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195"/>
        <w:gridCol w:w="2025"/>
        <w:gridCol w:w="2819"/>
      </w:tblGrid>
      <w:tr w:rsidR="00292480" w:rsidRPr="005E0092" w:rsidTr="009C4E83">
        <w:trPr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292480" w:rsidRPr="00635870" w:rsidRDefault="00292480" w:rsidP="009C4E83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292480" w:rsidRPr="00A67FB1" w:rsidRDefault="00292480" w:rsidP="009C4E83">
            <w:pPr>
              <w:jc w:val="right"/>
            </w:pPr>
          </w:p>
        </w:tc>
        <w:tc>
          <w:tcPr>
            <w:tcW w:w="48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480" w:rsidRPr="005E0092" w:rsidRDefault="00297C4A" w:rsidP="009C4E83">
            <w:pPr>
              <w:jc w:val="right"/>
            </w:pPr>
            <w:proofErr w:type="spellStart"/>
            <w:r w:rsidRPr="00071814">
              <w:rPr>
                <w:sz w:val="40"/>
              </w:rPr>
              <w:t>CEDAW</w:t>
            </w:r>
            <w:proofErr w:type="spellEnd"/>
            <w:r>
              <w:t>/</w:t>
            </w:r>
            <w:proofErr w:type="spellStart"/>
            <w:r>
              <w:t>C</w:t>
            </w:r>
            <w:proofErr w:type="spellEnd"/>
            <w:r>
              <w:t>/</w:t>
            </w:r>
            <w:proofErr w:type="spellStart"/>
            <w:r>
              <w:t>ZAF</w:t>
            </w:r>
            <w:proofErr w:type="spellEnd"/>
            <w:r>
              <w:t>/</w:t>
            </w:r>
            <w:proofErr w:type="spellStart"/>
            <w:r>
              <w:t>CO</w:t>
            </w:r>
            <w:proofErr w:type="spellEnd"/>
            <w:r>
              <w:t>/4</w:t>
            </w:r>
            <w:r w:rsidR="00292480">
              <w:fldChar w:fldCharType="begin"/>
            </w:r>
            <w:r w:rsidR="00292480">
              <w:instrText xml:space="preserve"> FILLIN  "Введите часть символа после CRC/"  \* MERGEFORMAT </w:instrText>
            </w:r>
            <w:r w:rsidR="00292480">
              <w:fldChar w:fldCharType="end"/>
            </w:r>
          </w:p>
        </w:tc>
      </w:tr>
      <w:tr w:rsidR="00292480" w:rsidRPr="00635870" w:rsidTr="009C4E8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635870" w:rsidRDefault="00292480" w:rsidP="009C4E83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92480" w:rsidRPr="008B759B" w:rsidRDefault="00292480" w:rsidP="008B759B">
            <w:pPr>
              <w:suppressAutoHyphens/>
              <w:spacing w:before="120" w:line="380" w:lineRule="exact"/>
              <w:rPr>
                <w:b/>
                <w:spacing w:val="-4"/>
                <w:w w:val="100"/>
                <w:sz w:val="34"/>
                <w:szCs w:val="34"/>
              </w:rPr>
            </w:pPr>
            <w:r w:rsidRPr="008B759B">
              <w:rPr>
                <w:b/>
                <w:spacing w:val="-4"/>
                <w:w w:val="100"/>
                <w:sz w:val="34"/>
                <w:szCs w:val="34"/>
              </w:rPr>
              <w:t>Конвенция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  <w:lang w:val="en-US"/>
              </w:rPr>
              <w:t xml:space="preserve"> 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о ликвидации</w:t>
            </w:r>
            <w:r w:rsidRPr="008B759B">
              <w:rPr>
                <w:b/>
                <w:spacing w:val="-4"/>
                <w:w w:val="100"/>
                <w:sz w:val="34"/>
                <w:szCs w:val="34"/>
              </w:rPr>
              <w:br/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t>всех форм дискриминации</w:t>
            </w:r>
            <w:r w:rsidR="008B759B" w:rsidRPr="008B759B">
              <w:rPr>
                <w:b/>
                <w:spacing w:val="-4"/>
                <w:w w:val="100"/>
                <w:sz w:val="34"/>
                <w:szCs w:val="34"/>
              </w:rPr>
              <w:br/>
              <w:t>в отношении женщин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92480" w:rsidRPr="00CF2D5C" w:rsidRDefault="00292480" w:rsidP="009C4E83">
            <w:pPr>
              <w:spacing w:before="240"/>
              <w:rPr>
                <w:lang w:val="en-US"/>
              </w:rPr>
            </w:pPr>
            <w:r w:rsidRPr="00CF2D5C">
              <w:rPr>
                <w:lang w:val="en-US"/>
              </w:rPr>
              <w:t>Distr</w:t>
            </w:r>
            <w:r w:rsidRPr="00CF2D5C">
              <w:t>.:</w:t>
            </w:r>
            <w:r w:rsidRPr="00CF2D5C">
              <w:rPr>
                <w:lang w:val="en-US"/>
              </w:rPr>
              <w:t xml:space="preserve"> </w:t>
            </w:r>
            <w:r w:rsidRPr="00CF2D5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7C4A" w:rsidRDefault="00297C4A" w:rsidP="00297C4A">
            <w:pPr>
              <w:spacing w:line="240" w:lineRule="exact"/>
            </w:pPr>
            <w:r>
              <w:t>5 April 2011</w:t>
            </w:r>
          </w:p>
          <w:p w:rsidR="00292480" w:rsidRPr="00CF2D5C" w:rsidRDefault="00292480" w:rsidP="009C4E83">
            <w:r w:rsidRPr="00CF2D5C">
              <w:rPr>
                <w:lang w:val="en-US"/>
              </w:rPr>
              <w:t>Russian</w:t>
            </w:r>
          </w:p>
          <w:p w:rsidR="00292480" w:rsidRPr="00861C52" w:rsidRDefault="00292480" w:rsidP="009C4E83">
            <w:pPr>
              <w:rPr>
                <w:lang w:val="en-US"/>
              </w:rPr>
            </w:pPr>
            <w:r w:rsidRPr="00CF2D5C">
              <w:rPr>
                <w:lang w:val="en-US"/>
              </w:rPr>
              <w:t>Original</w:t>
            </w:r>
            <w:r w:rsidRPr="00CF2D5C">
              <w:t xml:space="preserve">: </w:t>
            </w:r>
            <w:r w:rsidRPr="00CF2D5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F2D5C">
              <w:rPr>
                <w:lang w:val="en-US"/>
              </w:rPr>
              <w:instrText xml:space="preserve"> FORMDROPDOWN </w:instrText>
            </w:r>
            <w:r w:rsidRPr="00CF2D5C">
              <w:fldChar w:fldCharType="end"/>
            </w:r>
          </w:p>
          <w:p w:rsidR="00292480" w:rsidRPr="00635870" w:rsidRDefault="00292480" w:rsidP="009C4E83"/>
        </w:tc>
      </w:tr>
    </w:tbl>
    <w:p w:rsidR="00D13AF6" w:rsidRPr="009E59A2" w:rsidRDefault="00D13AF6" w:rsidP="009E59A2">
      <w:pPr>
        <w:spacing w:before="120"/>
        <w:rPr>
          <w:b/>
          <w:sz w:val="24"/>
        </w:rPr>
      </w:pPr>
      <w:r w:rsidRPr="009E59A2">
        <w:rPr>
          <w:b/>
          <w:sz w:val="24"/>
        </w:rPr>
        <w:t>Комитет по ликвидации дискриминации</w:t>
      </w:r>
      <w:r w:rsidRPr="009E59A2">
        <w:rPr>
          <w:b/>
          <w:sz w:val="24"/>
        </w:rPr>
        <w:br/>
        <w:t>в отношении женщин</w:t>
      </w:r>
    </w:p>
    <w:p w:rsidR="00D13AF6" w:rsidRPr="009E59A2" w:rsidRDefault="00D13AF6" w:rsidP="009E59A2">
      <w:pPr>
        <w:rPr>
          <w:b/>
        </w:rPr>
      </w:pPr>
      <w:r w:rsidRPr="009E59A2">
        <w:rPr>
          <w:b/>
        </w:rPr>
        <w:t>Сорок восьмая сессия</w:t>
      </w:r>
    </w:p>
    <w:p w:rsidR="00D13AF6" w:rsidRPr="009E59A2" w:rsidRDefault="00D13AF6" w:rsidP="009E59A2">
      <w:r w:rsidRPr="009E59A2">
        <w:t>17 января − 4 февраля 2011 года</w:t>
      </w:r>
    </w:p>
    <w:p w:rsidR="00D13AF6" w:rsidRDefault="009E59A2" w:rsidP="009E59A2">
      <w:pPr>
        <w:pStyle w:val="HChGR"/>
      </w:pPr>
      <w:r>
        <w:tab/>
      </w:r>
      <w:r>
        <w:tab/>
      </w:r>
      <w:r w:rsidR="00D13AF6">
        <w:t>Заключительные замечания Комитета по ликвидации дискриминации в отношении женщин</w:t>
      </w:r>
    </w:p>
    <w:p w:rsidR="00D13AF6" w:rsidRDefault="009E59A2" w:rsidP="009E59A2">
      <w:pPr>
        <w:pStyle w:val="H1GR"/>
      </w:pPr>
      <w:r>
        <w:tab/>
      </w:r>
      <w:r>
        <w:tab/>
      </w:r>
      <w:r w:rsidR="00D13AF6">
        <w:t>Южная Африка</w:t>
      </w:r>
    </w:p>
    <w:p w:rsidR="00D13AF6" w:rsidRDefault="00D13AF6" w:rsidP="009E59A2">
      <w:pPr>
        <w:pStyle w:val="SingleTxtGR"/>
      </w:pPr>
      <w:r>
        <w:t>1.</w:t>
      </w:r>
      <w:r>
        <w:tab/>
        <w:t>Комитет рассмотрел объединенный второй, третий и четвертый период</w:t>
      </w:r>
      <w:r>
        <w:t>и</w:t>
      </w:r>
      <w:r>
        <w:t xml:space="preserve">ческий доклад Южной Африки </w:t>
      </w:r>
      <w:r w:rsidRPr="00BD5F89">
        <w:t>(</w:t>
      </w:r>
      <w:r w:rsidRPr="00BD5F89">
        <w:rPr>
          <w:lang w:val="en-GB"/>
        </w:rPr>
        <w:t>CEDAW</w:t>
      </w:r>
      <w:r w:rsidRPr="00BD5F89">
        <w:t>/</w:t>
      </w:r>
      <w:r w:rsidRPr="00BD5F89">
        <w:rPr>
          <w:lang w:val="en-GB"/>
        </w:rPr>
        <w:t>C</w:t>
      </w:r>
      <w:r w:rsidRPr="00BD5F89">
        <w:t>/</w:t>
      </w:r>
      <w:r w:rsidRPr="00BD5F89">
        <w:rPr>
          <w:lang w:val="en-GB"/>
        </w:rPr>
        <w:t>ZAF</w:t>
      </w:r>
      <w:r w:rsidRPr="00BD5F89">
        <w:t xml:space="preserve">/2-4) </w:t>
      </w:r>
      <w:r>
        <w:t>на своих 967</w:t>
      </w:r>
      <w:r w:rsidR="00233852">
        <w:t>-м</w:t>
      </w:r>
      <w:r>
        <w:t xml:space="preserve"> и 968-м з</w:t>
      </w:r>
      <w:r>
        <w:t>а</w:t>
      </w:r>
      <w:r>
        <w:t>седаниях 21 января 2011 года</w:t>
      </w:r>
      <w:r w:rsidRPr="00BD5F89">
        <w:t xml:space="preserve"> (</w:t>
      </w:r>
      <w:r>
        <w:t xml:space="preserve">см. </w:t>
      </w:r>
      <w:r w:rsidRPr="00BD5F89">
        <w:rPr>
          <w:lang w:val="en-GB"/>
        </w:rPr>
        <w:t>CEDAW</w:t>
      </w:r>
      <w:r w:rsidRPr="00BD5F89">
        <w:t>/</w:t>
      </w:r>
      <w:r w:rsidRPr="00BD5F89">
        <w:rPr>
          <w:lang w:val="en-GB"/>
        </w:rPr>
        <w:t>C</w:t>
      </w:r>
      <w:r w:rsidRPr="00BD5F89">
        <w:t>/</w:t>
      </w:r>
      <w:r w:rsidRPr="00BD5F89">
        <w:rPr>
          <w:lang w:val="en-GB"/>
        </w:rPr>
        <w:t>SR</w:t>
      </w:r>
      <w:r w:rsidRPr="00BD5F89">
        <w:t xml:space="preserve">.967 </w:t>
      </w:r>
      <w:r>
        <w:t>и</w:t>
      </w:r>
      <w:r w:rsidRPr="00BD5F89">
        <w:t xml:space="preserve"> 968). </w:t>
      </w:r>
      <w:r>
        <w:t>Перечень тем и в</w:t>
      </w:r>
      <w:r>
        <w:t>о</w:t>
      </w:r>
      <w:r>
        <w:t xml:space="preserve">просов </w:t>
      </w:r>
      <w:r w:rsidR="00233852">
        <w:t xml:space="preserve">Комитета </w:t>
      </w:r>
      <w:r>
        <w:t>содержится в документе</w:t>
      </w:r>
      <w:r w:rsidRPr="00BE2EAC">
        <w:t xml:space="preserve"> </w:t>
      </w:r>
      <w:r w:rsidRPr="00BD5F89">
        <w:rPr>
          <w:lang w:val="en-GB"/>
        </w:rPr>
        <w:t>CEDAW</w:t>
      </w:r>
      <w:r w:rsidRPr="00BE2EAC">
        <w:t>/</w:t>
      </w:r>
      <w:r w:rsidRPr="00BD5F89">
        <w:rPr>
          <w:lang w:val="en-GB"/>
        </w:rPr>
        <w:t>C</w:t>
      </w:r>
      <w:r w:rsidRPr="00BE2EAC">
        <w:t>/</w:t>
      </w:r>
      <w:r w:rsidRPr="00BD5F89">
        <w:rPr>
          <w:lang w:val="en-GB"/>
        </w:rPr>
        <w:t>ZAF</w:t>
      </w:r>
      <w:r w:rsidRPr="00BE2EAC">
        <w:t>/</w:t>
      </w:r>
      <w:r w:rsidRPr="00BD5F89">
        <w:rPr>
          <w:lang w:val="en-GB"/>
        </w:rPr>
        <w:t>Q</w:t>
      </w:r>
      <w:r w:rsidRPr="00BE2EAC">
        <w:t xml:space="preserve">/4, </w:t>
      </w:r>
      <w:r w:rsidR="00233852">
        <w:t>а ответы гос</w:t>
      </w:r>
      <w:r w:rsidR="00233852">
        <w:t>у</w:t>
      </w:r>
      <w:r w:rsidR="00233852">
        <w:t xml:space="preserve">дарства-участника − </w:t>
      </w:r>
      <w:r>
        <w:t>в док</w:t>
      </w:r>
      <w:r>
        <w:t>у</w:t>
      </w:r>
      <w:r>
        <w:t>менте</w:t>
      </w:r>
      <w:r w:rsidRPr="00BE2EAC">
        <w:t xml:space="preserve"> </w:t>
      </w:r>
      <w:r w:rsidRPr="00BD5F89">
        <w:rPr>
          <w:lang w:val="en-GB"/>
        </w:rPr>
        <w:t>CEDAW</w:t>
      </w:r>
      <w:r w:rsidRPr="00BE2EAC">
        <w:t>/</w:t>
      </w:r>
      <w:r w:rsidRPr="00BD5F89">
        <w:rPr>
          <w:lang w:val="en-GB"/>
        </w:rPr>
        <w:t>C</w:t>
      </w:r>
      <w:r w:rsidRPr="00BE2EAC">
        <w:t>/</w:t>
      </w:r>
      <w:r w:rsidRPr="00BD5F89">
        <w:rPr>
          <w:lang w:val="en-GB"/>
        </w:rPr>
        <w:t>ZAF</w:t>
      </w:r>
      <w:r w:rsidRPr="00BE2EAC">
        <w:t>/</w:t>
      </w:r>
      <w:r w:rsidRPr="00BD5F89">
        <w:rPr>
          <w:lang w:val="en-GB"/>
        </w:rPr>
        <w:t>Q</w:t>
      </w:r>
      <w:r w:rsidRPr="00BE2EAC">
        <w:t>/4/</w:t>
      </w:r>
      <w:r w:rsidRPr="00BD5F89">
        <w:rPr>
          <w:lang w:val="en-GB"/>
        </w:rPr>
        <w:t>Add</w:t>
      </w:r>
      <w:r w:rsidRPr="00BE2EAC">
        <w:t>.1.</w:t>
      </w:r>
    </w:p>
    <w:p w:rsidR="00D13AF6" w:rsidRDefault="009E59A2" w:rsidP="009E59A2">
      <w:pPr>
        <w:pStyle w:val="H1GR"/>
      </w:pPr>
      <w:r>
        <w:tab/>
      </w:r>
      <w:r w:rsidR="00D13AF6">
        <w:t>А.</w:t>
      </w:r>
      <w:r w:rsidR="00D13AF6">
        <w:tab/>
        <w:t>Введение</w:t>
      </w:r>
    </w:p>
    <w:p w:rsidR="00D13AF6" w:rsidRDefault="00D13AF6" w:rsidP="00871FF1">
      <w:pPr>
        <w:pStyle w:val="SingleTxtGR"/>
      </w:pPr>
      <w:r>
        <w:t>2.</w:t>
      </w:r>
      <w:r>
        <w:tab/>
        <w:t>Комитет выражает признательность государству-участнику за его объ</w:t>
      </w:r>
      <w:r>
        <w:t>е</w:t>
      </w:r>
      <w:r>
        <w:t>диненный второй, третий и четвертый периодический доклад, который хорошо структурирован и в целом соответствует руководящим принципам Комитета в отношении подготовки докладов, хотя не содержит ссылок на общие рекоме</w:t>
      </w:r>
      <w:r>
        <w:t>н</w:t>
      </w:r>
      <w:r>
        <w:t>дации Комитета и на некоторые конкретные данные, дезагрегированные по признаку пола, а также является слишком просроченным. Комитет выражает признательность государству-участнику за его устное представление, письме</w:t>
      </w:r>
      <w:r>
        <w:t>н</w:t>
      </w:r>
      <w:r>
        <w:t>ные ответы на перечень тем и вопросов, поднятых предсе</w:t>
      </w:r>
      <w:r>
        <w:t>с</w:t>
      </w:r>
      <w:r>
        <w:t>сионной рабочей группой, и дальнейшие разъяснения по вопросам, заданным в устной форме Комитетом.</w:t>
      </w:r>
    </w:p>
    <w:p w:rsidR="00D13AF6" w:rsidRDefault="00D13AF6" w:rsidP="00871FF1">
      <w:pPr>
        <w:pStyle w:val="SingleTxtGR"/>
      </w:pPr>
      <w:r>
        <w:t>3.</w:t>
      </w:r>
      <w:r>
        <w:tab/>
        <w:t xml:space="preserve">Комитет </w:t>
      </w:r>
      <w:r w:rsidR="00233852">
        <w:t>выражает признательность государству-участнику за направл</w:t>
      </w:r>
      <w:r w:rsidR="00233852">
        <w:t>е</w:t>
      </w:r>
      <w:r w:rsidR="00233852">
        <w:t xml:space="preserve">ние </w:t>
      </w:r>
      <w:r>
        <w:t>высокопос</w:t>
      </w:r>
      <w:r w:rsidR="00882E3B">
        <w:t>тавленной делегации во главе с м</w:t>
      </w:r>
      <w:r>
        <w:t>инистром по делам женщин, д</w:t>
      </w:r>
      <w:r>
        <w:t>е</w:t>
      </w:r>
      <w:r>
        <w:t>тей и инвалидов, в состав которой вошли ряд представителей соответству</w:t>
      </w:r>
      <w:r>
        <w:t>ю</w:t>
      </w:r>
      <w:r>
        <w:t>щих министерств и судебных органов с экспертным опытом в областях, охватыва</w:t>
      </w:r>
      <w:r>
        <w:t>е</w:t>
      </w:r>
      <w:r>
        <w:t>мых Конвенцией. Комитет по достоинству оценивает откровенный и констру</w:t>
      </w:r>
      <w:r>
        <w:t>к</w:t>
      </w:r>
      <w:r>
        <w:t>тивный диалог, состоявшийся между делегацией и членами К</w:t>
      </w:r>
      <w:r>
        <w:t>о</w:t>
      </w:r>
      <w:r>
        <w:t>митета.</w:t>
      </w:r>
    </w:p>
    <w:p w:rsidR="00D13AF6" w:rsidRDefault="00D13AF6" w:rsidP="00871FF1">
      <w:pPr>
        <w:pStyle w:val="SingleTxtGR"/>
      </w:pPr>
      <w:r>
        <w:t>4.</w:t>
      </w:r>
      <w:r>
        <w:tab/>
        <w:t>Комитет с удовлетворением отмечает, что доклад был подготовлен в ра</w:t>
      </w:r>
      <w:r>
        <w:t>м</w:t>
      </w:r>
      <w:r>
        <w:t>ках основанного на принципе участия процесса с привлечением правительс</w:t>
      </w:r>
      <w:r>
        <w:t>т</w:t>
      </w:r>
      <w:r>
        <w:t xml:space="preserve">венных учреждений, парламента и национальных организаций гражданского общества, включая </w:t>
      </w:r>
      <w:r w:rsidR="00233852">
        <w:t>же</w:t>
      </w:r>
      <w:r w:rsidR="00233852">
        <w:t>н</w:t>
      </w:r>
      <w:r w:rsidR="00233852">
        <w:t xml:space="preserve">ские </w:t>
      </w:r>
      <w:r>
        <w:t>орга</w:t>
      </w:r>
      <w:r w:rsidR="00233852">
        <w:t>низации</w:t>
      </w:r>
      <w:r>
        <w:t>.</w:t>
      </w:r>
    </w:p>
    <w:p w:rsidR="00D13AF6" w:rsidRDefault="00871FF1" w:rsidP="00871FF1">
      <w:pPr>
        <w:pStyle w:val="H1GR"/>
      </w:pPr>
      <w:r>
        <w:tab/>
      </w:r>
      <w:r w:rsidR="00D13AF6">
        <w:rPr>
          <w:lang w:val="en-US"/>
        </w:rPr>
        <w:t>B</w:t>
      </w:r>
      <w:r w:rsidR="00D13AF6" w:rsidRPr="0079087F">
        <w:t>.</w:t>
      </w:r>
      <w:r w:rsidR="00D13AF6" w:rsidRPr="0079087F">
        <w:tab/>
      </w:r>
      <w:r w:rsidR="00233852">
        <w:t>П</w:t>
      </w:r>
      <w:r w:rsidR="00D13AF6">
        <w:t>озитивные аспекты</w:t>
      </w:r>
    </w:p>
    <w:p w:rsidR="00D13AF6" w:rsidRDefault="00D13AF6" w:rsidP="00871FF1">
      <w:pPr>
        <w:pStyle w:val="SingleTxtGR"/>
      </w:pPr>
      <w:r>
        <w:t>5.</w:t>
      </w:r>
      <w:r>
        <w:tab/>
        <w:t>Комитет высоко оценивает неустанные усилия государства-участника и впечатляющие результаты, достигнутые за 15 лет</w:t>
      </w:r>
      <w:r w:rsidR="00E00227">
        <w:t>, прошедши</w:t>
      </w:r>
      <w:r w:rsidR="00882E3B">
        <w:t>х</w:t>
      </w:r>
      <w:r w:rsidR="00E00227">
        <w:t xml:space="preserve"> с момента </w:t>
      </w:r>
      <w:r>
        <w:t>отм</w:t>
      </w:r>
      <w:r>
        <w:t>е</w:t>
      </w:r>
      <w:r>
        <w:t>ны режима апартеида</w:t>
      </w:r>
      <w:r w:rsidR="00E00227">
        <w:t>,</w:t>
      </w:r>
      <w:r>
        <w:t xml:space="preserve"> в деле поощрения равенства в интересах женщин и бор</w:t>
      </w:r>
      <w:r>
        <w:t>ь</w:t>
      </w:r>
      <w:r>
        <w:t xml:space="preserve">бы с дискриминацией. Комитет далее приветствует прогрессивную </w:t>
      </w:r>
      <w:r w:rsidR="00E00227">
        <w:t>законод</w:t>
      </w:r>
      <w:r w:rsidR="00E00227">
        <w:t>а</w:t>
      </w:r>
      <w:r w:rsidR="00E00227">
        <w:t>тельную базу</w:t>
      </w:r>
      <w:r>
        <w:t xml:space="preserve"> государства-участника с целью обеспечения де-юре равенства между женщинами и мужчинами и отмеченные в данной области достижения после рассмотрения первоначального доклада государства-участника в 1998 г</w:t>
      </w:r>
      <w:r>
        <w:t>о</w:t>
      </w:r>
      <w:r>
        <w:t>ду (</w:t>
      </w:r>
      <w:r w:rsidRPr="0046278C">
        <w:rPr>
          <w:lang w:val="en-GB"/>
        </w:rPr>
        <w:t>CEDAW</w:t>
      </w:r>
      <w:r w:rsidRPr="0046278C">
        <w:t>/</w:t>
      </w:r>
      <w:r w:rsidRPr="0046278C">
        <w:rPr>
          <w:lang w:val="en-GB"/>
        </w:rPr>
        <w:t>C</w:t>
      </w:r>
      <w:r w:rsidRPr="0046278C">
        <w:t>/</w:t>
      </w:r>
      <w:r w:rsidRPr="0046278C">
        <w:rPr>
          <w:lang w:val="en-GB"/>
        </w:rPr>
        <w:t>ZAF</w:t>
      </w:r>
      <w:r w:rsidRPr="0046278C">
        <w:t xml:space="preserve">/1), </w:t>
      </w:r>
      <w:r>
        <w:t>такие как принятие следу</w:t>
      </w:r>
      <w:r>
        <w:t>ю</w:t>
      </w:r>
      <w:r>
        <w:t>щих законов:</w:t>
      </w:r>
    </w:p>
    <w:p w:rsidR="00D13AF6" w:rsidRDefault="00D13AF6" w:rsidP="00871FF1">
      <w:pPr>
        <w:pStyle w:val="SingleTxtGR"/>
      </w:pPr>
      <w:r>
        <w:tab/>
        <w:t>а)</w:t>
      </w:r>
      <w:r>
        <w:tab/>
      </w:r>
      <w:r w:rsidR="00E00227">
        <w:t>З</w:t>
      </w:r>
      <w:r>
        <w:t>акона 2007 года о внесении поправок в уголовное законодательс</w:t>
      </w:r>
      <w:r>
        <w:t>т</w:t>
      </w:r>
      <w:r>
        <w:t>во (</w:t>
      </w:r>
      <w:r w:rsidR="00E00227">
        <w:t>секс</w:t>
      </w:r>
      <w:r w:rsidR="00E00227">
        <w:t>у</w:t>
      </w:r>
      <w:r w:rsidR="00E00227">
        <w:t xml:space="preserve">альные </w:t>
      </w:r>
      <w:r>
        <w:t xml:space="preserve">преступления </w:t>
      </w:r>
      <w:r w:rsidR="00E00227">
        <w:t xml:space="preserve">и связанные с этим </w:t>
      </w:r>
      <w:r>
        <w:t>вопросы);</w:t>
      </w:r>
    </w:p>
    <w:p w:rsidR="00D13AF6" w:rsidRDefault="00D13AF6" w:rsidP="00871FF1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</w:r>
      <w:r w:rsidR="00E00227">
        <w:t>З</w:t>
      </w:r>
      <w:r>
        <w:t>акона 2005 года о детях, который направлен, в частности, на обе</w:t>
      </w:r>
      <w:r>
        <w:t>с</w:t>
      </w:r>
      <w:r>
        <w:t>печение учета гендерной специфики при обращении с девочками, на</w:t>
      </w:r>
      <w:r w:rsidR="00E00227">
        <w:t>ходящим</w:t>
      </w:r>
      <w:r w:rsidR="00E00227">
        <w:t>и</w:t>
      </w:r>
      <w:r w:rsidR="00E00227">
        <w:t>ся в конфликте с законом</w:t>
      </w:r>
      <w:r>
        <w:t>; и</w:t>
      </w:r>
    </w:p>
    <w:p w:rsidR="00D13AF6" w:rsidRDefault="00D13AF6" w:rsidP="00871FF1">
      <w:pPr>
        <w:pStyle w:val="SingleTxtGR"/>
      </w:pPr>
      <w:r>
        <w:tab/>
        <w:t>с)</w:t>
      </w:r>
      <w:r>
        <w:tab/>
        <w:t>Закона 2000 года о поощрении рав</w:t>
      </w:r>
      <w:r w:rsidR="00E00227">
        <w:t>енства и предупреждении н</w:t>
      </w:r>
      <w:r w:rsidR="00E00227">
        <w:t>е</w:t>
      </w:r>
      <w:r w:rsidR="00E00227">
        <w:t xml:space="preserve">справедливой </w:t>
      </w:r>
      <w:r>
        <w:t>ди</w:t>
      </w:r>
      <w:r>
        <w:t>с</w:t>
      </w:r>
      <w:r>
        <w:t>криминации (Закон о рав</w:t>
      </w:r>
      <w:r w:rsidR="00E00227">
        <w:t>енстве</w:t>
      </w:r>
      <w:r>
        <w:t>).</w:t>
      </w:r>
    </w:p>
    <w:p w:rsidR="00D13AF6" w:rsidRDefault="00D13AF6" w:rsidP="00871FF1">
      <w:pPr>
        <w:pStyle w:val="SingleTxtGR"/>
      </w:pPr>
      <w:r>
        <w:t>6.</w:t>
      </w:r>
      <w:r>
        <w:tab/>
        <w:t>Комитет с удовлетворением отмечает, что государство-участник приняло ряд мер политики, программ и планов действий в целях поощрения гендерного равенства и ликвидации дискриминации в отношении женщин, такие как учр</w:t>
      </w:r>
      <w:r>
        <w:t>е</w:t>
      </w:r>
      <w:r>
        <w:t>ждени</w:t>
      </w:r>
      <w:r w:rsidR="00E00227">
        <w:t xml:space="preserve">е </w:t>
      </w:r>
      <w:r>
        <w:t>сектора по расширению прав и возможностей женщин и гендерному р</w:t>
      </w:r>
      <w:r>
        <w:t>а</w:t>
      </w:r>
      <w:r>
        <w:t>венству в рамках недавно со</w:t>
      </w:r>
      <w:r>
        <w:t>з</w:t>
      </w:r>
      <w:r>
        <w:t>данного Министерства по делам женщин, детей и инвалидов (2009 год)</w:t>
      </w:r>
      <w:r w:rsidR="00E00227">
        <w:t xml:space="preserve"> и разработка национальной гендерной политики и кругл</w:t>
      </w:r>
      <w:r w:rsidR="00E00227">
        <w:t>о</w:t>
      </w:r>
      <w:r w:rsidR="00E00227">
        <w:t xml:space="preserve">годичного национального плана </w:t>
      </w:r>
      <w:r>
        <w:t>действий с целью искоренения гендерного н</w:t>
      </w:r>
      <w:r>
        <w:t>а</w:t>
      </w:r>
      <w:r>
        <w:t>силия.</w:t>
      </w:r>
    </w:p>
    <w:p w:rsidR="00D13AF6" w:rsidRDefault="00D13AF6" w:rsidP="00871FF1">
      <w:pPr>
        <w:pStyle w:val="SingleTxtGR"/>
      </w:pPr>
      <w:r>
        <w:t>7.</w:t>
      </w:r>
      <w:r>
        <w:tab/>
        <w:t>Комитет приветствует принятие в 2006 году Основ стратегии расширения прав и возможностей женщин и обеспечения гендерного равенства на госуда</w:t>
      </w:r>
      <w:r>
        <w:t>р</w:t>
      </w:r>
      <w:r>
        <w:t>ственной службе и тот факт, что го</w:t>
      </w:r>
      <w:r w:rsidR="00871FF1">
        <w:t>сударство-участник превысило 50</w:t>
      </w:r>
      <w:r w:rsidR="00871FF1">
        <w:noBreakHyphen/>
      </w:r>
      <w:r>
        <w:t>процентный целевой показатель представ</w:t>
      </w:r>
      <w:r w:rsidR="00646EE3">
        <w:t xml:space="preserve">ленности </w:t>
      </w:r>
      <w:r>
        <w:t xml:space="preserve">женщин на всех уровнях старшего </w:t>
      </w:r>
      <w:r w:rsidR="00646EE3">
        <w:t xml:space="preserve">управленческого </w:t>
      </w:r>
      <w:r>
        <w:t>звена: в насто</w:t>
      </w:r>
      <w:r>
        <w:t>я</w:t>
      </w:r>
      <w:r>
        <w:t>щее время на женщин приходится 54,</w:t>
      </w:r>
      <w:r w:rsidR="00646EE3">
        <w:t>3</w:t>
      </w:r>
      <w:r>
        <w:t xml:space="preserve">8% </w:t>
      </w:r>
      <w:r w:rsidR="00646EE3">
        <w:t xml:space="preserve">сотрудников </w:t>
      </w:r>
      <w:r>
        <w:t>государственной слу</w:t>
      </w:r>
      <w:r>
        <w:t>ж</w:t>
      </w:r>
      <w:r>
        <w:t xml:space="preserve">бы. </w:t>
      </w:r>
    </w:p>
    <w:p w:rsidR="00D13AF6" w:rsidRDefault="00D13AF6" w:rsidP="00871FF1">
      <w:pPr>
        <w:pStyle w:val="SingleTxtGR"/>
      </w:pPr>
      <w:r>
        <w:t>8.</w:t>
      </w:r>
      <w:r>
        <w:tab/>
        <w:t>Комитет с удовлетворением отмечает, что Южная Африка обеспечила гендерный паритет (50/50) в соответствии с Протоколом</w:t>
      </w:r>
      <w:r w:rsidR="00646EE3">
        <w:t xml:space="preserve"> по гендерной политике и развитию, принятым Сообществом по вопросам развития стран </w:t>
      </w:r>
      <w:r>
        <w:t>юга Африки (Протокол САДК)</w:t>
      </w:r>
      <w:r w:rsidR="00646EE3">
        <w:t>,</w:t>
      </w:r>
      <w:r>
        <w:t xml:space="preserve"> и что в настоящее время женщины составляют 44% парл</w:t>
      </w:r>
      <w:r>
        <w:t>а</w:t>
      </w:r>
      <w:r w:rsidR="002A2669">
        <w:t>ментариев и 43% членов к</w:t>
      </w:r>
      <w:r>
        <w:t>аб</w:t>
      </w:r>
      <w:r>
        <w:t>и</w:t>
      </w:r>
      <w:r>
        <w:t>нета.</w:t>
      </w:r>
    </w:p>
    <w:p w:rsidR="00D13AF6" w:rsidRDefault="00D13AF6" w:rsidP="00871FF1">
      <w:pPr>
        <w:pStyle w:val="SingleTxtGR"/>
      </w:pPr>
      <w:r>
        <w:t>9.</w:t>
      </w:r>
      <w:r>
        <w:tab/>
        <w:t>Комитет с удовлетворением отмечает, что в период после рассмотрения предыдущего доклада государств</w:t>
      </w:r>
      <w:r w:rsidR="00646EE3">
        <w:t>о</w:t>
      </w:r>
      <w:r>
        <w:t>-участник ратифицировало ряд</w:t>
      </w:r>
      <w:r w:rsidR="00646EE3">
        <w:t xml:space="preserve"> следующих</w:t>
      </w:r>
      <w:r>
        <w:t xml:space="preserve"> международных д</w:t>
      </w:r>
      <w:r>
        <w:t>о</w:t>
      </w:r>
      <w:r>
        <w:t>говоров по правам человека</w:t>
      </w:r>
      <w:r w:rsidR="00646EE3">
        <w:t xml:space="preserve"> или присоединилось к </w:t>
      </w:r>
      <w:r w:rsidR="00187EB2">
        <w:t>ним</w:t>
      </w:r>
      <w:r>
        <w:t>:</w:t>
      </w:r>
    </w:p>
    <w:p w:rsidR="00D13AF6" w:rsidRDefault="00D13AF6" w:rsidP="00871FF1">
      <w:pPr>
        <w:pStyle w:val="SingleTxtGR"/>
      </w:pPr>
      <w:r>
        <w:tab/>
        <w:t>а)</w:t>
      </w:r>
      <w:r>
        <w:tab/>
        <w:t>Факультативный протокол к Конвенции о ликвидации всех форм дискрим</w:t>
      </w:r>
      <w:r>
        <w:t>и</w:t>
      </w:r>
      <w:r>
        <w:t>нации в отношении женщин, 18 октября 2005 года;</w:t>
      </w:r>
    </w:p>
    <w:p w:rsidR="00D13AF6" w:rsidRDefault="00D13AF6" w:rsidP="00871FF1">
      <w:pPr>
        <w:pStyle w:val="SingleTxtGR"/>
      </w:pPr>
      <w:r>
        <w:tab/>
      </w:r>
      <w:r>
        <w:rPr>
          <w:lang w:val="en-US"/>
        </w:rPr>
        <w:t>b</w:t>
      </w:r>
      <w:r>
        <w:t>)</w:t>
      </w:r>
      <w:r>
        <w:tab/>
        <w:t xml:space="preserve">Факультативный протокол </w:t>
      </w:r>
      <w:r w:rsidR="00187EB2">
        <w:t xml:space="preserve">к Конвенции </w:t>
      </w:r>
      <w:r>
        <w:t>о правах ребенка, каса</w:t>
      </w:r>
      <w:r>
        <w:t>ю</w:t>
      </w:r>
      <w:r>
        <w:t>щийся уч</w:t>
      </w:r>
      <w:r>
        <w:t>а</w:t>
      </w:r>
      <w:r>
        <w:t>сти</w:t>
      </w:r>
      <w:r w:rsidR="002A2669">
        <w:t>я</w:t>
      </w:r>
      <w:r>
        <w:t xml:space="preserve"> детей в вооруженных конфликтах, 24 сентября 2009 года;</w:t>
      </w:r>
    </w:p>
    <w:p w:rsidR="00D13AF6" w:rsidRDefault="00D13AF6" w:rsidP="00871FF1">
      <w:pPr>
        <w:pStyle w:val="SingleTxtGR"/>
      </w:pPr>
      <w:r>
        <w:tab/>
        <w:t>с)</w:t>
      </w:r>
      <w:r>
        <w:tab/>
        <w:t>Конвенция о правах инвалидов, а также Факультативный протокол к ней, 30 ноября 2007 года;</w:t>
      </w:r>
    </w:p>
    <w:p w:rsidR="00D13AF6" w:rsidRDefault="00D13AF6" w:rsidP="00871FF1">
      <w:pPr>
        <w:pStyle w:val="SingleTxtGR"/>
      </w:pPr>
      <w:r>
        <w:tab/>
      </w:r>
      <w:r>
        <w:rPr>
          <w:lang w:val="en-US"/>
        </w:rPr>
        <w:t>d</w:t>
      </w:r>
      <w:r>
        <w:t>)</w:t>
      </w:r>
      <w:r>
        <w:tab/>
        <w:t>Факультативный протокол к Конвенции о правах ребенка, каса</w:t>
      </w:r>
      <w:r>
        <w:t>ю</w:t>
      </w:r>
      <w:r>
        <w:t>щийся то</w:t>
      </w:r>
      <w:r>
        <w:t>р</w:t>
      </w:r>
      <w:r>
        <w:t>говли детьми, детской проституции и детской порнографии, 30 июня 2003 года;</w:t>
      </w:r>
    </w:p>
    <w:p w:rsidR="00D13AF6" w:rsidRDefault="00187EB2" w:rsidP="00871FF1">
      <w:pPr>
        <w:pStyle w:val="SingleTxtGR"/>
      </w:pPr>
      <w:r>
        <w:tab/>
        <w:t>е)</w:t>
      </w:r>
      <w:r>
        <w:tab/>
        <w:t>Факультативные</w:t>
      </w:r>
      <w:r w:rsidR="00D13AF6">
        <w:t xml:space="preserve"> протокол</w:t>
      </w:r>
      <w:r>
        <w:t>ы</w:t>
      </w:r>
      <w:r w:rsidR="00D13AF6">
        <w:t xml:space="preserve"> </w:t>
      </w:r>
      <w:r w:rsidR="00D13AF6">
        <w:rPr>
          <w:lang w:val="en-US"/>
        </w:rPr>
        <w:t>I</w:t>
      </w:r>
      <w:r w:rsidR="00D13AF6">
        <w:t xml:space="preserve"> и </w:t>
      </w:r>
      <w:r w:rsidR="00D13AF6">
        <w:rPr>
          <w:lang w:val="en-US"/>
        </w:rPr>
        <w:t>II</w:t>
      </w:r>
      <w:r w:rsidR="00D13AF6">
        <w:t xml:space="preserve"> к Международному пакту о гра</w:t>
      </w:r>
      <w:r w:rsidR="00D13AF6">
        <w:t>ж</w:t>
      </w:r>
      <w:r w:rsidR="00D13AF6">
        <w:t>данских и политических правах, 28 августа 2002 года; и</w:t>
      </w:r>
    </w:p>
    <w:p w:rsidR="00D13AF6" w:rsidRPr="0046278C" w:rsidRDefault="00D13AF6" w:rsidP="00871FF1">
      <w:pPr>
        <w:pStyle w:val="SingleTxtGR"/>
      </w:pPr>
      <w:r>
        <w:tab/>
      </w:r>
      <w:r>
        <w:rPr>
          <w:lang w:val="en-US"/>
        </w:rPr>
        <w:t>f</w:t>
      </w:r>
      <w:r>
        <w:t>)</w:t>
      </w:r>
      <w:r>
        <w:tab/>
        <w:t xml:space="preserve">Римский статут Международного </w:t>
      </w:r>
      <w:r w:rsidR="00871FF1">
        <w:t>уголовного суда, 27 ноября 2000 </w:t>
      </w:r>
      <w:r>
        <w:t>года.</w:t>
      </w:r>
    </w:p>
    <w:p w:rsidR="002A2669" w:rsidRPr="00305F7F" w:rsidRDefault="002A2669" w:rsidP="0011049F">
      <w:pPr>
        <w:pStyle w:val="H1GR"/>
      </w:pPr>
      <w:r>
        <w:rPr>
          <w:lang w:val="en-US"/>
        </w:rPr>
        <w:tab/>
      </w:r>
      <w:r>
        <w:t>С</w:t>
      </w:r>
      <w:r w:rsidRPr="00305F7F">
        <w:t>.</w:t>
      </w:r>
      <w:r w:rsidRPr="00305F7F">
        <w:tab/>
        <w:t xml:space="preserve">Основные вопросы, вызывающие озабоченность, </w:t>
      </w:r>
      <w:r w:rsidRPr="00305F7F">
        <w:br/>
        <w:t>и рекомендации</w:t>
      </w:r>
    </w:p>
    <w:p w:rsidR="002A2669" w:rsidRDefault="002A2669" w:rsidP="0011049F">
      <w:pPr>
        <w:pStyle w:val="SingleTxtGR"/>
        <w:rPr>
          <w:b/>
        </w:rPr>
      </w:pPr>
      <w:r>
        <w:t>10.</w:t>
      </w:r>
      <w:r>
        <w:tab/>
      </w:r>
      <w:r>
        <w:rPr>
          <w:b/>
        </w:rPr>
        <w:t>Комитет напоминает об обязательстве государства-участника сист</w:t>
      </w:r>
      <w:r>
        <w:rPr>
          <w:b/>
        </w:rPr>
        <w:t>е</w:t>
      </w:r>
      <w:r>
        <w:rPr>
          <w:b/>
        </w:rPr>
        <w:t>матически и постоянно осуществлять все положения Конвенции о ликв</w:t>
      </w:r>
      <w:r>
        <w:rPr>
          <w:b/>
        </w:rPr>
        <w:t>и</w:t>
      </w:r>
      <w:r>
        <w:rPr>
          <w:b/>
        </w:rPr>
        <w:t>дации всех форм дискриминации в отношении женщин и полагает, что оз</w:t>
      </w:r>
      <w:r>
        <w:rPr>
          <w:b/>
        </w:rPr>
        <w:t>а</w:t>
      </w:r>
      <w:r>
        <w:rPr>
          <w:b/>
        </w:rPr>
        <w:t>боченности и рекомендации, сформулированные в настоящих заключ</w:t>
      </w:r>
      <w:r>
        <w:rPr>
          <w:b/>
        </w:rPr>
        <w:t>и</w:t>
      </w:r>
      <w:r>
        <w:rPr>
          <w:b/>
        </w:rPr>
        <w:t>тельных замечаниях, тр</w:t>
      </w:r>
      <w:r>
        <w:rPr>
          <w:b/>
        </w:rPr>
        <w:t>е</w:t>
      </w:r>
      <w:r>
        <w:rPr>
          <w:b/>
        </w:rPr>
        <w:t>буют от государства-участника приоритетного внимания с настоящего момента и до представления следующего период</w:t>
      </w:r>
      <w:r>
        <w:rPr>
          <w:b/>
        </w:rPr>
        <w:t>и</w:t>
      </w:r>
      <w:r>
        <w:rPr>
          <w:b/>
        </w:rPr>
        <w:t>ческого доклада. Ввиду этого Комитет настоятельно призывает государс</w:t>
      </w:r>
      <w:r>
        <w:rPr>
          <w:b/>
        </w:rPr>
        <w:t>т</w:t>
      </w:r>
      <w:r>
        <w:rPr>
          <w:b/>
        </w:rPr>
        <w:t>во-участник сосредоточить внимание на данных проблемах в его деятел</w:t>
      </w:r>
      <w:r>
        <w:rPr>
          <w:b/>
        </w:rPr>
        <w:t>ь</w:t>
      </w:r>
      <w:r>
        <w:rPr>
          <w:b/>
        </w:rPr>
        <w:t>ности по осуществлению и представить информацию о принятых мерах и достигнутых результатах в своем следующем периодическом докладе. Он призывает государство-участник препроводить настоящие заключител</w:t>
      </w:r>
      <w:r>
        <w:rPr>
          <w:b/>
        </w:rPr>
        <w:t>ь</w:t>
      </w:r>
      <w:r>
        <w:rPr>
          <w:b/>
        </w:rPr>
        <w:t>ные замечания всем соответствующим министерствам, парламенту и с</w:t>
      </w:r>
      <w:r>
        <w:rPr>
          <w:b/>
        </w:rPr>
        <w:t>у</w:t>
      </w:r>
      <w:r>
        <w:rPr>
          <w:b/>
        </w:rPr>
        <w:t>дебным органам, с тем чтобы обеспечить их полное осуществление.</w:t>
      </w:r>
    </w:p>
    <w:p w:rsidR="002A2669" w:rsidRDefault="002A2669" w:rsidP="0011049F">
      <w:pPr>
        <w:pStyle w:val="H23GR"/>
      </w:pPr>
      <w:r w:rsidRPr="00305F7F">
        <w:tab/>
      </w:r>
      <w:r w:rsidRPr="00305F7F">
        <w:tab/>
      </w:r>
      <w:r>
        <w:t>Парламент</w:t>
      </w:r>
    </w:p>
    <w:p w:rsidR="002A2669" w:rsidRDefault="002A2669" w:rsidP="0011049F">
      <w:pPr>
        <w:pStyle w:val="SingleTxtGR"/>
        <w:rPr>
          <w:b/>
        </w:rPr>
      </w:pPr>
      <w:r>
        <w:t>11.</w:t>
      </w:r>
      <w:r>
        <w:tab/>
      </w:r>
      <w:r>
        <w:rPr>
          <w:b/>
        </w:rPr>
        <w:t>Вновь подтверждая, что правительство несет первостепенную отве</w:t>
      </w:r>
      <w:r>
        <w:rPr>
          <w:b/>
        </w:rPr>
        <w:t>т</w:t>
      </w:r>
      <w:r>
        <w:rPr>
          <w:b/>
        </w:rPr>
        <w:t>ственность и особенно подотчетно за полное осуществление обязательств государства-участника в соответствии с Конвенцией, Комитет подчеркив</w:t>
      </w:r>
      <w:r>
        <w:rPr>
          <w:b/>
        </w:rPr>
        <w:t>а</w:t>
      </w:r>
      <w:r>
        <w:rPr>
          <w:b/>
        </w:rPr>
        <w:t>ет, что Конвенция имеет обязательную юридическую силу для всех ветвей государственной власти, и предлагает государству-участнику предложить своему парламенту, действуя в соответствии со своими процедурами, в надлежащих случаях, принять необходимые меры в отношении осущест</w:t>
      </w:r>
      <w:r>
        <w:rPr>
          <w:b/>
        </w:rPr>
        <w:t>в</w:t>
      </w:r>
      <w:r>
        <w:rPr>
          <w:b/>
        </w:rPr>
        <w:t>ления настоящих заключительных замечаний и процесса подготовки пр</w:t>
      </w:r>
      <w:r>
        <w:rPr>
          <w:b/>
        </w:rPr>
        <w:t>а</w:t>
      </w:r>
      <w:r>
        <w:rPr>
          <w:b/>
        </w:rPr>
        <w:t>вительством следующего доклада в соответствии с Ко</w:t>
      </w:r>
      <w:r>
        <w:rPr>
          <w:b/>
        </w:rPr>
        <w:t>н</w:t>
      </w:r>
      <w:r>
        <w:rPr>
          <w:b/>
        </w:rPr>
        <w:t>венцией.</w:t>
      </w:r>
    </w:p>
    <w:p w:rsidR="002A2669" w:rsidRDefault="002A2669" w:rsidP="0011049F">
      <w:pPr>
        <w:pStyle w:val="H23GR"/>
      </w:pPr>
      <w:r>
        <w:tab/>
      </w:r>
      <w:r>
        <w:tab/>
        <w:t>Пропаганда Конвенции и Факультативного протокола к ней</w:t>
      </w:r>
    </w:p>
    <w:p w:rsidR="002A2669" w:rsidRDefault="002A2669" w:rsidP="0011049F">
      <w:pPr>
        <w:pStyle w:val="SingleTxtGR"/>
      </w:pPr>
      <w:r>
        <w:t>12.</w:t>
      </w:r>
      <w:r>
        <w:tab/>
        <w:t>Комитет приветствует разработку "Справочного пособия по правам чел</w:t>
      </w:r>
      <w:r>
        <w:t>о</w:t>
      </w:r>
      <w:r>
        <w:t>века женщин", в котором содержатся резюме всех международных договоров в области прав человека. Однако Комитет обеспокоен отсутствием общей осв</w:t>
      </w:r>
      <w:r>
        <w:t>е</w:t>
      </w:r>
      <w:r>
        <w:t>домленности о Конвенции и Факультативном протоколе к ней в государстве-участнике, в частности среди должностных лиц судебных и других правопр</w:t>
      </w:r>
      <w:r>
        <w:t>и</w:t>
      </w:r>
      <w:r>
        <w:t>менительных органов. Он также обеспокоен тем, что сами женщины не осв</w:t>
      </w:r>
      <w:r>
        <w:t>е</w:t>
      </w:r>
      <w:r>
        <w:t>домлены о своих правах в соответствии с Конвенцией и о процедуре подачи жалоб согласно Факультативному протоколу и</w:t>
      </w:r>
      <w:r w:rsidR="00033667">
        <w:t>,</w:t>
      </w:r>
      <w:r>
        <w:t xml:space="preserve"> таким образом</w:t>
      </w:r>
      <w:r w:rsidR="00033667">
        <w:t>,</w:t>
      </w:r>
      <w:r>
        <w:t xml:space="preserve"> лишены необх</w:t>
      </w:r>
      <w:r>
        <w:t>о</w:t>
      </w:r>
      <w:r>
        <w:t>димой информации, чтобы отстаивать свои пр</w:t>
      </w:r>
      <w:r>
        <w:t>а</w:t>
      </w:r>
      <w:r>
        <w:t>ва.</w:t>
      </w:r>
    </w:p>
    <w:p w:rsidR="002A2669" w:rsidRPr="00E647F6" w:rsidRDefault="002A2669" w:rsidP="0011049F">
      <w:pPr>
        <w:pStyle w:val="SingleTxtGR"/>
        <w:rPr>
          <w:b/>
        </w:rPr>
      </w:pPr>
      <w:r>
        <w:t>13.</w:t>
      </w:r>
      <w:r>
        <w:tab/>
      </w:r>
      <w:r>
        <w:rPr>
          <w:b/>
        </w:rPr>
        <w:t>Комитет призывает государство-участник: а) предпринять необход</w:t>
      </w:r>
      <w:r>
        <w:rPr>
          <w:b/>
        </w:rPr>
        <w:t>и</w:t>
      </w:r>
      <w:r>
        <w:rPr>
          <w:b/>
        </w:rPr>
        <w:t>мые шаги для обеспечения надлежащего распространения Конвенции, Ф</w:t>
      </w:r>
      <w:r>
        <w:rPr>
          <w:b/>
        </w:rPr>
        <w:t>а</w:t>
      </w:r>
      <w:r>
        <w:rPr>
          <w:b/>
        </w:rPr>
        <w:t>культативного протокола и общих рекомендаций Комитета среди всех з</w:t>
      </w:r>
      <w:r>
        <w:rPr>
          <w:b/>
        </w:rPr>
        <w:t>а</w:t>
      </w:r>
      <w:r>
        <w:rPr>
          <w:b/>
        </w:rPr>
        <w:t>интересованных сторон, включая государственные ведомства, парламе</w:t>
      </w:r>
      <w:r>
        <w:rPr>
          <w:b/>
        </w:rPr>
        <w:t>н</w:t>
      </w:r>
      <w:r>
        <w:rPr>
          <w:b/>
        </w:rPr>
        <w:t>тариев, сотрудников судебных органов, должностных лиц правопримен</w:t>
      </w:r>
      <w:r>
        <w:rPr>
          <w:b/>
        </w:rPr>
        <w:t>и</w:t>
      </w:r>
      <w:r>
        <w:rPr>
          <w:b/>
        </w:rPr>
        <w:t>тельных органов и религиозных и общинных лидеров, с тем чтобы обесп</w:t>
      </w:r>
      <w:r>
        <w:rPr>
          <w:b/>
        </w:rPr>
        <w:t>е</w:t>
      </w:r>
      <w:r>
        <w:rPr>
          <w:b/>
        </w:rPr>
        <w:t xml:space="preserve">чить осведомленность о правах человека женщин; и </w:t>
      </w:r>
      <w:r>
        <w:rPr>
          <w:b/>
          <w:lang w:val="en-US"/>
        </w:rPr>
        <w:t>b</w:t>
      </w:r>
      <w:r w:rsidRPr="00E647F6">
        <w:rPr>
          <w:b/>
        </w:rPr>
        <w:t>)</w:t>
      </w:r>
      <w:r>
        <w:rPr>
          <w:b/>
        </w:rPr>
        <w:t xml:space="preserve"> принять все надл</w:t>
      </w:r>
      <w:r>
        <w:rPr>
          <w:b/>
        </w:rPr>
        <w:t>е</w:t>
      </w:r>
      <w:r>
        <w:rPr>
          <w:b/>
        </w:rPr>
        <w:t>жащие меры для повышения осведомленности женщин о своих правах и средствах обеспечения их соблюдения, в том числе путем предоставления женщинам информации о Конвенции и Факультативном протоколе.</w:t>
      </w:r>
    </w:p>
    <w:p w:rsidR="002A2669" w:rsidRDefault="002A2669" w:rsidP="0011049F">
      <w:pPr>
        <w:pStyle w:val="H23GR"/>
      </w:pPr>
      <w:r w:rsidRPr="00305F7F">
        <w:tab/>
      </w:r>
      <w:r w:rsidRPr="00305F7F">
        <w:tab/>
      </w:r>
      <w:r>
        <w:t>Включение Конвенции во внутреннее право</w:t>
      </w:r>
    </w:p>
    <w:p w:rsidR="002A2669" w:rsidRDefault="002A2669" w:rsidP="0011049F">
      <w:pPr>
        <w:pStyle w:val="SingleTxtGR"/>
      </w:pPr>
      <w:r>
        <w:t>14.</w:t>
      </w:r>
      <w:r>
        <w:tab/>
        <w:t>Приветствуя усилия государства-участника, направленные на включение Конвенции во внутреннее право посредством принятия конкретного законод</w:t>
      </w:r>
      <w:r>
        <w:t>а</w:t>
      </w:r>
      <w:r>
        <w:t>тельства, Комитет выражает сожаление в связи с тем, что ни Конституция, ни другое соответствующее законодательство государства-участника не закрепл</w:t>
      </w:r>
      <w:r>
        <w:t>я</w:t>
      </w:r>
      <w:r>
        <w:t>ют принцип основополагающего равенства между женщинами и мужчинами, как и не запрещают прямую и косвенную дискриминацию в отношении женщин в соответствии со статьей 1 Конвенции.</w:t>
      </w:r>
    </w:p>
    <w:p w:rsidR="002A2669" w:rsidRDefault="002A2669" w:rsidP="0011049F">
      <w:pPr>
        <w:pStyle w:val="SingleTxtGR"/>
        <w:rPr>
          <w:b/>
        </w:rPr>
      </w:pPr>
      <w:r>
        <w:t>15.</w:t>
      </w:r>
      <w:r>
        <w:tab/>
      </w:r>
      <w:r>
        <w:rPr>
          <w:b/>
        </w:rPr>
        <w:t>Комитет призывает государство-участник ускорить проведение ко</w:t>
      </w:r>
      <w:r>
        <w:rPr>
          <w:b/>
        </w:rPr>
        <w:t>н</w:t>
      </w:r>
      <w:r>
        <w:rPr>
          <w:b/>
        </w:rPr>
        <w:t>сультаций по "Зеленой книге" к Законопроекту о гендерном равенстве, с тем чтобы как можно скорее представить его на утверждение парламента и обеспечить де-юре равенство женщин и соблюдение международных дог</w:t>
      </w:r>
      <w:r>
        <w:rPr>
          <w:b/>
        </w:rPr>
        <w:t>о</w:t>
      </w:r>
      <w:r>
        <w:rPr>
          <w:b/>
        </w:rPr>
        <w:t>ворных обязательств государства-участника. Он также настоятельно пр</w:t>
      </w:r>
      <w:r>
        <w:rPr>
          <w:b/>
        </w:rPr>
        <w:t>и</w:t>
      </w:r>
      <w:r>
        <w:rPr>
          <w:b/>
        </w:rPr>
        <w:t>зывает государство-участник полностью закрепить в Законопроекте о ге</w:t>
      </w:r>
      <w:r>
        <w:rPr>
          <w:b/>
        </w:rPr>
        <w:t>н</w:t>
      </w:r>
      <w:r>
        <w:rPr>
          <w:b/>
        </w:rPr>
        <w:t>дерном равенстве принцип равенства между женщинами и мужчинами в соответствии со статьей 2 а) Конвенции, а также запретить дискримин</w:t>
      </w:r>
      <w:r>
        <w:rPr>
          <w:b/>
        </w:rPr>
        <w:t>а</w:t>
      </w:r>
      <w:r>
        <w:rPr>
          <w:b/>
        </w:rPr>
        <w:t>цию по признаку пола согласно статье 1 и другим соответствующим пол</w:t>
      </w:r>
      <w:r>
        <w:rPr>
          <w:b/>
        </w:rPr>
        <w:t>о</w:t>
      </w:r>
      <w:r>
        <w:rPr>
          <w:b/>
        </w:rPr>
        <w:t>жениям Конвенции.</w:t>
      </w:r>
    </w:p>
    <w:p w:rsidR="002A2669" w:rsidRDefault="002A2669" w:rsidP="0011049F">
      <w:pPr>
        <w:pStyle w:val="H23GR"/>
      </w:pPr>
      <w:r w:rsidRPr="00305F7F">
        <w:tab/>
      </w:r>
      <w:r w:rsidRPr="00305F7F">
        <w:tab/>
      </w:r>
      <w:r>
        <w:t>Доступ к правосудию</w:t>
      </w:r>
    </w:p>
    <w:p w:rsidR="002A2669" w:rsidRDefault="002A2669" w:rsidP="0011049F">
      <w:pPr>
        <w:pStyle w:val="SingleTxtGR"/>
      </w:pPr>
      <w:r>
        <w:t>16.</w:t>
      </w:r>
      <w:r>
        <w:tab/>
        <w:t>Хотя Комитет признает, что государство-участник в настоящее время осуществляет преобразования для обеспечения дост</w:t>
      </w:r>
      <w:r>
        <w:t>у</w:t>
      </w:r>
      <w:r>
        <w:t>па женщин к правосудию, в частности в целях улучшения в стране системы судебного преследования и осуждения по делам, связанным с насилием в отношении женщин, как об этом заявило государство-участник Комитету в ходе интерактивного диалога, Ком</w:t>
      </w:r>
      <w:r>
        <w:t>и</w:t>
      </w:r>
      <w:r>
        <w:t>тет выражает свою озабоченность по поводу некоторых положений ныне обс</w:t>
      </w:r>
      <w:r>
        <w:t>у</w:t>
      </w:r>
      <w:r>
        <w:t>ждаемого Законопроекта о традиционных судах, которые ставят под угрозу до</w:t>
      </w:r>
      <w:r>
        <w:t>с</w:t>
      </w:r>
      <w:r>
        <w:t>туп женщин к правосудию и равенство перед законом в обращении с ними, включая использование расплывчатой формулировки, дающей право родстве</w:t>
      </w:r>
      <w:r>
        <w:t>н</w:t>
      </w:r>
      <w:r>
        <w:t>никам мужского пола на постоянной основе представлять интересы же</w:t>
      </w:r>
      <w:r>
        <w:t>н</w:t>
      </w:r>
      <w:r>
        <w:t xml:space="preserve">щин (пункт 3 </w:t>
      </w:r>
      <w:r>
        <w:rPr>
          <w:lang w:val="en-US"/>
        </w:rPr>
        <w:t>b</w:t>
      </w:r>
      <w:r>
        <w:t>) статьи 9).</w:t>
      </w:r>
    </w:p>
    <w:p w:rsidR="002A2669" w:rsidRDefault="002A2669" w:rsidP="0011049F">
      <w:pPr>
        <w:pStyle w:val="SingleTxtGR"/>
        <w:rPr>
          <w:b/>
        </w:rPr>
      </w:pPr>
      <w:r>
        <w:t>17.</w:t>
      </w:r>
      <w:r>
        <w:tab/>
      </w:r>
      <w:r>
        <w:rPr>
          <w:b/>
        </w:rPr>
        <w:t>Комитет настоятельно призывает государство-участник: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укрепить свою судебную систему, с тем чтобы обеспечить для женщин эффективный доступ к правосудию и облегчать доступ женщин к правосудию, например посредством предоставления недостаточно обесп</w:t>
      </w:r>
      <w:r>
        <w:rPr>
          <w:b/>
        </w:rPr>
        <w:t>е</w:t>
      </w:r>
      <w:r>
        <w:rPr>
          <w:b/>
        </w:rPr>
        <w:t>ченным женщинам бесплатной правовой помощи;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обсудить с законодателями, рассматривающими Законопроект о традиционных судах, важность согласования положений этого законопр</w:t>
      </w:r>
      <w:r>
        <w:rPr>
          <w:b/>
        </w:rPr>
        <w:t>о</w:t>
      </w:r>
      <w:r>
        <w:rPr>
          <w:b/>
        </w:rPr>
        <w:t>екта с конституционными принципами государства-участника, касающ</w:t>
      </w:r>
      <w:r>
        <w:rPr>
          <w:b/>
        </w:rPr>
        <w:t>и</w:t>
      </w:r>
      <w:r>
        <w:rPr>
          <w:b/>
        </w:rPr>
        <w:t>мися недискриминации и равенства между женщинами и мужчинами, а также с его обязательствами по Конвенции и внести необходимые попра</w:t>
      </w:r>
      <w:r>
        <w:rPr>
          <w:b/>
        </w:rPr>
        <w:t>в</w:t>
      </w:r>
      <w:r>
        <w:rPr>
          <w:b/>
        </w:rPr>
        <w:t>ки до его принятия; и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обеспечивать судьям, адвокатам, трудовым инспекторам, чл</w:t>
      </w:r>
      <w:r>
        <w:rPr>
          <w:b/>
        </w:rPr>
        <w:t>е</w:t>
      </w:r>
      <w:r>
        <w:rPr>
          <w:b/>
        </w:rPr>
        <w:t>нам НПО и работодателям систематическую подготовку по вопросам пр</w:t>
      </w:r>
      <w:r>
        <w:rPr>
          <w:b/>
        </w:rPr>
        <w:t>и</w:t>
      </w:r>
      <w:r>
        <w:rPr>
          <w:b/>
        </w:rPr>
        <w:t>менения законодательства, запрещающего дискриминацию, с учетом своих об</w:t>
      </w:r>
      <w:r>
        <w:rPr>
          <w:b/>
        </w:rPr>
        <w:t>я</w:t>
      </w:r>
      <w:r>
        <w:rPr>
          <w:b/>
        </w:rPr>
        <w:t>зательств по Конвенции и Факультативному протоколу к ней.</w:t>
      </w:r>
    </w:p>
    <w:p w:rsidR="002A2669" w:rsidRDefault="002A2669" w:rsidP="0011049F">
      <w:pPr>
        <w:pStyle w:val="H23GR"/>
      </w:pPr>
      <w:r>
        <w:tab/>
      </w:r>
      <w:r>
        <w:tab/>
        <w:t>Национальный механизм</w:t>
      </w:r>
    </w:p>
    <w:p w:rsidR="002A2669" w:rsidRDefault="002A2669" w:rsidP="0011049F">
      <w:pPr>
        <w:pStyle w:val="SingleTxtGR"/>
      </w:pPr>
      <w:r>
        <w:t>18.</w:t>
      </w:r>
      <w:r>
        <w:tab/>
        <w:t>Отмечая усилия, предпринятые государством-участником для реструкт</w:t>
      </w:r>
      <w:r>
        <w:t>у</w:t>
      </w:r>
      <w:r>
        <w:t>ризации и укрепления своего национального гендерного механизма (</w:t>
      </w:r>
      <w:proofErr w:type="spellStart"/>
      <w:r>
        <w:t>НГМ</w:t>
      </w:r>
      <w:proofErr w:type="spellEnd"/>
      <w:r>
        <w:t>), особенно в связи с созданием Министерства по делам женщин, детей и инвал</w:t>
      </w:r>
      <w:r>
        <w:t>и</w:t>
      </w:r>
      <w:r>
        <w:t>дов, Комитет вместе с тем выражает обеспокоенность по поводу слабого инст</w:t>
      </w:r>
      <w:r>
        <w:t>и</w:t>
      </w:r>
      <w:r>
        <w:t>туционального потенциала этого Министерства, включая недостаточные лю</w:t>
      </w:r>
      <w:r>
        <w:t>д</w:t>
      </w:r>
      <w:r>
        <w:t>ские, финансовые и технические ресурсы. Он обеспокоен тем, что такие недо</w:t>
      </w:r>
      <w:r>
        <w:t>с</w:t>
      </w:r>
      <w:r>
        <w:t>татки могут мешать ему эффективно выполнять свои функции, состоящие в п</w:t>
      </w:r>
      <w:r>
        <w:t>о</w:t>
      </w:r>
      <w:r>
        <w:t>ощрении конкретных программ для улучшения положения женщин, эффекти</w:t>
      </w:r>
      <w:r>
        <w:t>в</w:t>
      </w:r>
      <w:r>
        <w:t>ной координации усилий между различными учреждениями национального гендерного механизма, осуществляемых на различных уровнях, и в обеспеч</w:t>
      </w:r>
      <w:r>
        <w:t>е</w:t>
      </w:r>
      <w:r>
        <w:t>нии всеобъемлющего учета гендерной проблематики во всех направлениях п</w:t>
      </w:r>
      <w:r>
        <w:t>о</w:t>
      </w:r>
      <w:r>
        <w:t>литики правительства.</w:t>
      </w:r>
    </w:p>
    <w:p w:rsidR="002A2669" w:rsidRDefault="002A2669" w:rsidP="0011049F">
      <w:pPr>
        <w:pStyle w:val="SingleTxtGR"/>
        <w:rPr>
          <w:b/>
        </w:rPr>
      </w:pPr>
      <w:r>
        <w:t>19.</w:t>
      </w:r>
      <w:r>
        <w:tab/>
      </w:r>
      <w:r>
        <w:rPr>
          <w:b/>
        </w:rPr>
        <w:t>Комитет рекомендует государству-участнику принять оперативные меры по укреплению своего национального гендерного механизма, вкл</w:t>
      </w:r>
      <w:r>
        <w:rPr>
          <w:b/>
        </w:rPr>
        <w:t>ю</w:t>
      </w:r>
      <w:r>
        <w:rPr>
          <w:b/>
        </w:rPr>
        <w:t>чая Министерство по делам женщин, детей и инвалидов, с тем чтобы обе</w:t>
      </w:r>
      <w:r>
        <w:rPr>
          <w:b/>
        </w:rPr>
        <w:t>с</w:t>
      </w:r>
      <w:r>
        <w:rPr>
          <w:b/>
        </w:rPr>
        <w:t>печить функционирование действенного институционального механизма по поощрению гендерного равенства. В частности, Комитет настоятельно призывает государство-участник предоставить национальному механизму надлежащие людские, финансовые и технические ресурсы с целью коорд</w:t>
      </w:r>
      <w:r>
        <w:rPr>
          <w:b/>
        </w:rPr>
        <w:t>и</w:t>
      </w:r>
      <w:r>
        <w:rPr>
          <w:b/>
        </w:rPr>
        <w:t>нации осуществления Конвенции и эффективной работы в области поо</w:t>
      </w:r>
      <w:r>
        <w:rPr>
          <w:b/>
        </w:rPr>
        <w:t>щ</w:t>
      </w:r>
      <w:r>
        <w:rPr>
          <w:b/>
        </w:rPr>
        <w:t>рения гендерного равенства. Он призывает государство-участник укре</w:t>
      </w:r>
      <w:r>
        <w:rPr>
          <w:b/>
        </w:rPr>
        <w:t>п</w:t>
      </w:r>
      <w:r>
        <w:rPr>
          <w:b/>
        </w:rPr>
        <w:t>лять связи между национальным, региональным и местным уровнями в отношении деятельности по обеспечению гендерного равенства, в том чи</w:t>
      </w:r>
      <w:r>
        <w:rPr>
          <w:b/>
        </w:rPr>
        <w:t>с</w:t>
      </w:r>
      <w:r>
        <w:rPr>
          <w:b/>
        </w:rPr>
        <w:t>ле посре</w:t>
      </w:r>
      <w:r>
        <w:rPr>
          <w:b/>
        </w:rPr>
        <w:t>д</w:t>
      </w:r>
      <w:r>
        <w:rPr>
          <w:b/>
        </w:rPr>
        <w:t>ством подготовки по пропаганде гендерного равенства и учету гендерной проблематики, предоставляемой Южноафриканским инстит</w:t>
      </w:r>
      <w:r>
        <w:rPr>
          <w:b/>
        </w:rPr>
        <w:t>у</w:t>
      </w:r>
      <w:r>
        <w:rPr>
          <w:b/>
        </w:rPr>
        <w:t>том менеджмента и/или Академией руководителей органов местного сам</w:t>
      </w:r>
      <w:r>
        <w:rPr>
          <w:b/>
        </w:rPr>
        <w:t>о</w:t>
      </w:r>
      <w:r>
        <w:rPr>
          <w:b/>
        </w:rPr>
        <w:t>управления.</w:t>
      </w:r>
    </w:p>
    <w:p w:rsidR="002A2669" w:rsidRDefault="002A2669" w:rsidP="0011049F">
      <w:pPr>
        <w:pStyle w:val="H23GR"/>
      </w:pPr>
      <w:r>
        <w:tab/>
      </w:r>
      <w:r>
        <w:tab/>
        <w:t>Стереотипы и вредная практика</w:t>
      </w:r>
    </w:p>
    <w:p w:rsidR="002A2669" w:rsidRDefault="002A2669" w:rsidP="0011049F">
      <w:pPr>
        <w:pStyle w:val="SingleTxtGR"/>
      </w:pPr>
      <w:r>
        <w:t>20.</w:t>
      </w:r>
      <w:r>
        <w:tab/>
        <w:t>Комитет обеспокоен сохранением патриархальных установок и глубоко укоренившихся стереотипов относительно роли и обязанностей женщин, кот</w:t>
      </w:r>
      <w:r>
        <w:t>о</w:t>
      </w:r>
      <w:r>
        <w:t>рые приводят к дискриминации в отношении женщин и увековечивают их по</w:t>
      </w:r>
      <w:r>
        <w:t>д</w:t>
      </w:r>
      <w:r>
        <w:t>чиненное положение в семье и обществе. Он отмечает, что такие дискримин</w:t>
      </w:r>
      <w:r>
        <w:t>а</w:t>
      </w:r>
      <w:r>
        <w:t>ционные установки и стереотипы являются серьезными препятствиями для пользования женщинами своими правами человека и осуществления прав, з</w:t>
      </w:r>
      <w:r>
        <w:t>а</w:t>
      </w:r>
      <w:r>
        <w:t>крепленных в Конвенции. В этой связи Комитет обеспокоен недостаточно э</w:t>
      </w:r>
      <w:r>
        <w:t>ф</w:t>
      </w:r>
      <w:r>
        <w:t>фективными и всеобъемлющими действиями по изменению или ликвидации стереотипов и негативных традиционных ценностей и практики в Южной А</w:t>
      </w:r>
      <w:r>
        <w:t>ф</w:t>
      </w:r>
      <w:r>
        <w:t>рике. Комитет также выражает серьезную озабоченность по поводу с</w:t>
      </w:r>
      <w:r>
        <w:t>о</w:t>
      </w:r>
      <w:r>
        <w:t>хранения укоренившихся вредных культурных норм и вредной практики, включая "</w:t>
      </w:r>
      <w:proofErr w:type="spellStart"/>
      <w:r>
        <w:t>уку</w:t>
      </w:r>
      <w:r>
        <w:t>т</w:t>
      </w:r>
      <w:r>
        <w:t>валу</w:t>
      </w:r>
      <w:proofErr w:type="spellEnd"/>
      <w:r>
        <w:t>" (принуждение женщин и девочек к браку с мужчинами старшего возраста путем похищения), полигамию и убийство "ведьм". Комитет также выражает свою озабоченность в связи с продолжающимся формированием средствами массовой информации стереотипного образа женщин, которое поощряет ди</w:t>
      </w:r>
      <w:r>
        <w:t>с</w:t>
      </w:r>
      <w:r>
        <w:t>криминацию и подрывает принцип равенства женщин и мужчин.</w:t>
      </w:r>
    </w:p>
    <w:p w:rsidR="002A2669" w:rsidRDefault="002A2669" w:rsidP="0011049F">
      <w:pPr>
        <w:pStyle w:val="SingleTxtGR"/>
        <w:pageBreakBefore/>
        <w:rPr>
          <w:b/>
        </w:rPr>
      </w:pPr>
      <w:r>
        <w:t>21.</w:t>
      </w:r>
      <w:r>
        <w:tab/>
      </w:r>
      <w:r>
        <w:rPr>
          <w:b/>
        </w:rPr>
        <w:t>Комитет настоятельно призывает государство-участник: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ускорить незамедлительное осуществление всеобъемлющей стратегии, включая пересмотр и формулирование законодательства и п</w:t>
      </w:r>
      <w:r>
        <w:rPr>
          <w:b/>
        </w:rPr>
        <w:t>о</w:t>
      </w:r>
      <w:r>
        <w:rPr>
          <w:b/>
        </w:rPr>
        <w:t>становку целей и сроков по изменению и ликвидации вредных видов пра</w:t>
      </w:r>
      <w:r>
        <w:rPr>
          <w:b/>
        </w:rPr>
        <w:t>к</w:t>
      </w:r>
      <w:r>
        <w:rPr>
          <w:b/>
        </w:rPr>
        <w:t>тики и стереотипов, пр</w:t>
      </w:r>
      <w:r>
        <w:rPr>
          <w:b/>
        </w:rPr>
        <w:t>и</w:t>
      </w:r>
      <w:r>
        <w:rPr>
          <w:b/>
        </w:rPr>
        <w:t xml:space="preserve">водящих к дискриминации в отношении женщин, в соответствии со статьями 2 </w:t>
      </w:r>
      <w:r>
        <w:rPr>
          <w:b/>
          <w:lang w:val="en-US"/>
        </w:rPr>
        <w:t>f</w:t>
      </w:r>
      <w:r>
        <w:rPr>
          <w:b/>
        </w:rPr>
        <w:t xml:space="preserve">) и 5 </w:t>
      </w:r>
      <w:r>
        <w:rPr>
          <w:b/>
          <w:lang w:val="en-US"/>
        </w:rPr>
        <w:t>a</w:t>
      </w:r>
      <w:r>
        <w:rPr>
          <w:b/>
        </w:rPr>
        <w:t>) Конвенции. Такие меры должны включать усилия по повышению осведомленности в этом вопросе, охват</w:t>
      </w:r>
      <w:r>
        <w:rPr>
          <w:b/>
        </w:rPr>
        <w:t>ы</w:t>
      </w:r>
      <w:r>
        <w:rPr>
          <w:b/>
        </w:rPr>
        <w:t>вающие женщин и мужчин из всех слоев общества, включая традицио</w:t>
      </w:r>
      <w:r>
        <w:rPr>
          <w:b/>
        </w:rPr>
        <w:t>н</w:t>
      </w:r>
      <w:r>
        <w:rPr>
          <w:b/>
        </w:rPr>
        <w:t>ных лидеров, и осуществляемые в сотрудничестве с гражданским общес</w:t>
      </w:r>
      <w:r>
        <w:rPr>
          <w:b/>
        </w:rPr>
        <w:t>т</w:t>
      </w:r>
      <w:r>
        <w:rPr>
          <w:b/>
        </w:rPr>
        <w:t>вом;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более энергично бороться с вредными видами практики, в ч</w:t>
      </w:r>
      <w:r>
        <w:rPr>
          <w:b/>
        </w:rPr>
        <w:t>а</w:t>
      </w:r>
      <w:r>
        <w:rPr>
          <w:b/>
        </w:rPr>
        <w:t>стности "</w:t>
      </w:r>
      <w:proofErr w:type="spellStart"/>
      <w:r>
        <w:rPr>
          <w:b/>
        </w:rPr>
        <w:t>укутвалой</w:t>
      </w:r>
      <w:proofErr w:type="spellEnd"/>
      <w:r>
        <w:rPr>
          <w:b/>
        </w:rPr>
        <w:t xml:space="preserve">", полигамией и убийством "ведьм" и практикой </w:t>
      </w:r>
      <w:proofErr w:type="spellStart"/>
      <w:r>
        <w:rPr>
          <w:b/>
        </w:rPr>
        <w:t>кал</w:t>
      </w:r>
      <w:r>
        <w:rPr>
          <w:b/>
        </w:rPr>
        <w:t>е</w:t>
      </w:r>
      <w:r>
        <w:rPr>
          <w:b/>
        </w:rPr>
        <w:t>чения</w:t>
      </w:r>
      <w:proofErr w:type="spellEnd"/>
      <w:r>
        <w:rPr>
          <w:b/>
        </w:rPr>
        <w:t xml:space="preserve"> женских половых органов (</w:t>
      </w:r>
      <w:proofErr w:type="spellStart"/>
      <w:r>
        <w:rPr>
          <w:b/>
        </w:rPr>
        <w:t>КЖПО</w:t>
      </w:r>
      <w:proofErr w:type="spellEnd"/>
      <w:r>
        <w:rPr>
          <w:b/>
        </w:rPr>
        <w:t>), среди определенных групп нас</w:t>
      </w:r>
      <w:r>
        <w:rPr>
          <w:b/>
        </w:rPr>
        <w:t>е</w:t>
      </w:r>
      <w:r>
        <w:rPr>
          <w:b/>
        </w:rPr>
        <w:t>ления;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использовать новаторские и эффективные меры для углубл</w:t>
      </w:r>
      <w:r>
        <w:rPr>
          <w:b/>
        </w:rPr>
        <w:t>е</w:t>
      </w:r>
      <w:r>
        <w:rPr>
          <w:b/>
        </w:rPr>
        <w:t>ния понимания равенства между женщинами и мужчинами и ведения р</w:t>
      </w:r>
      <w:r>
        <w:rPr>
          <w:b/>
        </w:rPr>
        <w:t>а</w:t>
      </w:r>
      <w:r>
        <w:rPr>
          <w:b/>
        </w:rPr>
        <w:t>боты со средствами массовой информации для содействия формиров</w:t>
      </w:r>
      <w:r>
        <w:rPr>
          <w:b/>
        </w:rPr>
        <w:t>а</w:t>
      </w:r>
      <w:r>
        <w:rPr>
          <w:b/>
        </w:rPr>
        <w:t xml:space="preserve">нию позитивного, нестереотипного и </w:t>
      </w:r>
      <w:proofErr w:type="spellStart"/>
      <w:r>
        <w:rPr>
          <w:b/>
        </w:rPr>
        <w:t>недискриминационного</w:t>
      </w:r>
      <w:proofErr w:type="spellEnd"/>
      <w:r>
        <w:rPr>
          <w:b/>
        </w:rPr>
        <w:t xml:space="preserve"> образа же</w:t>
      </w:r>
      <w:r>
        <w:rPr>
          <w:b/>
        </w:rPr>
        <w:t>н</w:t>
      </w:r>
      <w:r>
        <w:rPr>
          <w:b/>
        </w:rPr>
        <w:t>щин;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проводить оценку действенности этих мер в целях выявления имеющи</w:t>
      </w:r>
      <w:r>
        <w:rPr>
          <w:b/>
        </w:rPr>
        <w:t>х</w:t>
      </w:r>
      <w:r>
        <w:rPr>
          <w:b/>
        </w:rPr>
        <w:t>ся недостатков и соответствующего совершенствования этих мер; и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e</w:t>
      </w:r>
      <w:r>
        <w:rPr>
          <w:b/>
        </w:rPr>
        <w:t>)</w:t>
      </w:r>
      <w:r>
        <w:rPr>
          <w:b/>
        </w:rPr>
        <w:tab/>
        <w:t>представить в своем следующем периодическом докладе и</w:t>
      </w:r>
      <w:r>
        <w:rPr>
          <w:b/>
        </w:rPr>
        <w:t>н</w:t>
      </w:r>
      <w:r>
        <w:rPr>
          <w:b/>
        </w:rPr>
        <w:t>формацию о любых изменениях в связи с консультациями по законод</w:t>
      </w:r>
      <w:r>
        <w:rPr>
          <w:b/>
        </w:rPr>
        <w:t>а</w:t>
      </w:r>
      <w:r>
        <w:rPr>
          <w:b/>
        </w:rPr>
        <w:t>тельству с целью запрещения "</w:t>
      </w:r>
      <w:proofErr w:type="spellStart"/>
      <w:r>
        <w:rPr>
          <w:b/>
        </w:rPr>
        <w:t>укутвалу</w:t>
      </w:r>
      <w:proofErr w:type="spellEnd"/>
      <w:r>
        <w:rPr>
          <w:b/>
        </w:rPr>
        <w:t>", которые проводятся</w:t>
      </w:r>
      <w:r w:rsidRPr="001C1FBF">
        <w:rPr>
          <w:b/>
        </w:rPr>
        <w:t xml:space="preserve"> </w:t>
      </w:r>
      <w:r>
        <w:rPr>
          <w:b/>
        </w:rPr>
        <w:t>Южноа</w:t>
      </w:r>
      <w:r>
        <w:rPr>
          <w:b/>
        </w:rPr>
        <w:t>ф</w:t>
      </w:r>
      <w:r>
        <w:rPr>
          <w:b/>
        </w:rPr>
        <w:t>риканской комиссией по реформе законодательства.</w:t>
      </w:r>
    </w:p>
    <w:p w:rsidR="002A2669" w:rsidRDefault="002A2669" w:rsidP="0011049F">
      <w:pPr>
        <w:pStyle w:val="SingleTxtGR"/>
      </w:pPr>
      <w:r>
        <w:t>22.</w:t>
      </w:r>
      <w:r>
        <w:tab/>
        <w:t>Комитет выражает серьезную озабоченность по поводу наличия в Законе о детях 2005 года положения, согласно кот</w:t>
      </w:r>
      <w:r>
        <w:t>о</w:t>
      </w:r>
      <w:r>
        <w:t>рому допускается проверка девочек старше 16 лет на девственность, если они дают на это свое согласие. Комитет далее обеспокоен тем, что в государстве-участнике все чаще практикуется пр</w:t>
      </w:r>
      <w:r>
        <w:t>о</w:t>
      </w:r>
      <w:r>
        <w:t>верка на девственность девочек младшего возраста, даже с 3 лет, которая пр</w:t>
      </w:r>
      <w:r>
        <w:t>о</w:t>
      </w:r>
      <w:r>
        <w:t>водится без соблюдения права девочек на физическую и психическую непр</w:t>
      </w:r>
      <w:r>
        <w:t>и</w:t>
      </w:r>
      <w:r>
        <w:t>косновенность и подвергает девочек повышенным рискам сексуального нас</w:t>
      </w:r>
      <w:r>
        <w:t>и</w:t>
      </w:r>
      <w:r>
        <w:t>лия.</w:t>
      </w:r>
    </w:p>
    <w:p w:rsidR="002A2669" w:rsidRDefault="002A2669" w:rsidP="0011049F">
      <w:pPr>
        <w:pStyle w:val="SingleTxtGR"/>
        <w:rPr>
          <w:b/>
        </w:rPr>
      </w:pPr>
      <w:r>
        <w:t>23.</w:t>
      </w:r>
      <w:r>
        <w:tab/>
      </w:r>
      <w:r>
        <w:rPr>
          <w:b/>
        </w:rPr>
        <w:t>Комитет призывает государство-участник предпринять необходимые действия для внесения поправок в Закон о детях с целью запрещения пр</w:t>
      </w:r>
      <w:r>
        <w:rPr>
          <w:b/>
        </w:rPr>
        <w:t>о</w:t>
      </w:r>
      <w:r>
        <w:rPr>
          <w:b/>
        </w:rPr>
        <w:t>верок на девственность девочек, независимо от их возраста, и разработать и проводить эффективные просветительские кампании для борьбы с тр</w:t>
      </w:r>
      <w:r>
        <w:rPr>
          <w:b/>
        </w:rPr>
        <w:t>а</w:t>
      </w:r>
      <w:r>
        <w:rPr>
          <w:b/>
        </w:rPr>
        <w:t>диционным и семейным давлением на девочек и женщин в пользу этой практики, с тем чтобы выполнить свои международные обязательства, в том числе предусмотренные Общей рекомендацией № 19 (1992), разраб</w:t>
      </w:r>
      <w:r>
        <w:rPr>
          <w:b/>
        </w:rPr>
        <w:t>о</w:t>
      </w:r>
      <w:r>
        <w:rPr>
          <w:b/>
        </w:rPr>
        <w:t>танной Комитетом, и статьей 19 Конвенции о правах ребенка, которая гл</w:t>
      </w:r>
      <w:r>
        <w:rPr>
          <w:b/>
        </w:rPr>
        <w:t>а</w:t>
      </w:r>
      <w:r>
        <w:rPr>
          <w:b/>
        </w:rPr>
        <w:t>сит, что государства-участники принимают все необходимые законодател</w:t>
      </w:r>
      <w:r>
        <w:rPr>
          <w:b/>
        </w:rPr>
        <w:t>ь</w:t>
      </w:r>
      <w:r>
        <w:rPr>
          <w:b/>
        </w:rPr>
        <w:t>ные, административные, социальные и просветительные меры с целью защиты ребенка от всех форм физического или психологического насилия, оскорбления или зл</w:t>
      </w:r>
      <w:r>
        <w:rPr>
          <w:b/>
        </w:rPr>
        <w:t>о</w:t>
      </w:r>
      <w:r>
        <w:rPr>
          <w:b/>
        </w:rPr>
        <w:t>употребления.</w:t>
      </w:r>
    </w:p>
    <w:p w:rsidR="002A2669" w:rsidRDefault="002A2669" w:rsidP="0011049F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>
        <w:t>Насилие в отношении женщин</w:t>
      </w:r>
    </w:p>
    <w:p w:rsidR="002A2669" w:rsidRDefault="002A2669" w:rsidP="0011049F">
      <w:pPr>
        <w:pStyle w:val="SingleTxtGR"/>
      </w:pPr>
      <w:r>
        <w:t>24.</w:t>
      </w:r>
      <w:r>
        <w:tab/>
        <w:t>Отмечая, что в стране в целях борьбы с насилием в отношении женщин на основе многосекторального подхода на оперативном уровне разработан ряд директивных, законодательных, административных, расширяющих возможн</w:t>
      </w:r>
      <w:r>
        <w:t>о</w:t>
      </w:r>
      <w:r>
        <w:t>сти жертв, и иных мер, Комитет вместе с тем выражает серьезную озабоче</w:t>
      </w:r>
      <w:r>
        <w:t>н</w:t>
      </w:r>
      <w:r>
        <w:t>ность по поводу чрезвычайно широкой распространенности сексуального нас</w:t>
      </w:r>
      <w:r>
        <w:t>и</w:t>
      </w:r>
      <w:r>
        <w:t>лия в отношении женщин и девочек и повсеместного насилия в семье. Ком</w:t>
      </w:r>
      <w:r>
        <w:t>и</w:t>
      </w:r>
      <w:r>
        <w:t>тет также обеспокоен тем, что такое насилие, как представляется, в обществе сч</w:t>
      </w:r>
      <w:r>
        <w:t>и</w:t>
      </w:r>
      <w:r>
        <w:t xml:space="preserve">тается нормальным, узаконено и сопровождается культурой замалчивания и безнаказанности. Он далее обеспокоен низкими уровнями </w:t>
      </w:r>
      <w:r w:rsidRPr="001749C6">
        <w:t xml:space="preserve">судебного </w:t>
      </w:r>
      <w:r>
        <w:t>преслед</w:t>
      </w:r>
      <w:r>
        <w:t>о</w:t>
      </w:r>
      <w:r>
        <w:t>вания и вынесения обвинительных приговоров, а также сообщениями, указ</w:t>
      </w:r>
      <w:r>
        <w:t>ы</w:t>
      </w:r>
      <w:r>
        <w:t>вающими на то, что некоторые сотрудники полиции вместо регистрации случ</w:t>
      </w:r>
      <w:r>
        <w:t>а</w:t>
      </w:r>
      <w:r>
        <w:t>ев изнасилования облагают насильников штрафами. Комитет сожалеет об о</w:t>
      </w:r>
      <w:r>
        <w:t>т</w:t>
      </w:r>
      <w:r>
        <w:t>сутствии информации о результативности мер и программ, разработанных для уменьшения числа случаев насилия в отношении женщин и девочек во всех формах. Комитет также обеспокоен тем, что службы социальной поддержки, включая приюты, работают ненадлежащим образом ввиду отсутствия соотве</w:t>
      </w:r>
      <w:r>
        <w:t>т</w:t>
      </w:r>
      <w:r>
        <w:t>ствующих бюджетных а</w:t>
      </w:r>
      <w:r>
        <w:t>с</w:t>
      </w:r>
      <w:r>
        <w:t>сигнований.</w:t>
      </w:r>
    </w:p>
    <w:p w:rsidR="002A2669" w:rsidRDefault="002A2669" w:rsidP="0011049F">
      <w:pPr>
        <w:pStyle w:val="SingleTxtGR"/>
        <w:rPr>
          <w:b/>
        </w:rPr>
      </w:pPr>
      <w:r>
        <w:t>25.</w:t>
      </w:r>
      <w:r>
        <w:tab/>
      </w:r>
      <w:r>
        <w:rPr>
          <w:b/>
        </w:rPr>
        <w:t>Комитет призывает государство-участник: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a</w:t>
      </w:r>
      <w:r>
        <w:rPr>
          <w:b/>
        </w:rPr>
        <w:t>)</w:t>
      </w:r>
      <w:r>
        <w:rPr>
          <w:b/>
        </w:rPr>
        <w:tab/>
        <w:t>уделить приоритетное внимание выводам, содержащимся в докладе о результатах исследования, санкционированного правительством и проведенного Центром по исследованию вопросов насилия и примир</w:t>
      </w:r>
      <w:r>
        <w:rPr>
          <w:b/>
        </w:rPr>
        <w:t>е</w:t>
      </w:r>
      <w:r>
        <w:rPr>
          <w:b/>
        </w:rPr>
        <w:t>ния, в котором идет речь о распространенности, характере и причинах се</w:t>
      </w:r>
      <w:r>
        <w:rPr>
          <w:b/>
        </w:rPr>
        <w:t>к</w:t>
      </w:r>
      <w:r>
        <w:rPr>
          <w:b/>
        </w:rPr>
        <w:t>суального насилия в Южной Африке (выпущен в ноябре 2010 года), с тем чтобы пересмотреть многосекторальный план действий государства-участника по борьбе с насилием в отношении женщин и оперативно пр</w:t>
      </w:r>
      <w:r>
        <w:rPr>
          <w:b/>
        </w:rPr>
        <w:t>и</w:t>
      </w:r>
      <w:r>
        <w:rPr>
          <w:b/>
        </w:rPr>
        <w:t>нять всеобъемлющие меры для совершенствования борьбы с таким нас</w:t>
      </w:r>
      <w:r>
        <w:rPr>
          <w:b/>
        </w:rPr>
        <w:t>и</w:t>
      </w:r>
      <w:r>
        <w:rPr>
          <w:b/>
        </w:rPr>
        <w:t>лием в соответствии с Общей рекомендацией № 19 К</w:t>
      </w:r>
      <w:r>
        <w:rPr>
          <w:b/>
        </w:rPr>
        <w:t>о</w:t>
      </w:r>
      <w:r>
        <w:rPr>
          <w:b/>
        </w:rPr>
        <w:t>митета;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через средства массовой информации и с помощью просвет</w:t>
      </w:r>
      <w:r>
        <w:rPr>
          <w:b/>
        </w:rPr>
        <w:t>и</w:t>
      </w:r>
      <w:r>
        <w:rPr>
          <w:b/>
        </w:rPr>
        <w:t>тельских программ повышать осведомленность общественности о том, что все формы насилия в отношении женщин являются формой дискримин</w:t>
      </w:r>
      <w:r>
        <w:rPr>
          <w:b/>
        </w:rPr>
        <w:t>а</w:t>
      </w:r>
      <w:r>
        <w:rPr>
          <w:b/>
        </w:rPr>
        <w:t>ции в соответствии с Конвенцией и, таким образом, нарушен</w:t>
      </w:r>
      <w:r>
        <w:rPr>
          <w:b/>
        </w:rPr>
        <w:t>и</w:t>
      </w:r>
      <w:r>
        <w:rPr>
          <w:b/>
        </w:rPr>
        <w:t>ем прав женщин;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c</w:t>
      </w:r>
      <w:r>
        <w:rPr>
          <w:b/>
        </w:rPr>
        <w:t>)</w:t>
      </w:r>
      <w:r>
        <w:rPr>
          <w:b/>
        </w:rPr>
        <w:tab/>
        <w:t>создать механизмы подотчетности для обеспечения осущест</w:t>
      </w:r>
      <w:r>
        <w:rPr>
          <w:b/>
        </w:rPr>
        <w:t>в</w:t>
      </w:r>
      <w:r>
        <w:rPr>
          <w:b/>
        </w:rPr>
        <w:t>ления положений, содержащихся в стратегиях и законодательстве, в час</w:t>
      </w:r>
      <w:r>
        <w:rPr>
          <w:b/>
        </w:rPr>
        <w:t>т</w:t>
      </w:r>
      <w:r>
        <w:rPr>
          <w:b/>
        </w:rPr>
        <w:t>ности в Законе о насилии в семье и Законе о сексуальных преступлениях, для борьбы с н</w:t>
      </w:r>
      <w:r>
        <w:rPr>
          <w:b/>
        </w:rPr>
        <w:t>а</w:t>
      </w:r>
      <w:r>
        <w:rPr>
          <w:b/>
        </w:rPr>
        <w:t>силием в отношении женщин;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обеспечить необходимые бюджетные ассигнования на цели осуществления различных проектов и программ, включая деятельность служб соц</w:t>
      </w:r>
      <w:r>
        <w:rPr>
          <w:b/>
        </w:rPr>
        <w:t>и</w:t>
      </w:r>
      <w:r>
        <w:rPr>
          <w:b/>
        </w:rPr>
        <w:t>альной поддержки жертв.</w:t>
      </w:r>
    </w:p>
    <w:p w:rsidR="002A2669" w:rsidRDefault="002A2669" w:rsidP="0011049F">
      <w:pPr>
        <w:pStyle w:val="SingleTxtGR"/>
        <w:rPr>
          <w:b/>
        </w:rPr>
      </w:pPr>
      <w:r>
        <w:t>26.</w:t>
      </w:r>
      <w:r>
        <w:rPr>
          <w:b/>
        </w:rPr>
        <w:tab/>
        <w:t>Кроме того, Комитет просит государство-участник представить в своем следующем периодическом докладе подробную информацию о пр</w:t>
      </w:r>
      <w:r>
        <w:rPr>
          <w:b/>
        </w:rPr>
        <w:t>и</w:t>
      </w:r>
      <w:r>
        <w:rPr>
          <w:b/>
        </w:rPr>
        <w:t>чинах, ма</w:t>
      </w:r>
      <w:r>
        <w:rPr>
          <w:b/>
        </w:rPr>
        <w:t>с</w:t>
      </w:r>
      <w:r>
        <w:rPr>
          <w:b/>
        </w:rPr>
        <w:t>штабах и распространенности всех форм насилия в отношении женщин, деза</w:t>
      </w:r>
      <w:r>
        <w:rPr>
          <w:b/>
        </w:rPr>
        <w:t>г</w:t>
      </w:r>
      <w:r>
        <w:rPr>
          <w:b/>
        </w:rPr>
        <w:t>регированную по возрасту и городским и сельским районам, и о результативн</w:t>
      </w:r>
      <w:r>
        <w:rPr>
          <w:b/>
        </w:rPr>
        <w:t>о</w:t>
      </w:r>
      <w:r>
        <w:rPr>
          <w:b/>
        </w:rPr>
        <w:t>сти мер, принятых для предупреждения такого насилия, расследования его проявлений, судебного преследования и наказания пр</w:t>
      </w:r>
      <w:r>
        <w:rPr>
          <w:b/>
        </w:rPr>
        <w:t>а</w:t>
      </w:r>
      <w:r>
        <w:rPr>
          <w:b/>
        </w:rPr>
        <w:t>вонаруш</w:t>
      </w:r>
      <w:r>
        <w:rPr>
          <w:b/>
        </w:rPr>
        <w:t>и</w:t>
      </w:r>
      <w:r>
        <w:rPr>
          <w:b/>
        </w:rPr>
        <w:t>телей и предоставления жертвам и их семьям защиты, помощи и средств правовой защиты, включая соответствующую компе</w:t>
      </w:r>
      <w:r>
        <w:rPr>
          <w:b/>
        </w:rPr>
        <w:t>н</w:t>
      </w:r>
      <w:r>
        <w:rPr>
          <w:b/>
        </w:rPr>
        <w:t>сацию.</w:t>
      </w:r>
    </w:p>
    <w:p w:rsidR="002A2669" w:rsidRDefault="002A2669" w:rsidP="0011049F">
      <w:pPr>
        <w:pStyle w:val="H23GR"/>
      </w:pPr>
      <w:r w:rsidRPr="001749C6">
        <w:tab/>
      </w:r>
      <w:r w:rsidRPr="001749C6">
        <w:tab/>
      </w:r>
      <w:r>
        <w:t>Торговля людьми и эксплуатация проституции</w:t>
      </w:r>
    </w:p>
    <w:p w:rsidR="002A2669" w:rsidRDefault="002A2669" w:rsidP="0011049F">
      <w:pPr>
        <w:pStyle w:val="SingleTxtGR"/>
      </w:pPr>
      <w:r>
        <w:t>27.</w:t>
      </w:r>
      <w:r>
        <w:tab/>
        <w:t>Комитет обеспокоен отсутствием информации о масштабах явления то</w:t>
      </w:r>
      <w:r>
        <w:t>р</w:t>
      </w:r>
      <w:r>
        <w:t>говли женщинами в стр</w:t>
      </w:r>
      <w:r>
        <w:t>а</w:t>
      </w:r>
      <w:r>
        <w:t>не, несмотря на то, что государство-участник признает в своем докладе, что оно является страной происхождения, транзита и назнач</w:t>
      </w:r>
      <w:r>
        <w:t>е</w:t>
      </w:r>
      <w:r>
        <w:t>ния жертв торговли людьми. Комитет с озабоченностью отмечает, что с учетом того факта, что проституция влечет за собой уголовную ответственность, не существует статистических данных о числе женщин и девочек, которые явл</w:t>
      </w:r>
      <w:r>
        <w:t>я</w:t>
      </w:r>
      <w:r>
        <w:t>ются жертвами торговли людьми в целях сексуальной и экономической эк</w:t>
      </w:r>
      <w:r>
        <w:t>с</w:t>
      </w:r>
      <w:r>
        <w:t>плуатации. Он также обеспокоен отсутствием в государстве-участнике мер по искоренению первопричин торговли людьми и проституции, включая нищету, что создает препятствия для усилий государства-участника по серьезному ур</w:t>
      </w:r>
      <w:r>
        <w:t>е</w:t>
      </w:r>
      <w:r>
        <w:t>гулированию этих проблем. Кроме того, Комитет с сожалением отмечает отсу</w:t>
      </w:r>
      <w:r>
        <w:t>т</w:t>
      </w:r>
      <w:r>
        <w:t>ствие в представленной информации сведений о наличии и осуществлении р</w:t>
      </w:r>
      <w:r>
        <w:t>е</w:t>
      </w:r>
      <w:r>
        <w:t>гиональных и двусторонних меморандумов о взаимопонимании и/или соглаш</w:t>
      </w:r>
      <w:r>
        <w:t>е</w:t>
      </w:r>
      <w:r>
        <w:t>ний с другими странами по вопросам торговли людьми и недостаточную и</w:t>
      </w:r>
      <w:r>
        <w:t>н</w:t>
      </w:r>
      <w:r>
        <w:t>формацию об уголовном преследовании и наказании лиц, занимающихся то</w:t>
      </w:r>
      <w:r>
        <w:t>р</w:t>
      </w:r>
      <w:r>
        <w:t>говлей людьми.</w:t>
      </w:r>
    </w:p>
    <w:p w:rsidR="002A2669" w:rsidRDefault="002A2669" w:rsidP="0011049F">
      <w:pPr>
        <w:pStyle w:val="SingleTxtGR"/>
        <w:rPr>
          <w:b/>
        </w:rPr>
      </w:pPr>
      <w:r>
        <w:t>28.</w:t>
      </w:r>
      <w:r>
        <w:tab/>
      </w:r>
      <w:r>
        <w:rPr>
          <w:b/>
        </w:rPr>
        <w:t>Комитет настоятельно призывает государство-участник: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уск</w:t>
      </w:r>
      <w:r>
        <w:rPr>
          <w:b/>
        </w:rPr>
        <w:t>о</w:t>
      </w:r>
      <w:r>
        <w:rPr>
          <w:b/>
        </w:rPr>
        <w:t>рить принятие Законопроекта о предупреждении торговли людьми и борьбе с ней, с тем чтобы в полном объеме выполнить статью 6 Конвенции, в том числе посредством эффективного осуществления этого нового законодательства о торговле людьми, обеспечивая судебное пресл</w:t>
      </w:r>
      <w:r>
        <w:rPr>
          <w:b/>
        </w:rPr>
        <w:t>е</w:t>
      </w:r>
      <w:r>
        <w:rPr>
          <w:b/>
        </w:rPr>
        <w:t>дование и наказание правонарушителей и предоставление жертвам надл</w:t>
      </w:r>
      <w:r>
        <w:rPr>
          <w:b/>
        </w:rPr>
        <w:t>е</w:t>
      </w:r>
      <w:r>
        <w:rPr>
          <w:b/>
        </w:rPr>
        <w:t>жащей защиты и помощи;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предоставлять во всех частях страны сотрудникам судебных органов, должностным лицам правоприменительных органов, пограни</w:t>
      </w:r>
      <w:r>
        <w:rPr>
          <w:b/>
        </w:rPr>
        <w:t>ч</w:t>
      </w:r>
      <w:r>
        <w:rPr>
          <w:b/>
        </w:rPr>
        <w:t>ной охраны и социальным работникам информацию и подготовку по в</w:t>
      </w:r>
      <w:r>
        <w:rPr>
          <w:b/>
        </w:rPr>
        <w:t>о</w:t>
      </w:r>
      <w:r>
        <w:rPr>
          <w:b/>
        </w:rPr>
        <w:t>просам выявления жертв торговли людьми и обращения с ними и по пол</w:t>
      </w:r>
      <w:r>
        <w:rPr>
          <w:b/>
        </w:rPr>
        <w:t>о</w:t>
      </w:r>
      <w:r>
        <w:rPr>
          <w:b/>
        </w:rPr>
        <w:t>жениям внутреннего законодательства, касающимся борьбы с торговлей людьми;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провести сопоставительные исследования по вопросам торго</w:t>
      </w:r>
      <w:r>
        <w:rPr>
          <w:b/>
        </w:rPr>
        <w:t>в</w:t>
      </w:r>
      <w:r>
        <w:rPr>
          <w:b/>
        </w:rPr>
        <w:t>ли людьми и проституции и устранять их первопричины, включая нищету, с целью устранения уязвимости девочек и женщин в плане сексуальной эксплуатации и торговли людьми, а также предпринять усилия для реаб</w:t>
      </w:r>
      <w:r>
        <w:rPr>
          <w:b/>
        </w:rPr>
        <w:t>и</w:t>
      </w:r>
      <w:r>
        <w:rPr>
          <w:b/>
        </w:rPr>
        <w:t>литации и социальной интегр</w:t>
      </w:r>
      <w:r>
        <w:rPr>
          <w:b/>
        </w:rPr>
        <w:t>а</w:t>
      </w:r>
      <w:r>
        <w:rPr>
          <w:b/>
        </w:rPr>
        <w:t>ции жертв;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обеспечивать систематический мониторинг и периодическую оценку, в том числе сбор и анализ данных о торговле людьми и эксплуат</w:t>
      </w:r>
      <w:r>
        <w:rPr>
          <w:b/>
        </w:rPr>
        <w:t>а</w:t>
      </w:r>
      <w:r>
        <w:rPr>
          <w:b/>
        </w:rPr>
        <w:t>ции женщин в целях простит</w:t>
      </w:r>
      <w:r>
        <w:rPr>
          <w:b/>
        </w:rPr>
        <w:t>у</w:t>
      </w:r>
      <w:r>
        <w:rPr>
          <w:b/>
        </w:rPr>
        <w:t>ции, а также включить эти данные в свой следующий периодический до</w:t>
      </w:r>
      <w:r>
        <w:rPr>
          <w:b/>
        </w:rPr>
        <w:t>к</w:t>
      </w:r>
      <w:r>
        <w:rPr>
          <w:b/>
        </w:rPr>
        <w:t>лад;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  <w:t>е)</w:t>
      </w:r>
      <w:r>
        <w:rPr>
          <w:b/>
        </w:rPr>
        <w:tab/>
        <w:t>активизировать свои усилия в области международного, реги</w:t>
      </w:r>
      <w:r>
        <w:rPr>
          <w:b/>
        </w:rPr>
        <w:t>о</w:t>
      </w:r>
      <w:r>
        <w:rPr>
          <w:b/>
        </w:rPr>
        <w:t>нального и двустороннего сотруднич</w:t>
      </w:r>
      <w:r>
        <w:rPr>
          <w:b/>
        </w:rPr>
        <w:t>е</w:t>
      </w:r>
      <w:r>
        <w:rPr>
          <w:b/>
        </w:rPr>
        <w:t>ства со странами происхождения, транзита и назначения в целях предупреждения торговли людьми посре</w:t>
      </w:r>
      <w:r>
        <w:rPr>
          <w:b/>
        </w:rPr>
        <w:t>д</w:t>
      </w:r>
      <w:r>
        <w:rPr>
          <w:b/>
        </w:rPr>
        <w:t>ством обмена информацией и согласования процессуальных действий, н</w:t>
      </w:r>
      <w:r>
        <w:rPr>
          <w:b/>
        </w:rPr>
        <w:t>а</w:t>
      </w:r>
      <w:r>
        <w:rPr>
          <w:b/>
        </w:rPr>
        <w:t>правленных на уголовное преследование лиц, занимающихся торговлей людьми;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>
        <w:rPr>
          <w:b/>
        </w:rPr>
        <w:t>)</w:t>
      </w:r>
      <w:r>
        <w:rPr>
          <w:b/>
        </w:rPr>
        <w:tab/>
        <w:t>рассмотреть во</w:t>
      </w:r>
      <w:r>
        <w:rPr>
          <w:b/>
        </w:rPr>
        <w:t>з</w:t>
      </w:r>
      <w:r>
        <w:rPr>
          <w:b/>
        </w:rPr>
        <w:t>можность использования Рекомендованных принципов и руководящих указаний по вопросу о правах человека и то</w:t>
      </w:r>
      <w:r>
        <w:rPr>
          <w:b/>
        </w:rPr>
        <w:t>р</w:t>
      </w:r>
      <w:r>
        <w:rPr>
          <w:b/>
        </w:rPr>
        <w:t>говле людьми УВКПЧ (2002 года) в качестве основы для их осуществления.</w:t>
      </w:r>
    </w:p>
    <w:p w:rsidR="002A2669" w:rsidRDefault="002A2669" w:rsidP="0011049F">
      <w:pPr>
        <w:pStyle w:val="H23GR"/>
      </w:pPr>
      <w:r>
        <w:tab/>
      </w:r>
      <w:r>
        <w:tab/>
        <w:t>Участие в политической и общественной жизни</w:t>
      </w:r>
    </w:p>
    <w:p w:rsidR="002A2669" w:rsidRDefault="002A2669" w:rsidP="0011049F">
      <w:pPr>
        <w:pStyle w:val="SingleTxtGR"/>
      </w:pPr>
      <w:r>
        <w:t>29.</w:t>
      </w:r>
      <w:r>
        <w:tab/>
        <w:t>Признавая факт значительного увеличения количества женщин в парл</w:t>
      </w:r>
      <w:r>
        <w:t>а</w:t>
      </w:r>
      <w:r>
        <w:t>менте, на дипломатической службе и на директивных постах в государственной администрации, что, в частности, является результатом временных специал</w:t>
      </w:r>
      <w:r>
        <w:t>ь</w:t>
      </w:r>
      <w:r>
        <w:t>ных мер в соответствии с пунктом 1 статьи 4 Конвенции, Комитет вместе с тем отмечает, что в других сферах общественной и профессиональной жизни и на других руководящих должностях, включая судебную систему, органы мес</w:t>
      </w:r>
      <w:r>
        <w:t>т</w:t>
      </w:r>
      <w:r>
        <w:t>ного самоуправления, профсоюзы и частный сектор, не было достигнуто такого же прогресса и все еще сохраняются препятствия для улучшения положения же</w:t>
      </w:r>
      <w:r>
        <w:t>н</w:t>
      </w:r>
      <w:r>
        <w:t>щин.</w:t>
      </w:r>
    </w:p>
    <w:p w:rsidR="002A2669" w:rsidRDefault="002A2669" w:rsidP="0011049F">
      <w:pPr>
        <w:pStyle w:val="SingleTxtGR"/>
        <w:rPr>
          <w:b/>
        </w:rPr>
      </w:pPr>
      <w:r>
        <w:t>30.</w:t>
      </w:r>
      <w:r>
        <w:rPr>
          <w:b/>
        </w:rPr>
        <w:tab/>
        <w:t>Комитет рекомендует государству-участнику: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проводить последовательную политику, направленную на п</w:t>
      </w:r>
      <w:r>
        <w:rPr>
          <w:b/>
        </w:rPr>
        <w:t>о</w:t>
      </w:r>
      <w:r>
        <w:rPr>
          <w:b/>
        </w:rPr>
        <w:t>ощрение всестороннего и равного участия женщин в процессах принятия решений в качестве одного из демократических требований во всех сферах общественной, политической и профессиональной жизни, используя О</w:t>
      </w:r>
      <w:r>
        <w:rPr>
          <w:b/>
        </w:rPr>
        <w:t>б</w:t>
      </w:r>
      <w:r>
        <w:rPr>
          <w:b/>
        </w:rPr>
        <w:t>щую рекомендацию № 23 Комитета, касающуюся участия женщин в общ</w:t>
      </w:r>
      <w:r>
        <w:rPr>
          <w:b/>
        </w:rPr>
        <w:t>е</w:t>
      </w:r>
      <w:r>
        <w:rPr>
          <w:b/>
        </w:rPr>
        <w:t>ственной жизни, и впредь принимая при необходимости временные спец</w:t>
      </w:r>
      <w:r>
        <w:rPr>
          <w:b/>
        </w:rPr>
        <w:t>и</w:t>
      </w:r>
      <w:r>
        <w:rPr>
          <w:b/>
        </w:rPr>
        <w:t>альные меры в соответствии с пунктом 1 статьи 4 Конвенции и Общей р</w:t>
      </w:r>
      <w:r>
        <w:rPr>
          <w:b/>
        </w:rPr>
        <w:t>е</w:t>
      </w:r>
      <w:r>
        <w:rPr>
          <w:b/>
        </w:rPr>
        <w:t>комендацией № 25 Комитета, с тем чтобы ускорить привлечение женщин ко всестороннему и равному уч</w:t>
      </w:r>
      <w:r>
        <w:rPr>
          <w:b/>
        </w:rPr>
        <w:t>а</w:t>
      </w:r>
      <w:r>
        <w:rPr>
          <w:b/>
        </w:rPr>
        <w:t>стию в общественной и политической жизни, в частности в рамках суде</w:t>
      </w:r>
      <w:r>
        <w:rPr>
          <w:b/>
        </w:rPr>
        <w:t>б</w:t>
      </w:r>
      <w:r>
        <w:rPr>
          <w:b/>
        </w:rPr>
        <w:t>ной системы;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проводить мероприятия по повышению осведомленности общ</w:t>
      </w:r>
      <w:r>
        <w:rPr>
          <w:b/>
        </w:rPr>
        <w:t>е</w:t>
      </w:r>
      <w:r>
        <w:rPr>
          <w:b/>
        </w:rPr>
        <w:t>ства в целом о важности участия женщин в процессах принятия решений и разработать целенаправленные учебные и наставнические программы для кандидатов из числа женщин и женщин, избранных на государстве</w:t>
      </w:r>
      <w:r>
        <w:rPr>
          <w:b/>
        </w:rPr>
        <w:t>н</w:t>
      </w:r>
      <w:r>
        <w:rPr>
          <w:b/>
        </w:rPr>
        <w:t>ные посты, а также программы по развитию лидерских и переговорных навыков у нынешних и б</w:t>
      </w:r>
      <w:r>
        <w:rPr>
          <w:b/>
        </w:rPr>
        <w:t>у</w:t>
      </w:r>
      <w:r>
        <w:rPr>
          <w:b/>
        </w:rPr>
        <w:t>дущих руководителей из числа женщин; и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тщательно отслеживать эффективность принимаемых мер и достигнутые результаты и проинформировать о них Комитет в своем сл</w:t>
      </w:r>
      <w:r>
        <w:rPr>
          <w:b/>
        </w:rPr>
        <w:t>е</w:t>
      </w:r>
      <w:r>
        <w:rPr>
          <w:b/>
        </w:rPr>
        <w:t>дующем докладе.</w:t>
      </w:r>
    </w:p>
    <w:p w:rsidR="002A2669" w:rsidRDefault="002A2669" w:rsidP="0011049F">
      <w:pPr>
        <w:pStyle w:val="H23GR"/>
      </w:pPr>
      <w:r>
        <w:tab/>
      </w:r>
      <w:r>
        <w:tab/>
        <w:t>Образование</w:t>
      </w:r>
    </w:p>
    <w:p w:rsidR="002A2669" w:rsidRDefault="002A2669" w:rsidP="0011049F">
      <w:pPr>
        <w:pStyle w:val="SingleTxtGR"/>
      </w:pPr>
      <w:r>
        <w:t>31.</w:t>
      </w:r>
      <w:r>
        <w:tab/>
        <w:t>Комитет с удовлетворением отмечает меры, принятые государством-участником в сфере образов</w:t>
      </w:r>
      <w:r>
        <w:t>а</w:t>
      </w:r>
      <w:r>
        <w:t>ния, включая создание Национальной системы по управлению инфраструктурой образовательных учр</w:t>
      </w:r>
      <w:r>
        <w:t>е</w:t>
      </w:r>
      <w:r>
        <w:t>ждений, Национальной программы питания в школах, Движения за образование девочек (ДОД) и ра</w:t>
      </w:r>
      <w:r>
        <w:t>з</w:t>
      </w:r>
      <w:r>
        <w:t>работку Руководящих принципов предупреждения и пресечения сексуального насилия и сексуальных домогательств в публичных школах. Комитет в</w:t>
      </w:r>
      <w:r>
        <w:t>ы</w:t>
      </w:r>
      <w:r>
        <w:t>ражает обеспокоенность в связи с тем, что девочки чаще всего бросают школу по пр</w:t>
      </w:r>
      <w:r>
        <w:t>и</w:t>
      </w:r>
      <w:r>
        <w:t>чине подростковой беременности и, как следствие, среди них отмечаются выс</w:t>
      </w:r>
      <w:r>
        <w:t>о</w:t>
      </w:r>
      <w:r>
        <w:t>кие показатели отсева, а также в связи с отсутствием информации о показат</w:t>
      </w:r>
      <w:r>
        <w:t>е</w:t>
      </w:r>
      <w:r>
        <w:t>лях повторного приема в учебные заведения после рождения детей. Комитет также выражает глубокую озабоченность по поводу большого числа девочек, которые подвергаются сексуальным надругательствам и домогательствам в школах со стороны как преподавателей, так и одноклассников, а также большого числа д</w:t>
      </w:r>
      <w:r>
        <w:t>е</w:t>
      </w:r>
      <w:r>
        <w:t>вочек, страдающих от сексуального насилия по дороге в школу/из школы. К</w:t>
      </w:r>
      <w:r>
        <w:t>о</w:t>
      </w:r>
      <w:r>
        <w:t>митет обеспокоен, в частности, сообщениями, указывающими на то, что доступ детей к образованию сопряжен с проституцией, сексуальной эксплуатацией и изнас</w:t>
      </w:r>
      <w:r>
        <w:t>и</w:t>
      </w:r>
      <w:r>
        <w:t>лованиями. Комитет отмечает, что образование имеет ключевое значение для улучшения положения женщин и что низкий уровень образования женщин и девочек остается одним из наиболее серьезных препятствий для осуществл</w:t>
      </w:r>
      <w:r>
        <w:t>е</w:t>
      </w:r>
      <w:r>
        <w:t>ния ими в полном объеме своих прав человека.</w:t>
      </w:r>
    </w:p>
    <w:p w:rsidR="002A2669" w:rsidRDefault="002A2669" w:rsidP="0011049F">
      <w:pPr>
        <w:pStyle w:val="SingleTxtGR"/>
        <w:rPr>
          <w:b/>
        </w:rPr>
      </w:pPr>
      <w:r>
        <w:t>32.</w:t>
      </w:r>
      <w:r>
        <w:rPr>
          <w:b/>
        </w:rPr>
        <w:tab/>
        <w:t>Комитет призывает государство-участник: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принять меры для обеспечения де-факто равного доступа дев</w:t>
      </w:r>
      <w:r>
        <w:rPr>
          <w:b/>
        </w:rPr>
        <w:t>о</w:t>
      </w:r>
      <w:r>
        <w:rPr>
          <w:b/>
        </w:rPr>
        <w:t>чек и молодых женщин ко всем уровням образования, обеспечивать пр</w:t>
      </w:r>
      <w:r>
        <w:rPr>
          <w:b/>
        </w:rPr>
        <w:t>о</w:t>
      </w:r>
      <w:r>
        <w:rPr>
          <w:b/>
        </w:rPr>
        <w:t>должение девочками учебы в школах и укреплять проведение политики повторного приема, позволяющей молодым женщинам возвращаться в школу после беременности, на территории всей страны;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создать безопасную среду в учебных заведениях, свободную от дискриминации и насилия, а также обеспечить безопасность проезда в школы и из школ</w:t>
      </w:r>
      <w:r w:rsidRPr="00FC2F69">
        <w:rPr>
          <w:b/>
        </w:rPr>
        <w:t xml:space="preserve"> </w:t>
      </w:r>
      <w:r>
        <w:rPr>
          <w:b/>
        </w:rPr>
        <w:t>и пристально отслеживать осуществление Программы безопасных школ;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укреплять процессы повышения осведомленности и подготовки сотрудников и учащихся школ и просвещения детей средствами массовой информации; и создать механизмы отчетности и подотчетности для обесп</w:t>
      </w:r>
      <w:r>
        <w:rPr>
          <w:b/>
        </w:rPr>
        <w:t>е</w:t>
      </w:r>
      <w:r>
        <w:rPr>
          <w:b/>
        </w:rPr>
        <w:t>чения судебного преследования и наказания лиц, причастных к сексуал</w:t>
      </w:r>
      <w:r>
        <w:rPr>
          <w:b/>
        </w:rPr>
        <w:t>ь</w:t>
      </w:r>
      <w:r>
        <w:rPr>
          <w:b/>
        </w:rPr>
        <w:t>ным надругательствам и домогательс</w:t>
      </w:r>
      <w:r>
        <w:rPr>
          <w:b/>
        </w:rPr>
        <w:t>т</w:t>
      </w:r>
      <w:r>
        <w:rPr>
          <w:b/>
        </w:rPr>
        <w:t>вам;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широко распространить Руководящие принципы предупрежд</w:t>
      </w:r>
      <w:r>
        <w:rPr>
          <w:b/>
        </w:rPr>
        <w:t>е</w:t>
      </w:r>
      <w:r>
        <w:rPr>
          <w:b/>
        </w:rPr>
        <w:t>ния и пресечения сексуального насилия и сексуальных домогательств в публичных школах и обеспечить соблюдение и мониторинг положений, р</w:t>
      </w:r>
      <w:r>
        <w:rPr>
          <w:b/>
        </w:rPr>
        <w:t>е</w:t>
      </w:r>
      <w:r>
        <w:rPr>
          <w:b/>
        </w:rPr>
        <w:t>комендованных с целью обуздания проблемы; и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  <w:t>е)</w:t>
      </w:r>
      <w:r>
        <w:rPr>
          <w:b/>
        </w:rPr>
        <w:tab/>
        <w:t>обеспечивать необходимые бюджетные ассигнования на цели осуществления разли</w:t>
      </w:r>
      <w:r>
        <w:rPr>
          <w:b/>
        </w:rPr>
        <w:t>ч</w:t>
      </w:r>
      <w:r>
        <w:rPr>
          <w:b/>
        </w:rPr>
        <w:t>ных проектов и программ.</w:t>
      </w:r>
    </w:p>
    <w:p w:rsidR="002A2669" w:rsidRDefault="002A2669" w:rsidP="0011049F">
      <w:pPr>
        <w:pStyle w:val="H23GR"/>
      </w:pPr>
      <w:r w:rsidRPr="001749C6">
        <w:tab/>
      </w:r>
      <w:r w:rsidRPr="001749C6">
        <w:tab/>
      </w:r>
      <w:r>
        <w:t>Занятость</w:t>
      </w:r>
    </w:p>
    <w:p w:rsidR="002A2669" w:rsidRPr="007F7553" w:rsidRDefault="002A2669" w:rsidP="0011049F">
      <w:pPr>
        <w:pStyle w:val="SingleTxtGR"/>
      </w:pPr>
      <w:r>
        <w:t>33.</w:t>
      </w:r>
      <w:r>
        <w:tab/>
        <w:t>Комитет признает усилия государства-участника по осуществлению зак</w:t>
      </w:r>
      <w:r>
        <w:t>о</w:t>
      </w:r>
      <w:r>
        <w:t>нодательных мер, направленных на ликвидацию дискриминации в отношении женщин в сфере труда, таких как принятие Закона о равенстве в сфере труда и учреждение Комиссии по условиям труда для обеспечения права на равное во</w:t>
      </w:r>
      <w:r>
        <w:t>з</w:t>
      </w:r>
      <w:r>
        <w:t>награждение для женщин и мужчин. Однако Комитет обеспокоен сохранением дискриминации в отношении женщин на рынке труда, в частности высоким уровнем безработицы, затрагивающей женщин (30%), широким гендерным ра</w:t>
      </w:r>
      <w:r>
        <w:t>з</w:t>
      </w:r>
      <w:r>
        <w:t>рывом в заработной плате и профессиональной сегрегацией. Комитет также с</w:t>
      </w:r>
      <w:r>
        <w:t>о</w:t>
      </w:r>
      <w:r>
        <w:t>жалеет, что, хотя Закон о равенстве в сфере труда (1998 года) и Закон о равенс</w:t>
      </w:r>
      <w:r>
        <w:t>т</w:t>
      </w:r>
      <w:r>
        <w:t>ве (2000 года) запрещают дискриминацию по признаку беременности, а Закон об основных условиях труда (1997 года) предусматривает защиту в виде отпу</w:t>
      </w:r>
      <w:r>
        <w:t>с</w:t>
      </w:r>
      <w:r>
        <w:t>ка по беременности и родам, во внутреннем законодательстве не существует положения относительно платного отпуска по беременности и родам.</w:t>
      </w:r>
    </w:p>
    <w:p w:rsidR="002A2669" w:rsidRDefault="002A2669" w:rsidP="0011049F">
      <w:pPr>
        <w:pStyle w:val="SingleTxtGR"/>
        <w:rPr>
          <w:b/>
        </w:rPr>
      </w:pPr>
      <w:r>
        <w:t>34.</w:t>
      </w:r>
      <w:r>
        <w:tab/>
      </w:r>
      <w:r>
        <w:rPr>
          <w:b/>
        </w:rPr>
        <w:t>Комитет предлагает государству-участнику обеспечить равные во</w:t>
      </w:r>
      <w:r>
        <w:rPr>
          <w:b/>
        </w:rPr>
        <w:t>з</w:t>
      </w:r>
      <w:r>
        <w:rPr>
          <w:b/>
        </w:rPr>
        <w:t>можности для женщин на рынке труда в соответствии со статьей 11 Ко</w:t>
      </w:r>
      <w:r>
        <w:rPr>
          <w:b/>
        </w:rPr>
        <w:t>н</w:t>
      </w:r>
      <w:r>
        <w:rPr>
          <w:b/>
        </w:rPr>
        <w:t>венции. С этой целью Комитет настоятельно приз</w:t>
      </w:r>
      <w:r>
        <w:rPr>
          <w:b/>
        </w:rPr>
        <w:t>ы</w:t>
      </w:r>
      <w:r>
        <w:rPr>
          <w:b/>
        </w:rPr>
        <w:t>вает государство-участник принять эффективные меры на формальном рынке труда для ликвидации как горизонтальной, так и вертикальной профессиональной сегрегации, сужения и устранения разрыва в заработной плате между женщинами и мужчинами, а также обеспечить применение принципа ра</w:t>
      </w:r>
      <w:r>
        <w:rPr>
          <w:b/>
        </w:rPr>
        <w:t>в</w:t>
      </w:r>
      <w:r>
        <w:rPr>
          <w:b/>
        </w:rPr>
        <w:t>ного вознаграждения и равных возможностей в сфере труда. Комитет д</w:t>
      </w:r>
      <w:r>
        <w:rPr>
          <w:b/>
        </w:rPr>
        <w:t>а</w:t>
      </w:r>
      <w:r>
        <w:rPr>
          <w:b/>
        </w:rPr>
        <w:t>лее призывает государство-участник пересмотреть соответствующее обсу</w:t>
      </w:r>
      <w:r>
        <w:rPr>
          <w:b/>
        </w:rPr>
        <w:t>ж</w:t>
      </w:r>
      <w:r>
        <w:rPr>
          <w:b/>
        </w:rPr>
        <w:t>даемое законодательство, в частности Законопроект о поправках к Зак</w:t>
      </w:r>
      <w:r>
        <w:rPr>
          <w:b/>
        </w:rPr>
        <w:t>о</w:t>
      </w:r>
      <w:r>
        <w:rPr>
          <w:b/>
        </w:rPr>
        <w:t>ну о равенстве в сфере труда и Законопроект о внесении поправок в З</w:t>
      </w:r>
      <w:r>
        <w:rPr>
          <w:b/>
        </w:rPr>
        <w:t>а</w:t>
      </w:r>
      <w:r>
        <w:rPr>
          <w:b/>
        </w:rPr>
        <w:t>кон об основных условиях труда, с целью обеспечения, согласно международным стандартам, предоставления всем матерям оплачиваемого отпуска, а также с целью введения эффективных санкций и применения средств правовой защиты в случае нарушения законов, касающихся отпуска по беременн</w:t>
      </w:r>
      <w:r>
        <w:rPr>
          <w:b/>
        </w:rPr>
        <w:t>о</w:t>
      </w:r>
      <w:r>
        <w:rPr>
          <w:b/>
        </w:rPr>
        <w:t>сти и родам.</w:t>
      </w:r>
    </w:p>
    <w:p w:rsidR="002A2669" w:rsidRDefault="002A2669" w:rsidP="0011049F">
      <w:pPr>
        <w:pStyle w:val="H23GR"/>
        <w:rPr>
          <w:vertAlign w:val="superscript"/>
        </w:rPr>
      </w:pPr>
      <w:r>
        <w:tab/>
      </w:r>
      <w:r>
        <w:tab/>
        <w:t>Здравоохранение − ВИЧ/СПИД</w:t>
      </w:r>
    </w:p>
    <w:p w:rsidR="002A2669" w:rsidRDefault="002A2669" w:rsidP="0011049F">
      <w:pPr>
        <w:pStyle w:val="SingleTxtGR"/>
      </w:pPr>
      <w:r>
        <w:t>35.</w:t>
      </w:r>
      <w:r>
        <w:tab/>
        <w:t>Комитет обеспокоен высокими уровнями коэффициентов материнской смертности (65/100 000 живорождений) и данными, указывающими на то, что среди причин материнской смертности значительная доля относится на счет не связанных с беременностью инфекций, в основном СПИД (43,7%). Прин</w:t>
      </w:r>
      <w:r>
        <w:t>и</w:t>
      </w:r>
      <w:r>
        <w:t>мая к сведению информацию, представленную в отношении различных инициатив государства-участника по профилактике ВИЧ/СПИДа и борьбе с ним, включая осуществление Национального стратегического плана (НСП) по бор</w:t>
      </w:r>
      <w:r>
        <w:t>ь</w:t>
      </w:r>
      <w:r>
        <w:t>бе с ВИЧ и СПИДом на 2007−2011 годы, Комитет с глубокой озабоченностью отмечает, что государство-участник продолжает сталкиваться с серьезной эпидемией и что женщины и девочки несоразмерно страдают от ВИЧ/СПИДа, п</w:t>
      </w:r>
      <w:r>
        <w:t>о</w:t>
      </w:r>
      <w:r>
        <w:t>скольку распространенность этого заболевания среди женщин выше (13,6%), чем среди мужчин (7,9%). Комитет далее обеспокоен существующими между провинци</w:t>
      </w:r>
      <w:r>
        <w:t>я</w:t>
      </w:r>
      <w:r>
        <w:t>ми Южной Африки диспропорциями в доле ВИЧ-позитивных бер</w:t>
      </w:r>
      <w:r>
        <w:t>е</w:t>
      </w:r>
      <w:r>
        <w:t>менных женщин, имеющих доступ к антиретровирусному лечению. Ком</w:t>
      </w:r>
      <w:r>
        <w:t>и</w:t>
      </w:r>
      <w:r>
        <w:t>тет также обеспокоен отсутствием информации о конкретных мерах, принимаемых в ко</w:t>
      </w:r>
      <w:r>
        <w:t>н</w:t>
      </w:r>
      <w:r>
        <w:t>тексте проблемы взаимосвязи между насилием и рисками ВИЧ/СПИДа, учит</w:t>
      </w:r>
      <w:r>
        <w:t>ы</w:t>
      </w:r>
      <w:r>
        <w:t>вая высокие уровни сексуального насилия в отношении женщин. Он также обесп</w:t>
      </w:r>
      <w:r>
        <w:t>о</w:t>
      </w:r>
      <w:r>
        <w:t>коен повсеместными случаями стигматизации в связи с ВИЧ, которая создает для женщин, живущих с ВИЧ, угрозу подвергнуться насилию и ди</w:t>
      </w:r>
      <w:r>
        <w:t>с</w:t>
      </w:r>
      <w:r>
        <w:t>криминации.</w:t>
      </w:r>
    </w:p>
    <w:p w:rsidR="002A2669" w:rsidRDefault="002A2669" w:rsidP="0011049F">
      <w:pPr>
        <w:pStyle w:val="SingleTxtGR"/>
        <w:rPr>
          <w:b/>
        </w:rPr>
      </w:pPr>
      <w:r>
        <w:t>36.</w:t>
      </w:r>
      <w:r>
        <w:tab/>
      </w:r>
      <w:r>
        <w:rPr>
          <w:b/>
        </w:rPr>
        <w:t>Комитет призывает государство-участник: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обеспечить осуществление Стратегии по охране материнского, детского и женского здоровья (на 2009−2014 годы);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неуклонно и последовательно принимать меры по уменьшению воздействия ВИЧ/СПИДа на женщин и девочек, а также смягчению его п</w:t>
      </w:r>
      <w:r>
        <w:rPr>
          <w:b/>
        </w:rPr>
        <w:t>о</w:t>
      </w:r>
      <w:r>
        <w:rPr>
          <w:b/>
        </w:rPr>
        <w:t>следствий в обществе и семье;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  <w:t>с)</w:t>
      </w:r>
      <w:r>
        <w:rPr>
          <w:b/>
        </w:rPr>
        <w:tab/>
        <w:t>принять меры для расширения и укрепления служб предупр</w:t>
      </w:r>
      <w:r>
        <w:rPr>
          <w:b/>
        </w:rPr>
        <w:t>е</w:t>
      </w:r>
      <w:r>
        <w:rPr>
          <w:b/>
        </w:rPr>
        <w:t>ждения передачи вируса от матери ребенку (ППВМР) с целью достижения своего целевого показателя на уровне 5% передачи от матери к ребенку, как сообщается в ответах государства-участника на перечень тем и вопр</w:t>
      </w:r>
      <w:r>
        <w:rPr>
          <w:b/>
        </w:rPr>
        <w:t>о</w:t>
      </w:r>
      <w:r>
        <w:rPr>
          <w:b/>
        </w:rPr>
        <w:t>сов;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d</w:t>
      </w:r>
      <w:r>
        <w:rPr>
          <w:b/>
        </w:rPr>
        <w:t>)</w:t>
      </w:r>
      <w:r>
        <w:rPr>
          <w:b/>
        </w:rPr>
        <w:tab/>
        <w:t>разработать политику, направленную на борьбу с множестве</w:t>
      </w:r>
      <w:r>
        <w:rPr>
          <w:b/>
        </w:rPr>
        <w:t>н</w:t>
      </w:r>
      <w:r>
        <w:rPr>
          <w:b/>
        </w:rPr>
        <w:t>ной дискриминацией и насилием в отношении женщин, исходя из взаим</w:t>
      </w:r>
      <w:r>
        <w:rPr>
          <w:b/>
        </w:rPr>
        <w:t>о</w:t>
      </w:r>
      <w:r>
        <w:rPr>
          <w:b/>
        </w:rPr>
        <w:t>связи между насилием и ВИЧ/СПИДом;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  <w:t>е)</w:t>
      </w:r>
      <w:r>
        <w:rPr>
          <w:b/>
        </w:rPr>
        <w:tab/>
        <w:t>проводить на всей территории государства-участника и среди государственных служащих кампании по повышению осведомленности в отношении профилактики, защиты и сохранения конфиденциальности в целях систематизации и интеграции подходов для многочисленных гос</w:t>
      </w:r>
      <w:r>
        <w:rPr>
          <w:b/>
        </w:rPr>
        <w:t>у</w:t>
      </w:r>
      <w:r>
        <w:rPr>
          <w:b/>
        </w:rPr>
        <w:t>дарственных секторов; и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f</w:t>
      </w:r>
      <w:r>
        <w:rPr>
          <w:b/>
        </w:rPr>
        <w:t>)</w:t>
      </w:r>
      <w:r>
        <w:rPr>
          <w:b/>
        </w:rPr>
        <w:tab/>
        <w:t>представить в своем следующем докладе информацию о мерах, принятых в этом отношении, а также о существующих препятствиях и до</w:t>
      </w:r>
      <w:r>
        <w:rPr>
          <w:b/>
        </w:rPr>
        <w:t>с</w:t>
      </w:r>
      <w:r>
        <w:rPr>
          <w:b/>
        </w:rPr>
        <w:t>тигнутых результатах.</w:t>
      </w:r>
    </w:p>
    <w:p w:rsidR="002A2669" w:rsidRDefault="002A2669" w:rsidP="0011049F">
      <w:pPr>
        <w:pStyle w:val="H23GR"/>
      </w:pPr>
      <w:r>
        <w:tab/>
      </w:r>
      <w:r>
        <w:tab/>
        <w:t>Женщины, проживающие в сельских районах</w:t>
      </w:r>
    </w:p>
    <w:p w:rsidR="002A2669" w:rsidRDefault="002A2669" w:rsidP="0011049F">
      <w:pPr>
        <w:pStyle w:val="SingleTxtGR"/>
      </w:pPr>
      <w:r>
        <w:t>37.</w:t>
      </w:r>
      <w:r>
        <w:tab/>
        <w:t>Комитет вновь выражает свою обеспокоенность в связи с неблагоприя</w:t>
      </w:r>
      <w:r>
        <w:t>т</w:t>
      </w:r>
      <w:r>
        <w:t>ным положением женщин в сельских и отдаленных районах, которые составл</w:t>
      </w:r>
      <w:r>
        <w:t>я</w:t>
      </w:r>
      <w:r>
        <w:t>ют большинство женщин в Южной Африке, характеризующимся нищетой, трудностями в доступе к здравоохранению и социальным услугам и отсутств</w:t>
      </w:r>
      <w:r>
        <w:t>и</w:t>
      </w:r>
      <w:r>
        <w:t>ем участия в процессах принятия решений на общинном уровне. К</w:t>
      </w:r>
      <w:r>
        <w:t>о</w:t>
      </w:r>
      <w:r>
        <w:t>митет также вновь выражает свою озабоченность по поводу того, что обычаи и традицио</w:t>
      </w:r>
      <w:r>
        <w:t>н</w:t>
      </w:r>
      <w:r>
        <w:t>ные виды практики, распространенные в сельских районах, не позволяют же</w:t>
      </w:r>
      <w:r>
        <w:t>н</w:t>
      </w:r>
      <w:r>
        <w:t>щинам наследовать и приобретать в собственность землю и другое имущество.</w:t>
      </w:r>
    </w:p>
    <w:p w:rsidR="002A2669" w:rsidRDefault="002A2669" w:rsidP="0011049F">
      <w:pPr>
        <w:pStyle w:val="SingleTxtGR"/>
        <w:rPr>
          <w:b/>
        </w:rPr>
      </w:pPr>
      <w:r>
        <w:t>38.</w:t>
      </w:r>
      <w:r>
        <w:tab/>
      </w:r>
      <w:r>
        <w:rPr>
          <w:b/>
        </w:rPr>
        <w:t>Комитет призывает государство-участник принять необходимые м</w:t>
      </w:r>
      <w:r>
        <w:rPr>
          <w:b/>
        </w:rPr>
        <w:t>е</w:t>
      </w:r>
      <w:r>
        <w:rPr>
          <w:b/>
        </w:rPr>
        <w:t>ры для расширения и укрепления участия женщин в разработке и осущ</w:t>
      </w:r>
      <w:r>
        <w:rPr>
          <w:b/>
        </w:rPr>
        <w:t>е</w:t>
      </w:r>
      <w:r>
        <w:rPr>
          <w:b/>
        </w:rPr>
        <w:t>ствлении местных планов развития, а также уделять особое внимание п</w:t>
      </w:r>
      <w:r>
        <w:rPr>
          <w:b/>
        </w:rPr>
        <w:t>о</w:t>
      </w:r>
      <w:r>
        <w:rPr>
          <w:b/>
        </w:rPr>
        <w:t>требностям женщин в сельских районах, в частности женщин, возгла</w:t>
      </w:r>
      <w:r>
        <w:rPr>
          <w:b/>
        </w:rPr>
        <w:t>в</w:t>
      </w:r>
      <w:r>
        <w:rPr>
          <w:b/>
        </w:rPr>
        <w:t>ляющих домохозяйства, путем обеспечения их участия в процессах прин</w:t>
      </w:r>
      <w:r>
        <w:rPr>
          <w:b/>
        </w:rPr>
        <w:t>я</w:t>
      </w:r>
      <w:r>
        <w:rPr>
          <w:b/>
        </w:rPr>
        <w:t>тия решений и улучшения их доступа к здравоохранению, образованию, чистой воде и санитарным услугам, плодородной земле и доходогенер</w:t>
      </w:r>
      <w:r>
        <w:rPr>
          <w:b/>
        </w:rPr>
        <w:t>и</w:t>
      </w:r>
      <w:r>
        <w:rPr>
          <w:b/>
        </w:rPr>
        <w:t>рующим проектам. Комитет также настоятельно призывает государство-участник ликвидировать все формы дискриминации в отношении влад</w:t>
      </w:r>
      <w:r>
        <w:rPr>
          <w:b/>
        </w:rPr>
        <w:t>е</w:t>
      </w:r>
      <w:r>
        <w:rPr>
          <w:b/>
        </w:rPr>
        <w:t>ния, совместного пользования землей и ее наследования. Он далее насто</w:t>
      </w:r>
      <w:r>
        <w:rPr>
          <w:b/>
        </w:rPr>
        <w:t>я</w:t>
      </w:r>
      <w:r>
        <w:rPr>
          <w:b/>
        </w:rPr>
        <w:t>тельно призывает к внедрению мер по борьбе с негативными обычаями и традиционными видами практики, особенно в сельских районах, которые затрагивают осуществление в полном объеме права женщин на собстве</w:t>
      </w:r>
      <w:r>
        <w:rPr>
          <w:b/>
        </w:rPr>
        <w:t>н</w:t>
      </w:r>
      <w:r>
        <w:rPr>
          <w:b/>
        </w:rPr>
        <w:t>ность.</w:t>
      </w:r>
    </w:p>
    <w:p w:rsidR="002A2669" w:rsidRDefault="002A2669" w:rsidP="0011049F">
      <w:pPr>
        <w:pStyle w:val="H23GR"/>
      </w:pPr>
      <w:r>
        <w:tab/>
      </w:r>
      <w:r>
        <w:tab/>
        <w:t>Сексуальная ориентация</w:t>
      </w:r>
    </w:p>
    <w:p w:rsidR="002A2669" w:rsidRDefault="002A2669" w:rsidP="0011049F">
      <w:pPr>
        <w:pStyle w:val="SingleTxtGR"/>
      </w:pPr>
      <w:r>
        <w:t>39.</w:t>
      </w:r>
      <w:r>
        <w:tab/>
        <w:t>Комитет отмечает, что государство-участник предусматривает в своей Конституции запрещение дискриминации, основанной на сексуальной ориент</w:t>
      </w:r>
      <w:r>
        <w:t>а</w:t>
      </w:r>
      <w:r>
        <w:t>ции лиц. Однако Комитет выражает сильную озабоченность по поводу сообщ</w:t>
      </w:r>
      <w:r>
        <w:t>е</w:t>
      </w:r>
      <w:r>
        <w:t>ний о сексуальных преступлениях и убийствах, совершенных против женщин по мотивам их сексуальной ориентации. Комитет далее выражает серьезную обеспокоенность по поводу практики так называемого "исправительного изн</w:t>
      </w:r>
      <w:r>
        <w:t>а</w:t>
      </w:r>
      <w:r>
        <w:t>силования" лесбиянок.</w:t>
      </w:r>
    </w:p>
    <w:p w:rsidR="002A2669" w:rsidRDefault="002A2669" w:rsidP="0011049F">
      <w:pPr>
        <w:pStyle w:val="SingleTxtGR"/>
        <w:rPr>
          <w:b/>
        </w:rPr>
      </w:pPr>
      <w:r>
        <w:t>40.</w:t>
      </w:r>
      <w:r>
        <w:tab/>
      </w:r>
      <w:r>
        <w:rPr>
          <w:b/>
        </w:rPr>
        <w:t>Комитет призывает государство-участник соблюдать положения св</w:t>
      </w:r>
      <w:r>
        <w:rPr>
          <w:b/>
        </w:rPr>
        <w:t>о</w:t>
      </w:r>
      <w:r>
        <w:rPr>
          <w:b/>
        </w:rPr>
        <w:t>ей Конституции и предоставить эффективную защиту от насилия и ди</w:t>
      </w:r>
      <w:r>
        <w:rPr>
          <w:b/>
        </w:rPr>
        <w:t>с</w:t>
      </w:r>
      <w:r>
        <w:rPr>
          <w:b/>
        </w:rPr>
        <w:t>криминации в отношении женщин на основании их сексуальной ориент</w:t>
      </w:r>
      <w:r>
        <w:rPr>
          <w:b/>
        </w:rPr>
        <w:t>а</w:t>
      </w:r>
      <w:r>
        <w:rPr>
          <w:b/>
        </w:rPr>
        <w:t>ции, в частности посредством принятия всеобъемлющего антидискрим</w:t>
      </w:r>
      <w:r>
        <w:rPr>
          <w:b/>
        </w:rPr>
        <w:t>и</w:t>
      </w:r>
      <w:r>
        <w:rPr>
          <w:b/>
        </w:rPr>
        <w:t>национного законодательства, которое будет включать запрещение множ</w:t>
      </w:r>
      <w:r>
        <w:rPr>
          <w:b/>
        </w:rPr>
        <w:t>е</w:t>
      </w:r>
      <w:r>
        <w:rPr>
          <w:b/>
        </w:rPr>
        <w:t>ственных форм дискриминации в отношении женщин по всем признакам, в том числе по признакам сексуальной ориентации. Комитет далее рек</w:t>
      </w:r>
      <w:r>
        <w:rPr>
          <w:b/>
        </w:rPr>
        <w:t>о</w:t>
      </w:r>
      <w:r>
        <w:rPr>
          <w:b/>
        </w:rPr>
        <w:t>мендует государству-участнику по-прежнему проводить свою пропаганд</w:t>
      </w:r>
      <w:r>
        <w:rPr>
          <w:b/>
        </w:rPr>
        <w:t>и</w:t>
      </w:r>
      <w:r>
        <w:rPr>
          <w:b/>
        </w:rPr>
        <w:t>стскую кампанию, рассчитанную на широкую общественность, а также о</w:t>
      </w:r>
      <w:r>
        <w:rPr>
          <w:b/>
        </w:rPr>
        <w:t>р</w:t>
      </w:r>
      <w:r>
        <w:rPr>
          <w:b/>
        </w:rPr>
        <w:t>ганизовывать соответствующую подготовку для должностных лиц прав</w:t>
      </w:r>
      <w:r>
        <w:rPr>
          <w:b/>
        </w:rPr>
        <w:t>о</w:t>
      </w:r>
      <w:r>
        <w:rPr>
          <w:b/>
        </w:rPr>
        <w:t>охранительных органов и других соответствующих субъе</w:t>
      </w:r>
      <w:r>
        <w:rPr>
          <w:b/>
        </w:rPr>
        <w:t>к</w:t>
      </w:r>
      <w:r>
        <w:rPr>
          <w:b/>
        </w:rPr>
        <w:t>тов.</w:t>
      </w:r>
    </w:p>
    <w:p w:rsidR="002A2669" w:rsidRDefault="002A2669" w:rsidP="0011049F">
      <w:pPr>
        <w:pStyle w:val="H23GR"/>
      </w:pPr>
      <w:r>
        <w:tab/>
      </w:r>
      <w:r>
        <w:tab/>
        <w:t>Брак и семейные отношения</w:t>
      </w:r>
    </w:p>
    <w:p w:rsidR="002A2669" w:rsidRDefault="002A2669" w:rsidP="0011049F">
      <w:pPr>
        <w:pStyle w:val="SingleTxtGR"/>
      </w:pPr>
      <w:r>
        <w:t>41.</w:t>
      </w:r>
      <w:r>
        <w:tab/>
        <w:t>Комитет отмечает, что Конституционный суд Южной Африки признал дискриминационными, а следовательно, неконституционными, нормы обычн</w:t>
      </w:r>
      <w:r>
        <w:t>о</w:t>
      </w:r>
      <w:r>
        <w:t>го права, касающиеся брака и наследования. Комитет также отмечает, что в р</w:t>
      </w:r>
      <w:r>
        <w:t>е</w:t>
      </w:r>
      <w:r>
        <w:t>зультате этих судебных решений в настоящее время обсуждается внесение и</w:t>
      </w:r>
      <w:r>
        <w:t>з</w:t>
      </w:r>
      <w:r>
        <w:t>менений в Законопроект о поправках к обычному наследственному праву и смежных вопросах, который направлен на упразднение обычной правовой но</w:t>
      </w:r>
      <w:r>
        <w:t>р</w:t>
      </w:r>
      <w:r>
        <w:t>мы единонаследия мужчин. При этом Комитет обеспокоен тем, что др</w:t>
      </w:r>
      <w:r>
        <w:t>у</w:t>
      </w:r>
      <w:r>
        <w:t>гие виды обычных и религиозных норм и практики, приводящие к дискриминации в о</w:t>
      </w:r>
      <w:r>
        <w:t>т</w:t>
      </w:r>
      <w:r>
        <w:t>ношении женщин в области брака и семейных отношений, в частности полиг</w:t>
      </w:r>
      <w:r>
        <w:t>а</w:t>
      </w:r>
      <w:r>
        <w:t>мия, поддерживаются государством-участником в силу сохранения различных форм брака, основанных на нормах гражданского, обычного и религиозного права, и в силу принятия такого законодательства, как Закон о браках по обы</w:t>
      </w:r>
      <w:r>
        <w:t>ч</w:t>
      </w:r>
      <w:r>
        <w:t>ному пр</w:t>
      </w:r>
      <w:r>
        <w:t>а</w:t>
      </w:r>
      <w:r>
        <w:t>ву.</w:t>
      </w:r>
    </w:p>
    <w:p w:rsidR="002A2669" w:rsidRDefault="002A2669" w:rsidP="0011049F">
      <w:pPr>
        <w:pStyle w:val="SingleTxtGR"/>
        <w:rPr>
          <w:b/>
        </w:rPr>
      </w:pPr>
      <w:r>
        <w:t>42.</w:t>
      </w:r>
      <w:r>
        <w:tab/>
      </w:r>
      <w:r>
        <w:rPr>
          <w:b/>
        </w:rPr>
        <w:t>Комитет рекомендует государству-участнику усилить поддержку р</w:t>
      </w:r>
      <w:r>
        <w:rPr>
          <w:b/>
        </w:rPr>
        <w:t>е</w:t>
      </w:r>
      <w:r>
        <w:rPr>
          <w:b/>
        </w:rPr>
        <w:t>формирования законодательства в соответствии с его конституционными принципами, касающимися недискриминации, и соблюдать его междун</w:t>
      </w:r>
      <w:r>
        <w:rPr>
          <w:b/>
        </w:rPr>
        <w:t>а</w:t>
      </w:r>
      <w:r>
        <w:rPr>
          <w:b/>
        </w:rPr>
        <w:t>родные обязательства посредством партнерства и сотрудничества с рел</w:t>
      </w:r>
      <w:r>
        <w:rPr>
          <w:b/>
        </w:rPr>
        <w:t>и</w:t>
      </w:r>
      <w:r>
        <w:rPr>
          <w:b/>
        </w:rPr>
        <w:t>гиозными и общинными лидерами, адвокатами, судьями, профсоюзами, организациями гражданского общества и женскими неправительственн</w:t>
      </w:r>
      <w:r>
        <w:rPr>
          <w:b/>
        </w:rPr>
        <w:t>ы</w:t>
      </w:r>
      <w:r>
        <w:rPr>
          <w:b/>
        </w:rPr>
        <w:t>ми организациями. С этой целью Комитет настоятельно призывает гос</w:t>
      </w:r>
      <w:r>
        <w:rPr>
          <w:b/>
        </w:rPr>
        <w:t>у</w:t>
      </w:r>
      <w:r>
        <w:rPr>
          <w:b/>
        </w:rPr>
        <w:t>дарство-участник: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  <w:t>а)</w:t>
      </w:r>
      <w:r>
        <w:rPr>
          <w:b/>
        </w:rPr>
        <w:tab/>
        <w:t>ускорить обсуждение Законопроекта о поправках к обычному наследственному праву и смежных вопросах с целью его принятия; и</w:t>
      </w:r>
    </w:p>
    <w:p w:rsidR="002A2669" w:rsidRDefault="002A2669" w:rsidP="0011049F">
      <w:pPr>
        <w:pStyle w:val="SingleTxtGR"/>
        <w:rPr>
          <w:b/>
        </w:rPr>
      </w:pPr>
      <w:r>
        <w:rPr>
          <w:b/>
        </w:rPr>
        <w:tab/>
      </w:r>
      <w:r>
        <w:rPr>
          <w:b/>
          <w:lang w:val="en-US"/>
        </w:rPr>
        <w:t>b</w:t>
      </w:r>
      <w:r>
        <w:rPr>
          <w:b/>
        </w:rPr>
        <w:t>)</w:t>
      </w:r>
      <w:r>
        <w:rPr>
          <w:b/>
        </w:rPr>
        <w:tab/>
        <w:t>разработать согласно Конвенции единый семейный кодекс, в котором рассматривались бы проблемы неравных наследственных, им</w:t>
      </w:r>
      <w:r>
        <w:rPr>
          <w:b/>
        </w:rPr>
        <w:t>у</w:t>
      </w:r>
      <w:r>
        <w:rPr>
          <w:b/>
        </w:rPr>
        <w:t>щественных и земельных прав и полигамии с целью их устранения, в том числе при обеспечении всем женщинам возможности использования соо</w:t>
      </w:r>
      <w:r>
        <w:rPr>
          <w:b/>
        </w:rPr>
        <w:t>т</w:t>
      </w:r>
      <w:r>
        <w:rPr>
          <w:b/>
        </w:rPr>
        <w:t>ветствующих гражданско-правовых положений.</w:t>
      </w:r>
    </w:p>
    <w:p w:rsidR="002A2669" w:rsidRPr="00C761D2" w:rsidRDefault="002A2669" w:rsidP="0011049F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C761D2">
        <w:t>Пункт 1 статьи 20</w:t>
      </w:r>
    </w:p>
    <w:p w:rsidR="002A2669" w:rsidRPr="00C761D2" w:rsidRDefault="002A2669" w:rsidP="0011049F">
      <w:pPr>
        <w:pStyle w:val="SingleTxtGR"/>
        <w:rPr>
          <w:b/>
        </w:rPr>
      </w:pPr>
      <w:r w:rsidRPr="00033667">
        <w:t>43.</w:t>
      </w:r>
      <w:r w:rsidRPr="00C761D2">
        <w:rPr>
          <w:b/>
        </w:rPr>
        <w:tab/>
        <w:t>Комитет с удовлетворением отмечает, что государство-участник одо</w:t>
      </w:r>
      <w:r w:rsidRPr="00C761D2">
        <w:rPr>
          <w:b/>
        </w:rPr>
        <w:t>б</w:t>
      </w:r>
      <w:r w:rsidRPr="00C761D2">
        <w:rPr>
          <w:b/>
        </w:rPr>
        <w:t>рило поправку к пункту 1 статьи 20 Конвенции в отношении продолж</w:t>
      </w:r>
      <w:r w:rsidRPr="00C761D2">
        <w:rPr>
          <w:b/>
        </w:rPr>
        <w:t>и</w:t>
      </w:r>
      <w:r w:rsidRPr="00C761D2">
        <w:rPr>
          <w:b/>
        </w:rPr>
        <w:t>тельности заседаний Комитета (пункт 2.17 ответ</w:t>
      </w:r>
      <w:r>
        <w:rPr>
          <w:b/>
        </w:rPr>
        <w:t>ов</w:t>
      </w:r>
      <w:r w:rsidRPr="00C761D2">
        <w:rPr>
          <w:b/>
        </w:rPr>
        <w:t xml:space="preserve"> государства-участника на перечень тем и вопросов). Комитет призывает государство-участник н</w:t>
      </w:r>
      <w:r w:rsidRPr="00C761D2">
        <w:rPr>
          <w:b/>
        </w:rPr>
        <w:t>а</w:t>
      </w:r>
      <w:r w:rsidRPr="00C761D2">
        <w:rPr>
          <w:b/>
        </w:rPr>
        <w:t xml:space="preserve">править Генеральному секретарю Организации Объединенных Наций </w:t>
      </w:r>
      <w:r>
        <w:rPr>
          <w:b/>
        </w:rPr>
        <w:t xml:space="preserve">письмо </w:t>
      </w:r>
      <w:r w:rsidRPr="00C761D2">
        <w:rPr>
          <w:b/>
        </w:rPr>
        <w:t>с уведомлением о том, что государство-участник одобрило предл</w:t>
      </w:r>
      <w:r w:rsidRPr="00C761D2">
        <w:rPr>
          <w:b/>
        </w:rPr>
        <w:t>о</w:t>
      </w:r>
      <w:r w:rsidRPr="00C761D2">
        <w:rPr>
          <w:b/>
        </w:rPr>
        <w:t>женную поправку к пункту 1 статьи 20 Ко</w:t>
      </w:r>
      <w:r w:rsidRPr="00C761D2">
        <w:rPr>
          <w:b/>
        </w:rPr>
        <w:t>н</w:t>
      </w:r>
      <w:r w:rsidRPr="00C761D2">
        <w:rPr>
          <w:b/>
        </w:rPr>
        <w:t>венции.</w:t>
      </w:r>
    </w:p>
    <w:p w:rsidR="002A2669" w:rsidRPr="00C761D2" w:rsidRDefault="002A2669" w:rsidP="0011049F">
      <w:pPr>
        <w:pStyle w:val="H23GR"/>
      </w:pPr>
      <w:r w:rsidRPr="00C761D2">
        <w:tab/>
      </w:r>
      <w:r w:rsidRPr="00C761D2">
        <w:tab/>
        <w:t>Пекинская декларация и Платформа действий</w:t>
      </w:r>
    </w:p>
    <w:p w:rsidR="002A2669" w:rsidRPr="00C761D2" w:rsidRDefault="002A2669" w:rsidP="0011049F">
      <w:pPr>
        <w:pStyle w:val="SingleTxtGR"/>
        <w:rPr>
          <w:b/>
        </w:rPr>
      </w:pPr>
      <w:r w:rsidRPr="00033667">
        <w:t>44.</w:t>
      </w:r>
      <w:r w:rsidRPr="00C761D2">
        <w:rPr>
          <w:b/>
        </w:rPr>
        <w:tab/>
        <w:t>Комитет настоятельно призывает государство-участник в порядке осуществления своих обязательств по Конвенции использовать в полной мере Пекинскую декларацию и Платформу действий, которые укрепляют положени</w:t>
      </w:r>
      <w:r>
        <w:rPr>
          <w:b/>
        </w:rPr>
        <w:t>я</w:t>
      </w:r>
      <w:r w:rsidRPr="00C761D2">
        <w:rPr>
          <w:b/>
        </w:rPr>
        <w:t xml:space="preserve"> Конвенции, и просит государство-участник включить инфо</w:t>
      </w:r>
      <w:r w:rsidRPr="00C761D2">
        <w:rPr>
          <w:b/>
        </w:rPr>
        <w:t>р</w:t>
      </w:r>
      <w:r w:rsidRPr="00C761D2">
        <w:rPr>
          <w:b/>
        </w:rPr>
        <w:t>мацию об этом в свой следующий периодический доклад.</w:t>
      </w:r>
    </w:p>
    <w:p w:rsidR="002A2669" w:rsidRPr="00C761D2" w:rsidRDefault="002A2669" w:rsidP="0011049F">
      <w:pPr>
        <w:pStyle w:val="H23GR"/>
      </w:pPr>
      <w:r>
        <w:tab/>
      </w:r>
      <w:r>
        <w:tab/>
      </w:r>
      <w:r w:rsidRPr="00C761D2">
        <w:t>Цели развития, сформулированные в Декларации тысячелетия</w:t>
      </w:r>
    </w:p>
    <w:p w:rsidR="002A2669" w:rsidRPr="00C761D2" w:rsidRDefault="002A2669" w:rsidP="0011049F">
      <w:pPr>
        <w:pStyle w:val="SingleTxtGR"/>
        <w:rPr>
          <w:b/>
        </w:rPr>
      </w:pPr>
      <w:r w:rsidRPr="00033667">
        <w:t>45.</w:t>
      </w:r>
      <w:r w:rsidRPr="00C761D2">
        <w:rPr>
          <w:b/>
        </w:rPr>
        <w:tab/>
        <w:t>Комитет подчеркивает, что полное и эффективное осуществление Конвенции является необходимым для достижения целей развития, сфо</w:t>
      </w:r>
      <w:r w:rsidRPr="00C761D2">
        <w:rPr>
          <w:b/>
        </w:rPr>
        <w:t>р</w:t>
      </w:r>
      <w:r w:rsidRPr="00C761D2">
        <w:rPr>
          <w:b/>
        </w:rPr>
        <w:t xml:space="preserve">мулированных в Декларации тысячелетия. Он призывает интегрировать </w:t>
      </w:r>
      <w:proofErr w:type="spellStart"/>
      <w:r w:rsidRPr="00C761D2">
        <w:rPr>
          <w:b/>
        </w:rPr>
        <w:t>гендерные</w:t>
      </w:r>
      <w:proofErr w:type="spellEnd"/>
      <w:r w:rsidRPr="00C761D2">
        <w:rPr>
          <w:b/>
        </w:rPr>
        <w:t xml:space="preserve"> аспекты и четко учитывать положения Конвенции во всех ус</w:t>
      </w:r>
      <w:r w:rsidRPr="00C761D2">
        <w:rPr>
          <w:b/>
        </w:rPr>
        <w:t>и</w:t>
      </w:r>
      <w:r w:rsidRPr="00C761D2">
        <w:rPr>
          <w:b/>
        </w:rPr>
        <w:t>лиях, направленных на достижение целей развития, сформулированных в Декларации тысячелетия, и просит государство-участник включить и</w:t>
      </w:r>
      <w:r w:rsidRPr="00C761D2">
        <w:rPr>
          <w:b/>
        </w:rPr>
        <w:t>н</w:t>
      </w:r>
      <w:r>
        <w:rPr>
          <w:b/>
        </w:rPr>
        <w:t>формацию об этом в сво</w:t>
      </w:r>
      <w:r w:rsidRPr="00C761D2">
        <w:rPr>
          <w:b/>
        </w:rPr>
        <w:t>й следующий п</w:t>
      </w:r>
      <w:r w:rsidRPr="00C761D2">
        <w:rPr>
          <w:b/>
        </w:rPr>
        <w:t>е</w:t>
      </w:r>
      <w:r w:rsidRPr="00C761D2">
        <w:rPr>
          <w:b/>
        </w:rPr>
        <w:t>риодический доклад.</w:t>
      </w:r>
    </w:p>
    <w:p w:rsidR="002A2669" w:rsidRPr="00C761D2" w:rsidRDefault="002A2669" w:rsidP="0011049F">
      <w:pPr>
        <w:pStyle w:val="H23GR"/>
      </w:pPr>
      <w:r>
        <w:tab/>
      </w:r>
      <w:r>
        <w:tab/>
      </w:r>
      <w:r w:rsidRPr="00C761D2">
        <w:t>Распространение информации</w:t>
      </w:r>
    </w:p>
    <w:p w:rsidR="002A2669" w:rsidRPr="00C761D2" w:rsidRDefault="002A2669" w:rsidP="0011049F">
      <w:pPr>
        <w:pStyle w:val="SingleTxtGR"/>
        <w:rPr>
          <w:b/>
        </w:rPr>
      </w:pPr>
      <w:r w:rsidRPr="00033667">
        <w:t>46.</w:t>
      </w:r>
      <w:r w:rsidRPr="00C761D2">
        <w:rPr>
          <w:b/>
        </w:rPr>
        <w:tab/>
        <w:t>Комитет просит обеспечить широкое распространение в Южной А</w:t>
      </w:r>
      <w:r w:rsidRPr="00C761D2">
        <w:rPr>
          <w:b/>
        </w:rPr>
        <w:t>ф</w:t>
      </w:r>
      <w:r w:rsidRPr="00C761D2">
        <w:rPr>
          <w:b/>
        </w:rPr>
        <w:t>рике настоящих заключительных замечаний, чтобы население, правител</w:t>
      </w:r>
      <w:r w:rsidRPr="00C761D2">
        <w:rPr>
          <w:b/>
        </w:rPr>
        <w:t>ь</w:t>
      </w:r>
      <w:r w:rsidRPr="00C761D2">
        <w:rPr>
          <w:b/>
        </w:rPr>
        <w:t>ственные должностные лица, политики, парламентарии, женские и прав</w:t>
      </w:r>
      <w:r w:rsidRPr="00C761D2">
        <w:rPr>
          <w:b/>
        </w:rPr>
        <w:t>о</w:t>
      </w:r>
      <w:r w:rsidRPr="00C761D2">
        <w:rPr>
          <w:b/>
        </w:rPr>
        <w:t>защитные организации и средства массовой информации были осведомл</w:t>
      </w:r>
      <w:r w:rsidRPr="00C761D2">
        <w:rPr>
          <w:b/>
        </w:rPr>
        <w:t>е</w:t>
      </w:r>
      <w:r w:rsidRPr="00C761D2">
        <w:rPr>
          <w:b/>
        </w:rPr>
        <w:t>ны о шагах, предпринятых для достижения де-юре и де-факто равенства женщин, а также о шагах, которые еще предстоит предпринять в этой св</w:t>
      </w:r>
      <w:r w:rsidRPr="00C761D2">
        <w:rPr>
          <w:b/>
        </w:rPr>
        <w:t>я</w:t>
      </w:r>
      <w:r w:rsidRPr="00C761D2">
        <w:rPr>
          <w:b/>
        </w:rPr>
        <w:t>зи. Комитет рекомендует, чтобы распространение заключительных замеч</w:t>
      </w:r>
      <w:r w:rsidRPr="00C761D2">
        <w:rPr>
          <w:b/>
        </w:rPr>
        <w:t>а</w:t>
      </w:r>
      <w:r w:rsidRPr="00C761D2">
        <w:rPr>
          <w:b/>
        </w:rPr>
        <w:t>ний осуществлялось, в частности, и на уровне местных общин. Государс</w:t>
      </w:r>
      <w:r w:rsidRPr="00C761D2">
        <w:rPr>
          <w:b/>
        </w:rPr>
        <w:t>т</w:t>
      </w:r>
      <w:r w:rsidRPr="00C761D2">
        <w:rPr>
          <w:b/>
        </w:rPr>
        <w:t>ву-участнику предлагается организовать ряд совещаний для обсуждения прогресса, достигнутого в осуществлении настоящих замечаний. Комитет просит государство-участник продолжать распространять на как можно более широкой основе, в том числе среди женских и правозащитных орг</w:t>
      </w:r>
      <w:r w:rsidRPr="00C761D2">
        <w:rPr>
          <w:b/>
        </w:rPr>
        <w:t>а</w:t>
      </w:r>
      <w:r w:rsidRPr="00C761D2">
        <w:rPr>
          <w:b/>
        </w:rPr>
        <w:t>низаций</w:t>
      </w:r>
      <w:r>
        <w:rPr>
          <w:b/>
        </w:rPr>
        <w:t>,</w:t>
      </w:r>
      <w:r w:rsidRPr="00C761D2">
        <w:rPr>
          <w:b/>
        </w:rPr>
        <w:t xml:space="preserve"> Общие рекомендации Комитета, Пекинскую декларацию и Пла</w:t>
      </w:r>
      <w:r w:rsidRPr="00C761D2">
        <w:rPr>
          <w:b/>
        </w:rPr>
        <w:t>т</w:t>
      </w:r>
      <w:r w:rsidRPr="00C761D2">
        <w:rPr>
          <w:b/>
        </w:rPr>
        <w:t xml:space="preserve">форму действий и </w:t>
      </w:r>
      <w:r>
        <w:rPr>
          <w:b/>
        </w:rPr>
        <w:t>и</w:t>
      </w:r>
      <w:r w:rsidRPr="00C761D2">
        <w:rPr>
          <w:b/>
        </w:rPr>
        <w:t>тоговый документ двадцать третьей специальной се</w:t>
      </w:r>
      <w:r w:rsidRPr="00C761D2">
        <w:rPr>
          <w:b/>
        </w:rPr>
        <w:t>с</w:t>
      </w:r>
      <w:r w:rsidRPr="00C761D2">
        <w:rPr>
          <w:b/>
        </w:rPr>
        <w:t>сии Генеральной Ассамблеи на тему "Женщины в 2000 году: равенство</w:t>
      </w:r>
      <w:r>
        <w:rPr>
          <w:b/>
        </w:rPr>
        <w:t xml:space="preserve"> м</w:t>
      </w:r>
      <w:r>
        <w:rPr>
          <w:b/>
        </w:rPr>
        <w:t>е</w:t>
      </w:r>
      <w:r>
        <w:rPr>
          <w:b/>
        </w:rPr>
        <w:t>жду мужчинами и женщинами</w:t>
      </w:r>
      <w:r w:rsidRPr="00C761D2">
        <w:rPr>
          <w:b/>
        </w:rPr>
        <w:t xml:space="preserve">, развитие и мир </w:t>
      </w:r>
      <w:r>
        <w:rPr>
          <w:b/>
        </w:rPr>
        <w:t xml:space="preserve">в </w:t>
      </w:r>
      <w:r w:rsidRPr="00C761D2">
        <w:rPr>
          <w:b/>
        </w:rPr>
        <w:t>XXI век</w:t>
      </w:r>
      <w:r>
        <w:rPr>
          <w:b/>
        </w:rPr>
        <w:t>е</w:t>
      </w:r>
      <w:r w:rsidRPr="00C761D2">
        <w:rPr>
          <w:b/>
        </w:rPr>
        <w:t>".</w:t>
      </w:r>
    </w:p>
    <w:p w:rsidR="002A2669" w:rsidRPr="00C761D2" w:rsidRDefault="002A2669" w:rsidP="0011049F">
      <w:pPr>
        <w:pStyle w:val="H23GR"/>
      </w:pPr>
      <w:r>
        <w:tab/>
      </w:r>
      <w:r>
        <w:tab/>
      </w:r>
      <w:r w:rsidRPr="00C761D2">
        <w:t>Ратификаци</w:t>
      </w:r>
      <w:r>
        <w:t>я</w:t>
      </w:r>
      <w:r w:rsidRPr="00C761D2">
        <w:t xml:space="preserve"> других договоров</w:t>
      </w:r>
    </w:p>
    <w:p w:rsidR="002A2669" w:rsidRPr="00C761D2" w:rsidRDefault="002A2669" w:rsidP="0011049F">
      <w:pPr>
        <w:pStyle w:val="SingleTxtGR"/>
        <w:rPr>
          <w:b/>
        </w:rPr>
      </w:pPr>
      <w:r w:rsidRPr="00033667">
        <w:t>47.</w:t>
      </w:r>
      <w:r w:rsidRPr="00C761D2">
        <w:rPr>
          <w:b/>
        </w:rPr>
        <w:tab/>
        <w:t>Комитет отмечает, что присоединение государства-участника к дев</w:t>
      </w:r>
      <w:r w:rsidRPr="00C761D2">
        <w:rPr>
          <w:b/>
        </w:rPr>
        <w:t>я</w:t>
      </w:r>
      <w:r w:rsidRPr="00C761D2">
        <w:rPr>
          <w:b/>
        </w:rPr>
        <w:t>ти основным международным договорам по правам человека</w:t>
      </w:r>
      <w:r w:rsidRPr="00C761D2">
        <w:rPr>
          <w:b/>
          <w:vertAlign w:val="superscript"/>
        </w:rPr>
        <w:footnoteReference w:id="1"/>
      </w:r>
      <w:r w:rsidRPr="00C761D2">
        <w:rPr>
          <w:b/>
        </w:rPr>
        <w:t xml:space="preserve"> будет соде</w:t>
      </w:r>
      <w:r w:rsidRPr="00C761D2">
        <w:rPr>
          <w:b/>
        </w:rPr>
        <w:t>й</w:t>
      </w:r>
      <w:r w:rsidRPr="00C761D2">
        <w:rPr>
          <w:b/>
        </w:rPr>
        <w:t xml:space="preserve">ствовать </w:t>
      </w:r>
      <w:r>
        <w:rPr>
          <w:b/>
        </w:rPr>
        <w:t xml:space="preserve">более эффективному </w:t>
      </w:r>
      <w:r w:rsidRPr="00C761D2">
        <w:rPr>
          <w:b/>
        </w:rPr>
        <w:t>осуществлению женщинами своих прав ч</w:t>
      </w:r>
      <w:r w:rsidRPr="00C761D2">
        <w:rPr>
          <w:b/>
        </w:rPr>
        <w:t>е</w:t>
      </w:r>
      <w:r w:rsidRPr="00C761D2">
        <w:rPr>
          <w:b/>
        </w:rPr>
        <w:t>ловека и основных свобод во всех сферах жизни. Поэтому Комитет приз</w:t>
      </w:r>
      <w:r w:rsidRPr="00C761D2">
        <w:rPr>
          <w:b/>
        </w:rPr>
        <w:t>ы</w:t>
      </w:r>
      <w:r w:rsidRPr="00C761D2">
        <w:rPr>
          <w:b/>
        </w:rPr>
        <w:t>вает правительство Южной Африки рассмотреть вопрос о ратификации тех договоров, участником которых Южная Африка еще не является, а именно Международного пакта об экономических, социальных и культу</w:t>
      </w:r>
      <w:r w:rsidRPr="00C761D2">
        <w:rPr>
          <w:b/>
        </w:rPr>
        <w:t>р</w:t>
      </w:r>
      <w:r w:rsidRPr="00C761D2">
        <w:rPr>
          <w:b/>
        </w:rPr>
        <w:t>ных пр</w:t>
      </w:r>
      <w:r w:rsidRPr="00C761D2">
        <w:rPr>
          <w:b/>
        </w:rPr>
        <w:t>а</w:t>
      </w:r>
      <w:r w:rsidRPr="00C761D2">
        <w:rPr>
          <w:b/>
        </w:rPr>
        <w:t xml:space="preserve">вах, Международной конвенции о защите прав всех трудящихся-мигрантов и членов их семей и Международной конвенции </w:t>
      </w:r>
      <w:r>
        <w:rPr>
          <w:b/>
        </w:rPr>
        <w:t>для защиты</w:t>
      </w:r>
      <w:r w:rsidRPr="00C761D2">
        <w:rPr>
          <w:b/>
        </w:rPr>
        <w:t xml:space="preserve"> всех лиц от насильственных исчезнов</w:t>
      </w:r>
      <w:r w:rsidRPr="00C761D2">
        <w:rPr>
          <w:b/>
        </w:rPr>
        <w:t>е</w:t>
      </w:r>
      <w:r w:rsidRPr="00C761D2">
        <w:rPr>
          <w:b/>
        </w:rPr>
        <w:t xml:space="preserve">ний. </w:t>
      </w:r>
    </w:p>
    <w:p w:rsidR="002A2669" w:rsidRPr="00C761D2" w:rsidRDefault="002A2669" w:rsidP="0011049F">
      <w:pPr>
        <w:pStyle w:val="H23GR"/>
      </w:pPr>
      <w:r>
        <w:tab/>
      </w:r>
      <w:r>
        <w:tab/>
      </w:r>
      <w:r w:rsidRPr="00C761D2">
        <w:t xml:space="preserve">Последующая деятельность </w:t>
      </w:r>
      <w:r>
        <w:t>в связи с</w:t>
      </w:r>
      <w:r w:rsidRPr="00C761D2">
        <w:t xml:space="preserve"> заключительным</w:t>
      </w:r>
      <w:r>
        <w:t>и</w:t>
      </w:r>
      <w:r w:rsidRPr="00C761D2">
        <w:t xml:space="preserve"> замечаниям</w:t>
      </w:r>
      <w:r>
        <w:t>и</w:t>
      </w:r>
    </w:p>
    <w:p w:rsidR="002A2669" w:rsidRPr="00C761D2" w:rsidRDefault="002A2669" w:rsidP="0011049F">
      <w:pPr>
        <w:pStyle w:val="SingleTxtGR"/>
        <w:rPr>
          <w:b/>
        </w:rPr>
      </w:pPr>
      <w:r w:rsidRPr="00033667">
        <w:t>48.</w:t>
      </w:r>
      <w:r w:rsidRPr="00C761D2">
        <w:rPr>
          <w:b/>
        </w:rPr>
        <w:tab/>
        <w:t>Комитет просит государство-участник представить в течение двух лет письменную информацию о шагах, предпринятых для осуществления рекоме</w:t>
      </w:r>
      <w:r w:rsidRPr="00C761D2">
        <w:rPr>
          <w:b/>
        </w:rPr>
        <w:t>н</w:t>
      </w:r>
      <w:r w:rsidRPr="00C761D2">
        <w:rPr>
          <w:b/>
        </w:rPr>
        <w:t>даций, содержащихся в пунктах 15 и 42 выше.</w:t>
      </w:r>
    </w:p>
    <w:p w:rsidR="002A2669" w:rsidRPr="00C761D2" w:rsidRDefault="002A2669" w:rsidP="0011049F">
      <w:pPr>
        <w:pStyle w:val="H23GR"/>
      </w:pPr>
      <w:r>
        <w:tab/>
      </w:r>
      <w:r>
        <w:tab/>
      </w:r>
      <w:r w:rsidRPr="00C761D2">
        <w:t>Подготовка следующего доклада</w:t>
      </w:r>
    </w:p>
    <w:p w:rsidR="002A2669" w:rsidRPr="00C761D2" w:rsidRDefault="002A2669" w:rsidP="0011049F">
      <w:pPr>
        <w:pStyle w:val="SingleTxtGR"/>
        <w:rPr>
          <w:b/>
        </w:rPr>
      </w:pPr>
      <w:r w:rsidRPr="00033667">
        <w:t>49.</w:t>
      </w:r>
      <w:r w:rsidRPr="00C761D2">
        <w:rPr>
          <w:b/>
        </w:rPr>
        <w:tab/>
        <w:t>Комитет просит государство-участник обеспечить широкое участие всех министерств и гос</w:t>
      </w:r>
      <w:r w:rsidRPr="00C761D2">
        <w:rPr>
          <w:b/>
        </w:rPr>
        <w:t>у</w:t>
      </w:r>
      <w:r w:rsidRPr="00C761D2">
        <w:rPr>
          <w:b/>
        </w:rPr>
        <w:t xml:space="preserve">дарственных органов в подготовке его следующего доклада, а также провести консультации </w:t>
      </w:r>
      <w:r>
        <w:rPr>
          <w:b/>
        </w:rPr>
        <w:t>с различными</w:t>
      </w:r>
      <w:r w:rsidRPr="00C761D2">
        <w:rPr>
          <w:b/>
        </w:rPr>
        <w:t xml:space="preserve"> </w:t>
      </w:r>
      <w:r>
        <w:rPr>
          <w:b/>
        </w:rPr>
        <w:t>женскими</w:t>
      </w:r>
      <w:r w:rsidRPr="00C761D2">
        <w:rPr>
          <w:b/>
        </w:rPr>
        <w:t xml:space="preserve"> и прав</w:t>
      </w:r>
      <w:r w:rsidRPr="00C761D2">
        <w:rPr>
          <w:b/>
        </w:rPr>
        <w:t>о</w:t>
      </w:r>
      <w:r w:rsidRPr="00C761D2">
        <w:rPr>
          <w:b/>
        </w:rPr>
        <w:t>защит</w:t>
      </w:r>
      <w:r>
        <w:rPr>
          <w:b/>
        </w:rPr>
        <w:t>ными</w:t>
      </w:r>
      <w:r w:rsidRPr="00C761D2">
        <w:rPr>
          <w:b/>
        </w:rPr>
        <w:t xml:space="preserve"> орган</w:t>
      </w:r>
      <w:r w:rsidRPr="00C761D2">
        <w:rPr>
          <w:b/>
        </w:rPr>
        <w:t>и</w:t>
      </w:r>
      <w:r w:rsidRPr="00C761D2">
        <w:rPr>
          <w:b/>
        </w:rPr>
        <w:t>за</w:t>
      </w:r>
      <w:r>
        <w:rPr>
          <w:b/>
        </w:rPr>
        <w:t>циями</w:t>
      </w:r>
      <w:r w:rsidRPr="00C761D2">
        <w:rPr>
          <w:b/>
        </w:rPr>
        <w:t xml:space="preserve"> </w:t>
      </w:r>
      <w:r>
        <w:rPr>
          <w:b/>
        </w:rPr>
        <w:t>на этом этапе</w:t>
      </w:r>
      <w:r w:rsidRPr="00C761D2">
        <w:rPr>
          <w:b/>
        </w:rPr>
        <w:t>.</w:t>
      </w:r>
    </w:p>
    <w:p w:rsidR="002A2669" w:rsidRPr="00C761D2" w:rsidRDefault="002A2669" w:rsidP="0011049F">
      <w:pPr>
        <w:pStyle w:val="SingleTxtGR"/>
        <w:rPr>
          <w:b/>
        </w:rPr>
      </w:pPr>
      <w:r w:rsidRPr="00033667">
        <w:t>50.</w:t>
      </w:r>
      <w:r w:rsidRPr="00C761D2">
        <w:rPr>
          <w:b/>
        </w:rPr>
        <w:tab/>
        <w:t xml:space="preserve">Комитет просит государство-участник </w:t>
      </w:r>
      <w:r>
        <w:rPr>
          <w:b/>
        </w:rPr>
        <w:t xml:space="preserve">сообщить ответы в связи с </w:t>
      </w:r>
      <w:r w:rsidRPr="00C761D2">
        <w:rPr>
          <w:b/>
        </w:rPr>
        <w:t>оз</w:t>
      </w:r>
      <w:r w:rsidRPr="00C761D2">
        <w:rPr>
          <w:b/>
        </w:rPr>
        <w:t>а</w:t>
      </w:r>
      <w:r w:rsidRPr="00C761D2">
        <w:rPr>
          <w:b/>
        </w:rPr>
        <w:t>боченно</w:t>
      </w:r>
      <w:r>
        <w:rPr>
          <w:b/>
        </w:rPr>
        <w:t>стями</w:t>
      </w:r>
      <w:r w:rsidRPr="00C761D2">
        <w:rPr>
          <w:b/>
        </w:rPr>
        <w:t>, выражен</w:t>
      </w:r>
      <w:r>
        <w:rPr>
          <w:b/>
        </w:rPr>
        <w:t>ными</w:t>
      </w:r>
      <w:r w:rsidRPr="00C761D2">
        <w:rPr>
          <w:b/>
        </w:rPr>
        <w:t xml:space="preserve"> в настоящих заключительных замечаниях</w:t>
      </w:r>
      <w:r>
        <w:rPr>
          <w:b/>
        </w:rPr>
        <w:t>,</w:t>
      </w:r>
      <w:r w:rsidRPr="00C761D2">
        <w:rPr>
          <w:b/>
        </w:rPr>
        <w:t xml:space="preserve"> в </w:t>
      </w:r>
      <w:r>
        <w:rPr>
          <w:b/>
        </w:rPr>
        <w:t xml:space="preserve">своем </w:t>
      </w:r>
      <w:r w:rsidRPr="00C761D2">
        <w:rPr>
          <w:b/>
        </w:rPr>
        <w:t>следующем периодическом докладе, подлежащем представлению в соответствии со статьей 18 Конвенции. Комитет предлагает государству-участнику представить свой пятый периодиче</w:t>
      </w:r>
      <w:r>
        <w:rPr>
          <w:b/>
        </w:rPr>
        <w:t>ский доклад в феврале 2015 </w:t>
      </w:r>
      <w:r w:rsidRPr="00C761D2">
        <w:rPr>
          <w:b/>
        </w:rPr>
        <w:t>года.</w:t>
      </w:r>
    </w:p>
    <w:p w:rsidR="002A2669" w:rsidRPr="00C761D2" w:rsidRDefault="002A2669" w:rsidP="0011049F">
      <w:pPr>
        <w:pStyle w:val="SingleTxtGR"/>
        <w:rPr>
          <w:b/>
        </w:rPr>
      </w:pPr>
      <w:r w:rsidRPr="00033667">
        <w:t>51.</w:t>
      </w:r>
      <w:r w:rsidRPr="00C761D2">
        <w:rPr>
          <w:b/>
        </w:rPr>
        <w:tab/>
        <w:t>Комитет предлага</w:t>
      </w:r>
      <w:r>
        <w:rPr>
          <w:b/>
        </w:rPr>
        <w:t>ет государству-участнику следовать</w:t>
      </w:r>
      <w:r w:rsidRPr="00C761D2">
        <w:rPr>
          <w:b/>
        </w:rPr>
        <w:t xml:space="preserve"> Согласова</w:t>
      </w:r>
      <w:r w:rsidRPr="00C761D2">
        <w:rPr>
          <w:b/>
        </w:rPr>
        <w:t>н</w:t>
      </w:r>
      <w:r w:rsidRPr="00C761D2">
        <w:rPr>
          <w:b/>
        </w:rPr>
        <w:t>ным руководящим принципам представления докладов согласно междун</w:t>
      </w:r>
      <w:r w:rsidRPr="00C761D2">
        <w:rPr>
          <w:b/>
        </w:rPr>
        <w:t>а</w:t>
      </w:r>
      <w:r w:rsidRPr="00C761D2">
        <w:rPr>
          <w:b/>
        </w:rPr>
        <w:t>родным договорам о правах человека, включая руководящие принципы подготовки общего базового документа и документ</w:t>
      </w:r>
      <w:r>
        <w:rPr>
          <w:b/>
        </w:rPr>
        <w:t>ов</w:t>
      </w:r>
      <w:r w:rsidRPr="00C761D2">
        <w:rPr>
          <w:b/>
        </w:rPr>
        <w:t xml:space="preserve"> по конкретным дог</w:t>
      </w:r>
      <w:r w:rsidRPr="00C761D2">
        <w:rPr>
          <w:b/>
        </w:rPr>
        <w:t>о</w:t>
      </w:r>
      <w:r w:rsidRPr="00C761D2">
        <w:rPr>
          <w:b/>
        </w:rPr>
        <w:t>ворам (HRI/MC/2006/3 и Corr.1),</w:t>
      </w:r>
      <w:r>
        <w:rPr>
          <w:b/>
        </w:rPr>
        <w:t xml:space="preserve"> которые были</w:t>
      </w:r>
      <w:r w:rsidRPr="00C761D2">
        <w:rPr>
          <w:b/>
        </w:rPr>
        <w:t xml:space="preserve"> одобрены на пятом </w:t>
      </w:r>
      <w:proofErr w:type="spellStart"/>
      <w:r w:rsidRPr="00C761D2">
        <w:rPr>
          <w:b/>
        </w:rPr>
        <w:t>межк</w:t>
      </w:r>
      <w:r w:rsidRPr="00C761D2">
        <w:rPr>
          <w:b/>
        </w:rPr>
        <w:t>о</w:t>
      </w:r>
      <w:r w:rsidRPr="00C761D2">
        <w:rPr>
          <w:b/>
        </w:rPr>
        <w:t>митетском</w:t>
      </w:r>
      <w:proofErr w:type="spellEnd"/>
      <w:r w:rsidRPr="00C761D2">
        <w:rPr>
          <w:b/>
        </w:rPr>
        <w:t xml:space="preserve"> совещании договорных органов </w:t>
      </w:r>
      <w:r>
        <w:rPr>
          <w:b/>
        </w:rPr>
        <w:t xml:space="preserve">по правам человека </w:t>
      </w:r>
      <w:r w:rsidRPr="00C761D2">
        <w:rPr>
          <w:b/>
        </w:rPr>
        <w:t xml:space="preserve">в июне 2006 года. Руководящие принципы подготовки докладов по </w:t>
      </w:r>
      <w:r>
        <w:rPr>
          <w:b/>
        </w:rPr>
        <w:t xml:space="preserve">конкретному </w:t>
      </w:r>
      <w:r w:rsidRPr="00C761D2">
        <w:rPr>
          <w:b/>
        </w:rPr>
        <w:t>договору, принятые Комитетом на его сороковой сессии в январе 2008 года, должны применяться в увязке с согласованными руководящими принц</w:t>
      </w:r>
      <w:r w:rsidRPr="00C761D2">
        <w:rPr>
          <w:b/>
        </w:rPr>
        <w:t>и</w:t>
      </w:r>
      <w:r w:rsidRPr="00C761D2">
        <w:rPr>
          <w:b/>
        </w:rPr>
        <w:t xml:space="preserve">пами подготовки общего базового документа. </w:t>
      </w:r>
      <w:r>
        <w:rPr>
          <w:b/>
        </w:rPr>
        <w:t xml:space="preserve">Вместе </w:t>
      </w:r>
      <w:r w:rsidRPr="00C761D2">
        <w:rPr>
          <w:b/>
        </w:rPr>
        <w:t xml:space="preserve">они </w:t>
      </w:r>
      <w:r>
        <w:rPr>
          <w:b/>
        </w:rPr>
        <w:t xml:space="preserve">составляют </w:t>
      </w:r>
      <w:r w:rsidRPr="00C761D2">
        <w:rPr>
          <w:b/>
        </w:rPr>
        <w:t>с</w:t>
      </w:r>
      <w:r w:rsidRPr="00C761D2">
        <w:rPr>
          <w:b/>
        </w:rPr>
        <w:t>о</w:t>
      </w:r>
      <w:r w:rsidRPr="00C761D2">
        <w:rPr>
          <w:b/>
        </w:rPr>
        <w:t>гласованные руководящие принципы представления докладов в соответс</w:t>
      </w:r>
      <w:r w:rsidRPr="00C761D2">
        <w:rPr>
          <w:b/>
        </w:rPr>
        <w:t>т</w:t>
      </w:r>
      <w:r w:rsidRPr="00C761D2">
        <w:rPr>
          <w:b/>
        </w:rPr>
        <w:t xml:space="preserve">вии с Конвенцией о ликвидации всех форм дискриминации в отношении женщин. Документ по конкретному договору </w:t>
      </w:r>
      <w:r>
        <w:rPr>
          <w:b/>
        </w:rPr>
        <w:t xml:space="preserve">должен </w:t>
      </w:r>
      <w:r w:rsidRPr="00C761D2">
        <w:rPr>
          <w:b/>
        </w:rPr>
        <w:t>ограничиват</w:t>
      </w:r>
      <w:r>
        <w:rPr>
          <w:b/>
        </w:rPr>
        <w:t>ь</w:t>
      </w:r>
      <w:r w:rsidRPr="00C761D2">
        <w:rPr>
          <w:b/>
        </w:rPr>
        <w:t xml:space="preserve">ся по объему 40 страницами, тогда как обновленный общий базовый документ не должен превышать по объему 80 страниц. </w:t>
      </w:r>
    </w:p>
    <w:p w:rsidR="002A2669" w:rsidRPr="007F7553" w:rsidRDefault="002A2669" w:rsidP="0011049F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A2669" w:rsidRPr="007F7553" w:rsidSect="002924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58" w:rsidRDefault="00C07A58">
      <w:r>
        <w:rPr>
          <w:lang w:val="en-US"/>
        </w:rPr>
        <w:tab/>
      </w:r>
      <w:r>
        <w:separator/>
      </w:r>
    </w:p>
  </w:endnote>
  <w:endnote w:type="continuationSeparator" w:id="0">
    <w:p w:rsidR="00C07A58" w:rsidRDefault="00C0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58" w:rsidRPr="009A6F4A" w:rsidRDefault="00C07A58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lang w:val="en-US"/>
      </w:rPr>
      <w:tab/>
      <w:t>GE.11-41880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58" w:rsidRPr="009A6F4A" w:rsidRDefault="00C07A58">
    <w:pPr>
      <w:pStyle w:val="Footer"/>
      <w:rPr>
        <w:lang w:val="en-US"/>
      </w:rPr>
    </w:pPr>
    <w:r>
      <w:rPr>
        <w:lang w:val="en-US"/>
      </w:rPr>
      <w:t>GE.11-41880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58" w:rsidRPr="009A6F4A" w:rsidRDefault="00C07A58">
    <w:pPr>
      <w:pStyle w:val="Footer"/>
      <w:rPr>
        <w:sz w:val="20"/>
        <w:lang w:val="en-US"/>
      </w:rPr>
    </w:pPr>
    <w:r>
      <w:rPr>
        <w:sz w:val="20"/>
        <w:lang w:val="en-US"/>
      </w:rPr>
      <w:t>GE.11-41880  (R)  190411  190411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58" w:rsidRPr="00F71F63" w:rsidRDefault="00C07A58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C07A58" w:rsidRPr="00F71F63" w:rsidRDefault="00C07A5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07A58" w:rsidRPr="00635E86" w:rsidRDefault="00C07A58" w:rsidP="00635E86">
      <w:pPr>
        <w:pStyle w:val="Footer"/>
      </w:pPr>
    </w:p>
  </w:footnote>
  <w:footnote w:id="1">
    <w:p w:rsidR="00C07A58" w:rsidRPr="00D779FE" w:rsidRDefault="00C07A58" w:rsidP="0011049F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D779FE">
        <w:rPr>
          <w:lang w:val="ru-RU"/>
        </w:rPr>
        <w:tab/>
      </w:r>
      <w:r>
        <w:rPr>
          <w:lang w:val="ru-RU"/>
        </w:rPr>
        <w:t>Международный пакт об экономических, социальных и культурных правах; Международный пакт о гражданских и политических правах; Международная конвенция о ликвидации всех форм расовой дискриминации; Конвенция о ликвидации всех форм дискриминации в отношении женщин; Конвенция против пыток и других жестоких, бесчеловечных или унижающих достоинство видов обращения и наказания; Конвенция о правах ребенка; Международная конвенция о защите прав всех трудящихся-мигрантов и членов их семей; Международная конвенция для защиты всех лиц от насильственных исчезновений; и Конвенция о правах инвалидов.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58" w:rsidRPr="005D47AE" w:rsidRDefault="00C07A58" w:rsidP="005D47AE">
    <w:pPr>
      <w:pStyle w:val="Header"/>
    </w:pPr>
    <w:r>
      <w:t>CEDAW/C/ZAF/CO/4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58" w:rsidRPr="005D47AE" w:rsidRDefault="00C07A58">
    <w:pPr>
      <w:pStyle w:val="Header"/>
    </w:pPr>
    <w:r>
      <w:rPr>
        <w:lang w:val="en-US"/>
      </w:rPr>
      <w:tab/>
    </w:r>
    <w:r>
      <w:t>CEDAW/C/ZAF/CO/4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C5E2A"/>
    <w:multiLevelType w:val="hybridMultilevel"/>
    <w:tmpl w:val="8D8CA670"/>
    <w:lvl w:ilvl="0" w:tplc="EE9A0E2C">
      <w:start w:val="1"/>
      <w:numFmt w:val="lowerLetter"/>
      <w:lvlText w:val="%1)"/>
      <w:lvlJc w:val="left"/>
      <w:pPr>
        <w:tabs>
          <w:tab w:val="num" w:pos="0"/>
        </w:tabs>
        <w:ind w:left="20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6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12"/>
  </w:num>
  <w:num w:numId="20">
    <w:abstractNumId w:val="15"/>
  </w:num>
  <w:num w:numId="21">
    <w:abstractNumId w:val="12"/>
  </w:num>
  <w:num w:numId="22">
    <w:abstractNumId w:val="14"/>
  </w:num>
  <w:num w:numId="23">
    <w:abstractNumId w:val="14"/>
  </w:num>
  <w:num w:numId="2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AF6"/>
    <w:rsid w:val="000033D8"/>
    <w:rsid w:val="00005C1C"/>
    <w:rsid w:val="00016553"/>
    <w:rsid w:val="000233B3"/>
    <w:rsid w:val="00023E9E"/>
    <w:rsid w:val="00026B0C"/>
    <w:rsid w:val="00033667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10A5"/>
    <w:rsid w:val="000D6863"/>
    <w:rsid w:val="0011049F"/>
    <w:rsid w:val="00117AEE"/>
    <w:rsid w:val="00133C2F"/>
    <w:rsid w:val="001463F7"/>
    <w:rsid w:val="0015769C"/>
    <w:rsid w:val="00180752"/>
    <w:rsid w:val="00185076"/>
    <w:rsid w:val="0018543C"/>
    <w:rsid w:val="00187EB2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2D42"/>
    <w:rsid w:val="00233852"/>
    <w:rsid w:val="00237334"/>
    <w:rsid w:val="002444F4"/>
    <w:rsid w:val="002629A0"/>
    <w:rsid w:val="00277A40"/>
    <w:rsid w:val="0028492B"/>
    <w:rsid w:val="00291C8F"/>
    <w:rsid w:val="00292480"/>
    <w:rsid w:val="00297C4A"/>
    <w:rsid w:val="002A2669"/>
    <w:rsid w:val="002C5036"/>
    <w:rsid w:val="002C6A71"/>
    <w:rsid w:val="002C6D5F"/>
    <w:rsid w:val="002D15EA"/>
    <w:rsid w:val="002D2047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401CE0"/>
    <w:rsid w:val="00403234"/>
    <w:rsid w:val="00407AC3"/>
    <w:rsid w:val="00414586"/>
    <w:rsid w:val="00415059"/>
    <w:rsid w:val="0042265C"/>
    <w:rsid w:val="00424FDD"/>
    <w:rsid w:val="0043033D"/>
    <w:rsid w:val="00435FE4"/>
    <w:rsid w:val="00457634"/>
    <w:rsid w:val="00465CCD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D47AE"/>
    <w:rsid w:val="005E74AB"/>
    <w:rsid w:val="00606A3E"/>
    <w:rsid w:val="006115AA"/>
    <w:rsid w:val="006120AE"/>
    <w:rsid w:val="00635E86"/>
    <w:rsid w:val="00636A37"/>
    <w:rsid w:val="00646EE3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1FF1"/>
    <w:rsid w:val="008727A1"/>
    <w:rsid w:val="00882E3B"/>
    <w:rsid w:val="00886B0F"/>
    <w:rsid w:val="00891C08"/>
    <w:rsid w:val="008A3879"/>
    <w:rsid w:val="008A5FA8"/>
    <w:rsid w:val="008A6DF0"/>
    <w:rsid w:val="008A7575"/>
    <w:rsid w:val="008A7A67"/>
    <w:rsid w:val="008B5F47"/>
    <w:rsid w:val="008B759B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4E83"/>
    <w:rsid w:val="009C60BE"/>
    <w:rsid w:val="009E59A2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8138B"/>
    <w:rsid w:val="00B82999"/>
    <w:rsid w:val="00BB17DC"/>
    <w:rsid w:val="00BB1AF9"/>
    <w:rsid w:val="00BB4C4A"/>
    <w:rsid w:val="00BD3CAE"/>
    <w:rsid w:val="00BD5F3C"/>
    <w:rsid w:val="00C07A58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13AF6"/>
    <w:rsid w:val="00D26B13"/>
    <w:rsid w:val="00D26CC1"/>
    <w:rsid w:val="00D30662"/>
    <w:rsid w:val="00D32A0B"/>
    <w:rsid w:val="00D35DC0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227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85DD8"/>
    <w:rsid w:val="00E907E9"/>
    <w:rsid w:val="00E96BE7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A5522"/>
    <w:rsid w:val="00FA6E4A"/>
    <w:rsid w:val="00FA6F77"/>
    <w:rsid w:val="00FB2B35"/>
    <w:rsid w:val="00FC4AE1"/>
    <w:rsid w:val="00FD78A3"/>
    <w:rsid w:val="00FE2AEE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29248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CED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CEDAW</Template>
  <TotalTime>0</TotalTime>
  <Pages>15</Pages>
  <Words>6127</Words>
  <Characters>34925</Characters>
  <Application>Microsoft Office Word</Application>
  <DocSecurity>4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1141880</vt:lpstr>
    </vt:vector>
  </TitlesOfParts>
  <Company>CSD</Company>
  <LinksUpToDate>false</LinksUpToDate>
  <CharactersWithSpaces>40971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1141880</dc:title>
  <dc:subject/>
  <dc:creator>Светлана Прокудина</dc:creator>
  <cp:keywords/>
  <dc:description/>
  <cp:lastModifiedBy>Svetlana Prokoudina</cp:lastModifiedBy>
  <cp:revision>2</cp:revision>
  <cp:lastPrinted>2011-04-19T12:39:00Z</cp:lastPrinted>
  <dcterms:created xsi:type="dcterms:W3CDTF">2011-04-19T12:41:00Z</dcterms:created>
  <dcterms:modified xsi:type="dcterms:W3CDTF">2011-04-19T12:41:00Z</dcterms:modified>
</cp:coreProperties>
</file>