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0B604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0B604F" w:rsidRDefault="00CD6A00" w:rsidP="00B57634">
            <w:pPr>
              <w:spacing w:after="80" w:line="300" w:lineRule="exact"/>
              <w:rPr>
                <w:sz w:val="28"/>
              </w:rPr>
            </w:pPr>
            <w:r w:rsidRPr="000B604F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0B604F" w:rsidRDefault="00CD6A00" w:rsidP="00B57634">
            <w:pPr>
              <w:jc w:val="right"/>
              <w:rPr>
                <w:sz w:val="20"/>
              </w:rPr>
            </w:pPr>
            <w:r w:rsidRPr="000B604F">
              <w:rPr>
                <w:sz w:val="40"/>
                <w:szCs w:val="40"/>
              </w:rPr>
              <w:t>CMW</w:t>
            </w:r>
            <w:r w:rsidRPr="000B604F">
              <w:rPr>
                <w:sz w:val="20"/>
              </w:rPr>
              <w:t>/</w:t>
            </w:r>
            <w:fldSimple w:instr=" FILLIN  &quot;Введите часть символа после CMW/&quot;  \* MERGEFORMAT ">
              <w:r w:rsidR="00622700" w:rsidRPr="000B604F">
                <w:t>C/MAR/CO/1</w:t>
              </w:r>
            </w:fldSimple>
          </w:p>
        </w:tc>
      </w:tr>
      <w:tr w:rsidR="00CD6A00" w:rsidRPr="000B604F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0B604F" w:rsidRDefault="00CD6A00" w:rsidP="00B57634">
            <w:pPr>
              <w:spacing w:before="120"/>
              <w:jc w:val="center"/>
            </w:pPr>
            <w:r w:rsidRPr="000B60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0B604F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0B604F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 w:rsidRPr="000B604F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0B604F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0B604F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0B604F" w:rsidRDefault="00CD6A00" w:rsidP="00B57634">
            <w:pPr>
              <w:spacing w:before="240" w:after="0"/>
              <w:rPr>
                <w:sz w:val="20"/>
              </w:rPr>
            </w:pPr>
            <w:r w:rsidRPr="000B604F">
              <w:rPr>
                <w:sz w:val="20"/>
              </w:rPr>
              <w:t xml:space="preserve">Distr.: </w:t>
            </w:r>
            <w:bookmarkStart w:id="0" w:name="ПолеСоСписком1"/>
            <w:r w:rsidRPr="000B604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B604F">
              <w:rPr>
                <w:sz w:val="20"/>
              </w:rPr>
              <w:instrText xml:space="preserve"> FORMDROPDOWN </w:instrText>
            </w:r>
            <w:r w:rsidRPr="000B604F">
              <w:rPr>
                <w:sz w:val="20"/>
              </w:rPr>
            </w:r>
            <w:r w:rsidRPr="000B604F">
              <w:rPr>
                <w:sz w:val="20"/>
              </w:rPr>
              <w:fldChar w:fldCharType="end"/>
            </w:r>
            <w:bookmarkEnd w:id="0"/>
          </w:p>
          <w:p w:rsidR="00CD6A00" w:rsidRPr="000B604F" w:rsidRDefault="00CD6A00" w:rsidP="00B57634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622700" w:rsidRPr="000B604F">
                <w:rPr>
                  <w:sz w:val="20"/>
                </w:rPr>
                <w:t>8 October 2013</w:t>
              </w:r>
            </w:fldSimple>
          </w:p>
          <w:p w:rsidR="00CD6A00" w:rsidRPr="000B604F" w:rsidRDefault="00CD6A00" w:rsidP="00B57634">
            <w:pPr>
              <w:spacing w:before="0" w:after="0"/>
              <w:rPr>
                <w:sz w:val="20"/>
              </w:rPr>
            </w:pPr>
            <w:r w:rsidRPr="000B604F">
              <w:rPr>
                <w:sz w:val="20"/>
              </w:rPr>
              <w:t>Russian</w:t>
            </w:r>
          </w:p>
          <w:p w:rsidR="00CD6A00" w:rsidRPr="000B604F" w:rsidRDefault="00CD6A00" w:rsidP="00B57634">
            <w:pPr>
              <w:spacing w:before="0" w:after="0"/>
              <w:rPr>
                <w:sz w:val="20"/>
              </w:rPr>
            </w:pPr>
            <w:r w:rsidRPr="000B604F">
              <w:rPr>
                <w:sz w:val="20"/>
              </w:rPr>
              <w:t xml:space="preserve">Original: </w:t>
            </w:r>
            <w:bookmarkStart w:id="1" w:name="ПолеСоСписком2"/>
            <w:r w:rsidRPr="000B604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B604F">
              <w:rPr>
                <w:sz w:val="20"/>
              </w:rPr>
              <w:instrText xml:space="preserve"> FORMDROPDOWN </w:instrText>
            </w:r>
            <w:r w:rsidR="000B604F" w:rsidRPr="000B604F">
              <w:rPr>
                <w:sz w:val="20"/>
              </w:rPr>
            </w:r>
            <w:r w:rsidRPr="000B604F">
              <w:rPr>
                <w:sz w:val="20"/>
              </w:rPr>
              <w:fldChar w:fldCharType="end"/>
            </w:r>
            <w:bookmarkEnd w:id="1"/>
          </w:p>
          <w:p w:rsidR="00CD6A00" w:rsidRPr="000B604F" w:rsidRDefault="00CD6A00" w:rsidP="00B57634"/>
        </w:tc>
      </w:tr>
    </w:tbl>
    <w:p w:rsidR="00F57126" w:rsidRPr="000B604F" w:rsidRDefault="00047238" w:rsidP="00047238">
      <w:pPr>
        <w:spacing w:before="120"/>
        <w:rPr>
          <w:b/>
          <w:sz w:val="24"/>
          <w:szCs w:val="24"/>
        </w:rPr>
      </w:pPr>
      <w:r w:rsidRPr="000B604F">
        <w:rPr>
          <w:b/>
          <w:sz w:val="24"/>
          <w:szCs w:val="24"/>
        </w:rPr>
        <w:t>Комитет по защите прав всех трудящихся-</w:t>
      </w:r>
      <w:r w:rsidRPr="000B604F">
        <w:rPr>
          <w:b/>
          <w:sz w:val="24"/>
          <w:szCs w:val="24"/>
        </w:rPr>
        <w:br/>
        <w:t>мигрантов и членов их семей</w:t>
      </w:r>
    </w:p>
    <w:p w:rsidR="00047238" w:rsidRPr="000B604F" w:rsidRDefault="000B604F" w:rsidP="000B604F">
      <w:pPr>
        <w:pStyle w:val="HChGR"/>
      </w:pPr>
      <w:r w:rsidRPr="000B604F">
        <w:tab/>
      </w:r>
      <w:r w:rsidRPr="000B604F">
        <w:tab/>
        <w:t>Заключительные замечания по первоначальному докладу Марокко, принятые Комитетом на его девятнадцатой сессии (9−13 сентября 2013 года)</w:t>
      </w:r>
    </w:p>
    <w:p w:rsidR="000B604F" w:rsidRPr="000B604F" w:rsidRDefault="000B604F" w:rsidP="000B604F">
      <w:pPr>
        <w:pStyle w:val="SingleTxtGR"/>
      </w:pPr>
      <w:r w:rsidRPr="000B604F">
        <w:t>1.</w:t>
      </w:r>
      <w:r w:rsidRPr="000B604F">
        <w:tab/>
        <w:t>Комитет рассмотрел первоначальный доклад Марокко (CMW/C/MAR/1) на своих 235-м и 236-м заседаниях (CMW/C/SR.235 и 236), состоявшихся 10</w:t>
      </w:r>
      <w:r w:rsidR="002D686B">
        <w:rPr>
          <w:lang w:val="en-US"/>
        </w:rPr>
        <w:t> </w:t>
      </w:r>
      <w:r w:rsidRPr="000B604F">
        <w:t>и</w:t>
      </w:r>
      <w:r w:rsidR="002D686B">
        <w:rPr>
          <w:lang w:val="en-US"/>
        </w:rPr>
        <w:t> </w:t>
      </w:r>
      <w:r w:rsidRPr="000B604F">
        <w:t>11 сентября 2013 года, и на своем 241-м заседании, которое проводилось 13</w:t>
      </w:r>
      <w:r w:rsidR="002D686B">
        <w:rPr>
          <w:lang w:val="en-US"/>
        </w:rPr>
        <w:t> </w:t>
      </w:r>
      <w:r w:rsidRPr="000B604F">
        <w:t>сентября 2013 года, принял приведенные ниже заключительные замечания (CMW/C/SR.241).</w:t>
      </w:r>
    </w:p>
    <w:p w:rsidR="000B604F" w:rsidRPr="000B604F" w:rsidRDefault="000B604F" w:rsidP="002E57D5">
      <w:pPr>
        <w:pStyle w:val="H1GR"/>
      </w:pPr>
      <w:r w:rsidRPr="000B604F">
        <w:tab/>
        <w:t>A.</w:t>
      </w:r>
      <w:r w:rsidRPr="000B604F">
        <w:tab/>
        <w:t>Введение</w:t>
      </w:r>
    </w:p>
    <w:p w:rsidR="000B604F" w:rsidRPr="000B604F" w:rsidRDefault="000B604F" w:rsidP="000B604F">
      <w:pPr>
        <w:pStyle w:val="SingleTxtGR"/>
      </w:pPr>
      <w:r w:rsidRPr="000B604F">
        <w:t>2.</w:t>
      </w:r>
      <w:r w:rsidRPr="000B604F">
        <w:tab/>
        <w:t>Комитет с удовлетворением отмечает представление первоначального доклада  государства-участника и благодарит его за письменные ответы на в</w:t>
      </w:r>
      <w:r w:rsidRPr="000B604F">
        <w:t>о</w:t>
      </w:r>
      <w:r w:rsidRPr="000B604F">
        <w:t>просы из списка вопросов для обсуждения (CMW/C/MAR/Q/1/Add.1), хотя и</w:t>
      </w:r>
      <w:r w:rsidR="002D686B">
        <w:rPr>
          <w:lang w:val="en-US"/>
        </w:rPr>
        <w:t> </w:t>
      </w:r>
      <w:r w:rsidRPr="000B604F">
        <w:t>сожалеет, что доклад был представлен с опозданием.</w:t>
      </w:r>
    </w:p>
    <w:p w:rsidR="000B604F" w:rsidRPr="000B604F" w:rsidRDefault="000B604F" w:rsidP="000B604F">
      <w:pPr>
        <w:pStyle w:val="SingleTxtGR"/>
      </w:pPr>
      <w:r w:rsidRPr="000B604F">
        <w:t>3.</w:t>
      </w:r>
      <w:r w:rsidRPr="000B604F">
        <w:tab/>
        <w:t>Комитет отдает должное высокому уровню делегации государства-участника, которую возглавляли министр по вопросам занятости и професси</w:t>
      </w:r>
      <w:r w:rsidRPr="000B604F">
        <w:t>о</w:t>
      </w:r>
      <w:r w:rsidRPr="000B604F">
        <w:t>нального образования г-н Абдельуахад Сухаил и межв</w:t>
      </w:r>
      <w:r w:rsidRPr="000B604F">
        <w:t>е</w:t>
      </w:r>
      <w:r w:rsidRPr="000B604F">
        <w:t>домственный министр-делегат по правам человека г-н Махджуб Эль-Хаиба и в состав которой входили Постоянный представитель Королевства Марокко при Отделении Организации Объединенных Наций в Женеве, сотрудники различных министерств и Пост</w:t>
      </w:r>
      <w:r w:rsidRPr="000B604F">
        <w:t>о</w:t>
      </w:r>
      <w:r w:rsidRPr="000B604F">
        <w:t>янного представительства. Комитет высоко оценивает диалог, состоявшийся между делегацией и членами Комитета, хотя многие ответы были неполными и недостаточно точными и ясными.</w:t>
      </w:r>
    </w:p>
    <w:p w:rsidR="000B604F" w:rsidRPr="000B604F" w:rsidRDefault="000B604F" w:rsidP="000B604F">
      <w:pPr>
        <w:pStyle w:val="SingleTxtGR"/>
      </w:pPr>
      <w:r w:rsidRPr="000B604F">
        <w:t>4.</w:t>
      </w:r>
      <w:r w:rsidRPr="000B604F">
        <w:tab/>
        <w:t>Комитет констатирует, что некоторые страны, в которых занято большое число марокканских тр</w:t>
      </w:r>
      <w:r w:rsidRPr="000B604F">
        <w:t>у</w:t>
      </w:r>
      <w:r w:rsidRPr="000B604F">
        <w:t>дящихся-мигрантов, пока не являются участницами Конвенции, что служит для этих трудящихся пр</w:t>
      </w:r>
      <w:r w:rsidRPr="000B604F">
        <w:t>е</w:t>
      </w:r>
      <w:r w:rsidRPr="000B604F">
        <w:t xml:space="preserve">пятствием на пути пользования правами, признанными за ними в Конвенции. </w:t>
      </w:r>
    </w:p>
    <w:p w:rsidR="000B604F" w:rsidRPr="000B604F" w:rsidRDefault="000B604F" w:rsidP="002E57D5">
      <w:pPr>
        <w:pStyle w:val="H1GR"/>
      </w:pPr>
      <w:r w:rsidRPr="000B604F">
        <w:tab/>
        <w:t>B.</w:t>
      </w:r>
      <w:r w:rsidRPr="000B604F">
        <w:tab/>
        <w:t xml:space="preserve">Позитивные аспекты </w:t>
      </w:r>
    </w:p>
    <w:p w:rsidR="000B604F" w:rsidRPr="000B604F" w:rsidRDefault="000B604F" w:rsidP="000B604F">
      <w:pPr>
        <w:pStyle w:val="SingleTxtGR"/>
      </w:pPr>
      <w:r w:rsidRPr="000B604F">
        <w:t>5.</w:t>
      </w:r>
      <w:r w:rsidRPr="000B604F">
        <w:tab/>
        <w:t>Комитет с удовлетворением отмечает следующие меры законодательного и политического хара</w:t>
      </w:r>
      <w:r w:rsidRPr="000B604F">
        <w:t>к</w:t>
      </w:r>
      <w:r w:rsidRPr="000B604F">
        <w:t xml:space="preserve">тера: </w:t>
      </w:r>
    </w:p>
    <w:p w:rsidR="000B604F" w:rsidRPr="000B604F" w:rsidRDefault="000B604F" w:rsidP="000B604F">
      <w:pPr>
        <w:pStyle w:val="SingleTxtGR"/>
      </w:pPr>
      <w:r w:rsidRPr="000B604F">
        <w:tab/>
        <w:t>a)</w:t>
      </w:r>
      <w:r w:rsidRPr="000B604F">
        <w:tab/>
        <w:t>принятие в июле 2011 года новой Конституции, в которой признан приоритет надлежащим образом ратифицированных международных договоров над внутренним правом и предусмотрена гармонизация национального закон</w:t>
      </w:r>
      <w:r w:rsidRPr="000B604F">
        <w:t>о</w:t>
      </w:r>
      <w:r w:rsidRPr="000B604F">
        <w:t xml:space="preserve">дательства; </w:t>
      </w:r>
    </w:p>
    <w:p w:rsidR="000B604F" w:rsidRPr="000B604F" w:rsidRDefault="002E57D5" w:rsidP="000B604F">
      <w:pPr>
        <w:pStyle w:val="SingleTxtGR"/>
      </w:pPr>
      <w:r>
        <w:rPr>
          <w:lang w:val="en-US"/>
        </w:rPr>
        <w:tab/>
      </w:r>
      <w:r w:rsidR="000B604F" w:rsidRPr="000B604F">
        <w:t>b)</w:t>
      </w:r>
      <w:r w:rsidR="000B604F" w:rsidRPr="000B604F">
        <w:tab/>
        <w:t>учреждение в 2011 году нового Национального совета по правам человека как национального правозащитного учреждения, соответствующего Принципам, касающимся статуса национальных учреждений, занимающихся поощрением и защитой прав человека (Парижские принципы);</w:t>
      </w:r>
    </w:p>
    <w:p w:rsidR="000B604F" w:rsidRPr="000B604F" w:rsidRDefault="000B604F" w:rsidP="000B604F">
      <w:pPr>
        <w:pStyle w:val="SingleTxtGR"/>
      </w:pPr>
      <w:r w:rsidRPr="000B604F">
        <w:tab/>
        <w:t>c)</w:t>
      </w:r>
      <w:r w:rsidRPr="000B604F">
        <w:tab/>
        <w:t>создание Министерства по делам марокканцев, проживающих за рубежом, Совета марокканской общины за границей и Фонда Хасана II для м</w:t>
      </w:r>
      <w:r w:rsidRPr="000B604F">
        <w:t>а</w:t>
      </w:r>
      <w:r w:rsidRPr="000B604F">
        <w:t>рокканцев, проживающих за рубежом;</w:t>
      </w:r>
    </w:p>
    <w:p w:rsidR="000B604F" w:rsidRPr="000B604F" w:rsidRDefault="000B604F" w:rsidP="000B604F">
      <w:pPr>
        <w:pStyle w:val="SingleTxtGR"/>
      </w:pPr>
      <w:r w:rsidRPr="000B604F">
        <w:tab/>
        <w:t>d)</w:t>
      </w:r>
      <w:r w:rsidRPr="000B604F">
        <w:tab/>
        <w:t>осуществление программ и мероприятий в области сотрудничества со специализированными международными органами, в частности с Управл</w:t>
      </w:r>
      <w:r w:rsidRPr="000B604F">
        <w:t>е</w:t>
      </w:r>
      <w:r w:rsidRPr="000B604F">
        <w:t>нием Верховного комиссара Организации Объединенных Наций по делам б</w:t>
      </w:r>
      <w:r w:rsidRPr="000B604F">
        <w:t>е</w:t>
      </w:r>
      <w:r w:rsidRPr="000B604F">
        <w:t>женцев и Международной организаци</w:t>
      </w:r>
      <w:r w:rsidR="00BF5CE5">
        <w:t>ей</w:t>
      </w:r>
      <w:r w:rsidRPr="000B604F">
        <w:t xml:space="preserve"> по миграции (МОМ), таких как мем</w:t>
      </w:r>
      <w:r w:rsidRPr="000B604F">
        <w:t>о</w:t>
      </w:r>
      <w:r w:rsidRPr="000B604F">
        <w:t>рандум о взаимопонимании в сфере сотрудничества по обеспечению добр</w:t>
      </w:r>
      <w:r w:rsidRPr="000B604F">
        <w:t>о</w:t>
      </w:r>
      <w:r w:rsidRPr="000B604F">
        <w:t>вольного возвращения мигрантов, не имеющих постоянного статуса, а также многочисленные семинары по правам трудящихся-мигрантов, включая реги</w:t>
      </w:r>
      <w:r w:rsidRPr="000B604F">
        <w:t>о</w:t>
      </w:r>
      <w:r w:rsidRPr="000B604F">
        <w:t xml:space="preserve">нальный семинар на тему </w:t>
      </w:r>
      <w:r w:rsidR="002D686B">
        <w:t>"</w:t>
      </w:r>
      <w:r w:rsidRPr="000B604F">
        <w:t>Управление миграционными потоками и права чел</w:t>
      </w:r>
      <w:r w:rsidRPr="000B604F">
        <w:t>о</w:t>
      </w:r>
      <w:r w:rsidRPr="000B604F">
        <w:t>века</w:t>
      </w:r>
      <w:r w:rsidR="002D686B">
        <w:t>"</w:t>
      </w:r>
      <w:r w:rsidRPr="000B604F">
        <w:t>, который был проведен в Рабате 5 июля 2013 года.</w:t>
      </w:r>
    </w:p>
    <w:p w:rsidR="000B604F" w:rsidRPr="000B604F" w:rsidRDefault="000B604F" w:rsidP="000B604F">
      <w:pPr>
        <w:pStyle w:val="SingleTxtGR"/>
      </w:pPr>
      <w:r w:rsidRPr="000B604F">
        <w:t>6.</w:t>
      </w:r>
      <w:r w:rsidRPr="000B604F">
        <w:tab/>
        <w:t>Комитет горячо приветствует инициативу Е.В. Короля Мухаммеда VI по проведению новой пол</w:t>
      </w:r>
      <w:r w:rsidRPr="000B604F">
        <w:t>и</w:t>
      </w:r>
      <w:r w:rsidRPr="000B604F">
        <w:t>тики регулирования вопросов миграции, основанной на гуманном подходе, на международных обяз</w:t>
      </w:r>
      <w:r w:rsidRPr="000B604F">
        <w:t>а</w:t>
      </w:r>
      <w:r w:rsidRPr="000B604F">
        <w:t>тельствах государства-участника и на обновленных партнерских союзах.</w:t>
      </w:r>
    </w:p>
    <w:p w:rsidR="000B604F" w:rsidRPr="000B604F" w:rsidRDefault="000B604F" w:rsidP="000B604F">
      <w:pPr>
        <w:pStyle w:val="SingleTxtGR"/>
      </w:pPr>
      <w:r w:rsidRPr="000B604F">
        <w:t>7.</w:t>
      </w:r>
      <w:r w:rsidRPr="000B604F">
        <w:tab/>
        <w:t xml:space="preserve">Комитет выражает удовлетворение докладом Национального совета по правам человека </w:t>
      </w:r>
      <w:r w:rsidR="002D686B">
        <w:t>−</w:t>
      </w:r>
      <w:r w:rsidRPr="000B604F">
        <w:t xml:space="preserve"> национального правозащитного учреждения, </w:t>
      </w:r>
      <w:r w:rsidR="002D686B">
        <w:t>−</w:t>
      </w:r>
      <w:r w:rsidRPr="000B604F">
        <w:t xml:space="preserve"> в котором и</w:t>
      </w:r>
      <w:r w:rsidRPr="000B604F">
        <w:t>з</w:t>
      </w:r>
      <w:r w:rsidRPr="000B604F">
        <w:t>ложены соответствующие рекомендации для пр</w:t>
      </w:r>
      <w:r w:rsidRPr="000B604F">
        <w:t>о</w:t>
      </w:r>
      <w:r w:rsidRPr="000B604F">
        <w:t>ведения структурных реформ в сфере управления миграционными потоками.</w:t>
      </w:r>
    </w:p>
    <w:p w:rsidR="000B604F" w:rsidRPr="000B604F" w:rsidRDefault="000B604F" w:rsidP="000B604F">
      <w:pPr>
        <w:pStyle w:val="SingleTxtGR"/>
      </w:pPr>
      <w:r w:rsidRPr="000B604F">
        <w:t>8.</w:t>
      </w:r>
      <w:r w:rsidRPr="000B604F">
        <w:tab/>
        <w:t>Комитет с удовлетворением отмечает, что, помимо уже ратифицирова</w:t>
      </w:r>
      <w:r w:rsidRPr="000B604F">
        <w:t>н</w:t>
      </w:r>
      <w:r w:rsidRPr="000B604F">
        <w:t>ных международных договоров по правам человека, государством-участником недавно были ратифицированы следующие док</w:t>
      </w:r>
      <w:r w:rsidRPr="000B604F">
        <w:t>у</w:t>
      </w:r>
      <w:r w:rsidRPr="000B604F">
        <w:t>менты:</w:t>
      </w:r>
    </w:p>
    <w:p w:rsidR="000B604F" w:rsidRPr="000B604F" w:rsidRDefault="000B604F" w:rsidP="000B604F">
      <w:pPr>
        <w:pStyle w:val="SingleTxtGR"/>
      </w:pPr>
      <w:r w:rsidRPr="000B604F">
        <w:tab/>
        <w:t>a)</w:t>
      </w:r>
      <w:r w:rsidRPr="000B604F">
        <w:tab/>
        <w:t>Международная конвенция для защиты всех лиц от насильстве</w:t>
      </w:r>
      <w:r w:rsidRPr="000B604F">
        <w:t>н</w:t>
      </w:r>
      <w:r w:rsidRPr="000B604F">
        <w:t xml:space="preserve">ных исчезновений </w:t>
      </w:r>
      <w:r w:rsidR="002D686B">
        <w:t>−</w:t>
      </w:r>
      <w:r w:rsidRPr="000B604F">
        <w:t xml:space="preserve"> в 2013 году; </w:t>
      </w:r>
    </w:p>
    <w:p w:rsidR="000B604F" w:rsidRPr="000B604F" w:rsidRDefault="000B604F" w:rsidP="000B604F">
      <w:pPr>
        <w:pStyle w:val="SingleTxtGR"/>
      </w:pPr>
      <w:r w:rsidRPr="000B604F">
        <w:rPr>
          <w:rFonts w:eastAsia="MS Mincho"/>
        </w:rPr>
        <w:tab/>
        <w:t>b)</w:t>
      </w:r>
      <w:r w:rsidRPr="000B604F">
        <w:rPr>
          <w:rFonts w:eastAsia="MS Mincho"/>
        </w:rPr>
        <w:tab/>
        <w:t xml:space="preserve">Дополнительный протокол </w:t>
      </w:r>
      <w:r w:rsidRPr="000B604F">
        <w:t>о предупреждении и пресечении то</w:t>
      </w:r>
      <w:r w:rsidRPr="000B604F">
        <w:t>р</w:t>
      </w:r>
      <w:r w:rsidRPr="000B604F">
        <w:t xml:space="preserve">говли людьми, особенно женщинами и детьми, и наказании за нее </w:t>
      </w:r>
      <w:r w:rsidRPr="000B604F">
        <w:rPr>
          <w:rFonts w:eastAsia="MS Mincho"/>
        </w:rPr>
        <w:t xml:space="preserve">к Конвенции </w:t>
      </w:r>
      <w:r w:rsidRPr="000B604F">
        <w:t xml:space="preserve">Организации Объединенных Наций против транснациональной организованной преступности </w:t>
      </w:r>
      <w:r w:rsidR="002D686B">
        <w:t>−</w:t>
      </w:r>
      <w:r w:rsidRPr="000B604F">
        <w:t xml:space="preserve"> в 2011 году</w:t>
      </w:r>
      <w:r w:rsidRPr="000B604F">
        <w:rPr>
          <w:rFonts w:eastAsia="MS Mincho"/>
        </w:rPr>
        <w:t>;</w:t>
      </w:r>
    </w:p>
    <w:p w:rsidR="000B604F" w:rsidRPr="000B604F" w:rsidRDefault="000B604F" w:rsidP="000B604F">
      <w:pPr>
        <w:pStyle w:val="SingleTxtGR"/>
      </w:pPr>
      <w:r w:rsidRPr="000B604F">
        <w:tab/>
        <w:t>c)</w:t>
      </w:r>
      <w:r w:rsidRPr="000B604F">
        <w:tab/>
        <w:t xml:space="preserve">Конвенция о правах инвалидов и </w:t>
      </w:r>
      <w:r w:rsidR="00BF5CE5" w:rsidRPr="000B604F">
        <w:t xml:space="preserve">Факультативный </w:t>
      </w:r>
      <w:r w:rsidRPr="000B604F">
        <w:t xml:space="preserve">протокол к ней </w:t>
      </w:r>
      <w:r w:rsidR="002D686B">
        <w:t>−</w:t>
      </w:r>
      <w:r w:rsidRPr="000B604F">
        <w:t xml:space="preserve"> в 2009 году.</w:t>
      </w:r>
    </w:p>
    <w:p w:rsidR="000B604F" w:rsidRPr="000B604F" w:rsidRDefault="000B604F" w:rsidP="002E57D5">
      <w:pPr>
        <w:pStyle w:val="H1GR"/>
      </w:pPr>
      <w:r w:rsidRPr="000B604F">
        <w:tab/>
        <w:t>C.</w:t>
      </w:r>
      <w:r w:rsidRPr="000B604F">
        <w:tab/>
        <w:t xml:space="preserve">Основные вопросы, вызывающие озабоченность, </w:t>
      </w:r>
      <w:r w:rsidR="001A271C">
        <w:br/>
      </w:r>
      <w:r w:rsidRPr="000B604F">
        <w:t xml:space="preserve">предложения и рекомендации </w:t>
      </w:r>
    </w:p>
    <w:p w:rsidR="000B604F" w:rsidRPr="000B604F" w:rsidRDefault="000B604F" w:rsidP="002E57D5">
      <w:pPr>
        <w:pStyle w:val="H23GR"/>
      </w:pPr>
      <w:r w:rsidRPr="000B604F">
        <w:tab/>
        <w:t>1.</w:t>
      </w:r>
      <w:r w:rsidRPr="000B604F">
        <w:tab/>
        <w:t>Общие меры по осуществлению (статьи 73 и 84)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>Законодательство и его применение</w:t>
      </w:r>
    </w:p>
    <w:p w:rsidR="000B604F" w:rsidRPr="000B604F" w:rsidRDefault="000B604F" w:rsidP="000B604F">
      <w:pPr>
        <w:pStyle w:val="SingleTxtGR"/>
      </w:pPr>
      <w:r w:rsidRPr="000B604F">
        <w:t>9.</w:t>
      </w:r>
      <w:r w:rsidRPr="000B604F">
        <w:tab/>
        <w:t>Комитет с удовлетворением принимает к сведению выраженное госуда</w:t>
      </w:r>
      <w:r w:rsidRPr="000B604F">
        <w:t>р</w:t>
      </w:r>
      <w:r w:rsidRPr="000B604F">
        <w:t>ством-участником стремление обеспечить согласование национального закон</w:t>
      </w:r>
      <w:r w:rsidRPr="000B604F">
        <w:t>о</w:t>
      </w:r>
      <w:r w:rsidRPr="000B604F">
        <w:t>дательства с Конвенцией и разработку глобальной миграционной политики, к</w:t>
      </w:r>
      <w:r w:rsidRPr="000B604F">
        <w:t>о</w:t>
      </w:r>
      <w:r w:rsidRPr="000B604F">
        <w:t>торая распространяется на просителей убежища и беженцев. Однако Комитет обеспокоен тем, что в Законе № 02-03 от 11 ноября 2003 года о въезде и преб</w:t>
      </w:r>
      <w:r w:rsidRPr="000B604F">
        <w:t>ы</w:t>
      </w:r>
      <w:r w:rsidRPr="000B604F">
        <w:t>вании иностранцев в Королевстве Марокко, о незаконной эмиграции и имм</w:t>
      </w:r>
      <w:r w:rsidRPr="000B604F">
        <w:t>и</w:t>
      </w:r>
      <w:r w:rsidRPr="000B604F">
        <w:t xml:space="preserve">грации (далее </w:t>
      </w:r>
      <w:r w:rsidR="00974891">
        <w:t>−</w:t>
      </w:r>
      <w:r w:rsidRPr="000B604F">
        <w:t xml:space="preserve"> Закон № 02-03) содержатся положения, которые не соответс</w:t>
      </w:r>
      <w:r w:rsidRPr="000B604F">
        <w:t>т</w:t>
      </w:r>
      <w:r w:rsidRPr="000B604F">
        <w:t xml:space="preserve">вуют международным обязательствам в области прав человека и, в частности, положениям Конвенции. </w:t>
      </w:r>
    </w:p>
    <w:p w:rsidR="000B604F" w:rsidRPr="00150439" w:rsidRDefault="000B604F" w:rsidP="000B604F">
      <w:pPr>
        <w:pStyle w:val="SingleTxtGR"/>
        <w:rPr>
          <w:b/>
        </w:rPr>
      </w:pPr>
      <w:r w:rsidRPr="000B604F">
        <w:t>10.</w:t>
      </w:r>
      <w:r w:rsidRPr="000B604F">
        <w:tab/>
      </w:r>
      <w:r w:rsidRPr="00150439">
        <w:rPr>
          <w:b/>
        </w:rPr>
        <w:t>Комитет рекомендует государству-участнику принять меры по пр</w:t>
      </w:r>
      <w:r w:rsidRPr="00150439">
        <w:rPr>
          <w:b/>
        </w:rPr>
        <w:t>и</w:t>
      </w:r>
      <w:r w:rsidRPr="00150439">
        <w:rPr>
          <w:b/>
        </w:rPr>
        <w:t>ведению Закона № 02-03 в соответствие с положениями Конвенции, чтобы распространить режим защиты закрепленных Конвенцией прав на всех трудящихся-мигрантов и членов их семей в государстве-участнике. Ком</w:t>
      </w:r>
      <w:r w:rsidRPr="00150439">
        <w:rPr>
          <w:b/>
        </w:rPr>
        <w:t>и</w:t>
      </w:r>
      <w:r w:rsidRPr="00150439">
        <w:rPr>
          <w:b/>
        </w:rPr>
        <w:t>тет рекомендует также государству-участнику следить за тем, чтобы в гл</w:t>
      </w:r>
      <w:r w:rsidRPr="00150439">
        <w:rPr>
          <w:b/>
        </w:rPr>
        <w:t>о</w:t>
      </w:r>
      <w:r w:rsidRPr="00150439">
        <w:rPr>
          <w:b/>
        </w:rPr>
        <w:t>бальную миграционную политику, которая н</w:t>
      </w:r>
      <w:r w:rsidRPr="00150439">
        <w:rPr>
          <w:b/>
        </w:rPr>
        <w:t>а</w:t>
      </w:r>
      <w:r w:rsidRPr="00150439">
        <w:rPr>
          <w:b/>
        </w:rPr>
        <w:t>ходится в стадии разработки, были включены ссылки на различные международные договоры по пр</w:t>
      </w:r>
      <w:r w:rsidRPr="00150439">
        <w:rPr>
          <w:b/>
        </w:rPr>
        <w:t>а</w:t>
      </w:r>
      <w:r w:rsidRPr="00150439">
        <w:rPr>
          <w:b/>
        </w:rPr>
        <w:t>вам человека</w:t>
      </w:r>
      <w:r w:rsidR="00BF5CE5">
        <w:rPr>
          <w:b/>
        </w:rPr>
        <w:t>,</w:t>
      </w:r>
      <w:r w:rsidRPr="00150439">
        <w:rPr>
          <w:b/>
        </w:rPr>
        <w:t xml:space="preserve"> и особенно на Конвенцию. Комитет далее рекомендует гос</w:t>
      </w:r>
      <w:r w:rsidRPr="00150439">
        <w:rPr>
          <w:b/>
        </w:rPr>
        <w:t>у</w:t>
      </w:r>
      <w:r w:rsidRPr="00150439">
        <w:rPr>
          <w:b/>
        </w:rPr>
        <w:t>дарству-участнику активизировать мероприятия по контролю за примен</w:t>
      </w:r>
      <w:r w:rsidRPr="00150439">
        <w:rPr>
          <w:b/>
        </w:rPr>
        <w:t>е</w:t>
      </w:r>
      <w:r w:rsidRPr="00150439">
        <w:rPr>
          <w:b/>
        </w:rPr>
        <w:t>нием законодательства о трудящихся-мигрантах, а также положений Ко</w:t>
      </w:r>
      <w:r w:rsidRPr="00150439">
        <w:rPr>
          <w:b/>
        </w:rPr>
        <w:t>н</w:t>
      </w:r>
      <w:r w:rsidRPr="00150439">
        <w:rPr>
          <w:b/>
        </w:rPr>
        <w:t>венции.</w:t>
      </w:r>
    </w:p>
    <w:p w:rsidR="000B604F" w:rsidRPr="000B604F" w:rsidRDefault="000B604F" w:rsidP="000B604F">
      <w:pPr>
        <w:pStyle w:val="SingleTxtGR"/>
      </w:pPr>
      <w:r w:rsidRPr="000B604F">
        <w:t>11.</w:t>
      </w:r>
      <w:r w:rsidRPr="000B604F">
        <w:tab/>
        <w:t>Комитет приветствует предпринятые государством-участником шаги к</w:t>
      </w:r>
      <w:r w:rsidR="001A271C">
        <w:t xml:space="preserve"> </w:t>
      </w:r>
      <w:r w:rsidRPr="000B604F">
        <w:t>тому, чтобы сделать заявление в соответствии со статьей 77 Конвенции и пр</w:t>
      </w:r>
      <w:r w:rsidRPr="000B604F">
        <w:t>и</w:t>
      </w:r>
      <w:r w:rsidRPr="000B604F">
        <w:t>знать компетенцию Комитета получать сообщения, направляемые частными л</w:t>
      </w:r>
      <w:r w:rsidRPr="000B604F">
        <w:t>и</w:t>
      </w:r>
      <w:r w:rsidRPr="000B604F">
        <w:t xml:space="preserve">цами. При этом Комитет сожалеет, что не было принято никаких мер к тому, чтобы сделать заявление в соответствии со статьей 76. </w:t>
      </w:r>
    </w:p>
    <w:p w:rsidR="000B604F" w:rsidRPr="000B604F" w:rsidRDefault="000B604F" w:rsidP="000B604F">
      <w:pPr>
        <w:pStyle w:val="SingleTxtGR"/>
      </w:pPr>
      <w:r w:rsidRPr="000B604F">
        <w:t>12.</w:t>
      </w:r>
      <w:r w:rsidRPr="000B604F">
        <w:tab/>
      </w:r>
      <w:r w:rsidRPr="00150439">
        <w:rPr>
          <w:b/>
        </w:rPr>
        <w:t>Комитет рекомендует государству-участнику продолжать усилия к тому, чтобы сделать заявления в соответствии со статьями 76 и 77 Конве</w:t>
      </w:r>
      <w:r w:rsidRPr="00150439">
        <w:rPr>
          <w:b/>
        </w:rPr>
        <w:t>н</w:t>
      </w:r>
      <w:r w:rsidRPr="00150439">
        <w:rPr>
          <w:b/>
        </w:rPr>
        <w:t xml:space="preserve">ции. </w:t>
      </w:r>
    </w:p>
    <w:p w:rsidR="000B604F" w:rsidRPr="000B604F" w:rsidRDefault="000B604F" w:rsidP="000B604F">
      <w:pPr>
        <w:pStyle w:val="SingleTxtGR"/>
      </w:pPr>
      <w:r w:rsidRPr="000B604F">
        <w:t>13.</w:t>
      </w:r>
      <w:r w:rsidRPr="000B604F">
        <w:tab/>
        <w:t>Комитет приветствует меры, принятые государством-участником в целях ратификации конвенций Международной организации труда (МОТ) № 143 (1975</w:t>
      </w:r>
      <w:r w:rsidR="00974891">
        <w:t> </w:t>
      </w:r>
      <w:r w:rsidRPr="000B604F">
        <w:t>года) о трудящихся-мигрантах (дополнительные положения) и № 189 (2011 года) о труде домашних работников, а также его шаги по осуществлению процедуры ратификации Конвенции № 97 (1949 года) о трудящихся-мигрантах (пересмотренной).</w:t>
      </w:r>
    </w:p>
    <w:p w:rsidR="000B604F" w:rsidRPr="000B604F" w:rsidRDefault="000B604F" w:rsidP="000B604F">
      <w:pPr>
        <w:pStyle w:val="SingleTxtGR"/>
      </w:pPr>
      <w:r w:rsidRPr="000B604F">
        <w:t>14.</w:t>
      </w:r>
      <w:r w:rsidRPr="000B604F">
        <w:tab/>
      </w:r>
      <w:r w:rsidRPr="00150439">
        <w:rPr>
          <w:b/>
        </w:rPr>
        <w:t>Комитет предлагает государству-участнику принять меры по рат</w:t>
      </w:r>
      <w:r w:rsidRPr="00150439">
        <w:rPr>
          <w:b/>
        </w:rPr>
        <w:t>и</w:t>
      </w:r>
      <w:r w:rsidRPr="00150439">
        <w:rPr>
          <w:b/>
        </w:rPr>
        <w:t xml:space="preserve">фикации </w:t>
      </w:r>
      <w:r w:rsidR="00BF5CE5" w:rsidRPr="00150439">
        <w:rPr>
          <w:b/>
        </w:rPr>
        <w:t xml:space="preserve">Конвенций </w:t>
      </w:r>
      <w:r w:rsidRPr="00150439">
        <w:rPr>
          <w:b/>
        </w:rPr>
        <w:t>№ 97, 143 и 189 МОТ.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>Сбор данных</w:t>
      </w:r>
    </w:p>
    <w:p w:rsidR="000B604F" w:rsidRPr="000B604F" w:rsidRDefault="000B604F" w:rsidP="000B604F">
      <w:pPr>
        <w:pStyle w:val="SingleTxtGR"/>
      </w:pPr>
      <w:r w:rsidRPr="000B604F">
        <w:t>15.</w:t>
      </w:r>
      <w:r w:rsidRPr="000B604F">
        <w:tab/>
        <w:t>Комитет сожалеет об отсутствии точной и надежной информации и ст</w:t>
      </w:r>
      <w:r w:rsidRPr="000B604F">
        <w:t>а</w:t>
      </w:r>
      <w:r w:rsidRPr="000B604F">
        <w:t>тистики по большинству вопросов, связанных с миграцией. Он напоминает, что такая информация настоятельно необходима для осмысления миграционной о</w:t>
      </w:r>
      <w:r w:rsidRPr="000B604F">
        <w:t>б</w:t>
      </w:r>
      <w:r w:rsidRPr="000B604F">
        <w:t>становки в государстве-участнике и для оценки уровня осуществления Конве</w:t>
      </w:r>
      <w:r w:rsidRPr="000B604F">
        <w:t>н</w:t>
      </w:r>
      <w:r w:rsidRPr="000B604F">
        <w:t>ции. Комитет сожалеет также, что, как видно из полученных сведений, сущес</w:t>
      </w:r>
      <w:r w:rsidRPr="000B604F">
        <w:t>т</w:t>
      </w:r>
      <w:r w:rsidRPr="000B604F">
        <w:t>вуют противореч</w:t>
      </w:r>
      <w:r w:rsidRPr="000B604F">
        <w:t>и</w:t>
      </w:r>
      <w:r w:rsidRPr="000B604F">
        <w:t xml:space="preserve">вые статистические данные по марокканским трудящимся-мигрантам и членам их семей, которые проживают за границей, включая тех, кто не имеет постоянного статуса. </w:t>
      </w:r>
    </w:p>
    <w:p w:rsidR="000B604F" w:rsidRPr="000B604F" w:rsidRDefault="000B604F" w:rsidP="000B604F">
      <w:pPr>
        <w:pStyle w:val="SingleTxtGR"/>
      </w:pPr>
      <w:r w:rsidRPr="000B604F">
        <w:t>16.</w:t>
      </w:r>
      <w:r w:rsidRPr="000B604F">
        <w:tab/>
      </w:r>
      <w:r w:rsidRPr="00150439">
        <w:rPr>
          <w:b/>
        </w:rPr>
        <w:t>Комитет просит государство-участник включить в свой следующий периодический доклад данные в разбивке по сферам и условиям занятости трудящихся-мигрантов, в том числе не имеющих постоянного статуса, а</w:t>
      </w:r>
      <w:r w:rsidR="00150439">
        <w:rPr>
          <w:b/>
          <w:lang w:val="en-US"/>
        </w:rPr>
        <w:t> </w:t>
      </w:r>
      <w:r w:rsidRPr="00150439">
        <w:rPr>
          <w:b/>
        </w:rPr>
        <w:t>также об осуществлении ими прав, признанных за ними в Конвенции. Комитет просит также предоставить сведения о количестве марокканских трудящихся-мигрантов и членов их семей, проживающих за границей, в</w:t>
      </w:r>
      <w:r w:rsidR="00150439">
        <w:rPr>
          <w:b/>
          <w:lang w:val="en-US"/>
        </w:rPr>
        <w:t> </w:t>
      </w:r>
      <w:r w:rsidRPr="00150439">
        <w:rPr>
          <w:b/>
        </w:rPr>
        <w:t>том числе не имеющих постоянного статуса. При отсутствии точной и</w:t>
      </w:r>
      <w:r w:rsidRPr="00150439">
        <w:rPr>
          <w:b/>
        </w:rPr>
        <w:t>н</w:t>
      </w:r>
      <w:r w:rsidRPr="00150439">
        <w:rPr>
          <w:b/>
        </w:rPr>
        <w:t>формации Комитет хотел бы получить надежные данные, основанные на результатах опросов или на заслужива</w:t>
      </w:r>
      <w:r w:rsidRPr="00150439">
        <w:rPr>
          <w:b/>
        </w:rPr>
        <w:t>ю</w:t>
      </w:r>
      <w:r w:rsidRPr="00150439">
        <w:rPr>
          <w:b/>
        </w:rPr>
        <w:t xml:space="preserve">щих доверия оценках. 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 xml:space="preserve">Изучение и популяризация Конвенции </w:t>
      </w:r>
    </w:p>
    <w:p w:rsidR="000B604F" w:rsidRPr="000B604F" w:rsidRDefault="000B604F" w:rsidP="000B604F">
      <w:pPr>
        <w:pStyle w:val="SingleTxtGR"/>
      </w:pPr>
      <w:r w:rsidRPr="000B604F">
        <w:t>17.</w:t>
      </w:r>
      <w:r w:rsidRPr="000B604F">
        <w:tab/>
        <w:t>Комитет отмечает усилия, предпринятые государством-участником для распространения и опубликования содержания Конвенции. Вместе с тем Ком</w:t>
      </w:r>
      <w:r w:rsidRPr="000B604F">
        <w:t>и</w:t>
      </w:r>
      <w:r w:rsidRPr="000B604F">
        <w:t>тет озабочен отсутствием отдельных программ по изучению положений Ко</w:t>
      </w:r>
      <w:r w:rsidRPr="000B604F">
        <w:t>н</w:t>
      </w:r>
      <w:r w:rsidRPr="000B604F">
        <w:t>венции, предназначенных для соответствующих должностных лиц, в частн</w:t>
      </w:r>
      <w:r w:rsidRPr="000B604F">
        <w:t>о</w:t>
      </w:r>
      <w:r w:rsidRPr="000B604F">
        <w:t>сти для судей, сотрудников полиции, работников иммиграционной службы, инспе</w:t>
      </w:r>
      <w:r w:rsidRPr="000B604F">
        <w:t>к</w:t>
      </w:r>
      <w:r w:rsidRPr="000B604F">
        <w:t>торов труда, социал</w:t>
      </w:r>
      <w:r w:rsidRPr="000B604F">
        <w:t>ь</w:t>
      </w:r>
      <w:r w:rsidRPr="000B604F">
        <w:t>ных работников, медицинских работников, учреждений на местах и организаций гражданского общес</w:t>
      </w:r>
      <w:r w:rsidRPr="000B604F">
        <w:t>т</w:t>
      </w:r>
      <w:r w:rsidRPr="000B604F">
        <w:t>ва, а также отсутствием конкретных мер для популяризации Конвенции среди населения в целом.</w:t>
      </w:r>
    </w:p>
    <w:p w:rsidR="000B604F" w:rsidRPr="00553D57" w:rsidRDefault="000B604F" w:rsidP="000B604F">
      <w:pPr>
        <w:pStyle w:val="SingleTxtGR"/>
        <w:rPr>
          <w:b/>
        </w:rPr>
      </w:pPr>
      <w:r w:rsidRPr="000B604F">
        <w:t>18.</w:t>
      </w:r>
      <w:r w:rsidRPr="000B604F">
        <w:tab/>
      </w:r>
      <w:r w:rsidRPr="00553D57">
        <w:rPr>
          <w:b/>
        </w:rPr>
        <w:t>Комитет рекомендует государству-участнику:</w:t>
      </w:r>
    </w:p>
    <w:p w:rsidR="000B604F" w:rsidRPr="00553D57" w:rsidRDefault="000B604F" w:rsidP="000B604F">
      <w:pPr>
        <w:pStyle w:val="SingleTxtGR"/>
        <w:rPr>
          <w:b/>
        </w:rPr>
      </w:pPr>
      <w:r w:rsidRPr="00553D57">
        <w:rPr>
          <w:b/>
        </w:rPr>
        <w:tab/>
        <w:t>a)</w:t>
      </w:r>
      <w:r w:rsidRPr="00553D57">
        <w:rPr>
          <w:b/>
        </w:rPr>
        <w:tab/>
        <w:t>принять конкретные меры по активизации профессиональной подготовки всех должностных лиц, работающих в сфере трудовой мигр</w:t>
      </w:r>
      <w:r w:rsidRPr="00553D57">
        <w:rPr>
          <w:b/>
        </w:rPr>
        <w:t>а</w:t>
      </w:r>
      <w:r w:rsidRPr="00553D57">
        <w:rPr>
          <w:b/>
        </w:rPr>
        <w:t>ции, особенно сотрудников полиции и пограничной службы, а также дол</w:t>
      </w:r>
      <w:r w:rsidRPr="00553D57">
        <w:rPr>
          <w:b/>
        </w:rPr>
        <w:t>ж</w:t>
      </w:r>
      <w:r w:rsidRPr="00553D57">
        <w:rPr>
          <w:b/>
        </w:rPr>
        <w:t>ностных лиц, занимающихся вопросами трудящихся-мигрантов на местах, и работников ко</w:t>
      </w:r>
      <w:r w:rsidRPr="00553D57">
        <w:rPr>
          <w:b/>
        </w:rPr>
        <w:t>н</w:t>
      </w:r>
      <w:r w:rsidRPr="00553D57">
        <w:rPr>
          <w:b/>
        </w:rPr>
        <w:t>сульских учреждений;</w:t>
      </w:r>
    </w:p>
    <w:p w:rsidR="000B604F" w:rsidRPr="00553D57" w:rsidRDefault="000B604F" w:rsidP="000B604F">
      <w:pPr>
        <w:pStyle w:val="SingleTxtGR"/>
        <w:rPr>
          <w:b/>
        </w:rPr>
      </w:pPr>
      <w:r w:rsidRPr="00553D57">
        <w:rPr>
          <w:b/>
        </w:rPr>
        <w:tab/>
        <w:t>b)</w:t>
      </w:r>
      <w:r w:rsidRPr="00553D57">
        <w:rPr>
          <w:b/>
        </w:rPr>
        <w:tab/>
        <w:t>принять практические меры для обеспечения гарантированн</w:t>
      </w:r>
      <w:r w:rsidRPr="00553D57">
        <w:rPr>
          <w:b/>
        </w:rPr>
        <w:t>о</w:t>
      </w:r>
      <w:r w:rsidRPr="00553D57">
        <w:rPr>
          <w:b/>
        </w:rPr>
        <w:t>го доступа трудящихся-мигрантов к информации и ориентировать их в</w:t>
      </w:r>
      <w:r w:rsidR="001A271C">
        <w:rPr>
          <w:b/>
        </w:rPr>
        <w:t xml:space="preserve"> </w:t>
      </w:r>
      <w:r w:rsidRPr="00553D57">
        <w:rPr>
          <w:b/>
        </w:rPr>
        <w:t>сфере пользования правами, которые признаны за ними в Конвенции;</w:t>
      </w:r>
    </w:p>
    <w:p w:rsidR="000B604F" w:rsidRPr="000B604F" w:rsidRDefault="000B604F" w:rsidP="000B604F">
      <w:pPr>
        <w:pStyle w:val="SingleTxtGR"/>
      </w:pPr>
      <w:r w:rsidRPr="00553D57">
        <w:rPr>
          <w:b/>
        </w:rPr>
        <w:tab/>
        <w:t>c)</w:t>
      </w:r>
      <w:r w:rsidRPr="00553D57">
        <w:rPr>
          <w:b/>
        </w:rPr>
        <w:tab/>
        <w:t>продолжать сотрудничество с организациями гражданского общества в целях распростран</w:t>
      </w:r>
      <w:r w:rsidRPr="00553D57">
        <w:rPr>
          <w:b/>
        </w:rPr>
        <w:t>е</w:t>
      </w:r>
      <w:r w:rsidRPr="00553D57">
        <w:rPr>
          <w:b/>
        </w:rPr>
        <w:t>ния и популяризации Конвенции.</w:t>
      </w:r>
      <w:r w:rsidRPr="000B604F">
        <w:t xml:space="preserve"> </w:t>
      </w:r>
    </w:p>
    <w:p w:rsidR="000B604F" w:rsidRPr="000B604F" w:rsidRDefault="000B604F" w:rsidP="00726F18">
      <w:pPr>
        <w:pStyle w:val="H23GR"/>
      </w:pPr>
      <w:r w:rsidRPr="000B604F">
        <w:tab/>
        <w:t>2.</w:t>
      </w:r>
      <w:r w:rsidRPr="000B604F">
        <w:tab/>
        <w:t>Общие принципы (статьи 7 и 83)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>Недискриминация</w:t>
      </w:r>
    </w:p>
    <w:p w:rsidR="000B604F" w:rsidRPr="000B604F" w:rsidRDefault="000B604F" w:rsidP="000B604F">
      <w:pPr>
        <w:pStyle w:val="SingleTxtGR"/>
      </w:pPr>
      <w:r w:rsidRPr="000B604F">
        <w:t>19.</w:t>
      </w:r>
      <w:r w:rsidRPr="000B604F">
        <w:tab/>
        <w:t>Комитет серьезно обеспокоен полученными сведениями о проявлении дискриминации в отнош</w:t>
      </w:r>
      <w:r w:rsidRPr="000B604F">
        <w:t>е</w:t>
      </w:r>
      <w:r w:rsidRPr="000B604F">
        <w:t>нии трудящихся-мигрантов в государстве-участнике.  Комитет выражает сожаление, в частности, по поводу информации о том, что трудящиеся-мигранты из стран Африки к югу от Сахары подвергаются р</w:t>
      </w:r>
      <w:r w:rsidRPr="000B604F">
        <w:t>а</w:t>
      </w:r>
      <w:r w:rsidRPr="000B604F">
        <w:t>совой дискриминации и страдают от их расистского изображения в средствах масс</w:t>
      </w:r>
      <w:r w:rsidRPr="000B604F">
        <w:t>о</w:t>
      </w:r>
      <w:r w:rsidRPr="000B604F">
        <w:t>вой информации.</w:t>
      </w:r>
    </w:p>
    <w:p w:rsidR="000B604F" w:rsidRPr="000B604F" w:rsidRDefault="000B604F" w:rsidP="000B604F">
      <w:pPr>
        <w:pStyle w:val="SingleTxtGR"/>
      </w:pPr>
      <w:r w:rsidRPr="000B604F">
        <w:t>20.</w:t>
      </w:r>
      <w:r w:rsidRPr="000B604F">
        <w:tab/>
      </w:r>
      <w:r w:rsidRPr="00E370FE">
        <w:rPr>
          <w:b/>
        </w:rPr>
        <w:t>Комитет рекомендует государству-участнику следить за тем, чтобы все трудящиеся-мигранты и члены их семей, которые находятся на его территории или под его юрисдикцией, пользовались в соответствии со статьей 7 всеми правами, признанными в Конвенции, без какой бы то ни было дискриминации. Комитет рекомендует также государству-участнику безотлагательно принять эффективные меры по борьбе с социальной и р</w:t>
      </w:r>
      <w:r w:rsidRPr="00E370FE">
        <w:rPr>
          <w:b/>
        </w:rPr>
        <w:t>а</w:t>
      </w:r>
      <w:r w:rsidRPr="00E370FE">
        <w:rPr>
          <w:b/>
        </w:rPr>
        <w:t>совой стигматизацией трудящи</w:t>
      </w:r>
      <w:r w:rsidRPr="00E370FE">
        <w:rPr>
          <w:b/>
        </w:rPr>
        <w:t>х</w:t>
      </w:r>
      <w:r w:rsidRPr="00E370FE">
        <w:rPr>
          <w:b/>
        </w:rPr>
        <w:t>ся-мигрантов, особенно трудящихся-мигрантов из стран Африки к югу от Сахары. Комитет предлагает госуда</w:t>
      </w:r>
      <w:r w:rsidRPr="00E370FE">
        <w:rPr>
          <w:b/>
        </w:rPr>
        <w:t>р</w:t>
      </w:r>
      <w:r w:rsidRPr="00E370FE">
        <w:rPr>
          <w:b/>
        </w:rPr>
        <w:t>ству-участнику принять закон о борьбе с расизмом и всякой расовой ди</w:t>
      </w:r>
      <w:r w:rsidRPr="00E370FE">
        <w:rPr>
          <w:b/>
        </w:rPr>
        <w:t>с</w:t>
      </w:r>
      <w:r w:rsidRPr="00E370FE">
        <w:rPr>
          <w:b/>
        </w:rPr>
        <w:t>криминацией, а также проводить разъяснительные и</w:t>
      </w:r>
      <w:r w:rsidR="00063554" w:rsidRPr="00E370FE">
        <w:rPr>
          <w:b/>
        </w:rPr>
        <w:t> </w:t>
      </w:r>
      <w:r w:rsidRPr="00E370FE">
        <w:rPr>
          <w:b/>
        </w:rPr>
        <w:t>воспитательные кампании на эту тему.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>Право на эффективное средство правовой защиты</w:t>
      </w:r>
    </w:p>
    <w:p w:rsidR="000B604F" w:rsidRPr="000B604F" w:rsidRDefault="000B604F" w:rsidP="000B604F">
      <w:pPr>
        <w:pStyle w:val="SingleTxtGR"/>
      </w:pPr>
      <w:r w:rsidRPr="000B604F">
        <w:t>21.</w:t>
      </w:r>
      <w:r w:rsidRPr="000B604F">
        <w:tab/>
        <w:t>Комитет отмечает, что согласно информации, полученной от государства-участника, трудящиеся-мигранты и члены их семей располагают всеми средс</w:t>
      </w:r>
      <w:r w:rsidRPr="000B604F">
        <w:t>т</w:t>
      </w:r>
      <w:r w:rsidRPr="000B604F">
        <w:t>вами правовой защиты от какого-либо злоупотребления полномочиями или н</w:t>
      </w:r>
      <w:r w:rsidRPr="000B604F">
        <w:t>а</w:t>
      </w:r>
      <w:r w:rsidRPr="000B604F">
        <w:t>рушения их прав. Тем не менее Комитет серьезно озабочен отсутствием инфо</w:t>
      </w:r>
      <w:r w:rsidRPr="000B604F">
        <w:t>р</w:t>
      </w:r>
      <w:r w:rsidRPr="000B604F">
        <w:t>мации о случаях подачи жалоб на нарушения прав трудящихся-мигрантов, что свидетельствует о трудностях, с которыми сталкиваются трудящиеся-мигранты и члены их семей, стремящиеся подать жалобу на нарушение их о</w:t>
      </w:r>
      <w:r w:rsidRPr="000B604F">
        <w:t>с</w:t>
      </w:r>
      <w:r w:rsidRPr="000B604F">
        <w:t>новных прав.</w:t>
      </w:r>
    </w:p>
    <w:p w:rsidR="000B604F" w:rsidRPr="000B604F" w:rsidRDefault="000B604F" w:rsidP="000B604F">
      <w:pPr>
        <w:pStyle w:val="SingleTxtGR"/>
      </w:pPr>
      <w:r w:rsidRPr="000B604F">
        <w:t>22.</w:t>
      </w:r>
      <w:r w:rsidRPr="000B604F">
        <w:tab/>
      </w:r>
      <w:r w:rsidRPr="00E370FE">
        <w:rPr>
          <w:b/>
        </w:rPr>
        <w:t>Комитет напоминает государству-участнику, что полное отсутствие жалоб или судебных исков, поданных трудящимися-мигрантами, права к</w:t>
      </w:r>
      <w:r w:rsidRPr="00E370FE">
        <w:rPr>
          <w:b/>
        </w:rPr>
        <w:t>о</w:t>
      </w:r>
      <w:r w:rsidRPr="00E370FE">
        <w:rPr>
          <w:b/>
        </w:rPr>
        <w:t>торых были нарушены, в основном указывает на недостатки соответс</w:t>
      </w:r>
      <w:r w:rsidRPr="00E370FE">
        <w:rPr>
          <w:b/>
        </w:rPr>
        <w:t>т</w:t>
      </w:r>
      <w:r w:rsidRPr="00E370FE">
        <w:rPr>
          <w:b/>
        </w:rPr>
        <w:t>вующего законодательства, на незнание существующих средств правовой защиты или на нежелание властей возбуждать преследование. Он рекоме</w:t>
      </w:r>
      <w:r w:rsidRPr="00E370FE">
        <w:rPr>
          <w:b/>
        </w:rPr>
        <w:t>н</w:t>
      </w:r>
      <w:r w:rsidRPr="00E370FE">
        <w:rPr>
          <w:b/>
        </w:rPr>
        <w:t>дует государству-участнику распространять среди трудящихся-мигрантов и членов их семей соответствующую информацию, знакомить их с суде</w:t>
      </w:r>
      <w:r w:rsidRPr="00E370FE">
        <w:rPr>
          <w:b/>
        </w:rPr>
        <w:t>б</w:t>
      </w:r>
      <w:r w:rsidRPr="00E370FE">
        <w:rPr>
          <w:b/>
        </w:rPr>
        <w:t>ными и иными средствами правовой защиты, которые имеются в их ра</w:t>
      </w:r>
      <w:r w:rsidRPr="00E370FE">
        <w:rPr>
          <w:b/>
        </w:rPr>
        <w:t>с</w:t>
      </w:r>
      <w:r w:rsidRPr="00E370FE">
        <w:rPr>
          <w:b/>
        </w:rPr>
        <w:t>поряжении, и рассматривать их жалобы с максимально возможной эффе</w:t>
      </w:r>
      <w:r w:rsidRPr="00E370FE">
        <w:rPr>
          <w:b/>
        </w:rPr>
        <w:t>к</w:t>
      </w:r>
      <w:r w:rsidRPr="00E370FE">
        <w:rPr>
          <w:b/>
        </w:rPr>
        <w:t>тивностью. Комитет рекомендует также государству-участнику гарантир</w:t>
      </w:r>
      <w:r w:rsidRPr="00E370FE">
        <w:rPr>
          <w:b/>
        </w:rPr>
        <w:t>о</w:t>
      </w:r>
      <w:r w:rsidRPr="00E370FE">
        <w:rPr>
          <w:b/>
        </w:rPr>
        <w:t>вать трудящимся-мигрантам и членам их с</w:t>
      </w:r>
      <w:r w:rsidRPr="00E370FE">
        <w:rPr>
          <w:b/>
        </w:rPr>
        <w:t>е</w:t>
      </w:r>
      <w:r w:rsidRPr="00E370FE">
        <w:rPr>
          <w:b/>
        </w:rPr>
        <w:t>мей, в том числе не имеющим постоянного статуса, равные с гражданами возможности в сфере подачи жалоб и пользования эффективными средствами судебной защиты, если они пострадали от нарушения своих прав, признанных Конвенцией.</w:t>
      </w:r>
      <w:r w:rsidRPr="000B604F">
        <w:t xml:space="preserve"> </w:t>
      </w:r>
    </w:p>
    <w:p w:rsidR="000B604F" w:rsidRPr="000B604F" w:rsidRDefault="000B604F" w:rsidP="00726F18">
      <w:pPr>
        <w:pStyle w:val="H23GR"/>
      </w:pPr>
      <w:r w:rsidRPr="000B604F">
        <w:tab/>
        <w:t>3.</w:t>
      </w:r>
      <w:r w:rsidRPr="000B604F">
        <w:tab/>
        <w:t>Права человека всех трудящихся-мигрантов и членов их семей</w:t>
      </w:r>
      <w:r w:rsidR="00726F18">
        <w:rPr>
          <w:lang w:val="en-US"/>
        </w:rPr>
        <w:br/>
      </w:r>
      <w:r w:rsidRPr="000B604F">
        <w:t>(статьи 8</w:t>
      </w:r>
      <w:r w:rsidR="00726F18">
        <w:rPr>
          <w:lang w:val="en-US"/>
        </w:rPr>
        <w:t>−</w:t>
      </w:r>
      <w:r w:rsidRPr="000B604F">
        <w:t>35)</w:t>
      </w:r>
    </w:p>
    <w:p w:rsidR="000B604F" w:rsidRPr="000B604F" w:rsidRDefault="000B604F" w:rsidP="000B604F">
      <w:pPr>
        <w:pStyle w:val="SingleTxtGR"/>
      </w:pPr>
      <w:r w:rsidRPr="000B604F">
        <w:t>23.</w:t>
      </w:r>
      <w:r w:rsidRPr="000B604F">
        <w:tab/>
        <w:t>Комитет с озабоченностью отмечает, что Закон №  02-03 предусматривает для любого лица, незаконно покидающего территорию Марокко, наказание в виде штрафа или тюремного заключения. Этот закон также гласит, что любой иностранец, проживающий в Марокко, независимо от вида его разрешения на проживание, может свободно покидать национальную территорию, за исключ</w:t>
      </w:r>
      <w:r w:rsidRPr="000B604F">
        <w:t>е</w:t>
      </w:r>
      <w:r w:rsidRPr="000B604F">
        <w:t>нием иностранца, в отношении которого вынесено административное пост</w:t>
      </w:r>
      <w:r w:rsidRPr="000B604F">
        <w:t>а</w:t>
      </w:r>
      <w:r w:rsidRPr="000B604F">
        <w:t xml:space="preserve">новление об обязательном доведении до сведения административных властей своего намерения покинуть территорию Марокко.  </w:t>
      </w:r>
    </w:p>
    <w:p w:rsidR="000B604F" w:rsidRPr="000B604F" w:rsidRDefault="000B604F" w:rsidP="000B604F">
      <w:pPr>
        <w:pStyle w:val="SingleTxtGR"/>
      </w:pPr>
      <w:r w:rsidRPr="000B604F">
        <w:t>24.</w:t>
      </w:r>
      <w:r w:rsidRPr="000B604F">
        <w:tab/>
      </w:r>
      <w:r w:rsidRPr="00E370FE">
        <w:rPr>
          <w:b/>
        </w:rPr>
        <w:t>В свете статьи 8 Конвенции Комитет рекомендует государству-участнику принять необходимые меры для обеспечения того, чтобы все трудящиеся-мигранты и члены их семей могли свободно покидать терр</w:t>
      </w:r>
      <w:r w:rsidRPr="00E370FE">
        <w:rPr>
          <w:b/>
        </w:rPr>
        <w:t>и</w:t>
      </w:r>
      <w:r w:rsidRPr="00E370FE">
        <w:rPr>
          <w:b/>
        </w:rPr>
        <w:t>торию государства-участника, в том числе марокканские трудящиеся-мигранты и члены их семей.</w:t>
      </w:r>
    </w:p>
    <w:p w:rsidR="000B604F" w:rsidRPr="000B604F" w:rsidRDefault="000B604F" w:rsidP="000B604F">
      <w:pPr>
        <w:pStyle w:val="SingleTxtGR"/>
      </w:pPr>
      <w:r w:rsidRPr="000B604F">
        <w:t>25.</w:t>
      </w:r>
      <w:r w:rsidRPr="000B604F">
        <w:tab/>
        <w:t>Комитет сожалеет о том, что в Законе № 02-03 (главы VII и VIII) нел</w:t>
      </w:r>
      <w:r w:rsidRPr="000B604F">
        <w:t>е</w:t>
      </w:r>
      <w:r w:rsidRPr="000B604F">
        <w:t>гальная миграция признана уголовным правонарушением и что для марокка</w:t>
      </w:r>
      <w:r w:rsidRPr="000B604F">
        <w:t>н</w:t>
      </w:r>
      <w:r w:rsidRPr="000B604F">
        <w:t>ских и иностранных трудящихся-мигрантов, не име</w:t>
      </w:r>
      <w:r w:rsidRPr="000B604F">
        <w:t>ю</w:t>
      </w:r>
      <w:r w:rsidRPr="000B604F">
        <w:t>щих постоянного статуса, в нем предусмотрены наказания в виде тюремного заключения и штрафов. К</w:t>
      </w:r>
      <w:r w:rsidRPr="000B604F">
        <w:t>о</w:t>
      </w:r>
      <w:r w:rsidRPr="000B604F">
        <w:t>митет выражает сожаление в связи с тем, что государство-участник не предст</w:t>
      </w:r>
      <w:r w:rsidRPr="000B604F">
        <w:t>а</w:t>
      </w:r>
      <w:r w:rsidRPr="000B604F">
        <w:t>вило информацию о практическом применении этих законодательных полож</w:t>
      </w:r>
      <w:r w:rsidRPr="000B604F">
        <w:t>е</w:t>
      </w:r>
      <w:r w:rsidRPr="000B604F">
        <w:t xml:space="preserve">ний и о численности трудящихся-мигрантов, подвергнутых административному задержанию или содержанию под стражей. </w:t>
      </w:r>
    </w:p>
    <w:p w:rsidR="000B604F" w:rsidRPr="000B604F" w:rsidRDefault="000B604F" w:rsidP="000B604F">
      <w:pPr>
        <w:pStyle w:val="SingleTxtGR"/>
      </w:pPr>
      <w:r w:rsidRPr="000B604F">
        <w:t>26.</w:t>
      </w:r>
      <w:r w:rsidRPr="000B604F">
        <w:tab/>
      </w:r>
      <w:r w:rsidRPr="00E370FE">
        <w:rPr>
          <w:b/>
        </w:rPr>
        <w:t>С учетом своего замечания общего порядка № 2 (2013 года) о правах трудящихся-мигрантов, не имеющих постоянного статуса, и членов их с</w:t>
      </w:r>
      <w:r w:rsidRPr="00E370FE">
        <w:rPr>
          <w:b/>
        </w:rPr>
        <w:t>е</w:t>
      </w:r>
      <w:r w:rsidRPr="00E370FE">
        <w:rPr>
          <w:b/>
        </w:rPr>
        <w:t>мей Комитет считает, что въезд трудящегося-мигранта на территорию г</w:t>
      </w:r>
      <w:r w:rsidRPr="00E370FE">
        <w:rPr>
          <w:b/>
        </w:rPr>
        <w:t>о</w:t>
      </w:r>
      <w:r w:rsidRPr="00E370FE">
        <w:rPr>
          <w:b/>
        </w:rPr>
        <w:t>сударства-участника или выезд с нее без необходимых документов, а также пребывание на ней сверх срока действия разрешения на пребывание не</w:t>
      </w:r>
      <w:r w:rsidR="00E370FE">
        <w:rPr>
          <w:b/>
          <w:lang w:val="en-US"/>
        </w:rPr>
        <w:t> </w:t>
      </w:r>
      <w:r w:rsidRPr="00E370FE">
        <w:rPr>
          <w:b/>
        </w:rPr>
        <w:t>могут считаться уголовными правонарушениями. Следовательно, К</w:t>
      </w:r>
      <w:r w:rsidRPr="00E370FE">
        <w:rPr>
          <w:b/>
        </w:rPr>
        <w:t>о</w:t>
      </w:r>
      <w:r w:rsidRPr="00E370FE">
        <w:rPr>
          <w:b/>
        </w:rPr>
        <w:t>митет рекомендует государству-участнику отменить уголовное наказание за нел</w:t>
      </w:r>
      <w:r w:rsidRPr="00E370FE">
        <w:rPr>
          <w:b/>
        </w:rPr>
        <w:t>е</w:t>
      </w:r>
      <w:r w:rsidRPr="00E370FE">
        <w:rPr>
          <w:b/>
        </w:rPr>
        <w:t>гальную миграцию и предусмотреть адекватные административные сан</w:t>
      </w:r>
      <w:r w:rsidRPr="00E370FE">
        <w:rPr>
          <w:b/>
        </w:rPr>
        <w:t>к</w:t>
      </w:r>
      <w:r w:rsidRPr="00E370FE">
        <w:rPr>
          <w:b/>
        </w:rPr>
        <w:t xml:space="preserve">ции. </w:t>
      </w:r>
    </w:p>
    <w:p w:rsidR="000B604F" w:rsidRPr="000B604F" w:rsidRDefault="000B604F" w:rsidP="000B604F">
      <w:pPr>
        <w:pStyle w:val="SingleTxtGR"/>
      </w:pPr>
      <w:r w:rsidRPr="000B604F">
        <w:t>27.</w:t>
      </w:r>
      <w:r w:rsidRPr="000B604F">
        <w:tab/>
        <w:t>Отмечая, что государство-участник криминализировало все акты пыток в статьях 231 и послед. Закона № 43-04 от 14 февраля 2006 года, Комитет крайне озабочен полученной информацией о том, что трудящиеся-мигранты без пост</w:t>
      </w:r>
      <w:r w:rsidRPr="000B604F">
        <w:t>о</w:t>
      </w:r>
      <w:r w:rsidRPr="000B604F">
        <w:t>янного статуса подвергаются физическому и психическому насилию, включая сексуальное насилие и крайние формы насильственных действий, способные привести к их гибели, а также различным видам жестокого обращения со ст</w:t>
      </w:r>
      <w:r w:rsidRPr="000B604F">
        <w:t>о</w:t>
      </w:r>
      <w:r w:rsidRPr="000B604F">
        <w:t>роны некоторых сотрудников правоохранительных органов и членов престу</w:t>
      </w:r>
      <w:r w:rsidRPr="000B604F">
        <w:t>п</w:t>
      </w:r>
      <w:r w:rsidRPr="000B604F">
        <w:t>ных группировок в государстве-участнике. Исходя из этой информации, Ком</w:t>
      </w:r>
      <w:r w:rsidRPr="000B604F">
        <w:t>и</w:t>
      </w:r>
      <w:r w:rsidRPr="000B604F">
        <w:t>тет отмечает, что в числе жертв такого насилия есть несопровождаемые нес</w:t>
      </w:r>
      <w:r w:rsidRPr="000B604F">
        <w:t>о</w:t>
      </w:r>
      <w:r w:rsidRPr="000B604F">
        <w:t>вершенноле</w:t>
      </w:r>
      <w:r w:rsidRPr="000B604F">
        <w:t>т</w:t>
      </w:r>
      <w:r w:rsidRPr="000B604F">
        <w:t>ние и беременные женщины. Комитет сожалеет, что государство-участник не представило сведений о мерах, принятых для исправления этой с</w:t>
      </w:r>
      <w:r w:rsidRPr="000B604F">
        <w:t>и</w:t>
      </w:r>
      <w:r w:rsidRPr="000B604F">
        <w:t xml:space="preserve">туации и обеспечения трудящимся-мигрантам и членам их семей необходимой защиты. </w:t>
      </w:r>
    </w:p>
    <w:p w:rsidR="000B604F" w:rsidRPr="00E370FE" w:rsidRDefault="000B604F" w:rsidP="000B604F">
      <w:pPr>
        <w:pStyle w:val="SingleTxtGR"/>
        <w:rPr>
          <w:b/>
        </w:rPr>
      </w:pPr>
      <w:r w:rsidRPr="000B604F">
        <w:t>28.</w:t>
      </w:r>
      <w:r w:rsidRPr="000B604F">
        <w:tab/>
      </w:r>
      <w:r w:rsidRPr="00E370FE">
        <w:rPr>
          <w:b/>
        </w:rPr>
        <w:t>Комитет рекомендует государству-участнику принять меры и акт</w:t>
      </w:r>
      <w:r w:rsidRPr="00E370FE">
        <w:rPr>
          <w:b/>
        </w:rPr>
        <w:t>и</w:t>
      </w:r>
      <w:r w:rsidRPr="00E370FE">
        <w:rPr>
          <w:b/>
        </w:rPr>
        <w:t>визировать усилия в целях срочного устранения проблем, связанных с же</w:t>
      </w:r>
      <w:r w:rsidRPr="00E370FE">
        <w:rPr>
          <w:b/>
        </w:rPr>
        <w:t>с</w:t>
      </w:r>
      <w:r w:rsidRPr="00E370FE">
        <w:rPr>
          <w:b/>
        </w:rPr>
        <w:t>токим обращением и другими актами насилия в отнош</w:t>
      </w:r>
      <w:r w:rsidRPr="00E370FE">
        <w:rPr>
          <w:b/>
        </w:rPr>
        <w:t>е</w:t>
      </w:r>
      <w:r w:rsidRPr="00E370FE">
        <w:rPr>
          <w:b/>
        </w:rPr>
        <w:t xml:space="preserve">нии трудящихся-мигрантов и членов их семей, независимо от того, кем совершаются такие акты. В частности, Комитет рекомендует государству-участнику принять следующие меры: </w:t>
      </w:r>
    </w:p>
    <w:p w:rsidR="000B604F" w:rsidRPr="00E370FE" w:rsidRDefault="000B604F" w:rsidP="000B604F">
      <w:pPr>
        <w:pStyle w:val="SingleTxtGR"/>
        <w:rPr>
          <w:b/>
        </w:rPr>
      </w:pPr>
      <w:r w:rsidRPr="00E370FE">
        <w:rPr>
          <w:b/>
        </w:rPr>
        <w:tab/>
        <w:t>a)</w:t>
      </w:r>
      <w:r w:rsidRPr="00E370FE">
        <w:rPr>
          <w:b/>
        </w:rPr>
        <w:tab/>
        <w:t>следить за тем, чтобы трудящиеся-мигранты и члены их семей имели доступ к независимым механизмам подачи жалоб, а также к услугам а</w:t>
      </w:r>
      <w:r w:rsidRPr="00E370FE">
        <w:rPr>
          <w:b/>
        </w:rPr>
        <w:t>д</w:t>
      </w:r>
      <w:r w:rsidRPr="00E370FE">
        <w:rPr>
          <w:b/>
        </w:rPr>
        <w:t xml:space="preserve">вокатов и переводчиков; </w:t>
      </w:r>
    </w:p>
    <w:p w:rsidR="000B604F" w:rsidRPr="00E370FE" w:rsidRDefault="000B604F" w:rsidP="000B604F">
      <w:pPr>
        <w:pStyle w:val="SingleTxtGR"/>
        <w:rPr>
          <w:b/>
        </w:rPr>
      </w:pPr>
      <w:r w:rsidRPr="00E370FE">
        <w:rPr>
          <w:b/>
        </w:rPr>
        <w:tab/>
        <w:t>b)</w:t>
      </w:r>
      <w:r w:rsidRPr="00E370FE">
        <w:rPr>
          <w:b/>
        </w:rPr>
        <w:tab/>
        <w:t>следить за тем, чтобы любой случай применения пыток и же</w:t>
      </w:r>
      <w:r w:rsidRPr="00E370FE">
        <w:rPr>
          <w:b/>
        </w:rPr>
        <w:t>с</w:t>
      </w:r>
      <w:r w:rsidRPr="00E370FE">
        <w:rPr>
          <w:b/>
        </w:rPr>
        <w:t>токого, бесчеловечного или унижающего достоинство обращения, а также любое посягательство на жизнь трудящихся-мигрантов становились пре</w:t>
      </w:r>
      <w:r w:rsidRPr="00E370FE">
        <w:rPr>
          <w:b/>
        </w:rPr>
        <w:t>д</w:t>
      </w:r>
      <w:r w:rsidRPr="00E370FE">
        <w:rPr>
          <w:b/>
        </w:rPr>
        <w:t>метом разб</w:t>
      </w:r>
      <w:r w:rsidRPr="00E370FE">
        <w:rPr>
          <w:b/>
        </w:rPr>
        <w:t>и</w:t>
      </w:r>
      <w:r w:rsidRPr="00E370FE">
        <w:rPr>
          <w:b/>
        </w:rPr>
        <w:t>рательства и расследования;</w:t>
      </w:r>
    </w:p>
    <w:p w:rsidR="000B604F" w:rsidRPr="00E370FE" w:rsidRDefault="000B604F" w:rsidP="000B604F">
      <w:pPr>
        <w:pStyle w:val="SingleTxtGR"/>
        <w:rPr>
          <w:b/>
        </w:rPr>
      </w:pPr>
      <w:r w:rsidRPr="00E370FE">
        <w:rPr>
          <w:b/>
        </w:rPr>
        <w:tab/>
        <w:t>c)</w:t>
      </w:r>
      <w:r w:rsidRPr="00E370FE">
        <w:rPr>
          <w:b/>
        </w:rPr>
        <w:tab/>
        <w:t>следить за тем, чтобы виновных привлекали к суду и назнач</w:t>
      </w:r>
      <w:r w:rsidRPr="00E370FE">
        <w:rPr>
          <w:b/>
        </w:rPr>
        <w:t>а</w:t>
      </w:r>
      <w:r w:rsidRPr="00E370FE">
        <w:rPr>
          <w:b/>
        </w:rPr>
        <w:t>ли им справедливое наказание;</w:t>
      </w:r>
    </w:p>
    <w:p w:rsidR="000B604F" w:rsidRPr="000B604F" w:rsidRDefault="000B604F" w:rsidP="000B604F">
      <w:pPr>
        <w:pStyle w:val="SingleTxtGR"/>
      </w:pPr>
      <w:r w:rsidRPr="00E370FE">
        <w:rPr>
          <w:b/>
        </w:rPr>
        <w:tab/>
        <w:t>d)</w:t>
      </w:r>
      <w:r w:rsidRPr="00E370FE">
        <w:rPr>
          <w:b/>
        </w:rPr>
        <w:tab/>
        <w:t>проводить для сотрудников полиции и пограничной службы курсы профессиональной подготовки, касающиеся соблюдения прав чел</w:t>
      </w:r>
      <w:r w:rsidRPr="00E370FE">
        <w:rPr>
          <w:b/>
        </w:rPr>
        <w:t>о</w:t>
      </w:r>
      <w:r w:rsidRPr="00E370FE">
        <w:rPr>
          <w:b/>
        </w:rPr>
        <w:t>века, неприменения насилия и особенно содержания Ко</w:t>
      </w:r>
      <w:r w:rsidRPr="00E370FE">
        <w:rPr>
          <w:b/>
        </w:rPr>
        <w:t>н</w:t>
      </w:r>
      <w:r w:rsidRPr="00E370FE">
        <w:rPr>
          <w:b/>
        </w:rPr>
        <w:t>венции.</w:t>
      </w:r>
      <w:r w:rsidRPr="000B604F">
        <w:t xml:space="preserve"> </w:t>
      </w:r>
    </w:p>
    <w:p w:rsidR="000B604F" w:rsidRPr="000B604F" w:rsidRDefault="000B604F" w:rsidP="000B604F">
      <w:pPr>
        <w:pStyle w:val="SingleTxtGR"/>
      </w:pPr>
      <w:r w:rsidRPr="000B604F">
        <w:t>29.</w:t>
      </w:r>
      <w:r w:rsidRPr="000B604F">
        <w:tab/>
        <w:t>Комитет принимает к сведению усилия государства-участника по гара</w:t>
      </w:r>
      <w:r w:rsidRPr="000B604F">
        <w:t>н</w:t>
      </w:r>
      <w:r w:rsidRPr="000B604F">
        <w:t>тированию доступа к м</w:t>
      </w:r>
      <w:r w:rsidRPr="000B604F">
        <w:t>е</w:t>
      </w:r>
      <w:r w:rsidRPr="000B604F">
        <w:t>дицинскому обслуживанию для всех трудящихся-мигрантов, независимо от их статуса и на равных с его гражданами условиях. При этом Комитет выражает сожаление в связи с информацией о том, что бол</w:t>
      </w:r>
      <w:r w:rsidRPr="000B604F">
        <w:t>ь</w:t>
      </w:r>
      <w:r w:rsidRPr="000B604F">
        <w:t>шинство трудящихся-мигрантов, особенно не имеющих постоянного статуса, сталкиваются с трудностями при оказании помощи и лечении в чрезвычайных случаях, и что большинство из них опасаются, что при обращении за медици</w:t>
      </w:r>
      <w:r w:rsidRPr="000B604F">
        <w:t>н</w:t>
      </w:r>
      <w:r w:rsidRPr="000B604F">
        <w:t>ской помощью они будут арестованы властями. Комитет сожалеет также, что трудящиеся-мигранты, особенно не имеющие постоянного статуса, нередко ж</w:t>
      </w:r>
      <w:r w:rsidRPr="000B604F">
        <w:t>и</w:t>
      </w:r>
      <w:r w:rsidRPr="000B604F">
        <w:t>вут в тяжелых усл</w:t>
      </w:r>
      <w:r w:rsidRPr="000B604F">
        <w:t>о</w:t>
      </w:r>
      <w:r w:rsidRPr="000B604F">
        <w:t>виях, не имея доступа к основным санитарным услугам.</w:t>
      </w:r>
    </w:p>
    <w:p w:rsidR="000B604F" w:rsidRPr="000B604F" w:rsidRDefault="000B604F" w:rsidP="000B604F">
      <w:pPr>
        <w:pStyle w:val="SingleTxtGR"/>
      </w:pPr>
      <w:r w:rsidRPr="000B604F">
        <w:t>30.</w:t>
      </w:r>
      <w:r w:rsidRPr="000B604F">
        <w:tab/>
      </w:r>
      <w:r w:rsidRPr="008475A8">
        <w:rPr>
          <w:b/>
        </w:rPr>
        <w:t>Комитет рекомендует государству-участнику принять эффективные меры в целях обеспечения трудящимся-мигрантам и членам их семей, в</w:t>
      </w:r>
      <w:r w:rsidR="008475A8">
        <w:rPr>
          <w:b/>
          <w:lang w:val="en-US"/>
        </w:rPr>
        <w:t> </w:t>
      </w:r>
      <w:r w:rsidRPr="008475A8">
        <w:rPr>
          <w:b/>
        </w:rPr>
        <w:t>том числе не имеющим постоянного статуса, доступа к неотложной мед</w:t>
      </w:r>
      <w:r w:rsidRPr="008475A8">
        <w:rPr>
          <w:b/>
        </w:rPr>
        <w:t>и</w:t>
      </w:r>
      <w:r w:rsidRPr="008475A8">
        <w:rPr>
          <w:b/>
        </w:rPr>
        <w:t>цинской помощи, а</w:t>
      </w:r>
      <w:r w:rsidR="001A271C">
        <w:rPr>
          <w:b/>
        </w:rPr>
        <w:t xml:space="preserve"> </w:t>
      </w:r>
      <w:r w:rsidRPr="008475A8">
        <w:rPr>
          <w:b/>
        </w:rPr>
        <w:t>также к базовым санитарным услугам. Комитет рек</w:t>
      </w:r>
      <w:r w:rsidRPr="008475A8">
        <w:rPr>
          <w:b/>
        </w:rPr>
        <w:t>о</w:t>
      </w:r>
      <w:r w:rsidRPr="008475A8">
        <w:rPr>
          <w:b/>
        </w:rPr>
        <w:t xml:space="preserve">мендует также проводить среди практикующих медицинских работников просветительские кампании, посвященные правам трудящихся-мигрантов. </w:t>
      </w:r>
    </w:p>
    <w:p w:rsidR="000B604F" w:rsidRPr="000B604F" w:rsidRDefault="000B604F" w:rsidP="000B604F">
      <w:pPr>
        <w:pStyle w:val="SingleTxtGR"/>
      </w:pPr>
      <w:r w:rsidRPr="000B604F">
        <w:t>31.</w:t>
      </w:r>
      <w:r w:rsidRPr="000B604F">
        <w:tab/>
        <w:t>Комитет с обеспокоенностью отмечает полученную информацию о том, что государство-участник проводит коллективные высылки трудящихся-мигрантов без постоянного статуса и членов их семей в Алжир и Мавританию, и что мигранты, в частности беременные женщины и несопровождаемые нес</w:t>
      </w:r>
      <w:r w:rsidRPr="000B604F">
        <w:t>о</w:t>
      </w:r>
      <w:r w:rsidRPr="000B604F">
        <w:t>вершеннолетние, зачастую оказываются брошенными на пустынных террит</w:t>
      </w:r>
      <w:r w:rsidRPr="000B604F">
        <w:t>о</w:t>
      </w:r>
      <w:r w:rsidRPr="000B604F">
        <w:t>риях, в том числе в заминированных районах и в местах, где они могут по</w:t>
      </w:r>
      <w:r w:rsidRPr="000B604F">
        <w:t>д</w:t>
      </w:r>
      <w:r w:rsidRPr="000B604F">
        <w:t xml:space="preserve">вергнуться насилию, а женщины </w:t>
      </w:r>
      <w:r w:rsidR="007D06C2">
        <w:t>−</w:t>
      </w:r>
      <w:r w:rsidRPr="000B604F">
        <w:t xml:space="preserve"> еще и сексуальному насилию, в условиях нестабильности, в которых они становятся более уязвимыми от нападений и эксплуатации. Принимая к сведению, что государство-участник приложило усилия в целях создания надзорных механизмов, Комитет отмечает, что необх</w:t>
      </w:r>
      <w:r w:rsidRPr="000B604F">
        <w:t>о</w:t>
      </w:r>
      <w:r w:rsidRPr="000B604F">
        <w:t>димы дополнительные усилия по обеспечению применения законодательных полож</w:t>
      </w:r>
      <w:r w:rsidRPr="000B604F">
        <w:t>е</w:t>
      </w:r>
      <w:r w:rsidRPr="000B604F">
        <w:t xml:space="preserve">ний о высылке или принудительном возвращении. </w:t>
      </w:r>
    </w:p>
    <w:p w:rsidR="000B604F" w:rsidRPr="000B604F" w:rsidRDefault="000B604F" w:rsidP="000B604F">
      <w:pPr>
        <w:pStyle w:val="SingleTxtGR"/>
      </w:pPr>
      <w:r w:rsidRPr="000B604F">
        <w:t>32.</w:t>
      </w:r>
      <w:r w:rsidRPr="000B604F">
        <w:tab/>
      </w:r>
      <w:r w:rsidRPr="008475A8">
        <w:rPr>
          <w:b/>
        </w:rPr>
        <w:t>Комитет рекомендует государству-участнику принять надлежащие меры для формирования юридической базы, регулирующей процедуры высылки/выдворения в соответствии с положениями Конвенции, и учесть замечание общего порядка № 2 Комитета, в котором, в частности, говори</w:t>
      </w:r>
      <w:r w:rsidRPr="008475A8">
        <w:rPr>
          <w:b/>
        </w:rPr>
        <w:t>т</w:t>
      </w:r>
      <w:r w:rsidRPr="008475A8">
        <w:rPr>
          <w:b/>
        </w:rPr>
        <w:t>ся, что соответствующие лица имеют право на изложение доводов против их высылки и на пересмотр их дела компетентным органом. Комитет р</w:t>
      </w:r>
      <w:r w:rsidRPr="008475A8">
        <w:rPr>
          <w:b/>
        </w:rPr>
        <w:t>е</w:t>
      </w:r>
      <w:r w:rsidRPr="008475A8">
        <w:rPr>
          <w:b/>
        </w:rPr>
        <w:t>комендует также государс</w:t>
      </w:r>
      <w:r w:rsidRPr="008475A8">
        <w:rPr>
          <w:b/>
        </w:rPr>
        <w:t>т</w:t>
      </w:r>
      <w:r w:rsidRPr="008475A8">
        <w:rPr>
          <w:b/>
        </w:rPr>
        <w:t>ву-участнику создать надзорные механизмы для гарантирования того, чтобы мигранты препровождались к границе в усл</w:t>
      </w:r>
      <w:r w:rsidRPr="008475A8">
        <w:rPr>
          <w:b/>
        </w:rPr>
        <w:t>о</w:t>
      </w:r>
      <w:r w:rsidRPr="008475A8">
        <w:rPr>
          <w:b/>
        </w:rPr>
        <w:t>виях строгого соблюдения межд</w:t>
      </w:r>
      <w:r w:rsidRPr="008475A8">
        <w:rPr>
          <w:b/>
        </w:rPr>
        <w:t>у</w:t>
      </w:r>
      <w:r w:rsidRPr="008475A8">
        <w:rPr>
          <w:b/>
        </w:rPr>
        <w:t xml:space="preserve">народных норм, касающихся мигрантов. </w:t>
      </w:r>
    </w:p>
    <w:p w:rsidR="000B604F" w:rsidRPr="000B604F" w:rsidRDefault="000B604F" w:rsidP="000B604F">
      <w:pPr>
        <w:pStyle w:val="SingleTxtGR"/>
      </w:pPr>
      <w:r w:rsidRPr="000B604F">
        <w:t>33.</w:t>
      </w:r>
      <w:r w:rsidRPr="000B604F">
        <w:tab/>
        <w:t>Комитет отмечает, что в статье 19 Закона № 02-03 предусмотрено, в каких случаях иностранцы могут быть лишены разрешения на проживание. Комитет озабочен информацией о том, что власти Марокко систематически и произвол</w:t>
      </w:r>
      <w:r w:rsidRPr="000B604F">
        <w:t>ь</w:t>
      </w:r>
      <w:r w:rsidRPr="000B604F">
        <w:t>но конфискуют и уничтожают документы трудящихся-мигрантов, препрово</w:t>
      </w:r>
      <w:r w:rsidRPr="000B604F">
        <w:t>ж</w:t>
      </w:r>
      <w:r w:rsidRPr="000B604F">
        <w:t xml:space="preserve">денных к границе, когда они пытаются заявлять о своих правах. </w:t>
      </w:r>
    </w:p>
    <w:p w:rsidR="000B604F" w:rsidRPr="000B604F" w:rsidRDefault="000B604F" w:rsidP="000B604F">
      <w:pPr>
        <w:pStyle w:val="SingleTxtGR"/>
      </w:pPr>
      <w:r w:rsidRPr="000B604F">
        <w:t>34.</w:t>
      </w:r>
      <w:r w:rsidRPr="000B604F">
        <w:tab/>
      </w:r>
      <w:r w:rsidRPr="008475A8">
        <w:rPr>
          <w:b/>
        </w:rPr>
        <w:t>Комитет рекомендует государству-участнику принять надлежащие меры для прекращения злоупотреблений и проявлений насилия в отнош</w:t>
      </w:r>
      <w:r w:rsidRPr="008475A8">
        <w:rPr>
          <w:b/>
        </w:rPr>
        <w:t>е</w:t>
      </w:r>
      <w:r w:rsidRPr="008475A8">
        <w:rPr>
          <w:b/>
        </w:rPr>
        <w:t>нии трудящихся-мигрантов и членов их семей. В частности, он насто</w:t>
      </w:r>
      <w:r w:rsidRPr="008475A8">
        <w:rPr>
          <w:b/>
        </w:rPr>
        <w:t>я</w:t>
      </w:r>
      <w:r w:rsidRPr="008475A8">
        <w:rPr>
          <w:b/>
        </w:rPr>
        <w:t>тельно призывает государство-участник создать механизм надзора за де</w:t>
      </w:r>
      <w:r w:rsidRPr="008475A8">
        <w:rPr>
          <w:b/>
        </w:rPr>
        <w:t>я</w:t>
      </w:r>
      <w:r w:rsidRPr="008475A8">
        <w:rPr>
          <w:b/>
        </w:rPr>
        <w:t>тельностью марокка</w:t>
      </w:r>
      <w:r w:rsidRPr="008475A8">
        <w:rPr>
          <w:b/>
        </w:rPr>
        <w:t>н</w:t>
      </w:r>
      <w:r w:rsidRPr="008475A8">
        <w:rPr>
          <w:b/>
        </w:rPr>
        <w:t>ских властей, которые занимаются миграционными процедурами или связаны с осуществлением этих процедур, чтобы гара</w:t>
      </w:r>
      <w:r w:rsidRPr="008475A8">
        <w:rPr>
          <w:b/>
        </w:rPr>
        <w:t>н</w:t>
      </w:r>
      <w:r w:rsidRPr="008475A8">
        <w:rPr>
          <w:b/>
        </w:rPr>
        <w:t>тировать, что случаи злоупотре</w:t>
      </w:r>
      <w:r w:rsidRPr="008475A8">
        <w:rPr>
          <w:b/>
        </w:rPr>
        <w:t>б</w:t>
      </w:r>
      <w:r w:rsidRPr="008475A8">
        <w:rPr>
          <w:b/>
        </w:rPr>
        <w:t xml:space="preserve">лений и применения насилия в отношении трудящихся-мигрантов и членов их семей </w:t>
      </w:r>
      <w:r w:rsidR="004C4821" w:rsidRPr="008475A8">
        <w:rPr>
          <w:b/>
        </w:rPr>
        <w:t>−</w:t>
      </w:r>
      <w:r w:rsidRPr="008475A8">
        <w:rPr>
          <w:b/>
        </w:rPr>
        <w:t xml:space="preserve"> таких, как конфискация и уничтожение их удостоверений личности, </w:t>
      </w:r>
      <w:r w:rsidR="004C4821" w:rsidRPr="008475A8">
        <w:rPr>
          <w:b/>
        </w:rPr>
        <w:t>−</w:t>
      </w:r>
      <w:r w:rsidRPr="008475A8">
        <w:rPr>
          <w:b/>
        </w:rPr>
        <w:t xml:space="preserve"> будут расследоваться, а лица, виновные в их совершении, будут привлекаться к суду и наказываться в</w:t>
      </w:r>
      <w:r w:rsidR="008475A8">
        <w:rPr>
          <w:b/>
          <w:lang w:val="en-US"/>
        </w:rPr>
        <w:t> </w:t>
      </w:r>
      <w:r w:rsidRPr="008475A8">
        <w:rPr>
          <w:b/>
        </w:rPr>
        <w:t>соответствии со статьей 21 Конвенции.</w:t>
      </w:r>
    </w:p>
    <w:p w:rsidR="000B604F" w:rsidRPr="000B604F" w:rsidRDefault="000B604F" w:rsidP="001A271C">
      <w:pPr>
        <w:pStyle w:val="SingleTxtGR"/>
        <w:keepLines/>
      </w:pPr>
      <w:r w:rsidRPr="000B604F">
        <w:t>35.</w:t>
      </w:r>
      <w:r w:rsidRPr="000B604F">
        <w:tab/>
        <w:t>Принимая к сведению информацию о том, что законопроект о домашних работниках был одобрен Советом министров государства-участника 2 мая 2013</w:t>
      </w:r>
      <w:r w:rsidR="004C4821">
        <w:t> </w:t>
      </w:r>
      <w:r w:rsidRPr="000B604F">
        <w:t>года и передан на рассмотрение парламента 8 августа 2013 года, Комитет с озабоченностью отмечает, что мигранты, работающие в качестве домашней прислуги, в том числе не имеющие постоянного статуса и прежде всего женщ</w:t>
      </w:r>
      <w:r w:rsidRPr="000B604F">
        <w:t>и</w:t>
      </w:r>
      <w:r w:rsidRPr="000B604F">
        <w:t>ны, являются особо уя</w:t>
      </w:r>
      <w:r w:rsidRPr="000B604F">
        <w:t>з</w:t>
      </w:r>
      <w:r w:rsidRPr="000B604F">
        <w:t xml:space="preserve">вимыми от различных форм эксплуатации. </w:t>
      </w:r>
    </w:p>
    <w:p w:rsidR="000B604F" w:rsidRPr="008475A8" w:rsidRDefault="000B604F" w:rsidP="000B604F">
      <w:pPr>
        <w:pStyle w:val="SingleTxtGR"/>
        <w:rPr>
          <w:b/>
        </w:rPr>
      </w:pPr>
      <w:r w:rsidRPr="000B604F">
        <w:t>36.</w:t>
      </w:r>
      <w:r w:rsidRPr="000B604F">
        <w:tab/>
      </w:r>
      <w:r w:rsidRPr="008475A8">
        <w:rPr>
          <w:b/>
        </w:rPr>
        <w:t>Комитет рекомендует государству-участнику при подготовке своего законопроекта о домашних работниках руководствоваться положениями Конвенции и учесть элементы, предусмотренные в замечании общего п</w:t>
      </w:r>
      <w:r w:rsidRPr="008475A8">
        <w:rPr>
          <w:b/>
        </w:rPr>
        <w:t>о</w:t>
      </w:r>
      <w:r w:rsidRPr="008475A8">
        <w:rPr>
          <w:b/>
        </w:rPr>
        <w:t>рядка № 1 (2010</w:t>
      </w:r>
      <w:r w:rsidR="004C4821" w:rsidRPr="008475A8">
        <w:rPr>
          <w:b/>
        </w:rPr>
        <w:t> </w:t>
      </w:r>
      <w:r w:rsidRPr="008475A8">
        <w:rPr>
          <w:b/>
        </w:rPr>
        <w:t>года) Комитета о трудящихся-мигрантах, работающих в</w:t>
      </w:r>
      <w:r w:rsidR="001A271C">
        <w:rPr>
          <w:b/>
        </w:rPr>
        <w:t xml:space="preserve"> </w:t>
      </w:r>
      <w:r w:rsidRPr="008475A8">
        <w:rPr>
          <w:b/>
        </w:rPr>
        <w:t>качестве дома</w:t>
      </w:r>
      <w:r w:rsidRPr="008475A8">
        <w:rPr>
          <w:b/>
        </w:rPr>
        <w:t>ш</w:t>
      </w:r>
      <w:r w:rsidRPr="008475A8">
        <w:rPr>
          <w:b/>
        </w:rPr>
        <w:t>ней прислуги, как</w:t>
      </w:r>
      <w:r w:rsidR="00BF5CE5">
        <w:rPr>
          <w:b/>
        </w:rPr>
        <w:t xml:space="preserve"> </w:t>
      </w:r>
      <w:r w:rsidRPr="008475A8">
        <w:rPr>
          <w:b/>
        </w:rPr>
        <w:t xml:space="preserve">то: </w:t>
      </w:r>
    </w:p>
    <w:p w:rsidR="000B604F" w:rsidRPr="008475A8" w:rsidRDefault="000B604F" w:rsidP="000B604F">
      <w:pPr>
        <w:pStyle w:val="SingleTxtGR"/>
        <w:rPr>
          <w:b/>
        </w:rPr>
      </w:pPr>
      <w:r w:rsidRPr="008475A8">
        <w:rPr>
          <w:b/>
        </w:rPr>
        <w:tab/>
        <w:t>a)</w:t>
      </w:r>
      <w:r w:rsidRPr="008475A8">
        <w:rPr>
          <w:b/>
        </w:rPr>
        <w:tab/>
        <w:t>инспекции по труду для наблюдения за условиями труда тр</w:t>
      </w:r>
      <w:r w:rsidRPr="008475A8">
        <w:rPr>
          <w:b/>
        </w:rPr>
        <w:t>у</w:t>
      </w:r>
      <w:r w:rsidRPr="008475A8">
        <w:rPr>
          <w:b/>
        </w:rPr>
        <w:t>дящихся-мигрантов, работа</w:t>
      </w:r>
      <w:r w:rsidRPr="008475A8">
        <w:rPr>
          <w:b/>
        </w:rPr>
        <w:t>ю</w:t>
      </w:r>
      <w:r w:rsidRPr="008475A8">
        <w:rPr>
          <w:b/>
        </w:rPr>
        <w:t xml:space="preserve">щих в качестве домашней прислуги; </w:t>
      </w:r>
    </w:p>
    <w:p w:rsidR="000B604F" w:rsidRPr="008475A8" w:rsidRDefault="000B604F" w:rsidP="000B604F">
      <w:pPr>
        <w:pStyle w:val="SingleTxtGR"/>
        <w:rPr>
          <w:b/>
        </w:rPr>
      </w:pPr>
      <w:r w:rsidRPr="008475A8">
        <w:rPr>
          <w:b/>
        </w:rPr>
        <w:tab/>
        <w:t>b)</w:t>
      </w:r>
      <w:r w:rsidRPr="008475A8">
        <w:rPr>
          <w:b/>
        </w:rPr>
        <w:tab/>
        <w:t>применение санкций и других мер наказания к работодателям, которые эксплуатируют трудящихся-мигрантов, работающих в качестве домашней прислуги, или которые подвергают их принудительному труду и жестокому о</w:t>
      </w:r>
      <w:r w:rsidRPr="008475A8">
        <w:rPr>
          <w:b/>
        </w:rPr>
        <w:t>б</w:t>
      </w:r>
      <w:r w:rsidRPr="008475A8">
        <w:rPr>
          <w:b/>
        </w:rPr>
        <w:t>ращению, особенно в секторе неформальной экономики;</w:t>
      </w:r>
    </w:p>
    <w:p w:rsidR="000B604F" w:rsidRPr="000B604F" w:rsidRDefault="000B604F" w:rsidP="000B604F">
      <w:pPr>
        <w:pStyle w:val="SingleTxtGR"/>
      </w:pPr>
      <w:r w:rsidRPr="008475A8">
        <w:rPr>
          <w:b/>
        </w:rPr>
        <w:tab/>
        <w:t>c)</w:t>
      </w:r>
      <w:r w:rsidRPr="008475A8">
        <w:rPr>
          <w:b/>
        </w:rPr>
        <w:tab/>
        <w:t>доступ к эффективным механизмам подачи жалоб на работод</w:t>
      </w:r>
      <w:r w:rsidRPr="008475A8">
        <w:rPr>
          <w:b/>
        </w:rPr>
        <w:t>а</w:t>
      </w:r>
      <w:r w:rsidRPr="008475A8">
        <w:rPr>
          <w:b/>
        </w:rPr>
        <w:t>телей и обеспечение того, чтобы лица, виновные в применении подобных видов практики, были преданы суду и понесли наказ</w:t>
      </w:r>
      <w:r w:rsidRPr="008475A8">
        <w:rPr>
          <w:b/>
        </w:rPr>
        <w:t>а</w:t>
      </w:r>
      <w:r w:rsidRPr="008475A8">
        <w:rPr>
          <w:b/>
        </w:rPr>
        <w:t xml:space="preserve">ние. </w:t>
      </w:r>
    </w:p>
    <w:p w:rsidR="000B604F" w:rsidRPr="000B604F" w:rsidRDefault="000B604F" w:rsidP="000B604F">
      <w:pPr>
        <w:pStyle w:val="SingleTxtGR"/>
      </w:pPr>
      <w:r w:rsidRPr="000B604F">
        <w:t>37.</w:t>
      </w:r>
      <w:r w:rsidRPr="000B604F">
        <w:tab/>
        <w:t>Комитет принимает к сведению усилия, прилагаемые государством-участником для предоставления всем трудящимся-мигрантам доступа к регис</w:t>
      </w:r>
      <w:r w:rsidRPr="000B604F">
        <w:t>т</w:t>
      </w:r>
      <w:r w:rsidRPr="000B604F">
        <w:t>рации рождений. При этом Комитет с беспокойством отмечает, что на практике трудящиеся-мигранты, особенно не имеющие постоянного статуса, сталкив</w:t>
      </w:r>
      <w:r w:rsidRPr="000B604F">
        <w:t>а</w:t>
      </w:r>
      <w:r w:rsidRPr="000B604F">
        <w:t>ются с административными препятствиями, когда хотят зарегистрировать ро</w:t>
      </w:r>
      <w:r w:rsidRPr="000B604F">
        <w:t>ж</w:t>
      </w:r>
      <w:r w:rsidRPr="000B604F">
        <w:t>дение ребенка.</w:t>
      </w:r>
    </w:p>
    <w:p w:rsidR="000B604F" w:rsidRPr="000B604F" w:rsidRDefault="000B604F" w:rsidP="000B604F">
      <w:pPr>
        <w:pStyle w:val="SingleTxtGR"/>
      </w:pPr>
      <w:r w:rsidRPr="000B604F">
        <w:t>38.</w:t>
      </w:r>
      <w:r w:rsidRPr="000B604F">
        <w:tab/>
      </w:r>
      <w:r w:rsidRPr="006E7D2C">
        <w:rPr>
          <w:b/>
        </w:rPr>
        <w:t>Комитет рекомендует государству-участнику принять необходимые меры для обеспечения регистрации рождения каждого ребенка трудящи</w:t>
      </w:r>
      <w:r w:rsidRPr="006E7D2C">
        <w:rPr>
          <w:b/>
        </w:rPr>
        <w:t>х</w:t>
      </w:r>
      <w:r w:rsidRPr="006E7D2C">
        <w:rPr>
          <w:b/>
        </w:rPr>
        <w:t xml:space="preserve">ся-мигрантов, в том числе не имеющих постоянного статуса. </w:t>
      </w:r>
    </w:p>
    <w:p w:rsidR="000B604F" w:rsidRPr="000B604F" w:rsidRDefault="000B604F" w:rsidP="000B604F">
      <w:pPr>
        <w:pStyle w:val="SingleTxtGR"/>
      </w:pPr>
      <w:r w:rsidRPr="000B604F">
        <w:t>39.</w:t>
      </w:r>
      <w:r w:rsidRPr="000B604F">
        <w:tab/>
        <w:t>Комитет с озабоченностью отмечает, что дети трудящихся-мигрантов сталкиваются с трудностями при доступе к образованию из-за таких требов</w:t>
      </w:r>
      <w:r w:rsidRPr="000B604F">
        <w:t>а</w:t>
      </w:r>
      <w:r w:rsidRPr="000B604F">
        <w:t>ний, как представление свидетельства о рождении, справки о месте прожив</w:t>
      </w:r>
      <w:r w:rsidRPr="000B604F">
        <w:t>а</w:t>
      </w:r>
      <w:r w:rsidRPr="000B604F">
        <w:t>ния, справки с места работы родителей, свидетельства о получении школьного образования или эквивалентного документа, если ребенок уже посещал школу в свой стране происхождения, а также предельный возраст для зачисления и вл</w:t>
      </w:r>
      <w:r w:rsidRPr="000B604F">
        <w:t>а</w:t>
      </w:r>
      <w:r w:rsidRPr="000B604F">
        <w:t>дение арабским языком в качестве предвар</w:t>
      </w:r>
      <w:r w:rsidRPr="000B604F">
        <w:t>и</w:t>
      </w:r>
      <w:r w:rsidRPr="000B604F">
        <w:t>тельного условия для приема в</w:t>
      </w:r>
      <w:r w:rsidR="001A271C">
        <w:t xml:space="preserve"> </w:t>
      </w:r>
      <w:r w:rsidRPr="000B604F">
        <w:t>школу.</w:t>
      </w:r>
    </w:p>
    <w:p w:rsidR="000B604F" w:rsidRPr="000B604F" w:rsidRDefault="000B604F" w:rsidP="000B604F">
      <w:pPr>
        <w:pStyle w:val="SingleTxtGR"/>
      </w:pPr>
      <w:r w:rsidRPr="000B604F">
        <w:t>40.</w:t>
      </w:r>
      <w:r w:rsidRPr="000B604F">
        <w:tab/>
      </w:r>
      <w:r w:rsidRPr="006E7D2C">
        <w:rPr>
          <w:b/>
        </w:rPr>
        <w:t>Комитет рекомендует государству-участнику принять все необход</w:t>
      </w:r>
      <w:r w:rsidRPr="006E7D2C">
        <w:rPr>
          <w:b/>
        </w:rPr>
        <w:t>и</w:t>
      </w:r>
      <w:r w:rsidRPr="006E7D2C">
        <w:rPr>
          <w:b/>
        </w:rPr>
        <w:t>мые меры для обеспечения т</w:t>
      </w:r>
      <w:r w:rsidRPr="006E7D2C">
        <w:rPr>
          <w:b/>
        </w:rPr>
        <w:t>о</w:t>
      </w:r>
      <w:r w:rsidRPr="006E7D2C">
        <w:rPr>
          <w:b/>
        </w:rPr>
        <w:t>го, чтобы дети трудящихся-мигрантов, в том числе не имеющих постоянного статуса, имели доступ к образованию на основе равного обращения. Комитет рекомендует также государству-участнику разработать программы, политику и механизмы для предупре</w:t>
      </w:r>
      <w:r w:rsidRPr="006E7D2C">
        <w:rPr>
          <w:b/>
        </w:rPr>
        <w:t>ж</w:t>
      </w:r>
      <w:r w:rsidRPr="006E7D2C">
        <w:rPr>
          <w:b/>
        </w:rPr>
        <w:t>дения дискриминации в системе образования. Комитет предлагает госуда</w:t>
      </w:r>
      <w:r w:rsidRPr="006E7D2C">
        <w:rPr>
          <w:b/>
        </w:rPr>
        <w:t>р</w:t>
      </w:r>
      <w:r w:rsidRPr="006E7D2C">
        <w:rPr>
          <w:b/>
        </w:rPr>
        <w:t>ству-участнику сделать все нео</w:t>
      </w:r>
      <w:r w:rsidRPr="006E7D2C">
        <w:rPr>
          <w:b/>
        </w:rPr>
        <w:t>б</w:t>
      </w:r>
      <w:r w:rsidRPr="006E7D2C">
        <w:rPr>
          <w:b/>
        </w:rPr>
        <w:t>ходимое для включения в свой следующий периодический доклад данных о к</w:t>
      </w:r>
      <w:r w:rsidRPr="006E7D2C">
        <w:rPr>
          <w:b/>
        </w:rPr>
        <w:t>о</w:t>
      </w:r>
      <w:r w:rsidRPr="006E7D2C">
        <w:rPr>
          <w:b/>
        </w:rPr>
        <w:t>личестве детей трудящихся-мигрантов в начальных и средних школах в разбивке по полу, возрасту и гражданству, включая случаи, когда дети или их родители не имеют постоянного стат</w:t>
      </w:r>
      <w:r w:rsidRPr="006E7D2C">
        <w:rPr>
          <w:b/>
        </w:rPr>
        <w:t>у</w:t>
      </w:r>
      <w:r w:rsidRPr="006E7D2C">
        <w:rPr>
          <w:b/>
        </w:rPr>
        <w:t xml:space="preserve">са. </w:t>
      </w:r>
    </w:p>
    <w:p w:rsidR="000B604F" w:rsidRPr="000B604F" w:rsidRDefault="000B604F" w:rsidP="00726F18">
      <w:pPr>
        <w:pStyle w:val="H23GR"/>
      </w:pPr>
      <w:r w:rsidRPr="000B604F">
        <w:tab/>
        <w:t>4.</w:t>
      </w:r>
      <w:r w:rsidRPr="000B604F">
        <w:tab/>
        <w:t>Другие права трудящихся-мигрантов и членов их семей, имеющих документы или постоя</w:t>
      </w:r>
      <w:r w:rsidRPr="000B604F">
        <w:t>н</w:t>
      </w:r>
      <w:r w:rsidRPr="000B604F">
        <w:t>ный статус (статьи 36</w:t>
      </w:r>
      <w:r w:rsidR="00726F18">
        <w:rPr>
          <w:lang w:val="en-US"/>
        </w:rPr>
        <w:t>−</w:t>
      </w:r>
      <w:r w:rsidRPr="000B604F">
        <w:t>56)</w:t>
      </w:r>
    </w:p>
    <w:p w:rsidR="000B604F" w:rsidRPr="000B604F" w:rsidRDefault="000B604F" w:rsidP="000B604F">
      <w:pPr>
        <w:pStyle w:val="SingleTxtGR"/>
      </w:pPr>
      <w:r w:rsidRPr="000B604F">
        <w:t>41.</w:t>
      </w:r>
      <w:r w:rsidRPr="000B604F">
        <w:tab/>
        <w:t>Комитет с удовлетворением отмечает, что в Конституции Марокко пр</w:t>
      </w:r>
      <w:r w:rsidRPr="000B604F">
        <w:t>и</w:t>
      </w:r>
      <w:r w:rsidRPr="000B604F">
        <w:t>знано право проживающих за рубежом марокканцев на то, чтобы голосовать и быть избранными. Комитет приветствует усилия, предпринимаемые государс</w:t>
      </w:r>
      <w:r w:rsidRPr="000B604F">
        <w:t>т</w:t>
      </w:r>
      <w:r w:rsidRPr="000B604F">
        <w:t>вом-участником для того, чтобы дать проживающим за границей марокка</w:t>
      </w:r>
      <w:r w:rsidRPr="000B604F">
        <w:t>н</w:t>
      </w:r>
      <w:r w:rsidRPr="000B604F">
        <w:t xml:space="preserve">ским трудящимся-мигрантам возможность участвовать в 2011 году в референдуме по Конституции, но при этом сожалеет, что пока нет средств для обеспечения их участия в выборах. </w:t>
      </w:r>
    </w:p>
    <w:p w:rsidR="000B604F" w:rsidRPr="000B604F" w:rsidRDefault="000B604F" w:rsidP="000B604F">
      <w:pPr>
        <w:pStyle w:val="SingleTxtGR"/>
      </w:pPr>
      <w:r w:rsidRPr="000B604F">
        <w:t>42.</w:t>
      </w:r>
      <w:r w:rsidRPr="000B604F">
        <w:tab/>
      </w:r>
      <w:r w:rsidRPr="00E065C1">
        <w:rPr>
          <w:b/>
        </w:rPr>
        <w:t>Комитет призывает государство-участник принять меры по обесп</w:t>
      </w:r>
      <w:r w:rsidRPr="00E065C1">
        <w:rPr>
          <w:b/>
        </w:rPr>
        <w:t>е</w:t>
      </w:r>
      <w:r w:rsidRPr="00E065C1">
        <w:rPr>
          <w:b/>
        </w:rPr>
        <w:t>чению осуществления избирательного права для всех марокканских тр</w:t>
      </w:r>
      <w:r w:rsidRPr="00E065C1">
        <w:rPr>
          <w:b/>
        </w:rPr>
        <w:t>у</w:t>
      </w:r>
      <w:r w:rsidRPr="00E065C1">
        <w:rPr>
          <w:b/>
        </w:rPr>
        <w:t xml:space="preserve">дящихся-мигрантов, которые проживают за границей. </w:t>
      </w:r>
    </w:p>
    <w:p w:rsidR="000B604F" w:rsidRPr="000B604F" w:rsidRDefault="000B604F" w:rsidP="00726F18">
      <w:pPr>
        <w:pStyle w:val="H23GR"/>
      </w:pPr>
      <w:r w:rsidRPr="000B604F">
        <w:tab/>
        <w:t>5.</w:t>
      </w:r>
      <w:r w:rsidRPr="000B604F">
        <w:tab/>
        <w:t>Содействие созданию нормальных, справедливых, гуманных и з</w:t>
      </w:r>
      <w:r w:rsidRPr="000B604F">
        <w:t>а</w:t>
      </w:r>
      <w:r w:rsidRPr="000B604F">
        <w:t>конных условий в отношении международной миграции трудящихся и членов их семей (статьи 64</w:t>
      </w:r>
      <w:r w:rsidR="00726F18">
        <w:rPr>
          <w:lang w:val="en-US"/>
        </w:rPr>
        <w:t>−</w:t>
      </w:r>
      <w:r w:rsidRPr="000B604F">
        <w:t>71)</w:t>
      </w:r>
    </w:p>
    <w:p w:rsidR="000B604F" w:rsidRPr="000B604F" w:rsidRDefault="000B604F" w:rsidP="000B604F">
      <w:pPr>
        <w:pStyle w:val="SingleTxtGR"/>
      </w:pPr>
      <w:r w:rsidRPr="000B604F">
        <w:t>43.</w:t>
      </w:r>
      <w:r w:rsidRPr="000B604F">
        <w:tab/>
        <w:t>Комитет отмечает механизмы, которые были созданы государством-участником совместно с МОМ для обеспечения экономической и социальной реинтеграции марокканских трудящихся-мигрантов, добровольно возврати</w:t>
      </w:r>
      <w:r w:rsidRPr="000B604F">
        <w:t>в</w:t>
      </w:r>
      <w:r w:rsidRPr="000B604F">
        <w:t>шихся в государство-участник. Однако Комитет сожалеет, что у него нет точной и</w:t>
      </w:r>
      <w:r w:rsidRPr="000B604F">
        <w:t>н</w:t>
      </w:r>
      <w:r w:rsidRPr="000B604F">
        <w:t>формации о функционировании этих механизмов. На основе представленных ему сведений Комитет о</w:t>
      </w:r>
      <w:r w:rsidRPr="000B604F">
        <w:t>т</w:t>
      </w:r>
      <w:r w:rsidRPr="000B604F">
        <w:t>мечает недостаточный характер мероприятий, которые с учетом озабоченностей марокканских трудящихся-мигрантов, в прошлом в</w:t>
      </w:r>
      <w:r w:rsidRPr="000B604F">
        <w:t>ы</w:t>
      </w:r>
      <w:r w:rsidRPr="000B604F">
        <w:t>сланных из Алжира, направлены на создание надлежащих экономических усл</w:t>
      </w:r>
      <w:r w:rsidRPr="000B604F">
        <w:t>о</w:t>
      </w:r>
      <w:r w:rsidRPr="000B604F">
        <w:t>вий для их расселения и на облегчение их прочной социальной и культурной реинтеграции в  государстве-участнике, как это предусмотрено в статье 67 Ко</w:t>
      </w:r>
      <w:r w:rsidRPr="000B604F">
        <w:t>н</w:t>
      </w:r>
      <w:r w:rsidRPr="000B604F">
        <w:t>венции.</w:t>
      </w:r>
    </w:p>
    <w:p w:rsidR="000B604F" w:rsidRPr="000B604F" w:rsidRDefault="000B604F" w:rsidP="000B604F">
      <w:pPr>
        <w:pStyle w:val="SingleTxtGR"/>
      </w:pPr>
      <w:r w:rsidRPr="000B604F">
        <w:t>44.</w:t>
      </w:r>
      <w:r w:rsidRPr="000B604F">
        <w:tab/>
      </w:r>
      <w:r w:rsidRPr="00E065C1">
        <w:rPr>
          <w:b/>
        </w:rPr>
        <w:t>Комитет рекомендует государству-участнику принять необходимые меры для обеспечения реинтеграции граждан Марокко, возвратившихся в государс</w:t>
      </w:r>
      <w:r w:rsidRPr="00E065C1">
        <w:rPr>
          <w:b/>
        </w:rPr>
        <w:t>т</w:t>
      </w:r>
      <w:r w:rsidRPr="00E065C1">
        <w:rPr>
          <w:b/>
        </w:rPr>
        <w:t>во-участник. Комитет рекомендует также государству-участнику принять в соответствии со статьей 67 Конвенции реальные меры в интер</w:t>
      </w:r>
      <w:r w:rsidRPr="00E065C1">
        <w:rPr>
          <w:b/>
        </w:rPr>
        <w:t>е</w:t>
      </w:r>
      <w:r w:rsidRPr="00E065C1">
        <w:rPr>
          <w:b/>
        </w:rPr>
        <w:t>сах марокканцев, высланных с территории Алжира. Комитет предлагает государству-участнику включить информ</w:t>
      </w:r>
      <w:r w:rsidRPr="00E065C1">
        <w:rPr>
          <w:b/>
        </w:rPr>
        <w:t>а</w:t>
      </w:r>
      <w:r w:rsidRPr="00E065C1">
        <w:rPr>
          <w:b/>
        </w:rPr>
        <w:t>цию по этому вопросу в свой следующий периодический доклад. Комитет предлагает также государству-участнику предоставить информацию об усилиях в области международн</w:t>
      </w:r>
      <w:r w:rsidRPr="00E065C1">
        <w:rPr>
          <w:b/>
        </w:rPr>
        <w:t>о</w:t>
      </w:r>
      <w:r w:rsidRPr="00E065C1">
        <w:rPr>
          <w:b/>
        </w:rPr>
        <w:t>го сотрудничества, предпринима</w:t>
      </w:r>
      <w:r w:rsidRPr="00E065C1">
        <w:rPr>
          <w:b/>
        </w:rPr>
        <w:t>е</w:t>
      </w:r>
      <w:r w:rsidRPr="00E065C1">
        <w:rPr>
          <w:b/>
        </w:rPr>
        <w:t xml:space="preserve">мых во исполнение статьи 64 Конвенции. </w:t>
      </w:r>
    </w:p>
    <w:p w:rsidR="000B604F" w:rsidRPr="000B604F" w:rsidRDefault="000B604F" w:rsidP="000B604F">
      <w:pPr>
        <w:pStyle w:val="SingleTxtGR"/>
      </w:pPr>
      <w:r w:rsidRPr="000B604F">
        <w:t>45.</w:t>
      </w:r>
      <w:r w:rsidRPr="000B604F">
        <w:tab/>
        <w:t>Комитет принимает к сведению помощь, оказываемую государством-участником марокканским трудящимся-мигрантам, проживающим за границей, в рамках реализации программ правовой помощи, административной и соц</w:t>
      </w:r>
      <w:r w:rsidRPr="000B604F">
        <w:t>и</w:t>
      </w:r>
      <w:r w:rsidRPr="000B604F">
        <w:t>альной поддержки и других культурно-образовательных программ, а также ус</w:t>
      </w:r>
      <w:r w:rsidRPr="000B604F">
        <w:t>и</w:t>
      </w:r>
      <w:r w:rsidRPr="000B604F">
        <w:t>ления консульских учреждений. При этом Комитет сожалеет об отсутствии и</w:t>
      </w:r>
      <w:r w:rsidRPr="000B604F">
        <w:t>н</w:t>
      </w:r>
      <w:r w:rsidRPr="000B604F">
        <w:t>формации о результ</w:t>
      </w:r>
      <w:r w:rsidRPr="000B604F">
        <w:t>а</w:t>
      </w:r>
      <w:r w:rsidRPr="000B604F">
        <w:t>тах реализации таких программ и о том, как марокканские трудящиеся-мигранты за границей пользую</w:t>
      </w:r>
      <w:r w:rsidRPr="000B604F">
        <w:t>т</w:t>
      </w:r>
      <w:r w:rsidRPr="000B604F">
        <w:t xml:space="preserve">ся этими программами. </w:t>
      </w:r>
    </w:p>
    <w:p w:rsidR="000B604F" w:rsidRPr="000B604F" w:rsidRDefault="000B604F" w:rsidP="000B604F">
      <w:pPr>
        <w:pStyle w:val="SingleTxtGR"/>
      </w:pPr>
      <w:r w:rsidRPr="000B604F">
        <w:t>46.</w:t>
      </w:r>
      <w:r w:rsidRPr="000B604F">
        <w:tab/>
      </w:r>
      <w:r w:rsidRPr="00E065C1">
        <w:rPr>
          <w:b/>
        </w:rPr>
        <w:t>Комитет рекомендует государству-участнику убедиться в том, что его консульские или дипломатические учреждения предоставляют прожива</w:t>
      </w:r>
      <w:r w:rsidRPr="00E065C1">
        <w:rPr>
          <w:b/>
        </w:rPr>
        <w:t>ю</w:t>
      </w:r>
      <w:r w:rsidRPr="00E065C1">
        <w:rPr>
          <w:b/>
        </w:rPr>
        <w:t>щим за границей марокканским трудящимся-мигрантам и членам их с</w:t>
      </w:r>
      <w:r w:rsidRPr="00E065C1">
        <w:rPr>
          <w:b/>
        </w:rPr>
        <w:t>е</w:t>
      </w:r>
      <w:r w:rsidRPr="00E065C1">
        <w:rPr>
          <w:b/>
        </w:rPr>
        <w:t>мей, в том числе не имеющим  постоянного статуса, информацию и соо</w:t>
      </w:r>
      <w:r w:rsidRPr="00E065C1">
        <w:rPr>
          <w:b/>
        </w:rPr>
        <w:t>т</w:t>
      </w:r>
      <w:r w:rsidRPr="00E065C1">
        <w:rPr>
          <w:b/>
        </w:rPr>
        <w:t>ветствующую п</w:t>
      </w:r>
      <w:r w:rsidRPr="00E065C1">
        <w:rPr>
          <w:b/>
        </w:rPr>
        <w:t>о</w:t>
      </w:r>
      <w:r w:rsidRPr="00E065C1">
        <w:rPr>
          <w:b/>
        </w:rPr>
        <w:t>мощь.</w:t>
      </w:r>
      <w:r w:rsidRPr="000B604F">
        <w:t xml:space="preserve"> </w:t>
      </w:r>
    </w:p>
    <w:p w:rsidR="000B604F" w:rsidRPr="000B604F" w:rsidRDefault="000B604F" w:rsidP="001A271C">
      <w:pPr>
        <w:pStyle w:val="SingleTxtGR"/>
        <w:keepLines/>
      </w:pPr>
      <w:r w:rsidRPr="000B604F">
        <w:t>47.</w:t>
      </w:r>
      <w:r w:rsidRPr="000B604F">
        <w:tab/>
        <w:t>Комитет принимает к сведению усилия, прилагаемые государством-участником в области борьбы с торговлей людьми, в частности национальную стратегию борьбы с торговлей людьми 2007 года, но в то же время, опираясь на полученную информацию, с озабоченностью отмечает, что в государстве-участнике некоторые женщины из числа мигрантов принуждаются к занятию проституцией и что мигранты подвергаются принудительному труду. Комитет также отмечает, что в Европе и на Ближнем Востоке марокканские мужчины, женщины и дети подвергаются принудительному занятию проституцией и пр</w:t>
      </w:r>
      <w:r w:rsidRPr="000B604F">
        <w:t>и</w:t>
      </w:r>
      <w:r w:rsidRPr="000B604F">
        <w:t>нудительному труду. Комитет с озабоченностью отмечает, что жертвы торговли не решаются подавать жалобы, опасаясь высылки, и что лишь немногие из то</w:t>
      </w:r>
      <w:r w:rsidRPr="000B604F">
        <w:t>р</w:t>
      </w:r>
      <w:r w:rsidRPr="000B604F">
        <w:t>говцев предстают перед судом и получают наказание. Комитет сожалеет, что г</w:t>
      </w:r>
      <w:r w:rsidRPr="000B604F">
        <w:t>о</w:t>
      </w:r>
      <w:r w:rsidRPr="000B604F">
        <w:t>сударство-участник не представило точных данных, позволяющих определить масштабы этого явления в стране, в частности количество жертв. Кроме того, Комитет выражает сожаление по поводу отсутствия закона и политики в обла</w:t>
      </w:r>
      <w:r w:rsidRPr="000B604F">
        <w:t>с</w:t>
      </w:r>
      <w:r w:rsidRPr="000B604F">
        <w:t>ти борьбы с торговлей людьми, а также по поводу ограниченности мер, прин</w:t>
      </w:r>
      <w:r w:rsidRPr="000B604F">
        <w:t>и</w:t>
      </w:r>
      <w:r w:rsidRPr="000B604F">
        <w:t>маемых в целях предупреждения торговли, защиты жертв и оказания им пом</w:t>
      </w:r>
      <w:r w:rsidRPr="000B604F">
        <w:t>о</w:t>
      </w:r>
      <w:r w:rsidRPr="000B604F">
        <w:t xml:space="preserve">щи. </w:t>
      </w:r>
    </w:p>
    <w:p w:rsidR="000B604F" w:rsidRPr="00E065C1" w:rsidRDefault="000B604F" w:rsidP="000B604F">
      <w:pPr>
        <w:pStyle w:val="SingleTxtGR"/>
        <w:rPr>
          <w:b/>
        </w:rPr>
      </w:pPr>
      <w:r w:rsidRPr="000B604F">
        <w:t>48.</w:t>
      </w:r>
      <w:r w:rsidRPr="000B604F">
        <w:tab/>
      </w:r>
      <w:r w:rsidRPr="00E065C1">
        <w:rPr>
          <w:b/>
        </w:rPr>
        <w:t>Комитет рекомендует государству-участнику предпринять необход</w:t>
      </w:r>
      <w:r w:rsidRPr="00E065C1">
        <w:rPr>
          <w:b/>
        </w:rPr>
        <w:t>и</w:t>
      </w:r>
      <w:r w:rsidRPr="00E065C1">
        <w:rPr>
          <w:b/>
        </w:rPr>
        <w:t xml:space="preserve">мые шаги к тому, чтобы его национальная стратегия борьбы с торговлей людьми включала, в частности, следующие мероприятия: </w:t>
      </w:r>
    </w:p>
    <w:p w:rsidR="000B604F" w:rsidRPr="00E065C1" w:rsidRDefault="000B604F" w:rsidP="000B604F">
      <w:pPr>
        <w:pStyle w:val="SingleTxtGR"/>
        <w:rPr>
          <w:b/>
        </w:rPr>
      </w:pPr>
      <w:r w:rsidRPr="00E065C1">
        <w:rPr>
          <w:b/>
        </w:rPr>
        <w:tab/>
        <w:t>a)</w:t>
      </w:r>
      <w:r w:rsidRPr="00E065C1">
        <w:rPr>
          <w:b/>
        </w:rPr>
        <w:tab/>
        <w:t xml:space="preserve">принятие закона о борьбе с торговлей людьми и о защите жертв этой торговли; </w:t>
      </w:r>
    </w:p>
    <w:p w:rsidR="000B604F" w:rsidRPr="00E065C1" w:rsidRDefault="000B604F" w:rsidP="000B604F">
      <w:pPr>
        <w:pStyle w:val="SingleTxtGR"/>
        <w:rPr>
          <w:b/>
        </w:rPr>
      </w:pPr>
      <w:r w:rsidRPr="00E065C1">
        <w:rPr>
          <w:b/>
        </w:rPr>
        <w:tab/>
        <w:t>b)</w:t>
      </w:r>
      <w:r w:rsidRPr="00E065C1">
        <w:rPr>
          <w:b/>
        </w:rPr>
        <w:tab/>
        <w:t xml:space="preserve">систематический сбор дезагрегированных данных о торговле людьми; </w:t>
      </w:r>
    </w:p>
    <w:p w:rsidR="000B604F" w:rsidRPr="00E065C1" w:rsidRDefault="000B604F" w:rsidP="000B604F">
      <w:pPr>
        <w:pStyle w:val="SingleTxtGR"/>
        <w:rPr>
          <w:b/>
        </w:rPr>
      </w:pPr>
      <w:r w:rsidRPr="00E065C1">
        <w:rPr>
          <w:b/>
        </w:rPr>
        <w:tab/>
        <w:t>c)</w:t>
      </w:r>
      <w:r w:rsidRPr="00E065C1">
        <w:rPr>
          <w:b/>
        </w:rPr>
        <w:tab/>
        <w:t>активизация кампаний по предупреждению, особенно в погр</w:t>
      </w:r>
      <w:r w:rsidRPr="00E065C1">
        <w:rPr>
          <w:b/>
        </w:rPr>
        <w:t>а</w:t>
      </w:r>
      <w:r w:rsidRPr="00E065C1">
        <w:rPr>
          <w:b/>
        </w:rPr>
        <w:t xml:space="preserve">ничных районах, где жертвы торговли людьми наиболее многочисленны; </w:t>
      </w:r>
    </w:p>
    <w:p w:rsidR="000B604F" w:rsidRPr="00E065C1" w:rsidRDefault="000B604F" w:rsidP="000B604F">
      <w:pPr>
        <w:pStyle w:val="SingleTxtGR"/>
        <w:rPr>
          <w:b/>
        </w:rPr>
      </w:pPr>
      <w:r w:rsidRPr="00E065C1">
        <w:rPr>
          <w:b/>
        </w:rPr>
        <w:tab/>
        <w:t>d)</w:t>
      </w:r>
      <w:r w:rsidRPr="00E065C1">
        <w:rPr>
          <w:b/>
        </w:rPr>
        <w:tab/>
        <w:t>создание эффективных механизмов по выявлению, защите и поддержке всех жертв торговли людьми, в частности посредством откр</w:t>
      </w:r>
      <w:r w:rsidRPr="00E065C1">
        <w:rPr>
          <w:b/>
        </w:rPr>
        <w:t>ы</w:t>
      </w:r>
      <w:r w:rsidRPr="00E065C1">
        <w:rPr>
          <w:b/>
        </w:rPr>
        <w:t>тия для них центров приема и реализации проектов по оказанию им пом</w:t>
      </w:r>
      <w:r w:rsidRPr="00E065C1">
        <w:rPr>
          <w:b/>
        </w:rPr>
        <w:t>о</w:t>
      </w:r>
      <w:r w:rsidRPr="00E065C1">
        <w:rPr>
          <w:b/>
        </w:rPr>
        <w:t>щи в возвр</w:t>
      </w:r>
      <w:r w:rsidRPr="00E065C1">
        <w:rPr>
          <w:b/>
        </w:rPr>
        <w:t>а</w:t>
      </w:r>
      <w:r w:rsidRPr="00E065C1">
        <w:rPr>
          <w:b/>
        </w:rPr>
        <w:t xml:space="preserve">щении к нормальной жизни; </w:t>
      </w:r>
    </w:p>
    <w:p w:rsidR="000B604F" w:rsidRPr="000B604F" w:rsidRDefault="000B604F" w:rsidP="000B604F">
      <w:pPr>
        <w:pStyle w:val="SingleTxtGR"/>
      </w:pPr>
      <w:r w:rsidRPr="00E065C1">
        <w:rPr>
          <w:b/>
        </w:rPr>
        <w:tab/>
        <w:t>e)</w:t>
      </w:r>
      <w:r w:rsidRPr="00E065C1">
        <w:rPr>
          <w:b/>
        </w:rPr>
        <w:tab/>
        <w:t>повышение уровня профессиональной подготовки сотрудников полиции и других правоохранительных органов, судей и прокуроров, и</w:t>
      </w:r>
      <w:r w:rsidRPr="00E065C1">
        <w:rPr>
          <w:b/>
        </w:rPr>
        <w:t>н</w:t>
      </w:r>
      <w:r w:rsidRPr="00E065C1">
        <w:rPr>
          <w:b/>
        </w:rPr>
        <w:t>спекторов труда, преподавателей, а также работников здравоохранения, посольств и ко</w:t>
      </w:r>
      <w:r w:rsidRPr="00E065C1">
        <w:rPr>
          <w:b/>
        </w:rPr>
        <w:t>н</w:t>
      </w:r>
      <w:r w:rsidRPr="00E065C1">
        <w:rPr>
          <w:b/>
        </w:rPr>
        <w:t>сульств государства-участника.</w:t>
      </w:r>
    </w:p>
    <w:p w:rsidR="000B604F" w:rsidRPr="000B604F" w:rsidRDefault="000B604F" w:rsidP="00726F18">
      <w:pPr>
        <w:pStyle w:val="H23GR"/>
      </w:pPr>
      <w:r w:rsidRPr="000B604F">
        <w:tab/>
        <w:t>6.</w:t>
      </w:r>
      <w:r w:rsidRPr="000B604F">
        <w:tab/>
        <w:t>Последующие меры и распространение информации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>Последующие меры</w:t>
      </w:r>
    </w:p>
    <w:p w:rsidR="000B604F" w:rsidRPr="000B604F" w:rsidRDefault="000B604F" w:rsidP="000B604F">
      <w:pPr>
        <w:pStyle w:val="SingleTxtGR"/>
      </w:pPr>
      <w:r w:rsidRPr="000B604F">
        <w:t>49.</w:t>
      </w:r>
      <w:r w:rsidRPr="000B604F">
        <w:tab/>
      </w:r>
      <w:r w:rsidRPr="00E065C1">
        <w:rPr>
          <w:b/>
        </w:rPr>
        <w:t>Комитет обращается к государству-участнику с просьбой включить в свой второй периодический доклад подробную информацию о мерах, пр</w:t>
      </w:r>
      <w:r w:rsidRPr="00E065C1">
        <w:rPr>
          <w:b/>
        </w:rPr>
        <w:t>и</w:t>
      </w:r>
      <w:r w:rsidRPr="00E065C1">
        <w:rPr>
          <w:b/>
        </w:rPr>
        <w:t>нятых для выполнения рекомендаций, сформулированных в настоящих заключител</w:t>
      </w:r>
      <w:r w:rsidRPr="00E065C1">
        <w:rPr>
          <w:b/>
        </w:rPr>
        <w:t>ь</w:t>
      </w:r>
      <w:r w:rsidRPr="00E065C1">
        <w:rPr>
          <w:b/>
        </w:rPr>
        <w:t>ных замечаниях. Комитет рекомендует государству-участнику принять все необходимые меры для обеспечения выполнения настоящих рекомендаций.</w:t>
      </w:r>
    </w:p>
    <w:p w:rsidR="000B604F" w:rsidRPr="000B604F" w:rsidRDefault="000B604F" w:rsidP="000B604F">
      <w:pPr>
        <w:pStyle w:val="SingleTxtGR"/>
      </w:pPr>
      <w:r w:rsidRPr="000B604F">
        <w:t>50.</w:t>
      </w:r>
      <w:r w:rsidRPr="000B604F">
        <w:tab/>
      </w:r>
      <w:r w:rsidRPr="00E065C1">
        <w:rPr>
          <w:b/>
        </w:rPr>
        <w:t>Комитет обращается к государству-участнику с просьбой привлечь к подготовке своего второго периодического доклада организации гражда</w:t>
      </w:r>
      <w:r w:rsidRPr="00E065C1">
        <w:rPr>
          <w:b/>
        </w:rPr>
        <w:t>н</w:t>
      </w:r>
      <w:r w:rsidRPr="00E065C1">
        <w:rPr>
          <w:b/>
        </w:rPr>
        <w:t>ского общества, занимающиеся проблемами миграции на национальном уровне.</w:t>
      </w:r>
      <w:r w:rsidRPr="000B604F">
        <w:t xml:space="preserve"> </w:t>
      </w:r>
    </w:p>
    <w:p w:rsidR="000B604F" w:rsidRPr="000B604F" w:rsidRDefault="000B604F" w:rsidP="001A271C">
      <w:pPr>
        <w:pStyle w:val="H4GR"/>
        <w:spacing w:before="240"/>
      </w:pPr>
      <w:r w:rsidRPr="000B604F">
        <w:tab/>
      </w:r>
      <w:r w:rsidRPr="000B604F">
        <w:tab/>
        <w:t xml:space="preserve">Распространение информации </w:t>
      </w:r>
    </w:p>
    <w:p w:rsidR="000B604F" w:rsidRPr="000B604F" w:rsidRDefault="000B604F" w:rsidP="000B604F">
      <w:pPr>
        <w:pStyle w:val="SingleTxtGR"/>
      </w:pPr>
      <w:r w:rsidRPr="000B604F">
        <w:t>51.</w:t>
      </w:r>
      <w:r w:rsidRPr="000B604F">
        <w:tab/>
      </w:r>
      <w:r w:rsidRPr="00FD5750">
        <w:rPr>
          <w:b/>
        </w:rPr>
        <w:t>Комитет также обращается к государству-участнику с просьбой ш</w:t>
      </w:r>
      <w:r w:rsidRPr="00FD5750">
        <w:rPr>
          <w:b/>
        </w:rPr>
        <w:t>и</w:t>
      </w:r>
      <w:r w:rsidRPr="00FD5750">
        <w:rPr>
          <w:b/>
        </w:rPr>
        <w:t>роко распространить настоящие заключительные замечания, в частности среди сотрудников государственных и судебных органов, неправительс</w:t>
      </w:r>
      <w:r w:rsidRPr="00FD5750">
        <w:rPr>
          <w:b/>
        </w:rPr>
        <w:t>т</w:t>
      </w:r>
      <w:r w:rsidRPr="00FD5750">
        <w:rPr>
          <w:b/>
        </w:rPr>
        <w:t>венных орган</w:t>
      </w:r>
      <w:r w:rsidRPr="00FD5750">
        <w:rPr>
          <w:b/>
        </w:rPr>
        <w:t>и</w:t>
      </w:r>
      <w:r w:rsidRPr="00FD5750">
        <w:rPr>
          <w:b/>
        </w:rPr>
        <w:t>заций и других членов гражданского общества, а также предпринять шаги для ознакомления с ними марокканских мигрантов за границей и иностранных трудящихся-мигрантов, проживающих на терр</w:t>
      </w:r>
      <w:r w:rsidRPr="00FD5750">
        <w:rPr>
          <w:b/>
        </w:rPr>
        <w:t>и</w:t>
      </w:r>
      <w:r w:rsidRPr="00FD5750">
        <w:rPr>
          <w:b/>
        </w:rPr>
        <w:t>тории Марокко или следующих ч</w:t>
      </w:r>
      <w:r w:rsidRPr="00FD5750">
        <w:rPr>
          <w:b/>
        </w:rPr>
        <w:t>е</w:t>
      </w:r>
      <w:r w:rsidRPr="00FD5750">
        <w:rPr>
          <w:b/>
        </w:rPr>
        <w:t>рез нее транзитом.</w:t>
      </w:r>
    </w:p>
    <w:p w:rsidR="000B604F" w:rsidRPr="000B604F" w:rsidRDefault="000B604F" w:rsidP="00726F18">
      <w:pPr>
        <w:pStyle w:val="H23GR"/>
      </w:pPr>
      <w:r w:rsidRPr="000B604F">
        <w:tab/>
        <w:t>7.</w:t>
      </w:r>
      <w:r w:rsidRPr="000B604F">
        <w:tab/>
        <w:t>Следующий периодический доклад</w:t>
      </w:r>
    </w:p>
    <w:p w:rsidR="000B604F" w:rsidRPr="000B604F" w:rsidRDefault="000B604F" w:rsidP="000B604F">
      <w:pPr>
        <w:pStyle w:val="SingleTxtGR"/>
      </w:pPr>
      <w:r w:rsidRPr="000B604F">
        <w:t>52.</w:t>
      </w:r>
      <w:r w:rsidRPr="000B604F">
        <w:tab/>
      </w:r>
      <w:r w:rsidRPr="00FD5750">
        <w:rPr>
          <w:b/>
        </w:rPr>
        <w:t>Комитет предлагает государству-участнику представить свой второй периодический доклад не позднее 13 сентября 2018 года. Кроме того, гос</w:t>
      </w:r>
      <w:r w:rsidRPr="00FD5750">
        <w:rPr>
          <w:b/>
        </w:rPr>
        <w:t>у</w:t>
      </w:r>
      <w:r w:rsidRPr="00FD5750">
        <w:rPr>
          <w:b/>
        </w:rPr>
        <w:t>дарство-участник может прибегнуть к упрощенной процедуре представл</w:t>
      </w:r>
      <w:r w:rsidRPr="00FD5750">
        <w:rPr>
          <w:b/>
        </w:rPr>
        <w:t>е</w:t>
      </w:r>
      <w:r w:rsidRPr="00FD5750">
        <w:rPr>
          <w:b/>
        </w:rPr>
        <w:t>ния докладов, согласно которой Комитет составляет перечень вопросов, который затем препровождается государству-участнику для ответов. Отв</w:t>
      </w:r>
      <w:r w:rsidRPr="00FD5750">
        <w:rPr>
          <w:b/>
        </w:rPr>
        <w:t>е</w:t>
      </w:r>
      <w:r w:rsidRPr="00FD5750">
        <w:rPr>
          <w:b/>
        </w:rPr>
        <w:t>ты государства-участника на перечень вопросов будут представлять собой доклад государства-участника по смыслу статьи 73 Конвенции, что осв</w:t>
      </w:r>
      <w:r w:rsidRPr="00FD5750">
        <w:rPr>
          <w:b/>
        </w:rPr>
        <w:t>о</w:t>
      </w:r>
      <w:r w:rsidRPr="00FD5750">
        <w:rPr>
          <w:b/>
        </w:rPr>
        <w:t>бождает государство-участник от обязанности представлять традиционный периодический доклад. Эта новая факультативная процедура представл</w:t>
      </w:r>
      <w:r w:rsidRPr="00FD5750">
        <w:rPr>
          <w:b/>
        </w:rPr>
        <w:t>е</w:t>
      </w:r>
      <w:r w:rsidRPr="00FD5750">
        <w:rPr>
          <w:b/>
        </w:rPr>
        <w:t>ния докладов была принята Комитетом на его четырнадцатой сессии в а</w:t>
      </w:r>
      <w:r w:rsidRPr="00FD5750">
        <w:rPr>
          <w:b/>
        </w:rPr>
        <w:t>п</w:t>
      </w:r>
      <w:r w:rsidRPr="00FD5750">
        <w:rPr>
          <w:b/>
        </w:rPr>
        <w:t>реле 2011 года (см. A/66/48, пункт</w:t>
      </w:r>
      <w:r w:rsidR="00726F18" w:rsidRPr="00FD5750">
        <w:rPr>
          <w:b/>
          <w:lang w:val="en-US"/>
        </w:rPr>
        <w:t> </w:t>
      </w:r>
      <w:r w:rsidRPr="00FD5750">
        <w:rPr>
          <w:b/>
        </w:rPr>
        <w:t>26).</w:t>
      </w:r>
      <w:r w:rsidRPr="000B604F">
        <w:t xml:space="preserve"> </w:t>
      </w:r>
    </w:p>
    <w:p w:rsidR="000B604F" w:rsidRPr="000B604F" w:rsidRDefault="000B604F" w:rsidP="000B604F">
      <w:pPr>
        <w:pStyle w:val="SingleTxtGR"/>
      </w:pPr>
      <w:r w:rsidRPr="000B604F">
        <w:t>53.</w:t>
      </w:r>
      <w:r w:rsidRPr="000B604F">
        <w:tab/>
      </w:r>
      <w:r w:rsidRPr="00FD5750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FD5750">
        <w:rPr>
          <w:b/>
        </w:rPr>
        <w:t>ю</w:t>
      </w:r>
      <w:r w:rsidRPr="00FD5750">
        <w:rPr>
          <w:b/>
        </w:rPr>
        <w:t>щего периодического доклада и одновременно проводить консультации с различными организациями, занимающимися вопросами защиты прав трудящихся-мигрантов и прав человека.</w:t>
      </w:r>
    </w:p>
    <w:p w:rsidR="000B604F" w:rsidRPr="000B604F" w:rsidRDefault="000B604F" w:rsidP="000B604F">
      <w:pPr>
        <w:pStyle w:val="SingleTxtGR"/>
      </w:pPr>
      <w:r w:rsidRPr="000B604F">
        <w:t>54.</w:t>
      </w:r>
      <w:r w:rsidRPr="000B604F">
        <w:tab/>
      </w:r>
      <w:r w:rsidRPr="00FD5750">
        <w:rPr>
          <w:b/>
        </w:rPr>
        <w:t>Комитет предлагает государству-участнику следовать согласованным р</w:t>
      </w:r>
      <w:r w:rsidRPr="00FD5750">
        <w:rPr>
          <w:b/>
        </w:rPr>
        <w:t>у</w:t>
      </w:r>
      <w:r w:rsidRPr="00FD5750">
        <w:rPr>
          <w:b/>
        </w:rPr>
        <w:t>ководящим принципам подготовки докладов, представляемых органам, учре</w:t>
      </w:r>
      <w:r w:rsidRPr="00FD5750">
        <w:rPr>
          <w:b/>
        </w:rPr>
        <w:t>ж</w:t>
      </w:r>
      <w:r w:rsidRPr="00FD5750">
        <w:rPr>
          <w:b/>
        </w:rPr>
        <w:t>денным согласно международным договорам о правах человека (HRI/GEN/2/Rev.6), в частности руководящим принципам подготовки о</w:t>
      </w:r>
      <w:r w:rsidRPr="00FD5750">
        <w:rPr>
          <w:b/>
        </w:rPr>
        <w:t>б</w:t>
      </w:r>
      <w:r w:rsidRPr="00FD5750">
        <w:rPr>
          <w:b/>
        </w:rPr>
        <w:t>щего базового документа и докладов по отдельным договорам. Объем д</w:t>
      </w:r>
      <w:r w:rsidRPr="00FD5750">
        <w:rPr>
          <w:b/>
        </w:rPr>
        <w:t>о</w:t>
      </w:r>
      <w:r w:rsidRPr="00FD5750">
        <w:rPr>
          <w:b/>
        </w:rPr>
        <w:t>кумента по Конвенции должен составлять не более 40 страниц, а объем о</w:t>
      </w:r>
      <w:r w:rsidRPr="00FD5750">
        <w:rPr>
          <w:b/>
        </w:rPr>
        <w:t>б</w:t>
      </w:r>
      <w:r w:rsidRPr="00FD5750">
        <w:rPr>
          <w:b/>
        </w:rPr>
        <w:t>новленного о</w:t>
      </w:r>
      <w:r w:rsidRPr="00FD5750">
        <w:rPr>
          <w:b/>
        </w:rPr>
        <w:t>б</w:t>
      </w:r>
      <w:r w:rsidRPr="00FD5750">
        <w:rPr>
          <w:b/>
        </w:rPr>
        <w:t xml:space="preserve">щего базового документа </w:t>
      </w:r>
      <w:r w:rsidR="00F362EA" w:rsidRPr="00FD5750">
        <w:rPr>
          <w:b/>
        </w:rPr>
        <w:t>−</w:t>
      </w:r>
      <w:r w:rsidRPr="00FD5750">
        <w:rPr>
          <w:b/>
        </w:rPr>
        <w:t xml:space="preserve"> не более 80 страниц.</w:t>
      </w:r>
    </w:p>
    <w:p w:rsidR="000B604F" w:rsidRPr="000B604F" w:rsidRDefault="000B604F" w:rsidP="000B604F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0B604F" w:rsidRPr="000B604F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7B" w:rsidRDefault="0049057B">
      <w:r>
        <w:rPr>
          <w:lang w:val="en-US"/>
        </w:rPr>
        <w:tab/>
      </w:r>
      <w:r>
        <w:separator/>
      </w:r>
    </w:p>
  </w:endnote>
  <w:endnote w:type="continuationSeparator" w:id="0">
    <w:p w:rsidR="0049057B" w:rsidRDefault="0049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B" w:rsidRPr="009A6F4A" w:rsidRDefault="0049057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3-47403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B" w:rsidRPr="009A6F4A" w:rsidRDefault="0049057B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3-47403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49057B" w:rsidTr="00840BC7">
      <w:trPr>
        <w:cnfStyle w:val="100000000000"/>
        <w:trHeight w:val="438"/>
      </w:trPr>
      <w:tc>
        <w:tcPr>
          <w:tcW w:w="4068" w:type="dxa"/>
          <w:vAlign w:val="bottom"/>
        </w:tcPr>
        <w:p w:rsidR="0049057B" w:rsidRPr="001F08D4" w:rsidRDefault="0049057B" w:rsidP="00840BC7">
          <w:pPr>
            <w:rPr>
              <w:sz w:val="20"/>
            </w:rPr>
          </w:pPr>
          <w:r w:rsidRPr="001F08D4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1F08D4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47403</w:t>
          </w:r>
          <w:r w:rsidRPr="001F08D4">
            <w:rPr>
              <w:sz w:val="20"/>
              <w:lang w:val="en-US"/>
            </w:rPr>
            <w:t xml:space="preserve">   (R)</w:t>
          </w:r>
          <w:r>
            <w:rPr>
              <w:sz w:val="20"/>
              <w:lang w:val="en-US"/>
            </w:rPr>
            <w:t xml:space="preserve">  070114  070114</w:t>
          </w:r>
        </w:p>
      </w:tc>
      <w:tc>
        <w:tcPr>
          <w:tcW w:w="4663" w:type="dxa"/>
          <w:vMerge w:val="restart"/>
          <w:vAlign w:val="bottom"/>
        </w:tcPr>
        <w:p w:rsidR="0049057B" w:rsidRDefault="0049057B" w:rsidP="00840BC7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9057B" w:rsidRDefault="0049057B" w:rsidP="00840BC7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49057B" w:rsidRPr="00797A78" w:rsidTr="00840BC7">
      <w:tc>
        <w:tcPr>
          <w:tcW w:w="4068" w:type="dxa"/>
          <w:vAlign w:val="bottom"/>
        </w:tcPr>
        <w:p w:rsidR="0049057B" w:rsidRPr="00BF5CE5" w:rsidRDefault="0049057B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F5C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9057B" w:rsidRDefault="0049057B" w:rsidP="00840BC7"/>
      </w:tc>
      <w:tc>
        <w:tcPr>
          <w:tcW w:w="1124" w:type="dxa"/>
          <w:vMerge/>
        </w:tcPr>
        <w:p w:rsidR="0049057B" w:rsidRDefault="0049057B" w:rsidP="00840BC7"/>
      </w:tc>
    </w:tr>
  </w:tbl>
  <w:p w:rsidR="0049057B" w:rsidRDefault="0049057B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7B" w:rsidRPr="00F71F63" w:rsidRDefault="0049057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9057B" w:rsidRPr="00F71F63" w:rsidRDefault="0049057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9057B" w:rsidRPr="00635E86" w:rsidRDefault="0049057B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B" w:rsidRPr="00400E0F" w:rsidRDefault="0049057B">
    <w:pPr>
      <w:pStyle w:val="Header"/>
      <w:rPr>
        <w:lang w:val="en-US"/>
      </w:rPr>
    </w:pPr>
    <w:r>
      <w:rPr>
        <w:lang w:val="en-US"/>
      </w:rPr>
      <w:t>CMW/C/MAR/CO/1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B" w:rsidRPr="009A6F4A" w:rsidRDefault="0049057B">
    <w:pPr>
      <w:pStyle w:val="Header"/>
      <w:rPr>
        <w:lang w:val="en-US"/>
      </w:rPr>
    </w:pPr>
    <w:r>
      <w:rPr>
        <w:lang w:val="en-US"/>
      </w:rPr>
      <w:tab/>
      <w:t>CMW/C/MAR/CO/1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0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238"/>
    <w:rsid w:val="00055EC3"/>
    <w:rsid w:val="00063554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B604F"/>
    <w:rsid w:val="000C3688"/>
    <w:rsid w:val="000D6863"/>
    <w:rsid w:val="00117AEE"/>
    <w:rsid w:val="001463F7"/>
    <w:rsid w:val="00150439"/>
    <w:rsid w:val="0015769C"/>
    <w:rsid w:val="00180752"/>
    <w:rsid w:val="00185076"/>
    <w:rsid w:val="0018543C"/>
    <w:rsid w:val="00190231"/>
    <w:rsid w:val="00192ABD"/>
    <w:rsid w:val="001A271C"/>
    <w:rsid w:val="001A75D5"/>
    <w:rsid w:val="001A7D40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86B"/>
    <w:rsid w:val="002D6C07"/>
    <w:rsid w:val="002E0CE6"/>
    <w:rsid w:val="002E1163"/>
    <w:rsid w:val="002E43F3"/>
    <w:rsid w:val="002E57D5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3C9B"/>
    <w:rsid w:val="0049057B"/>
    <w:rsid w:val="004A0DE8"/>
    <w:rsid w:val="004A4CB7"/>
    <w:rsid w:val="004A57B5"/>
    <w:rsid w:val="004B19DA"/>
    <w:rsid w:val="004C2A53"/>
    <w:rsid w:val="004C3B35"/>
    <w:rsid w:val="004C43EC"/>
    <w:rsid w:val="004C4821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3D57"/>
    <w:rsid w:val="00554111"/>
    <w:rsid w:val="0056618E"/>
    <w:rsid w:val="00576F59"/>
    <w:rsid w:val="00577A34"/>
    <w:rsid w:val="00580AAD"/>
    <w:rsid w:val="00593A04"/>
    <w:rsid w:val="005948FC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270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D2C"/>
    <w:rsid w:val="006F5FBF"/>
    <w:rsid w:val="0070327E"/>
    <w:rsid w:val="00707B5F"/>
    <w:rsid w:val="00726F18"/>
    <w:rsid w:val="00732053"/>
    <w:rsid w:val="00735602"/>
    <w:rsid w:val="0075279B"/>
    <w:rsid w:val="00753748"/>
    <w:rsid w:val="00762446"/>
    <w:rsid w:val="00781ACB"/>
    <w:rsid w:val="007A79EB"/>
    <w:rsid w:val="007D06C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2FED"/>
    <w:rsid w:val="008455CF"/>
    <w:rsid w:val="008475A8"/>
    <w:rsid w:val="00847689"/>
    <w:rsid w:val="008522C4"/>
    <w:rsid w:val="0085491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891"/>
    <w:rsid w:val="00980C86"/>
    <w:rsid w:val="00992FA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634"/>
    <w:rsid w:val="00B705A3"/>
    <w:rsid w:val="00B81305"/>
    <w:rsid w:val="00BB17DC"/>
    <w:rsid w:val="00BB1AF9"/>
    <w:rsid w:val="00BB4C4A"/>
    <w:rsid w:val="00BD3CAE"/>
    <w:rsid w:val="00BD5F3C"/>
    <w:rsid w:val="00BF5CE5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5C1"/>
    <w:rsid w:val="00E06EF0"/>
    <w:rsid w:val="00E11679"/>
    <w:rsid w:val="00E307D1"/>
    <w:rsid w:val="00E370FE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4428"/>
    <w:rsid w:val="00F275F5"/>
    <w:rsid w:val="00F33188"/>
    <w:rsid w:val="00F35BDE"/>
    <w:rsid w:val="00F362EA"/>
    <w:rsid w:val="00F52A0E"/>
    <w:rsid w:val="00F55FAE"/>
    <w:rsid w:val="00F57126"/>
    <w:rsid w:val="00F71F63"/>
    <w:rsid w:val="00F87506"/>
    <w:rsid w:val="00F92C41"/>
    <w:rsid w:val="00F96A7A"/>
    <w:rsid w:val="00FA5522"/>
    <w:rsid w:val="00FA6E4A"/>
    <w:rsid w:val="00FB2B35"/>
    <w:rsid w:val="00FC4AE1"/>
    <w:rsid w:val="00FD5750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11</Pages>
  <Words>4513</Words>
  <Characters>25727</Characters>
  <Application>Microsoft Office Outlook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Пятин</vt:lpstr>
    </vt:vector>
  </TitlesOfParts>
  <Company>CSD</Company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Пятин</dc:title>
  <dc:subject>1347403</dc:subject>
  <dc:creator>Chvets</dc:creator>
  <cp:keywords/>
  <dc:description/>
  <cp:lastModifiedBy>Larisa Maykovskaya</cp:lastModifiedBy>
  <cp:revision>2</cp:revision>
  <cp:lastPrinted>1601-01-01T00:00:00Z</cp:lastPrinted>
  <dcterms:created xsi:type="dcterms:W3CDTF">2014-01-07T09:24:00Z</dcterms:created>
  <dcterms:modified xsi:type="dcterms:W3CDTF">2014-01-07T09:24:00Z</dcterms:modified>
</cp:coreProperties>
</file>