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874CA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874CAD" w:rsidP="00874CAD">
            <w:pPr>
              <w:jc w:val="right"/>
            </w:pPr>
            <w:r w:rsidRPr="00874CAD">
              <w:rPr>
                <w:sz w:val="40"/>
              </w:rPr>
              <w:t>CCPR</w:t>
            </w:r>
            <w:r>
              <w:t>/SP/91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874CAD" w:rsidP="002B7BC7">
            <w:pPr>
              <w:spacing w:before="240"/>
            </w:pPr>
            <w:r>
              <w:t>Distr. générale</w:t>
            </w:r>
          </w:p>
          <w:p w:rsidR="00874CAD" w:rsidRDefault="00874CAD" w:rsidP="00874CAD">
            <w:pPr>
              <w:spacing w:line="240" w:lineRule="exact"/>
            </w:pPr>
            <w:r>
              <w:t>1</w:t>
            </w:r>
            <w:r w:rsidR="00542A65">
              <w:t>8</w:t>
            </w:r>
            <w:r w:rsidR="003375DF">
              <w:t> juillet</w:t>
            </w:r>
            <w:r>
              <w:t xml:space="preserve"> 2018</w:t>
            </w:r>
          </w:p>
          <w:p w:rsidR="00874CAD" w:rsidRDefault="00874CAD" w:rsidP="00874CAD">
            <w:pPr>
              <w:spacing w:line="240" w:lineRule="exact"/>
            </w:pPr>
            <w:r>
              <w:t>Français</w:t>
            </w:r>
          </w:p>
          <w:p w:rsidR="00874CAD" w:rsidRPr="00DB58B5" w:rsidRDefault="00874CAD" w:rsidP="00874CAD">
            <w:pPr>
              <w:spacing w:line="240" w:lineRule="exact"/>
            </w:pPr>
            <w:r>
              <w:t>Original</w:t>
            </w:r>
            <w:r w:rsidR="00721861">
              <w:t> :</w:t>
            </w:r>
            <w:r>
              <w:t xml:space="preserve"> anglais</w:t>
            </w:r>
          </w:p>
        </w:tc>
      </w:tr>
    </w:tbl>
    <w:p w:rsidR="006F71EA" w:rsidRDefault="003375DF" w:rsidP="006F71EA">
      <w:pPr>
        <w:spacing w:before="120"/>
        <w:rPr>
          <w:b/>
          <w:sz w:val="24"/>
          <w:szCs w:val="24"/>
        </w:rPr>
      </w:pPr>
      <w:r w:rsidRPr="00874CAD">
        <w:rPr>
          <w:b/>
          <w:bCs/>
          <w:sz w:val="24"/>
          <w:szCs w:val="24"/>
          <w:lang w:val="fr-FR"/>
        </w:rPr>
        <w:t>Réunion des États parties</w:t>
      </w:r>
    </w:p>
    <w:p w:rsidR="004A6808" w:rsidRPr="00874CAD" w:rsidRDefault="003375DF" w:rsidP="00874CAD">
      <w:pPr>
        <w:rPr>
          <w:b/>
        </w:rPr>
      </w:pPr>
      <w:r w:rsidRPr="00874CAD">
        <w:rPr>
          <w:b/>
          <w:lang w:val="fr-FR"/>
        </w:rPr>
        <w:t>Trente-septième réunion</w:t>
      </w:r>
    </w:p>
    <w:p w:rsidR="004A6808" w:rsidRPr="00874CAD" w:rsidRDefault="003375DF" w:rsidP="00874CAD">
      <w:r w:rsidRPr="00874CAD">
        <w:rPr>
          <w:lang w:val="fr-FR"/>
        </w:rPr>
        <w:t>New York, 28</w:t>
      </w:r>
      <w:r>
        <w:rPr>
          <w:lang w:val="fr-FR"/>
        </w:rPr>
        <w:t> août</w:t>
      </w:r>
      <w:r w:rsidRPr="00874CAD">
        <w:rPr>
          <w:lang w:val="fr-FR"/>
        </w:rPr>
        <w:t xml:space="preserve"> 2018</w:t>
      </w:r>
    </w:p>
    <w:p w:rsidR="004A6808" w:rsidRPr="00874CAD" w:rsidRDefault="003375DF" w:rsidP="00874CAD">
      <w:r w:rsidRPr="00874CAD">
        <w:rPr>
          <w:lang w:val="fr-FR"/>
        </w:rPr>
        <w:t>Point 5 de l’ordre du jour provisoire</w:t>
      </w:r>
    </w:p>
    <w:p w:rsidR="004A6808" w:rsidRPr="00874CAD" w:rsidRDefault="003375DF" w:rsidP="00874CAD">
      <w:pPr>
        <w:rPr>
          <w:b/>
        </w:rPr>
      </w:pPr>
      <w:r w:rsidRPr="00874CAD">
        <w:rPr>
          <w:b/>
          <w:lang w:val="fr-FR"/>
        </w:rPr>
        <w:t xml:space="preserve">Élection, conformément aux articles 28 à 34 du Pacte international </w:t>
      </w:r>
      <w:r w:rsidR="00874CAD">
        <w:rPr>
          <w:b/>
          <w:lang w:val="fr-FR"/>
        </w:rPr>
        <w:br/>
      </w:r>
      <w:r w:rsidRPr="00874CAD">
        <w:rPr>
          <w:b/>
          <w:lang w:val="fr-FR"/>
        </w:rPr>
        <w:t xml:space="preserve">relatif aux droits civils et politiques, d’un membre du Comité </w:t>
      </w:r>
      <w:r w:rsidR="00874CAD">
        <w:rPr>
          <w:b/>
          <w:lang w:val="fr-FR"/>
        </w:rPr>
        <w:br/>
      </w:r>
      <w:r w:rsidRPr="00874CAD">
        <w:rPr>
          <w:b/>
          <w:lang w:val="fr-FR"/>
        </w:rPr>
        <w:t xml:space="preserve">des droits de l’homme, en remplacement d’un membre </w:t>
      </w:r>
      <w:r w:rsidR="00874CAD">
        <w:rPr>
          <w:b/>
          <w:lang w:val="fr-FR"/>
        </w:rPr>
        <w:br/>
      </w:r>
      <w:r w:rsidRPr="00874CAD">
        <w:rPr>
          <w:b/>
          <w:lang w:val="fr-FR"/>
        </w:rPr>
        <w:t>dont le mandat vient à expiration le 31</w:t>
      </w:r>
      <w:r>
        <w:rPr>
          <w:b/>
          <w:lang w:val="fr-FR"/>
        </w:rPr>
        <w:t> décembre</w:t>
      </w:r>
      <w:r w:rsidRPr="00874CAD">
        <w:rPr>
          <w:b/>
          <w:lang w:val="fr-FR"/>
        </w:rPr>
        <w:t xml:space="preserve"> 2020</w:t>
      </w:r>
    </w:p>
    <w:p w:rsidR="004A6808" w:rsidRPr="00874CAD" w:rsidRDefault="003375DF" w:rsidP="00874CAD">
      <w:pPr>
        <w:pStyle w:val="HChG"/>
      </w:pPr>
      <w:r w:rsidRPr="00874CAD">
        <w:rPr>
          <w:lang w:val="fr-FR"/>
        </w:rPr>
        <w:tab/>
      </w:r>
      <w:r w:rsidRPr="00874CAD">
        <w:rPr>
          <w:lang w:val="fr-FR"/>
        </w:rPr>
        <w:tab/>
        <w:t xml:space="preserve">Élection d’un membre du Comité des droits de l’homme </w:t>
      </w:r>
      <w:r w:rsidR="00874CAD">
        <w:rPr>
          <w:lang w:val="fr-FR"/>
        </w:rPr>
        <w:br/>
      </w:r>
      <w:r w:rsidRPr="00874CAD">
        <w:rPr>
          <w:lang w:val="fr-FR"/>
        </w:rPr>
        <w:t>pour pourvoir le poste vacant découlant de la démission d</w:t>
      </w:r>
      <w:r w:rsidR="00721861">
        <w:rPr>
          <w:lang w:val="fr-FR"/>
        </w:rPr>
        <w:t>’</w:t>
      </w:r>
      <w:r w:rsidRPr="00874CAD">
        <w:rPr>
          <w:lang w:val="fr-FR"/>
        </w:rPr>
        <w:t>Anja Seibert</w:t>
      </w:r>
      <w:r w:rsidR="003B219F">
        <w:rPr>
          <w:lang w:val="fr-FR"/>
        </w:rPr>
        <w:t>-</w:t>
      </w:r>
      <w:r w:rsidRPr="00874CAD">
        <w:rPr>
          <w:lang w:val="fr-FR"/>
        </w:rPr>
        <w:t xml:space="preserve">Fohr (Allemagne), dont le mandat arrive </w:t>
      </w:r>
      <w:r w:rsidR="00874CAD">
        <w:rPr>
          <w:lang w:val="fr-FR"/>
        </w:rPr>
        <w:br/>
      </w:r>
      <w:r w:rsidRPr="00874CAD">
        <w:rPr>
          <w:lang w:val="fr-FR"/>
        </w:rPr>
        <w:t>à expiration le 31</w:t>
      </w:r>
      <w:r>
        <w:rPr>
          <w:lang w:val="fr-FR"/>
        </w:rPr>
        <w:t> décembre</w:t>
      </w:r>
      <w:r w:rsidRPr="00874CAD">
        <w:rPr>
          <w:lang w:val="fr-FR"/>
        </w:rPr>
        <w:t xml:space="preserve"> 2020</w:t>
      </w:r>
    </w:p>
    <w:p w:rsidR="004A6808" w:rsidRPr="00874CAD" w:rsidRDefault="003375DF" w:rsidP="00874CAD">
      <w:pPr>
        <w:pStyle w:val="H1G"/>
      </w:pPr>
      <w:r w:rsidRPr="00874CAD">
        <w:rPr>
          <w:lang w:val="fr-FR"/>
        </w:rPr>
        <w:tab/>
      </w:r>
      <w:r w:rsidRPr="00874CAD">
        <w:rPr>
          <w:lang w:val="fr-FR"/>
        </w:rPr>
        <w:tab/>
        <w:t>Note du Secrétaire général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1.</w:t>
      </w:r>
      <w:r w:rsidRPr="00874CAD">
        <w:rPr>
          <w:lang w:val="fr-FR"/>
        </w:rPr>
        <w:tab/>
        <w:t>Conformément à l’article 34 du Pacte international relatif aux droits civils et politiques, la trente-septième Réunion des États parties sera convoquée par le Secrétaire général au Siège de l’Organisation des Nations Unies, le 28</w:t>
      </w:r>
      <w:r>
        <w:rPr>
          <w:lang w:val="fr-FR"/>
        </w:rPr>
        <w:t> août</w:t>
      </w:r>
      <w:r w:rsidRPr="00874CAD">
        <w:rPr>
          <w:lang w:val="fr-FR"/>
        </w:rPr>
        <w:t xml:space="preserve"> 2018, pour élire un membre du Comité des droits de l’homme à partir d</w:t>
      </w:r>
      <w:r w:rsidR="00721861">
        <w:rPr>
          <w:lang w:val="fr-FR"/>
        </w:rPr>
        <w:t>’</w:t>
      </w:r>
      <w:r w:rsidRPr="00874CAD">
        <w:rPr>
          <w:lang w:val="fr-FR"/>
        </w:rPr>
        <w:t>une liste de candidats présentés par les États parties (annexe I) en remplacement du membre qui a démissionné du Comité.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2.</w:t>
      </w:r>
      <w:r w:rsidRPr="00874CAD">
        <w:rPr>
          <w:lang w:val="fr-FR"/>
        </w:rPr>
        <w:tab/>
        <w:t>Dans une lettre datée du 28</w:t>
      </w:r>
      <w:r>
        <w:rPr>
          <w:lang w:val="fr-FR"/>
        </w:rPr>
        <w:t> février</w:t>
      </w:r>
      <w:r w:rsidRPr="00874CAD">
        <w:rPr>
          <w:lang w:val="fr-FR"/>
        </w:rPr>
        <w:t xml:space="preserve"> 2018, Anja Seibert-Fohr, qui a été réélue à la trente-cinquième Réunion des États parties au Pacte tenue le 23</w:t>
      </w:r>
      <w:r>
        <w:rPr>
          <w:lang w:val="fr-FR"/>
        </w:rPr>
        <w:t> juin</w:t>
      </w:r>
      <w:r w:rsidRPr="00874CAD">
        <w:rPr>
          <w:lang w:val="fr-FR"/>
        </w:rPr>
        <w:t xml:space="preserve"> 2016, pour un mandat qui devait expirer le 31</w:t>
      </w:r>
      <w:r>
        <w:rPr>
          <w:lang w:val="fr-FR"/>
        </w:rPr>
        <w:t> décembre</w:t>
      </w:r>
      <w:r w:rsidRPr="00874CAD">
        <w:rPr>
          <w:lang w:val="fr-FR"/>
        </w:rPr>
        <w:t xml:space="preserve"> 2020, a notifié sa démission, qui a pris effet le 1</w:t>
      </w:r>
      <w:r w:rsidRPr="00874CAD">
        <w:rPr>
          <w:vertAlign w:val="superscript"/>
          <w:lang w:val="fr-FR"/>
        </w:rPr>
        <w:t>er</w:t>
      </w:r>
      <w:r>
        <w:rPr>
          <w:lang w:val="fr-FR"/>
        </w:rPr>
        <w:t> mars</w:t>
      </w:r>
      <w:r w:rsidRPr="00874CAD">
        <w:rPr>
          <w:lang w:val="fr-FR"/>
        </w:rPr>
        <w:t xml:space="preserve"> 2018. Dans une lettre datée du 7</w:t>
      </w:r>
      <w:r>
        <w:rPr>
          <w:lang w:val="fr-FR"/>
        </w:rPr>
        <w:t> mars</w:t>
      </w:r>
      <w:r w:rsidRPr="00874CAD">
        <w:rPr>
          <w:lang w:val="fr-FR"/>
        </w:rPr>
        <w:t xml:space="preserve"> 2018, le Président du Comité en a informé le Secrétaire général.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3.</w:t>
      </w:r>
      <w:r w:rsidRPr="00874CAD">
        <w:rPr>
          <w:lang w:val="fr-FR"/>
        </w:rPr>
        <w:tab/>
        <w:t xml:space="preserve">Conformément au paragraphe 2 de l’article 33 et au paragraphe 1 de l’article 34 du Pacte, le Secrétaire général a déclaré que le siège de </w:t>
      </w:r>
      <w:r w:rsidR="002B5E96" w:rsidRPr="002B5E96">
        <w:rPr>
          <w:lang w:val="fr-FR"/>
        </w:rPr>
        <w:t>M</w:t>
      </w:r>
      <w:r w:rsidR="002B5E96" w:rsidRPr="002B5E96">
        <w:rPr>
          <w:vertAlign w:val="superscript"/>
          <w:lang w:val="fr-FR"/>
        </w:rPr>
        <w:t>me</w:t>
      </w:r>
      <w:r w:rsidR="002B5E96" w:rsidRPr="002B5E96">
        <w:rPr>
          <w:lang w:val="fr-FR"/>
        </w:rPr>
        <w:t> </w:t>
      </w:r>
      <w:r w:rsidRPr="00874CAD">
        <w:rPr>
          <w:lang w:val="fr-FR"/>
        </w:rPr>
        <w:t>Seibert-Fohr était vacant à compter de la date à laquelle sa démission a pris effet.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4.</w:t>
      </w:r>
      <w:r w:rsidRPr="00874CAD">
        <w:rPr>
          <w:lang w:val="fr-FR"/>
        </w:rPr>
        <w:tab/>
        <w:t>Dans une note verbale datée du 2</w:t>
      </w:r>
      <w:r>
        <w:rPr>
          <w:lang w:val="fr-FR"/>
        </w:rPr>
        <w:t xml:space="preserve"> mai </w:t>
      </w:r>
      <w:r w:rsidRPr="00874CAD">
        <w:rPr>
          <w:lang w:val="fr-FR"/>
        </w:rPr>
        <w:t>2018, le Secrétaire</w:t>
      </w:r>
      <w:r w:rsidR="003B219F">
        <w:rPr>
          <w:lang w:val="fr-FR"/>
        </w:rPr>
        <w:t xml:space="preserve"> </w:t>
      </w:r>
      <w:r w:rsidRPr="00874CAD">
        <w:rPr>
          <w:lang w:val="fr-FR"/>
        </w:rPr>
        <w:t>général a invité les États parties au Pacte à désigner des candidats avant le 2</w:t>
      </w:r>
      <w:r>
        <w:rPr>
          <w:lang w:val="fr-FR"/>
        </w:rPr>
        <w:t> juillet</w:t>
      </w:r>
      <w:r w:rsidRPr="00874CAD">
        <w:rPr>
          <w:lang w:val="fr-FR"/>
        </w:rPr>
        <w:t xml:space="preserve"> 2018 afin de pourvoir le poste vacant pour un mandat expirant le 31</w:t>
      </w:r>
      <w:r>
        <w:rPr>
          <w:lang w:val="fr-FR"/>
        </w:rPr>
        <w:t> décembre</w:t>
      </w:r>
      <w:r w:rsidRPr="00874CAD">
        <w:rPr>
          <w:lang w:val="fr-FR"/>
        </w:rPr>
        <w:t xml:space="preserve"> 2020. Le curriculum vitæ reçu au 2</w:t>
      </w:r>
      <w:r>
        <w:rPr>
          <w:lang w:val="fr-FR"/>
        </w:rPr>
        <w:t> juillet</w:t>
      </w:r>
      <w:r w:rsidRPr="00874CAD">
        <w:rPr>
          <w:lang w:val="fr-FR"/>
        </w:rPr>
        <w:t xml:space="preserve"> 2018 figure dans le présent document (voir l’annexe). Les candidatures reçues après cette date seront publiées sous la forme d’un additif au présent document.</w:t>
      </w:r>
    </w:p>
    <w:p w:rsidR="004A6808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5.</w:t>
      </w:r>
      <w:r w:rsidRPr="00874CAD">
        <w:rPr>
          <w:lang w:val="fr-FR"/>
        </w:rPr>
        <w:tab/>
        <w:t>On trouvera ci-dessous le nom du candidat dont la candidature avait été reçue au 2</w:t>
      </w:r>
      <w:r>
        <w:rPr>
          <w:lang w:val="fr-FR"/>
        </w:rPr>
        <w:t> juillet</w:t>
      </w:r>
      <w:r w:rsidRPr="00874CAD">
        <w:rPr>
          <w:lang w:val="fr-FR"/>
        </w:rPr>
        <w:t xml:space="preserve"> 2018, et celui de l’État partie qui l’a désigné. 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71780C" w:rsidRPr="0071780C" w:rsidTr="0071780C">
        <w:tc>
          <w:tcPr>
            <w:tcW w:w="4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780C" w:rsidRPr="0071780C" w:rsidRDefault="003375DF" w:rsidP="0071780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1780C">
              <w:rPr>
                <w:i/>
                <w:sz w:val="16"/>
                <w:lang w:val="fr-FR"/>
              </w:rPr>
              <w:t>Candidat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780C" w:rsidRPr="0071780C" w:rsidRDefault="003375DF" w:rsidP="0071780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1780C">
              <w:rPr>
                <w:i/>
                <w:sz w:val="16"/>
                <w:lang w:val="fr-FR"/>
              </w:rPr>
              <w:t>Désigné par</w:t>
            </w:r>
          </w:p>
        </w:tc>
      </w:tr>
      <w:tr w:rsidR="0071780C" w:rsidRPr="0071780C" w:rsidTr="0071780C">
        <w:trPr>
          <w:trHeight w:hRule="exact" w:val="113"/>
        </w:trPr>
        <w:tc>
          <w:tcPr>
            <w:tcW w:w="48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1780C" w:rsidRPr="0071780C" w:rsidRDefault="0071780C" w:rsidP="0071780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8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1780C" w:rsidRPr="0071780C" w:rsidRDefault="0071780C" w:rsidP="0071780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71780C" w:rsidRPr="0071780C" w:rsidTr="0071780C">
        <w:tc>
          <w:tcPr>
            <w:tcW w:w="4889" w:type="dxa"/>
            <w:tcBorders>
              <w:bottom w:val="single" w:sz="12" w:space="0" w:color="auto"/>
            </w:tcBorders>
            <w:shd w:val="clear" w:color="auto" w:fill="auto"/>
          </w:tcPr>
          <w:p w:rsidR="0071780C" w:rsidRPr="0071780C" w:rsidRDefault="003375DF" w:rsidP="0071780C">
            <w:pPr>
              <w:spacing w:before="40" w:after="120"/>
              <w:ind w:right="113"/>
            </w:pPr>
            <w:r w:rsidRPr="0071780C">
              <w:rPr>
                <w:lang w:val="fr-FR"/>
              </w:rPr>
              <w:t>Andreas Zimmermann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shd w:val="clear" w:color="auto" w:fill="auto"/>
          </w:tcPr>
          <w:p w:rsidR="0071780C" w:rsidRPr="0071780C" w:rsidRDefault="003375DF" w:rsidP="0071780C">
            <w:pPr>
              <w:spacing w:before="40" w:after="120"/>
              <w:ind w:right="113"/>
            </w:pPr>
            <w:r w:rsidRPr="0071780C">
              <w:rPr>
                <w:lang w:val="fr-FR"/>
              </w:rPr>
              <w:t>Allemagne</w:t>
            </w:r>
          </w:p>
        </w:tc>
      </w:tr>
    </w:tbl>
    <w:p w:rsidR="004A6808" w:rsidRPr="0071780C" w:rsidRDefault="003375DF" w:rsidP="0071780C">
      <w:pPr>
        <w:pStyle w:val="HChG"/>
      </w:pPr>
      <w:r w:rsidRPr="0071780C">
        <w:rPr>
          <w:lang w:val="fr-FR"/>
        </w:rPr>
        <w:lastRenderedPageBreak/>
        <w:t>Annexe</w:t>
      </w:r>
    </w:p>
    <w:p w:rsidR="004A6808" w:rsidRPr="00874CAD" w:rsidRDefault="003375DF" w:rsidP="0071780C">
      <w:pPr>
        <w:pStyle w:val="HChG"/>
      </w:pPr>
      <w:r w:rsidRPr="0071780C">
        <w:rPr>
          <w:lang w:val="fr-FR"/>
        </w:rPr>
        <w:tab/>
      </w:r>
      <w:r w:rsidRPr="0071780C">
        <w:rPr>
          <w:lang w:val="fr-FR"/>
        </w:rPr>
        <w:tab/>
        <w:t>Curriculum vitae</w:t>
      </w:r>
      <w:r w:rsidR="00874CAD" w:rsidRPr="0071780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A6808" w:rsidRPr="00874CAD" w:rsidRDefault="00874CAD" w:rsidP="00874CAD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3375DF" w:rsidRPr="00874CAD">
        <w:rPr>
          <w:lang w:val="fr-FR"/>
        </w:rPr>
        <w:t>Andreas Zimmermann (Allemagne)</w:t>
      </w:r>
    </w:p>
    <w:p w:rsidR="004A6808" w:rsidRPr="00874CAD" w:rsidRDefault="003375DF" w:rsidP="00874CAD">
      <w:pPr>
        <w:pStyle w:val="SingleTxtG"/>
      </w:pPr>
      <w:r w:rsidRPr="00874CAD">
        <w:rPr>
          <w:b/>
          <w:bCs/>
          <w:lang w:val="fr-FR"/>
        </w:rPr>
        <w:t>Date et lieu de naissance</w:t>
      </w:r>
      <w:r w:rsidR="00721861">
        <w:rPr>
          <w:lang w:val="fr-FR"/>
        </w:rPr>
        <w:t> :</w:t>
      </w:r>
      <w:r w:rsidRPr="00874CAD">
        <w:rPr>
          <w:lang w:val="fr-FR"/>
        </w:rPr>
        <w:t xml:space="preserve"> 18</w:t>
      </w:r>
      <w:r>
        <w:rPr>
          <w:lang w:val="fr-FR"/>
        </w:rPr>
        <w:t> juin</w:t>
      </w:r>
      <w:r w:rsidRPr="00874CAD">
        <w:rPr>
          <w:lang w:val="fr-FR"/>
        </w:rPr>
        <w:t xml:space="preserve"> 1961, Tübingen (Allemagne)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b/>
          <w:lang w:val="fr-FR"/>
        </w:rPr>
        <w:t>Langues de travail</w:t>
      </w:r>
      <w:r w:rsidR="00721861">
        <w:rPr>
          <w:lang w:val="fr-FR"/>
        </w:rPr>
        <w:t> :</w:t>
      </w:r>
      <w:r w:rsidRPr="00874CAD">
        <w:rPr>
          <w:lang w:val="fr-FR"/>
        </w:rPr>
        <w:t xml:space="preserve"> </w:t>
      </w:r>
      <w:r w:rsidR="00874CAD" w:rsidRPr="00874CAD">
        <w:rPr>
          <w:lang w:val="fr-FR"/>
        </w:rPr>
        <w:t xml:space="preserve">Anglais </w:t>
      </w:r>
      <w:r w:rsidRPr="00874CAD">
        <w:rPr>
          <w:lang w:val="fr-FR"/>
        </w:rPr>
        <w:t>et français</w:t>
      </w:r>
    </w:p>
    <w:p w:rsidR="004A6808" w:rsidRPr="00874CAD" w:rsidRDefault="003375DF" w:rsidP="00874CAD">
      <w:pPr>
        <w:pStyle w:val="H23G"/>
      </w:pPr>
      <w:r w:rsidRPr="00874CAD">
        <w:rPr>
          <w:lang w:val="fr-FR"/>
        </w:rPr>
        <w:tab/>
      </w:r>
      <w:r w:rsidRPr="00874CAD">
        <w:rPr>
          <w:lang w:val="fr-FR"/>
        </w:rPr>
        <w:tab/>
        <w:t>Situation/fonction actuelle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Professeur de droit international et européen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Potsdam (Allemagne) et Président.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Directeur du Centre des droits de l</w:t>
      </w:r>
      <w:r w:rsidR="00721861">
        <w:rPr>
          <w:lang w:val="fr-FR"/>
        </w:rPr>
        <w:t>’</w:t>
      </w:r>
      <w:r w:rsidRPr="00874CAD">
        <w:rPr>
          <w:lang w:val="fr-FR"/>
        </w:rPr>
        <w:t>homme de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Potsdam (Allemagne).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Membre de la Cour permanente d’arbitrage.</w:t>
      </w:r>
    </w:p>
    <w:p w:rsidR="004A6808" w:rsidRPr="00874CAD" w:rsidRDefault="003375DF" w:rsidP="00874CAD">
      <w:pPr>
        <w:pStyle w:val="H23G"/>
      </w:pPr>
      <w:r w:rsidRPr="00874CAD">
        <w:rPr>
          <w:lang w:val="fr-FR"/>
        </w:rPr>
        <w:tab/>
      </w:r>
      <w:r w:rsidRPr="00874CAD">
        <w:rPr>
          <w:lang w:val="fr-FR"/>
        </w:rPr>
        <w:tab/>
        <w:t>Principales activités professionnelles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Chargé d</w:t>
      </w:r>
      <w:r w:rsidR="00721861">
        <w:rPr>
          <w:lang w:val="fr-FR"/>
        </w:rPr>
        <w:t>’</w:t>
      </w:r>
      <w:r w:rsidRPr="00874CAD">
        <w:rPr>
          <w:lang w:val="fr-FR"/>
        </w:rPr>
        <w:t>enseigner le droit international, en particulier le droit des droits de l</w:t>
      </w:r>
      <w:r w:rsidR="00721861">
        <w:rPr>
          <w:lang w:val="fr-FR"/>
        </w:rPr>
        <w:t>’</w:t>
      </w:r>
      <w:r w:rsidRPr="00874CAD">
        <w:rPr>
          <w:lang w:val="fr-FR"/>
        </w:rPr>
        <w:t>homme, le droit pénal international et le droit international humanitaire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Kiel (2000-2008) et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Potsdam (depuis 2008).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Professeur invité, notamment à la faculté de droit de l’Université du Michigan,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Copenhague,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Tartu,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Johannesburg,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hébraïque, à l</w:t>
      </w:r>
      <w:r w:rsidR="00721861">
        <w:rPr>
          <w:lang w:val="fr-FR"/>
        </w:rPr>
        <w:t>’</w:t>
      </w:r>
      <w:r w:rsidRPr="00874CAD">
        <w:rPr>
          <w:lang w:val="fr-FR"/>
        </w:rPr>
        <w:t>Université de Bir Zeït et à l</w:t>
      </w:r>
      <w:r w:rsidR="00721861">
        <w:rPr>
          <w:lang w:val="fr-FR"/>
        </w:rPr>
        <w:t>’</w:t>
      </w:r>
      <w:r w:rsidRPr="00874CAD">
        <w:rPr>
          <w:lang w:val="fr-FR"/>
        </w:rPr>
        <w:t>Institut des hautes études internationales (Paris 2).</w:t>
      </w:r>
    </w:p>
    <w:p w:rsidR="004A6808" w:rsidRPr="00874CAD" w:rsidRDefault="003375DF" w:rsidP="00874CAD">
      <w:pPr>
        <w:pStyle w:val="SingleTxtG"/>
      </w:pPr>
      <w:r w:rsidRPr="00874CAD">
        <w:t>Chargé de c</w:t>
      </w:r>
      <w:r w:rsidRPr="00874CAD">
        <w:rPr>
          <w:lang w:val="fr-FR"/>
        </w:rPr>
        <w:t>ours à l</w:t>
      </w:r>
      <w:r w:rsidR="00721861">
        <w:rPr>
          <w:lang w:val="fr-FR"/>
        </w:rPr>
        <w:t>’</w:t>
      </w:r>
      <w:r w:rsidRPr="00874CAD">
        <w:rPr>
          <w:lang w:val="fr-FR"/>
        </w:rPr>
        <w:t>Académie de droit international de La Haye (prochainement).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Chargé de cours dans le cadre de la formation de l</w:t>
      </w:r>
      <w:r w:rsidR="00721861">
        <w:rPr>
          <w:lang w:val="fr-FR"/>
        </w:rPr>
        <w:t>’</w:t>
      </w:r>
      <w:r w:rsidRPr="00874CAD">
        <w:rPr>
          <w:lang w:val="fr-FR"/>
        </w:rPr>
        <w:t>ONU en droit international à l</w:t>
      </w:r>
      <w:r w:rsidR="00721861">
        <w:rPr>
          <w:lang w:val="fr-FR"/>
        </w:rPr>
        <w:t>’</w:t>
      </w:r>
      <w:r w:rsidRPr="00874CAD">
        <w:rPr>
          <w:lang w:val="fr-FR"/>
        </w:rPr>
        <w:t>intention des diplomates, La Haye et Addis-Abeba.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Membre du Comité de l</w:t>
      </w:r>
      <w:r w:rsidR="00721861">
        <w:rPr>
          <w:lang w:val="fr-FR"/>
        </w:rPr>
        <w:t>’</w:t>
      </w:r>
      <w:r w:rsidRPr="00874CAD">
        <w:rPr>
          <w:lang w:val="fr-FR"/>
        </w:rPr>
        <w:t>Association de droit international chargé d’examiner la procédure des juridictions</w:t>
      </w:r>
      <w:r w:rsidR="008208AC">
        <w:rPr>
          <w:lang w:val="fr-FR"/>
        </w:rPr>
        <w:t xml:space="preserve"> </w:t>
      </w:r>
      <w:r w:rsidRPr="00874CAD">
        <w:rPr>
          <w:lang w:val="fr-FR"/>
        </w:rPr>
        <w:t>internationales.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Membre des conseils d</w:t>
      </w:r>
      <w:r w:rsidR="00721861">
        <w:rPr>
          <w:lang w:val="fr-FR"/>
        </w:rPr>
        <w:t>’</w:t>
      </w:r>
      <w:r w:rsidRPr="00874CAD">
        <w:rPr>
          <w:lang w:val="fr-FR"/>
        </w:rPr>
        <w:t>orientation sur le droit international et les questions intéressant l</w:t>
      </w:r>
      <w:r w:rsidR="00721861">
        <w:rPr>
          <w:lang w:val="fr-FR"/>
        </w:rPr>
        <w:t>’</w:t>
      </w:r>
      <w:r w:rsidRPr="00874CAD">
        <w:rPr>
          <w:lang w:val="fr-FR"/>
        </w:rPr>
        <w:t>ONU du Ministère allemand des affaires étrangères.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Responsable de l</w:t>
      </w:r>
      <w:r w:rsidR="00721861">
        <w:rPr>
          <w:lang w:val="fr-FR"/>
        </w:rPr>
        <w:t>’</w:t>
      </w:r>
      <w:r w:rsidRPr="00874CAD">
        <w:rPr>
          <w:lang w:val="fr-FR"/>
        </w:rPr>
        <w:t>enseignement du droit international aux diplomates allemands (depuis 2009).</w:t>
      </w:r>
    </w:p>
    <w:p w:rsidR="004A6808" w:rsidRPr="00874CAD" w:rsidRDefault="003375DF" w:rsidP="00874CAD">
      <w:pPr>
        <w:pStyle w:val="H23G"/>
      </w:pPr>
      <w:r w:rsidRPr="00874CAD">
        <w:rPr>
          <w:lang w:val="fr-FR"/>
        </w:rPr>
        <w:tab/>
      </w:r>
      <w:r w:rsidRPr="00874CAD">
        <w:rPr>
          <w:lang w:val="fr-FR"/>
        </w:rPr>
        <w:tab/>
        <w:t>Études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Premier examen d</w:t>
      </w:r>
      <w:r w:rsidR="00721861">
        <w:rPr>
          <w:lang w:val="fr-FR"/>
        </w:rPr>
        <w:t>’</w:t>
      </w:r>
      <w:r w:rsidRPr="00874CAD">
        <w:rPr>
          <w:lang w:val="fr-FR"/>
        </w:rPr>
        <w:t xml:space="preserve">État (équivalent du </w:t>
      </w:r>
      <w:r w:rsidRPr="00874CAD">
        <w:rPr>
          <w:i/>
          <w:iCs/>
          <w:lang w:val="fr-FR"/>
        </w:rPr>
        <w:t>Juris Doctor</w:t>
      </w:r>
      <w:r w:rsidRPr="00874CAD">
        <w:rPr>
          <w:lang w:val="fr-FR"/>
        </w:rPr>
        <w:t>), Université de Tübingen, 1986 (major d</w:t>
      </w:r>
      <w:r w:rsidR="00721861">
        <w:rPr>
          <w:lang w:val="fr-FR"/>
        </w:rPr>
        <w:t>’</w:t>
      </w:r>
      <w:r w:rsidRPr="00874CAD">
        <w:rPr>
          <w:lang w:val="fr-FR"/>
        </w:rPr>
        <w:t>une promotion de 228 étudiants).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 xml:space="preserve">Maîtrise en droit, </w:t>
      </w:r>
      <w:r w:rsidR="003B219F" w:rsidRPr="00874CAD">
        <w:rPr>
          <w:lang w:val="fr-FR"/>
        </w:rPr>
        <w:t xml:space="preserve">faculté </w:t>
      </w:r>
      <w:r w:rsidRPr="00874CAD">
        <w:rPr>
          <w:lang w:val="fr-FR"/>
        </w:rPr>
        <w:t>de droit de Harvard, 1989.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Deuxième examen d</w:t>
      </w:r>
      <w:r w:rsidR="00721861">
        <w:rPr>
          <w:lang w:val="fr-FR"/>
        </w:rPr>
        <w:t>’</w:t>
      </w:r>
      <w:r w:rsidRPr="00874CAD">
        <w:rPr>
          <w:lang w:val="fr-FR"/>
        </w:rPr>
        <w:t>État (examen du barreau allemand), Bade-Wurtemberg, 1992 (</w:t>
      </w:r>
      <w:r w:rsidR="002004A7">
        <w:rPr>
          <w:lang w:val="fr-FR"/>
        </w:rPr>
        <w:t xml:space="preserve">septième </w:t>
      </w:r>
      <w:r w:rsidRPr="00874CAD">
        <w:rPr>
          <w:lang w:val="fr-FR"/>
        </w:rPr>
        <w:t>d</w:t>
      </w:r>
      <w:r w:rsidR="00721861">
        <w:rPr>
          <w:lang w:val="fr-FR"/>
        </w:rPr>
        <w:t>’</w:t>
      </w:r>
      <w:r w:rsidRPr="00874CAD">
        <w:rPr>
          <w:lang w:val="fr-FR"/>
        </w:rPr>
        <w:t>une promotion de 574 étudiants).</w:t>
      </w:r>
    </w:p>
    <w:p w:rsidR="004A6808" w:rsidRPr="00874CAD" w:rsidRDefault="003375DF" w:rsidP="00874CAD">
      <w:pPr>
        <w:pStyle w:val="SingleTxtG"/>
      </w:pPr>
      <w:r w:rsidRPr="00874CAD">
        <w:rPr>
          <w:i/>
          <w:iCs/>
          <w:lang w:val="fr-FR"/>
        </w:rPr>
        <w:t>Doctor juris</w:t>
      </w:r>
      <w:r w:rsidRPr="00874CAD">
        <w:rPr>
          <w:lang w:val="fr-FR"/>
        </w:rPr>
        <w:t>, Université de Heidelberg, 1994 (avec mention très bien).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Habilitation, Université de Heidelberg, 1999.</w:t>
      </w:r>
    </w:p>
    <w:p w:rsidR="004A6808" w:rsidRPr="00874CAD" w:rsidRDefault="003375DF" w:rsidP="00874CAD">
      <w:pPr>
        <w:pStyle w:val="H23G"/>
      </w:pPr>
      <w:r w:rsidRPr="00874CAD">
        <w:rPr>
          <w:lang w:val="fr-FR"/>
        </w:rPr>
        <w:lastRenderedPageBreak/>
        <w:tab/>
      </w:r>
      <w:r w:rsidRPr="00874CAD">
        <w:rPr>
          <w:lang w:val="fr-FR"/>
        </w:rPr>
        <w:tab/>
        <w:t>Autres activités principales dans le domaine intéressant le mandat de l’organe conventionnel auquel postule le candidat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 xml:space="preserve">Conseiller juridique dans le cadre de diverses affaires présentées devant la Cour internationale de Justice, la Cour de </w:t>
      </w:r>
      <w:r w:rsidR="002004A7" w:rsidRPr="00874CAD">
        <w:rPr>
          <w:lang w:val="fr-FR"/>
        </w:rPr>
        <w:t xml:space="preserve">justice </w:t>
      </w:r>
      <w:r w:rsidRPr="00874CAD">
        <w:rPr>
          <w:lang w:val="fr-FR"/>
        </w:rPr>
        <w:t>européenne, la Cour constitutionnelle allemande et les tribunaux d</w:t>
      </w:r>
      <w:r w:rsidR="00721861">
        <w:rPr>
          <w:lang w:val="fr-FR"/>
        </w:rPr>
        <w:t>’</w:t>
      </w:r>
      <w:r w:rsidRPr="00874CAD">
        <w:rPr>
          <w:lang w:val="fr-FR"/>
        </w:rPr>
        <w:t>arbitrage</w:t>
      </w:r>
      <w:r w:rsidRPr="00874CAD">
        <w:t>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Juge ad hoc à la Cour européenne des droits de l’homme.</w:t>
      </w:r>
    </w:p>
    <w:p w:rsidR="008208AC" w:rsidRDefault="003375DF" w:rsidP="00874CAD">
      <w:pPr>
        <w:pStyle w:val="SingleTxtG"/>
        <w:rPr>
          <w:lang w:val="fr-FR"/>
        </w:rPr>
      </w:pPr>
      <w:r w:rsidRPr="004A24B7">
        <w:rPr>
          <w:i/>
          <w:lang w:val="fr-FR"/>
        </w:rPr>
        <w:t>Amicus curiae</w:t>
      </w:r>
      <w:r w:rsidRPr="00874CAD">
        <w:rPr>
          <w:lang w:val="fr-FR"/>
        </w:rPr>
        <w:t xml:space="preserve"> lors de procédures engagées devant le TPIY.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Conseiller juridique de la délégation allemande à la Conférence diplomatique de Rome pour la création de la Cour pénale in</w:t>
      </w:r>
      <w:bookmarkStart w:id="0" w:name="_GoBack"/>
      <w:bookmarkEnd w:id="0"/>
      <w:r w:rsidRPr="00874CAD">
        <w:rPr>
          <w:lang w:val="fr-FR"/>
        </w:rPr>
        <w:t>ternationale.</w:t>
      </w:r>
    </w:p>
    <w:p w:rsidR="004A6808" w:rsidRPr="00874CAD" w:rsidRDefault="003375DF" w:rsidP="00874CAD">
      <w:pPr>
        <w:pStyle w:val="SingleTxtG"/>
      </w:pPr>
      <w:r w:rsidRPr="00874CAD">
        <w:rPr>
          <w:lang w:val="fr-FR"/>
        </w:rPr>
        <w:t>Membre de la Commission sur le droit international humanitaire de la Croix-Rouge allemande.</w:t>
      </w:r>
    </w:p>
    <w:p w:rsidR="008208AC" w:rsidRDefault="003375DF" w:rsidP="00874CAD">
      <w:pPr>
        <w:pStyle w:val="SingleTxtG"/>
        <w:rPr>
          <w:lang w:val="fr-FR"/>
        </w:rPr>
      </w:pPr>
      <w:r w:rsidRPr="00874CAD">
        <w:rPr>
          <w:lang w:val="fr-FR"/>
        </w:rPr>
        <w:t>Membre du Groupe de travail sur le principe de complémentarité dans la pratique, auprès du Bureau du Procureur de la Cour pénale internationale.</w:t>
      </w:r>
      <w:r w:rsidR="008208AC">
        <w:rPr>
          <w:lang w:val="fr-FR"/>
        </w:rPr>
        <w:t xml:space="preserve"> </w:t>
      </w:r>
    </w:p>
    <w:p w:rsidR="004A6808" w:rsidRPr="00874CAD" w:rsidRDefault="003375DF" w:rsidP="00874CAD">
      <w:pPr>
        <w:pStyle w:val="H23G"/>
      </w:pPr>
      <w:r w:rsidRPr="00874CAD">
        <w:rPr>
          <w:lang w:val="fr-FR"/>
        </w:rPr>
        <w:tab/>
      </w:r>
      <w:r w:rsidRPr="00874CAD">
        <w:rPr>
          <w:lang w:val="fr-FR"/>
        </w:rPr>
        <w:tab/>
        <w:t>Publications les plus récentes dans le domaine concerné</w:t>
      </w:r>
    </w:p>
    <w:p w:rsidR="004A6808" w:rsidRPr="00874CAD" w:rsidRDefault="003375DF" w:rsidP="00874CAD">
      <w:pPr>
        <w:pStyle w:val="SingleTxtG"/>
        <w:rPr>
          <w:lang w:val="en-US"/>
        </w:rPr>
      </w:pPr>
      <w:r w:rsidRPr="00874CAD">
        <w:rPr>
          <w:lang w:val="en-US"/>
        </w:rPr>
        <w:t>Human Rights Treaty Bodies and the Jurisdiction of the ICJ, LPICT 2013, p. 5.</w:t>
      </w:r>
    </w:p>
    <w:p w:rsidR="004A6808" w:rsidRPr="00874CAD" w:rsidRDefault="003375DF" w:rsidP="00874CAD">
      <w:pPr>
        <w:pStyle w:val="SingleTxtG"/>
        <w:rPr>
          <w:lang w:val="en-US"/>
        </w:rPr>
      </w:pPr>
      <w:r w:rsidRPr="00874CAD">
        <w:rPr>
          <w:lang w:val="en-US"/>
        </w:rPr>
        <w:t>The Sec. Council and the Obligation to Prevent Genocide, Pol Yb. Int. Law 2012, p. 307.</w:t>
      </w:r>
    </w:p>
    <w:p w:rsidR="008208AC" w:rsidRDefault="003375DF" w:rsidP="00874CAD">
      <w:pPr>
        <w:pStyle w:val="SingleTxtG"/>
        <w:rPr>
          <w:lang w:val="en-US"/>
        </w:rPr>
      </w:pPr>
      <w:r w:rsidRPr="00874CAD">
        <w:rPr>
          <w:lang w:val="en-US"/>
        </w:rPr>
        <w:t xml:space="preserve">60 Jahre EMRK </w:t>
      </w:r>
      <w:r w:rsidR="00721861">
        <w:rPr>
          <w:lang w:val="en-US"/>
        </w:rPr>
        <w:t>−</w:t>
      </w:r>
      <w:r w:rsidRPr="00874CAD">
        <w:rPr>
          <w:lang w:val="en-US"/>
        </w:rPr>
        <w:t xml:space="preserve"> Versuch einer Bilanz [The ECHR at 60 </w:t>
      </w:r>
      <w:r w:rsidR="00721861">
        <w:rPr>
          <w:lang w:val="en-US"/>
        </w:rPr>
        <w:t>−</w:t>
      </w:r>
      <w:r w:rsidRPr="00874CAD">
        <w:rPr>
          <w:lang w:val="en-US"/>
        </w:rPr>
        <w:t xml:space="preserve"> a stocktaking] (2014).</w:t>
      </w:r>
    </w:p>
    <w:p w:rsidR="008208AC" w:rsidRDefault="003375DF" w:rsidP="00874CAD">
      <w:pPr>
        <w:pStyle w:val="SingleTxtG"/>
        <w:rPr>
          <w:lang w:val="en-US"/>
        </w:rPr>
      </w:pPr>
      <w:r w:rsidRPr="00874CAD">
        <w:rPr>
          <w:lang w:val="en-US"/>
        </w:rPr>
        <w:t xml:space="preserve">Statute of the International Court of Justice </w:t>
      </w:r>
      <w:r w:rsidR="00721861">
        <w:rPr>
          <w:lang w:val="en-US"/>
        </w:rPr>
        <w:t>−</w:t>
      </w:r>
      <w:r w:rsidR="008208AC">
        <w:rPr>
          <w:lang w:val="en-US"/>
        </w:rPr>
        <w:t xml:space="preserve"> </w:t>
      </w:r>
      <w:r w:rsidRPr="00874CAD">
        <w:rPr>
          <w:lang w:val="en-US"/>
        </w:rPr>
        <w:t>A Commentary (2</w:t>
      </w:r>
      <w:r w:rsidRPr="00874CAD">
        <w:rPr>
          <w:vertAlign w:val="superscript"/>
          <w:lang w:val="en-US"/>
        </w:rPr>
        <w:t>nd</w:t>
      </w:r>
      <w:r w:rsidRPr="00874CAD">
        <w:rPr>
          <w:lang w:val="en-US"/>
        </w:rPr>
        <w:t xml:space="preserve"> ed 2012).</w:t>
      </w:r>
    </w:p>
    <w:p w:rsidR="00E85C42" w:rsidRDefault="003375DF" w:rsidP="00874CAD">
      <w:pPr>
        <w:pStyle w:val="SingleTxtG"/>
        <w:rPr>
          <w:lang w:val="en-US"/>
        </w:rPr>
      </w:pPr>
      <w:r w:rsidRPr="00874CAD">
        <w:rPr>
          <w:lang w:val="en-US"/>
        </w:rPr>
        <w:t xml:space="preserve">Convention Relating to the Status of Refugees and its 1967 Protocol </w:t>
      </w:r>
      <w:r w:rsidR="00721861">
        <w:rPr>
          <w:lang w:val="en-US"/>
        </w:rPr>
        <w:t>−</w:t>
      </w:r>
      <w:r w:rsidRPr="00874CAD">
        <w:rPr>
          <w:lang w:val="en-US"/>
        </w:rPr>
        <w:t xml:space="preserve"> A Commentary (2011).</w:t>
      </w:r>
    </w:p>
    <w:p w:rsidR="00874CAD" w:rsidRPr="00874CAD" w:rsidRDefault="00874CAD" w:rsidP="00874CAD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74CAD" w:rsidRPr="00874CAD" w:rsidSect="00874C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88" w:rsidRDefault="00EE7788" w:rsidP="00F95C08">
      <w:pPr>
        <w:spacing w:line="240" w:lineRule="auto"/>
      </w:pPr>
    </w:p>
  </w:endnote>
  <w:endnote w:type="continuationSeparator" w:id="0">
    <w:p w:rsidR="00EE7788" w:rsidRPr="00AC3823" w:rsidRDefault="00EE7788" w:rsidP="00AC3823">
      <w:pPr>
        <w:pStyle w:val="Pieddepage"/>
      </w:pPr>
    </w:p>
  </w:endnote>
  <w:endnote w:type="continuationNotice" w:id="1">
    <w:p w:rsidR="00EE7788" w:rsidRDefault="00EE77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AD" w:rsidRPr="00874CAD" w:rsidRDefault="00874CAD" w:rsidP="00874CAD">
    <w:pPr>
      <w:pStyle w:val="Pieddepage"/>
      <w:tabs>
        <w:tab w:val="right" w:pos="9638"/>
      </w:tabs>
    </w:pPr>
    <w:r w:rsidRPr="00874CAD">
      <w:rPr>
        <w:b/>
        <w:sz w:val="18"/>
      </w:rPr>
      <w:fldChar w:fldCharType="begin"/>
    </w:r>
    <w:r w:rsidRPr="00874CAD">
      <w:rPr>
        <w:b/>
        <w:sz w:val="18"/>
      </w:rPr>
      <w:instrText xml:space="preserve"> PAGE  \* MERGEFORMAT </w:instrText>
    </w:r>
    <w:r w:rsidRPr="00874CAD">
      <w:rPr>
        <w:b/>
        <w:sz w:val="18"/>
      </w:rPr>
      <w:fldChar w:fldCharType="separate"/>
    </w:r>
    <w:r w:rsidR="00970B4F">
      <w:rPr>
        <w:b/>
        <w:noProof/>
        <w:sz w:val="18"/>
      </w:rPr>
      <w:t>2</w:t>
    </w:r>
    <w:r w:rsidRPr="00874CAD">
      <w:rPr>
        <w:b/>
        <w:sz w:val="18"/>
      </w:rPr>
      <w:fldChar w:fldCharType="end"/>
    </w:r>
    <w:r>
      <w:rPr>
        <w:b/>
        <w:sz w:val="18"/>
      </w:rPr>
      <w:tab/>
    </w:r>
    <w:r>
      <w:t>GE.18-11858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AD" w:rsidRPr="00874CAD" w:rsidRDefault="00874CAD" w:rsidP="00874CAD">
    <w:pPr>
      <w:pStyle w:val="Pieddepage"/>
      <w:tabs>
        <w:tab w:val="right" w:pos="9638"/>
      </w:tabs>
      <w:rPr>
        <w:b/>
        <w:sz w:val="18"/>
      </w:rPr>
    </w:pPr>
    <w:r>
      <w:t>GE.18-11858</w:t>
    </w:r>
    <w:r>
      <w:tab/>
    </w:r>
    <w:r w:rsidRPr="00874CAD">
      <w:rPr>
        <w:b/>
        <w:sz w:val="18"/>
      </w:rPr>
      <w:fldChar w:fldCharType="begin"/>
    </w:r>
    <w:r w:rsidRPr="00874CAD">
      <w:rPr>
        <w:b/>
        <w:sz w:val="18"/>
      </w:rPr>
      <w:instrText xml:space="preserve"> PAGE  \* MERGEFORMAT </w:instrText>
    </w:r>
    <w:r w:rsidRPr="00874CAD">
      <w:rPr>
        <w:b/>
        <w:sz w:val="18"/>
      </w:rPr>
      <w:fldChar w:fldCharType="separate"/>
    </w:r>
    <w:r w:rsidR="004A24B7">
      <w:rPr>
        <w:b/>
        <w:noProof/>
        <w:sz w:val="18"/>
      </w:rPr>
      <w:t>3</w:t>
    </w:r>
    <w:r w:rsidRPr="00874C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9B" w:rsidRPr="00874CAD" w:rsidRDefault="00874CAD" w:rsidP="00874CAD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18-11858  (F)</w:t>
    </w:r>
    <w:r w:rsidR="002B5E96">
      <w:rPr>
        <w:sz w:val="20"/>
      </w:rPr>
      <w:t xml:space="preserve">    060818    130818</w:t>
    </w:r>
    <w:r>
      <w:rPr>
        <w:sz w:val="20"/>
      </w:rPr>
      <w:br/>
    </w:r>
    <w:r w:rsidRPr="00874CAD">
      <w:rPr>
        <w:rFonts w:ascii="C39T30Lfz" w:hAnsi="C39T30Lfz"/>
        <w:sz w:val="56"/>
      </w:rPr>
      <w:t></w:t>
    </w:r>
    <w:r w:rsidRPr="00874CAD">
      <w:rPr>
        <w:rFonts w:ascii="C39T30Lfz" w:hAnsi="C39T30Lfz"/>
        <w:sz w:val="56"/>
      </w:rPr>
      <w:t></w:t>
    </w:r>
    <w:r w:rsidRPr="00874CAD">
      <w:rPr>
        <w:rFonts w:ascii="C39T30Lfz" w:hAnsi="C39T30Lfz"/>
        <w:sz w:val="56"/>
      </w:rPr>
      <w:t></w:t>
    </w:r>
    <w:r w:rsidRPr="00874CAD">
      <w:rPr>
        <w:rFonts w:ascii="C39T30Lfz" w:hAnsi="C39T30Lfz"/>
        <w:sz w:val="56"/>
      </w:rPr>
      <w:t></w:t>
    </w:r>
    <w:r w:rsidRPr="00874CAD">
      <w:rPr>
        <w:rFonts w:ascii="C39T30Lfz" w:hAnsi="C39T30Lfz"/>
        <w:sz w:val="56"/>
      </w:rPr>
      <w:t></w:t>
    </w:r>
    <w:r w:rsidRPr="00874CAD">
      <w:rPr>
        <w:rFonts w:ascii="C39T30Lfz" w:hAnsi="C39T30Lfz"/>
        <w:sz w:val="56"/>
      </w:rPr>
      <w:t></w:t>
    </w:r>
    <w:r w:rsidRPr="00874CAD">
      <w:rPr>
        <w:rFonts w:ascii="C39T30Lfz" w:hAnsi="C39T30Lfz"/>
        <w:sz w:val="56"/>
      </w:rPr>
      <w:t></w:t>
    </w:r>
    <w:r w:rsidRPr="00874CAD">
      <w:rPr>
        <w:rFonts w:ascii="C39T30Lfz" w:hAnsi="C39T30Lfz"/>
        <w:sz w:val="56"/>
      </w:rPr>
      <w:t></w:t>
    </w:r>
    <w:r w:rsidRPr="00874CA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SP/9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88" w:rsidRPr="00AC3823" w:rsidRDefault="00EE77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7788" w:rsidRPr="00AC3823" w:rsidRDefault="00EE77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E7788" w:rsidRPr="00AC3823" w:rsidRDefault="00EE7788">
      <w:pPr>
        <w:spacing w:line="240" w:lineRule="auto"/>
        <w:rPr>
          <w:sz w:val="2"/>
          <w:szCs w:val="2"/>
        </w:rPr>
      </w:pPr>
    </w:p>
  </w:footnote>
  <w:footnote w:id="2">
    <w:p w:rsidR="00874CAD" w:rsidRPr="00874CAD" w:rsidRDefault="00874CAD">
      <w:pPr>
        <w:pStyle w:val="Notedebasdepage"/>
      </w:pPr>
      <w:r>
        <w:rPr>
          <w:rStyle w:val="Appelnotedebasdep"/>
        </w:rPr>
        <w:tab/>
      </w:r>
      <w:r w:rsidRPr="00874CA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curriculum vitae ne sont pas revus par les services d’édition. Le curriculum vitæ complet du candidat, tel que l</w:t>
      </w:r>
      <w:r w:rsidR="00721861">
        <w:rPr>
          <w:lang w:val="fr-FR"/>
        </w:rPr>
        <w:t>’</w:t>
      </w:r>
      <w:r>
        <w:rPr>
          <w:lang w:val="fr-FR"/>
        </w:rPr>
        <w:t>a soumis l</w:t>
      </w:r>
      <w:r w:rsidR="00721861">
        <w:rPr>
          <w:lang w:val="fr-FR"/>
        </w:rPr>
        <w:t>’</w:t>
      </w:r>
      <w:r>
        <w:rPr>
          <w:lang w:val="fr-FR"/>
        </w:rPr>
        <w:t>État partie concerné, peut être consulté sur le site Web du Haut-Commissariat des Nations Unies aux droits de l’homme, à l’adresse suivante</w:t>
      </w:r>
      <w:r w:rsidR="00721861">
        <w:rPr>
          <w:lang w:val="fr-FR"/>
        </w:rPr>
        <w:t> :</w:t>
      </w:r>
      <w:r>
        <w:rPr>
          <w:lang w:val="fr-FR"/>
        </w:rPr>
        <w:t xml:space="preserve"> https://www.ohchr.org/EN/HRBodies/CCPR/Pages/Elections37.aspx.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AD" w:rsidRPr="00874CAD" w:rsidRDefault="0076581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0435E9">
      <w:t>CCPR/SP/91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AD" w:rsidRPr="00874CAD" w:rsidRDefault="00765810" w:rsidP="00874CA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435E9">
      <w:t>CCPR/SP/91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88"/>
    <w:rsid w:val="00017F94"/>
    <w:rsid w:val="00023842"/>
    <w:rsid w:val="000334F9"/>
    <w:rsid w:val="000435E9"/>
    <w:rsid w:val="0007796D"/>
    <w:rsid w:val="000B7790"/>
    <w:rsid w:val="000C2225"/>
    <w:rsid w:val="00111F2F"/>
    <w:rsid w:val="0014365E"/>
    <w:rsid w:val="00176178"/>
    <w:rsid w:val="001B379B"/>
    <w:rsid w:val="001F525A"/>
    <w:rsid w:val="002004A7"/>
    <w:rsid w:val="00223272"/>
    <w:rsid w:val="0024779E"/>
    <w:rsid w:val="002B5E96"/>
    <w:rsid w:val="002B7BC7"/>
    <w:rsid w:val="002E2D46"/>
    <w:rsid w:val="0032225A"/>
    <w:rsid w:val="00332D5B"/>
    <w:rsid w:val="003375DF"/>
    <w:rsid w:val="003402F1"/>
    <w:rsid w:val="00351332"/>
    <w:rsid w:val="003A6E96"/>
    <w:rsid w:val="003B219F"/>
    <w:rsid w:val="003E5611"/>
    <w:rsid w:val="00446FE5"/>
    <w:rsid w:val="00452396"/>
    <w:rsid w:val="004A24B7"/>
    <w:rsid w:val="00542A65"/>
    <w:rsid w:val="005505B7"/>
    <w:rsid w:val="00573BE5"/>
    <w:rsid w:val="00586ED3"/>
    <w:rsid w:val="00596AA9"/>
    <w:rsid w:val="005F28BC"/>
    <w:rsid w:val="00645AF4"/>
    <w:rsid w:val="006F7144"/>
    <w:rsid w:val="006F71EA"/>
    <w:rsid w:val="0071601D"/>
    <w:rsid w:val="0071780C"/>
    <w:rsid w:val="00721861"/>
    <w:rsid w:val="00793E85"/>
    <w:rsid w:val="007A611C"/>
    <w:rsid w:val="007A62E6"/>
    <w:rsid w:val="007E2032"/>
    <w:rsid w:val="0080684C"/>
    <w:rsid w:val="008208AC"/>
    <w:rsid w:val="008560DB"/>
    <w:rsid w:val="00871C75"/>
    <w:rsid w:val="00874CAD"/>
    <w:rsid w:val="008776DC"/>
    <w:rsid w:val="009705C8"/>
    <w:rsid w:val="00970B4F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30F4"/>
    <w:rsid w:val="00D744E5"/>
    <w:rsid w:val="00D83177"/>
    <w:rsid w:val="00DB1831"/>
    <w:rsid w:val="00DD3BFD"/>
    <w:rsid w:val="00DF6678"/>
    <w:rsid w:val="00E85C42"/>
    <w:rsid w:val="00EC30D5"/>
    <w:rsid w:val="00EE1BD4"/>
    <w:rsid w:val="00EE7788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D9498"/>
  <w15:docId w15:val="{7DE93A46-A6DE-4728-A08C-492C6C1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</Pages>
  <Words>876</Words>
  <Characters>4766</Characters>
  <Application>Microsoft Office Word</Application>
  <DocSecurity>0</DocSecurity>
  <Lines>105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CCPR/SP/91</vt:lpstr>
    </vt:vector>
  </TitlesOfParts>
  <Company>DCM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CCPR/SP/91</dc:title>
  <dc:subject/>
  <dc:creator>Pascale BEYSARD</dc:creator>
  <cp:keywords/>
  <cp:lastModifiedBy>Pascale Beysard</cp:lastModifiedBy>
  <cp:revision>2</cp:revision>
  <cp:lastPrinted>2018-08-13T12:55:00Z</cp:lastPrinted>
  <dcterms:created xsi:type="dcterms:W3CDTF">2018-08-13T12:59:00Z</dcterms:created>
  <dcterms:modified xsi:type="dcterms:W3CDTF">2018-08-13T12:59:00Z</dcterms:modified>
</cp:coreProperties>
</file>