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BB5A75" w:rsidRPr="00D65A62" w:rsidTr="00FE47AD">
        <w:trPr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BB5A75" w:rsidRPr="00635870" w:rsidRDefault="00BB5A75" w:rsidP="00FE47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BB5A75" w:rsidRPr="00D65A62" w:rsidRDefault="00BB5A75" w:rsidP="00FE47AD">
            <w:pPr>
              <w:jc w:val="right"/>
              <w:rPr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</w:t>
            </w:r>
            <w:r>
              <w:rPr>
                <w:sz w:val="40"/>
                <w:szCs w:val="40"/>
                <w:lang w:val="en-US"/>
              </w:rPr>
              <w:t>RPD</w:t>
            </w:r>
            <w:r w:rsidRPr="00D65A62"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CR</w:instrText>
            </w:r>
            <w:r>
              <w:rPr>
                <w:lang w:val="en-US"/>
              </w:rPr>
              <w:instrText>P</w:instrText>
            </w:r>
            <w:r>
              <w:instrText xml:space="preserve">D/"  \* MERGEFORMAT </w:instrText>
            </w:r>
            <w:r>
              <w:fldChar w:fldCharType="separate"/>
            </w:r>
            <w:r w:rsidR="00247E0A">
              <w:t>C/15/3</w:t>
            </w:r>
            <w:r>
              <w:fldChar w:fldCharType="end"/>
            </w:r>
          </w:p>
        </w:tc>
      </w:tr>
      <w:tr w:rsidR="00BB5A75" w:rsidRPr="00635870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BB5A75" w:rsidRPr="00635870" w:rsidRDefault="00BB5A75" w:rsidP="00FE47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2F582AA" wp14:editId="4FA2B6A8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B5A75" w:rsidRPr="007511D7" w:rsidRDefault="00BB5A75" w:rsidP="00FE47AD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B5A75" w:rsidRPr="00D65A62" w:rsidRDefault="00BB5A75" w:rsidP="00FE47AD">
            <w:pPr>
              <w:spacing w:before="240"/>
              <w:rPr>
                <w:lang w:val="en-US"/>
              </w:rPr>
            </w:pPr>
            <w:r w:rsidRPr="00D65A62">
              <w:rPr>
                <w:lang w:val="en-US"/>
              </w:rPr>
              <w:t>Distr</w:t>
            </w:r>
            <w:r w:rsidRPr="00D65A62">
              <w:t>.:</w:t>
            </w:r>
            <w:r w:rsidRPr="00D65A62">
              <w:rPr>
                <w:lang w:val="en-US"/>
              </w:rPr>
              <w:t xml:space="preserve"> </w:t>
            </w:r>
            <w:bookmarkStart w:id="0" w:name="ПолеСоСписком1"/>
            <w:r w:rsidRPr="00D65A6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A00EE1">
              <w:fldChar w:fldCharType="separate"/>
            </w:r>
            <w:r w:rsidRPr="00D65A62">
              <w:fldChar w:fldCharType="end"/>
            </w:r>
            <w:bookmarkEnd w:id="0"/>
          </w:p>
          <w:p w:rsidR="00BB5A75" w:rsidRPr="00D65A62" w:rsidRDefault="00BB5A75" w:rsidP="00FE47AD">
            <w:pPr>
              <w:rPr>
                <w:lang w:val="en-US"/>
              </w:rPr>
            </w:pPr>
            <w:r w:rsidRPr="00D65A62">
              <w:rPr>
                <w:lang w:val="en-US"/>
              </w:rPr>
              <w:fldChar w:fldCharType="begin"/>
            </w:r>
            <w:r w:rsidRPr="00D65A62">
              <w:rPr>
                <w:lang w:val="en-US"/>
              </w:rPr>
              <w:instrText xml:space="preserve"> FILLIN  "Введите дату документа" \* MERGEFORMAT </w:instrText>
            </w:r>
            <w:r w:rsidRPr="00D65A62">
              <w:rPr>
                <w:lang w:val="en-US"/>
              </w:rPr>
              <w:fldChar w:fldCharType="separate"/>
            </w:r>
            <w:r w:rsidR="00247E0A">
              <w:rPr>
                <w:lang w:val="en-US"/>
              </w:rPr>
              <w:t>31 May 2016</w:t>
            </w:r>
            <w:r w:rsidRPr="00D65A62">
              <w:rPr>
                <w:lang w:val="en-US"/>
              </w:rPr>
              <w:fldChar w:fldCharType="end"/>
            </w:r>
          </w:p>
          <w:p w:rsidR="00BB5A75" w:rsidRPr="00D65A62" w:rsidRDefault="00BB5A75" w:rsidP="00FE47AD">
            <w:r w:rsidRPr="00D65A62">
              <w:rPr>
                <w:lang w:val="en-US"/>
              </w:rPr>
              <w:t>Russian</w:t>
            </w:r>
          </w:p>
          <w:p w:rsidR="00BB5A75" w:rsidRPr="00D65A62" w:rsidRDefault="00BB5A75" w:rsidP="00FE47AD">
            <w:r w:rsidRPr="00D65A62">
              <w:rPr>
                <w:lang w:val="en-US"/>
              </w:rPr>
              <w:t>Original</w:t>
            </w:r>
            <w:r w:rsidRPr="00D65A62">
              <w:t xml:space="preserve">: </w:t>
            </w:r>
            <w:bookmarkStart w:id="1" w:name="ПолеСоСписком2"/>
            <w:r w:rsidRPr="00D65A6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A00EE1">
              <w:fldChar w:fldCharType="separate"/>
            </w:r>
            <w:r w:rsidRPr="00D65A62">
              <w:fldChar w:fldCharType="end"/>
            </w:r>
            <w:bookmarkEnd w:id="1"/>
          </w:p>
          <w:p w:rsidR="00BB5A75" w:rsidRPr="00635870" w:rsidRDefault="00BB5A75" w:rsidP="00FE47AD"/>
        </w:tc>
      </w:tr>
    </w:tbl>
    <w:p w:rsidR="00D86C86" w:rsidRPr="00D86C86" w:rsidRDefault="00D86C86" w:rsidP="00D86C86">
      <w:pPr>
        <w:spacing w:before="120" w:line="240" w:lineRule="auto"/>
        <w:rPr>
          <w:b/>
          <w:sz w:val="24"/>
          <w:szCs w:val="24"/>
        </w:rPr>
      </w:pPr>
      <w:r w:rsidRPr="00E069DF">
        <w:rPr>
          <w:b/>
          <w:sz w:val="24"/>
          <w:szCs w:val="24"/>
        </w:rPr>
        <w:t>Комитет по правам инвалидов</w:t>
      </w:r>
    </w:p>
    <w:p w:rsidR="00D86C86" w:rsidRPr="00D86C86" w:rsidRDefault="00D86C86" w:rsidP="00D86C86">
      <w:pPr>
        <w:pStyle w:val="HChGR"/>
      </w:pPr>
      <w:r w:rsidRPr="00D86C86">
        <w:tab/>
      </w:r>
      <w:r w:rsidRPr="00D86C86">
        <w:tab/>
        <w:t xml:space="preserve">Доклад о последующих мерах в соответствии </w:t>
      </w:r>
      <w:r w:rsidRPr="00D86C86">
        <w:br/>
        <w:t xml:space="preserve">со статьей 5 Факультативного протокола </w:t>
      </w:r>
      <w:r w:rsidRPr="00D86C86">
        <w:br/>
        <w:t>к Конвенции о правах инвалидов</w:t>
      </w:r>
    </w:p>
    <w:p w:rsidR="00D86C86" w:rsidRPr="00E069DF" w:rsidRDefault="00D86C86" w:rsidP="00D86C86">
      <w:pPr>
        <w:pStyle w:val="H1GR"/>
      </w:pPr>
      <w:r w:rsidRPr="00D86C86">
        <w:tab/>
        <w:t>А.</w:t>
      </w:r>
      <w:r w:rsidRPr="00D86C86">
        <w:tab/>
        <w:t>Введение</w:t>
      </w:r>
    </w:p>
    <w:p w:rsidR="00D86C86" w:rsidRPr="00D86C86" w:rsidRDefault="00D86C86" w:rsidP="00D86C86">
      <w:pPr>
        <w:pStyle w:val="SingleTxtGR"/>
      </w:pPr>
      <w:r w:rsidRPr="00D86C86">
        <w:t>1.</w:t>
      </w:r>
      <w:r w:rsidRPr="00D86C86">
        <w:tab/>
        <w:t>Настоящий доклад представляется в соответствии со статьей 5 Факульт</w:t>
      </w:r>
      <w:r w:rsidRPr="00D86C86">
        <w:t>а</w:t>
      </w:r>
      <w:r w:rsidRPr="00D86C86">
        <w:t>тивного п</w:t>
      </w:r>
      <w:bookmarkStart w:id="2" w:name="_GoBack"/>
      <w:bookmarkEnd w:id="2"/>
      <w:r w:rsidRPr="00D86C86">
        <w:t>ротокола к Конвенции о правах инвалидов, в которой говорится, что при рассмотрении сообщений в соответствии с Факультативным протоколом Комитет проводит закрытые заседания и что после изучения сообщения Ком</w:t>
      </w:r>
      <w:r w:rsidRPr="00D86C86">
        <w:t>и</w:t>
      </w:r>
      <w:r w:rsidRPr="00D86C86">
        <w:t>тет направляет свои предложения и рекомендации, если таковые имеются, соо</w:t>
      </w:r>
      <w:r w:rsidRPr="00D86C86">
        <w:t>т</w:t>
      </w:r>
      <w:r w:rsidRPr="00D86C86">
        <w:t>ветствующему государству-участнику и заявителю. Настоящий доклад также подготовлен в соответствии с пунктом 7 правила 75 правил процедуры Комит</w:t>
      </w:r>
      <w:r w:rsidRPr="00D86C86">
        <w:t>е</w:t>
      </w:r>
      <w:r w:rsidRPr="00D86C86">
        <w:t>та, который предусматривает, что Специальный докладчик или рабочая группа регулярно информируют Комитет об осуществлении мероприятий в связи с п</w:t>
      </w:r>
      <w:r w:rsidRPr="00D86C86">
        <w:t>о</w:t>
      </w:r>
      <w:r w:rsidRPr="00D86C86">
        <w:t>следующими мерами. Комитет утвердил настоящий доклад 21 апреля 2016 года.</w:t>
      </w:r>
    </w:p>
    <w:p w:rsidR="00D86C86" w:rsidRPr="00D86C86" w:rsidRDefault="00D86C86" w:rsidP="00D86C86">
      <w:pPr>
        <w:pStyle w:val="SingleTxtGR"/>
        <w:rPr>
          <w:lang w:val="en-GB"/>
        </w:rPr>
      </w:pPr>
      <w:r w:rsidRPr="00D86C86">
        <w:t>2.</w:t>
      </w:r>
      <w:r w:rsidRPr="00D86C86">
        <w:tab/>
        <w:t>В настоящем докладе приводится информация, полученная Специальным докладчиком по последующей деятельности в связи с соображениями Комитета в период между четырнадцатой и пятнадцатой сессиями в соответствии с пр</w:t>
      </w:r>
      <w:r w:rsidRPr="00D86C86">
        <w:t>а</w:t>
      </w:r>
      <w:r w:rsidRPr="00D86C86">
        <w:t>вилами процедуры Комитета, и излагаются аналитические оценки и решения, принятые Комитетом на его пятнадцатой сессии. Для оценки были использов</w:t>
      </w:r>
      <w:r w:rsidRPr="00D86C86">
        <w:t>а</w:t>
      </w:r>
      <w:r w:rsidRPr="00D86C86">
        <w:t>ны следующие критерии: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567"/>
        <w:gridCol w:w="6803"/>
      </w:tblGrid>
      <w:tr w:rsidR="00302708" w:rsidRPr="00302708" w:rsidTr="00302708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86C86" w:rsidRPr="00302708" w:rsidRDefault="00D86C86" w:rsidP="00CC4081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302708">
              <w:rPr>
                <w:i/>
                <w:sz w:val="16"/>
              </w:rPr>
              <w:t>Критерии оценки</w:t>
            </w:r>
          </w:p>
        </w:tc>
      </w:tr>
      <w:tr w:rsidR="00D86C86" w:rsidRPr="008A7CEA" w:rsidTr="0030270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  <w:tcBorders>
              <w:top w:val="single" w:sz="12" w:space="0" w:color="auto"/>
            </w:tcBorders>
          </w:tcPr>
          <w:p w:rsidR="00D86C86" w:rsidRPr="008A7CEA" w:rsidRDefault="00D86C86" w:rsidP="00CC4081">
            <w:pPr>
              <w:suppressAutoHyphens/>
              <w:rPr>
                <w:b/>
              </w:rPr>
            </w:pPr>
            <w:r w:rsidRPr="008A7CEA">
              <w:rPr>
                <w:b/>
              </w:rPr>
              <w:t>Удовлетворительные меры</w:t>
            </w:r>
          </w:p>
        </w:tc>
      </w:tr>
      <w:tr w:rsidR="00D86C86" w:rsidRPr="00302708" w:rsidTr="00302708">
        <w:tc>
          <w:tcPr>
            <w:tcW w:w="567" w:type="dxa"/>
            <w:tcBorders>
              <w:top w:val="nil"/>
              <w:bottom w:val="nil"/>
            </w:tcBorders>
          </w:tcPr>
          <w:p w:rsidR="00D86C86" w:rsidRPr="008A7CEA" w:rsidRDefault="00D86C86" w:rsidP="00CC4081">
            <w:pPr>
              <w:suppressAutoHyphens/>
              <w:rPr>
                <w:b/>
              </w:rPr>
            </w:pPr>
            <w:r w:rsidRPr="008A7CEA">
              <w:rPr>
                <w:b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  <w:tcBorders>
              <w:top w:val="nil"/>
            </w:tcBorders>
          </w:tcPr>
          <w:p w:rsidR="00D86C86" w:rsidRPr="00302708" w:rsidRDefault="00D86C86" w:rsidP="00CC4081">
            <w:pPr>
              <w:suppressAutoHyphens/>
            </w:pPr>
            <w:r w:rsidRPr="00302708">
              <w:t>В основном удовлетворительные меры</w:t>
            </w:r>
          </w:p>
        </w:tc>
      </w:tr>
      <w:tr w:rsidR="00D86C86" w:rsidRPr="008A7CEA" w:rsidTr="0030270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  <w:tcBorders>
              <w:top w:val="nil"/>
            </w:tcBorders>
          </w:tcPr>
          <w:p w:rsidR="00D86C86" w:rsidRPr="008A7CEA" w:rsidRDefault="00D86C86" w:rsidP="00CC4081">
            <w:pPr>
              <w:suppressAutoHyphens/>
              <w:rPr>
                <w:b/>
              </w:rPr>
            </w:pPr>
            <w:r w:rsidRPr="008A7CEA">
              <w:rPr>
                <w:b/>
              </w:rPr>
              <w:t>Частично удовлетворительные меры</w:t>
            </w:r>
          </w:p>
        </w:tc>
      </w:tr>
      <w:tr w:rsidR="00D86C86" w:rsidRPr="00302708" w:rsidTr="00302708">
        <w:tc>
          <w:tcPr>
            <w:tcW w:w="567" w:type="dxa"/>
            <w:tcBorders>
              <w:top w:val="nil"/>
              <w:bottom w:val="nil"/>
            </w:tcBorders>
          </w:tcPr>
          <w:p w:rsidR="00D86C86" w:rsidRPr="008A7CEA" w:rsidRDefault="00D86C86" w:rsidP="00CC4081">
            <w:pPr>
              <w:suppressAutoHyphens/>
              <w:rPr>
                <w:b/>
              </w:rPr>
            </w:pPr>
            <w:r w:rsidRPr="008A7CEA">
              <w:rPr>
                <w:b/>
              </w:rPr>
              <w:t>B1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  <w:tcBorders>
              <w:top w:val="nil"/>
            </w:tcBorders>
          </w:tcPr>
          <w:p w:rsidR="00D86C86" w:rsidRPr="00302708" w:rsidRDefault="00D86C86" w:rsidP="00CC4081">
            <w:pPr>
              <w:suppressAutoHyphens/>
            </w:pPr>
            <w:r w:rsidRPr="00302708">
              <w:t>Предприняты существенные действия, но требуется дополнительная информация</w:t>
            </w:r>
          </w:p>
        </w:tc>
      </w:tr>
      <w:tr w:rsidR="00D86C86" w:rsidRPr="00302708" w:rsidTr="00302708">
        <w:tc>
          <w:tcPr>
            <w:tcW w:w="567" w:type="dxa"/>
            <w:tcBorders>
              <w:top w:val="nil"/>
              <w:bottom w:val="nil"/>
            </w:tcBorders>
          </w:tcPr>
          <w:p w:rsidR="00D86C86" w:rsidRPr="008A7CEA" w:rsidRDefault="00D86C86" w:rsidP="00CC4081">
            <w:pPr>
              <w:suppressAutoHyphens/>
              <w:rPr>
                <w:b/>
              </w:rPr>
            </w:pPr>
            <w:r w:rsidRPr="008A7CEA">
              <w:rPr>
                <w:b/>
              </w:rPr>
              <w:t>B2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  <w:tcBorders>
              <w:top w:val="nil"/>
            </w:tcBorders>
          </w:tcPr>
          <w:p w:rsidR="00D86C86" w:rsidRPr="00302708" w:rsidRDefault="00D86C86" w:rsidP="00CC4081">
            <w:pPr>
              <w:suppressAutoHyphens/>
            </w:pPr>
            <w:r w:rsidRPr="00302708">
              <w:t>Приняты первоначальные меры, но требуются дополнительные меры и</w:t>
            </w:r>
            <w:r w:rsidR="00CC4081">
              <w:t> </w:t>
            </w:r>
            <w:r w:rsidRPr="00302708">
              <w:t>информация</w:t>
            </w:r>
          </w:p>
        </w:tc>
      </w:tr>
      <w:tr w:rsidR="00D86C86" w:rsidRPr="008A7CEA" w:rsidTr="0030270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  <w:tcBorders>
              <w:top w:val="nil"/>
            </w:tcBorders>
          </w:tcPr>
          <w:p w:rsidR="00D86C86" w:rsidRPr="008A7CEA" w:rsidRDefault="00D86C86" w:rsidP="00D72FF7">
            <w:pPr>
              <w:suppressAutoHyphens/>
              <w:spacing w:after="100"/>
              <w:rPr>
                <w:b/>
              </w:rPr>
            </w:pPr>
            <w:r w:rsidRPr="008A7CEA">
              <w:rPr>
                <w:b/>
              </w:rPr>
              <w:lastRenderedPageBreak/>
              <w:t>Неудовлетворительные меры</w:t>
            </w:r>
          </w:p>
        </w:tc>
      </w:tr>
      <w:tr w:rsidR="00D86C86" w:rsidRPr="00302708" w:rsidTr="00302708">
        <w:tc>
          <w:tcPr>
            <w:tcW w:w="567" w:type="dxa"/>
            <w:tcBorders>
              <w:top w:val="nil"/>
              <w:bottom w:val="nil"/>
            </w:tcBorders>
          </w:tcPr>
          <w:p w:rsidR="00D86C86" w:rsidRPr="008A7CEA" w:rsidRDefault="00D86C86" w:rsidP="00D72FF7">
            <w:pPr>
              <w:suppressAutoHyphens/>
              <w:spacing w:after="100"/>
              <w:rPr>
                <w:b/>
              </w:rPr>
            </w:pPr>
            <w:r w:rsidRPr="008A7CEA">
              <w:rPr>
                <w:b/>
              </w:rPr>
              <w:t>C1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  <w:tcBorders>
              <w:top w:val="nil"/>
            </w:tcBorders>
          </w:tcPr>
          <w:p w:rsidR="00D86C86" w:rsidRPr="00302708" w:rsidRDefault="00D86C86" w:rsidP="00D72FF7">
            <w:pPr>
              <w:suppressAutoHyphens/>
              <w:spacing w:after="100"/>
            </w:pPr>
            <w:r w:rsidRPr="00302708">
              <w:t>Ответ получен, но принятые меры не обеспечивают выполнения соображений/рекомендаций</w:t>
            </w:r>
          </w:p>
        </w:tc>
      </w:tr>
      <w:tr w:rsidR="00D86C86" w:rsidRPr="00302708" w:rsidTr="00302708">
        <w:tc>
          <w:tcPr>
            <w:tcW w:w="567" w:type="dxa"/>
            <w:tcBorders>
              <w:top w:val="nil"/>
              <w:bottom w:val="nil"/>
            </w:tcBorders>
          </w:tcPr>
          <w:p w:rsidR="00D86C86" w:rsidRPr="008A7CEA" w:rsidRDefault="00D86C86" w:rsidP="00D72FF7">
            <w:pPr>
              <w:suppressAutoHyphens/>
              <w:spacing w:after="100"/>
              <w:rPr>
                <w:b/>
              </w:rPr>
            </w:pPr>
            <w:r w:rsidRPr="008A7CEA">
              <w:rPr>
                <w:b/>
              </w:rPr>
              <w:t>C2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  <w:tcBorders>
              <w:top w:val="nil"/>
            </w:tcBorders>
          </w:tcPr>
          <w:p w:rsidR="00D86C86" w:rsidRPr="00302708" w:rsidRDefault="00D86C86" w:rsidP="00D72FF7">
            <w:pPr>
              <w:suppressAutoHyphens/>
              <w:spacing w:after="100"/>
            </w:pPr>
            <w:r w:rsidRPr="00302708">
              <w:t>Ответ получен, но не имеет отношения к соображениям/рекомендациям</w:t>
            </w:r>
          </w:p>
        </w:tc>
      </w:tr>
      <w:tr w:rsidR="00D86C86" w:rsidRPr="008A7CEA" w:rsidTr="0030270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  <w:tcBorders>
              <w:top w:val="nil"/>
            </w:tcBorders>
          </w:tcPr>
          <w:p w:rsidR="00D86C86" w:rsidRPr="008A7CEA" w:rsidRDefault="00D86C86" w:rsidP="00D72FF7">
            <w:pPr>
              <w:suppressAutoHyphens/>
              <w:spacing w:after="100"/>
              <w:rPr>
                <w:b/>
              </w:rPr>
            </w:pPr>
            <w:r w:rsidRPr="008A7CEA">
              <w:rPr>
                <w:b/>
              </w:rPr>
              <w:t>Отсутствие сотрудничества с Комитетом</w:t>
            </w:r>
          </w:p>
        </w:tc>
      </w:tr>
      <w:tr w:rsidR="00D86C86" w:rsidRPr="00302708" w:rsidTr="00302708">
        <w:tc>
          <w:tcPr>
            <w:tcW w:w="567" w:type="dxa"/>
            <w:tcBorders>
              <w:top w:val="nil"/>
              <w:bottom w:val="nil"/>
            </w:tcBorders>
          </w:tcPr>
          <w:p w:rsidR="00D86C86" w:rsidRPr="008A7CEA" w:rsidRDefault="00D86C86" w:rsidP="00D72FF7">
            <w:pPr>
              <w:suppressAutoHyphens/>
              <w:spacing w:after="100"/>
              <w:rPr>
                <w:b/>
              </w:rPr>
            </w:pPr>
            <w:r w:rsidRPr="008A7CEA">
              <w:rPr>
                <w:b/>
              </w:rPr>
              <w:t>D1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  <w:tcBorders>
              <w:top w:val="nil"/>
            </w:tcBorders>
          </w:tcPr>
          <w:p w:rsidR="00D86C86" w:rsidRPr="00302708" w:rsidRDefault="00D86C86" w:rsidP="00D72FF7">
            <w:pPr>
              <w:suppressAutoHyphens/>
              <w:spacing w:after="100"/>
            </w:pPr>
            <w:r w:rsidRPr="00302708">
              <w:t>Не получено ответа на одну или несколько рекомендаций или на часть рекомендации</w:t>
            </w:r>
          </w:p>
        </w:tc>
      </w:tr>
      <w:tr w:rsidR="00D86C86" w:rsidRPr="00302708" w:rsidTr="00302708">
        <w:tc>
          <w:tcPr>
            <w:tcW w:w="567" w:type="dxa"/>
            <w:tcBorders>
              <w:top w:val="nil"/>
              <w:bottom w:val="nil"/>
            </w:tcBorders>
          </w:tcPr>
          <w:p w:rsidR="00D86C86" w:rsidRPr="008A7CEA" w:rsidRDefault="00D86C86" w:rsidP="00D72FF7">
            <w:pPr>
              <w:suppressAutoHyphens/>
              <w:spacing w:after="100"/>
              <w:rPr>
                <w:b/>
              </w:rPr>
            </w:pPr>
            <w:r w:rsidRPr="008A7CEA">
              <w:rPr>
                <w:b/>
              </w:rPr>
              <w:t>D2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  <w:tcBorders>
              <w:top w:val="nil"/>
            </w:tcBorders>
          </w:tcPr>
          <w:p w:rsidR="00D86C86" w:rsidRPr="00302708" w:rsidRDefault="00D86C86" w:rsidP="00D72FF7">
            <w:pPr>
              <w:suppressAutoHyphens/>
              <w:spacing w:after="100"/>
            </w:pPr>
            <w:r w:rsidRPr="00302708">
              <w:t>Не получено ответа после напоминания (напоминаний)</w:t>
            </w:r>
          </w:p>
        </w:tc>
      </w:tr>
      <w:tr w:rsidR="00D86C86" w:rsidRPr="008A7CEA" w:rsidTr="0030270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  <w:tcBorders>
              <w:top w:val="nil"/>
            </w:tcBorders>
          </w:tcPr>
          <w:p w:rsidR="00D86C86" w:rsidRPr="008A7CEA" w:rsidRDefault="00D86C86" w:rsidP="00D72FF7">
            <w:pPr>
              <w:suppressAutoHyphens/>
              <w:spacing w:after="100"/>
              <w:rPr>
                <w:b/>
              </w:rPr>
            </w:pPr>
            <w:r w:rsidRPr="008A7CEA">
              <w:rPr>
                <w:b/>
              </w:rPr>
              <w:t>Принятые меры противоречат рекомендациям Комитета</w:t>
            </w:r>
          </w:p>
        </w:tc>
      </w:tr>
      <w:tr w:rsidR="00D86C86" w:rsidRPr="00302708" w:rsidTr="00302708"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:rsidR="00D86C86" w:rsidRPr="008A7CEA" w:rsidRDefault="00D86C86" w:rsidP="00D72FF7">
            <w:pPr>
              <w:suppressAutoHyphens/>
              <w:spacing w:after="100"/>
              <w:rPr>
                <w:b/>
              </w:rPr>
            </w:pPr>
            <w:r w:rsidRPr="008A7CEA">
              <w:rPr>
                <w:b/>
              </w:rPr>
              <w:t>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  <w:tcBorders>
              <w:top w:val="nil"/>
            </w:tcBorders>
          </w:tcPr>
          <w:p w:rsidR="00D86C86" w:rsidRPr="00302708" w:rsidRDefault="00D86C86" w:rsidP="00D72FF7">
            <w:pPr>
              <w:suppressAutoHyphens/>
              <w:spacing w:after="100"/>
            </w:pPr>
            <w:r w:rsidRPr="00302708">
              <w:t>Ответ свидетельствует о том, что принятые меры идут вразрез с соображениями/рекомендациями Комитета.</w:t>
            </w:r>
          </w:p>
        </w:tc>
      </w:tr>
    </w:tbl>
    <w:p w:rsidR="00D86C86" w:rsidRPr="00D86C86" w:rsidRDefault="00D86C86" w:rsidP="00D86C86">
      <w:pPr>
        <w:pStyle w:val="H1GR"/>
        <w:rPr>
          <w:bCs/>
          <w:lang w:val="en-GB"/>
        </w:rPr>
      </w:pPr>
      <w:r w:rsidRPr="00D86C86">
        <w:tab/>
        <w:t>B.</w:t>
      </w:r>
      <w:r w:rsidRPr="00D86C86">
        <w:tab/>
        <w:t>Сообщения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835"/>
        <w:gridCol w:w="4535"/>
      </w:tblGrid>
      <w:tr w:rsidR="00302708" w:rsidRPr="008A7CEA" w:rsidTr="00302708">
        <w:trPr>
          <w:trHeight w:val="240"/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02708" w:rsidRPr="008A7CEA" w:rsidRDefault="00302708" w:rsidP="00302708">
            <w:pPr>
              <w:spacing w:before="80" w:after="80" w:line="200" w:lineRule="exact"/>
              <w:rPr>
                <w:b/>
              </w:rPr>
            </w:pPr>
            <w:r w:rsidRPr="008A7CEA">
              <w:rPr>
                <w:b/>
              </w:rPr>
              <w:t>1.</w:t>
            </w:r>
            <w:r w:rsidRPr="008A7CEA">
              <w:rPr>
                <w:b/>
              </w:rPr>
              <w:tab/>
              <w:t xml:space="preserve">Сообщение № 1/2010, </w:t>
            </w:r>
            <w:r w:rsidRPr="008A7CEA">
              <w:rPr>
                <w:b/>
                <w:i/>
              </w:rPr>
              <w:t>Ниушти и Такач против Венгрии</w:t>
            </w:r>
          </w:p>
        </w:tc>
      </w:tr>
      <w:tr w:rsidR="00302708" w:rsidRPr="00302708" w:rsidTr="00302708">
        <w:trPr>
          <w:trHeight w:val="240"/>
        </w:trPr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:rsidR="00302708" w:rsidRPr="00302708" w:rsidRDefault="00302708" w:rsidP="00D72FF7">
            <w:pPr>
              <w:spacing w:after="100"/>
            </w:pPr>
            <w:r w:rsidRPr="00302708">
              <w:t>Дата принятия соображений: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5" w:type="dxa"/>
            <w:tcBorders>
              <w:top w:val="single" w:sz="12" w:space="0" w:color="auto"/>
            </w:tcBorders>
          </w:tcPr>
          <w:p w:rsidR="00302708" w:rsidRPr="00302708" w:rsidRDefault="00302708" w:rsidP="00D72FF7">
            <w:pPr>
              <w:spacing w:after="100"/>
            </w:pPr>
            <w:r w:rsidRPr="00302708">
              <w:t>16 апреля 2013 года</w:t>
            </w:r>
          </w:p>
        </w:tc>
      </w:tr>
      <w:tr w:rsidR="00302708" w:rsidRPr="00302708" w:rsidTr="00302708">
        <w:trPr>
          <w:trHeight w:val="240"/>
        </w:trPr>
        <w:tc>
          <w:tcPr>
            <w:tcW w:w="2835" w:type="dxa"/>
            <w:tcBorders>
              <w:top w:val="nil"/>
              <w:bottom w:val="nil"/>
            </w:tcBorders>
          </w:tcPr>
          <w:p w:rsidR="00302708" w:rsidRPr="00302708" w:rsidRDefault="00302708" w:rsidP="00D72FF7">
            <w:pPr>
              <w:spacing w:after="100"/>
            </w:pPr>
            <w:r w:rsidRPr="00302708">
              <w:t>Первый ответ государства-участника: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5" w:type="dxa"/>
            <w:tcBorders>
              <w:top w:val="nil"/>
            </w:tcBorders>
          </w:tcPr>
          <w:p w:rsidR="00302708" w:rsidRPr="00302708" w:rsidRDefault="00302708" w:rsidP="00D72FF7">
            <w:pPr>
              <w:spacing w:after="100"/>
            </w:pPr>
            <w:r w:rsidRPr="00302708">
              <w:t xml:space="preserve">Должен был быть представлен 24 октября </w:t>
            </w:r>
            <w:r w:rsidR="00D72FF7">
              <w:br/>
            </w:r>
            <w:r w:rsidRPr="00302708">
              <w:t>2013 года; получен 13 декабря 2013 года. Изучен на одиннадцатой сессии (см. CRPD/C/11/5).</w:t>
            </w:r>
          </w:p>
        </w:tc>
      </w:tr>
      <w:tr w:rsidR="00302708" w:rsidRPr="00302708" w:rsidTr="00302708">
        <w:trPr>
          <w:trHeight w:val="240"/>
        </w:trPr>
        <w:tc>
          <w:tcPr>
            <w:tcW w:w="2835" w:type="dxa"/>
            <w:tcBorders>
              <w:top w:val="nil"/>
              <w:bottom w:val="nil"/>
            </w:tcBorders>
          </w:tcPr>
          <w:p w:rsidR="00302708" w:rsidRPr="00302708" w:rsidRDefault="00302708" w:rsidP="00D72FF7">
            <w:pPr>
              <w:spacing w:after="100"/>
            </w:pPr>
            <w:r w:rsidRPr="00302708">
              <w:t>Комментарии автора (первый пакет документов):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5" w:type="dxa"/>
            <w:tcBorders>
              <w:top w:val="nil"/>
            </w:tcBorders>
          </w:tcPr>
          <w:p w:rsidR="00302708" w:rsidRPr="00302708" w:rsidRDefault="00302708" w:rsidP="00D72FF7">
            <w:pPr>
              <w:spacing w:after="100"/>
            </w:pPr>
            <w:r w:rsidRPr="00302708">
              <w:t>13 марта 2014 года. Изучены на одиннадцатой сессии (см. CRPD/C/11/5).</w:t>
            </w:r>
          </w:p>
        </w:tc>
      </w:tr>
      <w:tr w:rsidR="00302708" w:rsidRPr="00302708" w:rsidTr="00302708">
        <w:trPr>
          <w:trHeight w:val="240"/>
        </w:trPr>
        <w:tc>
          <w:tcPr>
            <w:tcW w:w="2835" w:type="dxa"/>
            <w:tcBorders>
              <w:top w:val="nil"/>
              <w:bottom w:val="nil"/>
            </w:tcBorders>
          </w:tcPr>
          <w:p w:rsidR="00302708" w:rsidRPr="00302708" w:rsidRDefault="00302708" w:rsidP="00D72FF7">
            <w:pPr>
              <w:spacing w:after="100"/>
            </w:pPr>
            <w:r w:rsidRPr="00302708">
              <w:t>Решение Комитета и прин</w:t>
            </w:r>
            <w:r w:rsidRPr="00302708">
              <w:t>я</w:t>
            </w:r>
            <w:r w:rsidRPr="00302708">
              <w:t>тые меры: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5" w:type="dxa"/>
            <w:tcBorders>
              <w:top w:val="nil"/>
            </w:tcBorders>
          </w:tcPr>
          <w:p w:rsidR="00302708" w:rsidRPr="00302708" w:rsidRDefault="00302708" w:rsidP="00D72FF7">
            <w:pPr>
              <w:spacing w:after="100"/>
            </w:pPr>
            <w:r w:rsidRPr="00302708">
              <w:t xml:space="preserve">Решение принято на одиннадцатой сессии. </w:t>
            </w:r>
            <w:r w:rsidR="00D72FF7">
              <w:br/>
            </w:r>
            <w:r w:rsidRPr="00302708">
              <w:t>8 мая 2014 года государству-участнику напра</w:t>
            </w:r>
            <w:r w:rsidRPr="00302708">
              <w:t>в</w:t>
            </w:r>
            <w:r w:rsidRPr="00302708">
              <w:t xml:space="preserve">лено последующее письмо (см. CRPD/C/12/3) </w:t>
            </w:r>
            <w:r w:rsidR="00D72FF7">
              <w:br/>
            </w:r>
            <w:r w:rsidRPr="00302708">
              <w:t>с указанием предельного срока для представл</w:t>
            </w:r>
            <w:r w:rsidRPr="00302708">
              <w:t>е</w:t>
            </w:r>
            <w:r w:rsidRPr="00302708">
              <w:t>ния замечаний – 7 ноября 2014 года.</w:t>
            </w:r>
          </w:p>
        </w:tc>
      </w:tr>
      <w:tr w:rsidR="00302708" w:rsidRPr="00302708" w:rsidTr="00302708">
        <w:trPr>
          <w:trHeight w:val="240"/>
        </w:trPr>
        <w:tc>
          <w:tcPr>
            <w:tcW w:w="2835" w:type="dxa"/>
            <w:tcBorders>
              <w:top w:val="nil"/>
              <w:bottom w:val="nil"/>
            </w:tcBorders>
          </w:tcPr>
          <w:p w:rsidR="00302708" w:rsidRPr="00302708" w:rsidRDefault="00302708" w:rsidP="00D72FF7">
            <w:pPr>
              <w:spacing w:after="10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5" w:type="dxa"/>
            <w:tcBorders>
              <w:top w:val="nil"/>
            </w:tcBorders>
          </w:tcPr>
          <w:p w:rsidR="00302708" w:rsidRPr="00302708" w:rsidRDefault="00302708" w:rsidP="00D72FF7">
            <w:pPr>
              <w:spacing w:after="100"/>
            </w:pPr>
            <w:r w:rsidRPr="00302708">
              <w:t>15 апреля 2015 года направлено второе напом</w:t>
            </w:r>
            <w:r w:rsidRPr="00302708">
              <w:t>и</w:t>
            </w:r>
            <w:r w:rsidRPr="00302708">
              <w:t>нание с указанием предельного срока для пре</w:t>
            </w:r>
            <w:r w:rsidRPr="00302708">
              <w:t>д</w:t>
            </w:r>
            <w:r w:rsidRPr="00302708">
              <w:t>ставления ответа – 15 июня 2015 года.</w:t>
            </w:r>
          </w:p>
          <w:p w:rsidR="00302708" w:rsidRPr="00302708" w:rsidRDefault="00302708" w:rsidP="00D72FF7">
            <w:pPr>
              <w:spacing w:after="100"/>
            </w:pPr>
            <w:r w:rsidRPr="00302708">
              <w:t>18 июня 2015 года: просьба о продлении срока. Предоставлена отсрочка до 9 ноября 2015 года.</w:t>
            </w:r>
          </w:p>
          <w:p w:rsidR="00302708" w:rsidRPr="00302708" w:rsidRDefault="00302708" w:rsidP="00D72FF7">
            <w:pPr>
              <w:spacing w:after="100"/>
            </w:pPr>
            <w:r w:rsidRPr="00302708">
              <w:t>21 декабря 2015 года государству-участнику направлено напоминание. Новый предельный срок: 22 февраля 2016 года.</w:t>
            </w:r>
          </w:p>
          <w:p w:rsidR="00302708" w:rsidRPr="00302708" w:rsidRDefault="00302708" w:rsidP="00D72FF7">
            <w:pPr>
              <w:spacing w:after="100"/>
            </w:pPr>
            <w:r w:rsidRPr="00302708">
              <w:t>27 января 2016 года государству-участнику направлено второе напоминание. Новый пр</w:t>
            </w:r>
            <w:r w:rsidRPr="00302708">
              <w:t>е</w:t>
            </w:r>
            <w:r w:rsidRPr="00302708">
              <w:t>дельный срок: 15 марта 2016 года.</w:t>
            </w:r>
          </w:p>
        </w:tc>
      </w:tr>
      <w:tr w:rsidR="00302708" w:rsidRPr="00302708" w:rsidTr="00302708">
        <w:trPr>
          <w:trHeight w:val="240"/>
        </w:trPr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:rsidR="00302708" w:rsidRPr="00302708" w:rsidRDefault="00302708" w:rsidP="00D72FF7">
            <w:pPr>
              <w:spacing w:after="100"/>
            </w:pPr>
            <w:r w:rsidRPr="00302708">
              <w:t>Решение Комитета: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5" w:type="dxa"/>
            <w:tcBorders>
              <w:top w:val="nil"/>
            </w:tcBorders>
          </w:tcPr>
          <w:p w:rsidR="00302708" w:rsidRPr="00302708" w:rsidRDefault="00302708" w:rsidP="00D72FF7">
            <w:pPr>
              <w:spacing w:after="100"/>
            </w:pPr>
            <w:r w:rsidRPr="00302708">
              <w:t xml:space="preserve">Принятие последующих мер продолжается. </w:t>
            </w:r>
            <w:r w:rsidR="00D72FF7">
              <w:br/>
            </w:r>
            <w:r w:rsidRPr="00302708">
              <w:t>Ответ государства-участника о последующих мерах по его получении передать авторам на предмет их комментариев.</w:t>
            </w:r>
          </w:p>
        </w:tc>
      </w:tr>
    </w:tbl>
    <w:p w:rsidR="00D86C86" w:rsidRPr="007A2088" w:rsidRDefault="00D86C86" w:rsidP="007A2088">
      <w:pPr>
        <w:pStyle w:val="SingleTxtGR"/>
        <w:spacing w:after="0"/>
      </w:pP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834"/>
        <w:gridCol w:w="4536"/>
      </w:tblGrid>
      <w:tr w:rsidR="004B00F9" w:rsidRPr="004B00F9" w:rsidTr="004B00F9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B00F9" w:rsidRPr="004B00F9" w:rsidRDefault="004B00F9" w:rsidP="004B00F9">
            <w:pPr>
              <w:spacing w:before="80" w:after="80" w:line="200" w:lineRule="exact"/>
              <w:rPr>
                <w:b/>
              </w:rPr>
            </w:pPr>
            <w:r w:rsidRPr="004B00F9">
              <w:rPr>
                <w:b/>
              </w:rPr>
              <w:t>2.</w:t>
            </w:r>
            <w:r w:rsidRPr="004B00F9">
              <w:rPr>
                <w:b/>
              </w:rPr>
              <w:tab/>
              <w:t xml:space="preserve">Сообщение № 4/2011, </w:t>
            </w:r>
            <w:r w:rsidRPr="004B00F9">
              <w:rPr>
                <w:b/>
                <w:i/>
              </w:rPr>
              <w:t>Буйдошо и др. против Венгрии</w:t>
            </w:r>
          </w:p>
        </w:tc>
      </w:tr>
      <w:tr w:rsidR="004B00F9" w:rsidRPr="004B00F9" w:rsidTr="004B00F9">
        <w:tc>
          <w:tcPr>
            <w:tcW w:w="2834" w:type="dxa"/>
            <w:tcBorders>
              <w:top w:val="single" w:sz="12" w:space="0" w:color="auto"/>
              <w:bottom w:val="nil"/>
            </w:tcBorders>
          </w:tcPr>
          <w:p w:rsidR="004B00F9" w:rsidRPr="004B00F9" w:rsidRDefault="004B00F9" w:rsidP="004B00F9">
            <w:r w:rsidRPr="004B00F9">
              <w:t>Дата принятия соображений: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  <w:tcBorders>
              <w:top w:val="single" w:sz="12" w:space="0" w:color="auto"/>
            </w:tcBorders>
          </w:tcPr>
          <w:p w:rsidR="004B00F9" w:rsidRPr="004B00F9" w:rsidRDefault="004B00F9" w:rsidP="004B00F9">
            <w:r w:rsidRPr="004B00F9">
              <w:t>9 сентября 2013 года</w:t>
            </w:r>
          </w:p>
        </w:tc>
      </w:tr>
      <w:tr w:rsidR="004B00F9" w:rsidRPr="004B00F9" w:rsidTr="004B00F9">
        <w:tc>
          <w:tcPr>
            <w:tcW w:w="2834" w:type="dxa"/>
            <w:tcBorders>
              <w:top w:val="nil"/>
              <w:bottom w:val="nil"/>
            </w:tcBorders>
          </w:tcPr>
          <w:p w:rsidR="004B00F9" w:rsidRPr="004B00F9" w:rsidRDefault="004B00F9" w:rsidP="004B00F9">
            <w:r w:rsidRPr="004B00F9">
              <w:t>Первый ответ государства-участника: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  <w:tcBorders>
              <w:top w:val="nil"/>
            </w:tcBorders>
          </w:tcPr>
          <w:p w:rsidR="004B00F9" w:rsidRPr="004B00F9" w:rsidRDefault="004B00F9" w:rsidP="004B00F9">
            <w:r w:rsidRPr="004B00F9">
              <w:t>26 марта 2014 года (см. CRPD/C/12/3)</w:t>
            </w:r>
          </w:p>
        </w:tc>
      </w:tr>
      <w:tr w:rsidR="004B00F9" w:rsidRPr="004B00F9" w:rsidTr="004B00F9">
        <w:tc>
          <w:tcPr>
            <w:tcW w:w="2834" w:type="dxa"/>
            <w:tcBorders>
              <w:top w:val="nil"/>
              <w:bottom w:val="nil"/>
            </w:tcBorders>
          </w:tcPr>
          <w:p w:rsidR="004B00F9" w:rsidRPr="004B00F9" w:rsidRDefault="004B00F9" w:rsidP="004B00F9">
            <w:r w:rsidRPr="004B00F9">
              <w:t xml:space="preserve">Комментарии авторов </w:t>
            </w:r>
            <w:r w:rsidR="007A2088">
              <w:br/>
            </w:r>
            <w:r w:rsidRPr="004B00F9">
              <w:t xml:space="preserve">(первый и второй пакеты </w:t>
            </w:r>
            <w:r w:rsidR="007A2088">
              <w:br/>
            </w:r>
            <w:r w:rsidRPr="004B00F9">
              <w:t>документов):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  <w:tcBorders>
              <w:top w:val="nil"/>
            </w:tcBorders>
          </w:tcPr>
          <w:p w:rsidR="004B00F9" w:rsidRPr="004B00F9" w:rsidRDefault="004B00F9" w:rsidP="004B00F9">
            <w:r w:rsidRPr="004B00F9">
              <w:t>5 мая 2014 года (см. CRPD/C/12/3)</w:t>
            </w:r>
          </w:p>
        </w:tc>
      </w:tr>
      <w:tr w:rsidR="004B00F9" w:rsidRPr="004B00F9" w:rsidTr="004B00F9">
        <w:tc>
          <w:tcPr>
            <w:tcW w:w="2834" w:type="dxa"/>
            <w:tcBorders>
              <w:top w:val="nil"/>
              <w:bottom w:val="nil"/>
            </w:tcBorders>
          </w:tcPr>
          <w:p w:rsidR="004B00F9" w:rsidRPr="004B00F9" w:rsidRDefault="004B00F9" w:rsidP="004B00F9">
            <w:r w:rsidRPr="004B00F9">
              <w:t>Второй ответ государства-участника: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  <w:tcBorders>
              <w:top w:val="nil"/>
            </w:tcBorders>
          </w:tcPr>
          <w:p w:rsidR="004B00F9" w:rsidRPr="004B00F9" w:rsidRDefault="004B00F9" w:rsidP="004B00F9">
            <w:r w:rsidRPr="004B00F9">
              <w:t>8 июля 2014 года (см. CRPD/C/12/3)</w:t>
            </w:r>
          </w:p>
        </w:tc>
      </w:tr>
      <w:tr w:rsidR="004B00F9" w:rsidRPr="004B00F9" w:rsidTr="004B00F9">
        <w:tc>
          <w:tcPr>
            <w:tcW w:w="2834" w:type="dxa"/>
            <w:tcBorders>
              <w:top w:val="nil"/>
              <w:bottom w:val="nil"/>
            </w:tcBorders>
          </w:tcPr>
          <w:p w:rsidR="004B00F9" w:rsidRPr="004B00F9" w:rsidRDefault="004B00F9" w:rsidP="004B00F9">
            <w:r w:rsidRPr="004B00F9">
              <w:t xml:space="preserve">Комментарии авторов </w:t>
            </w:r>
            <w:r w:rsidR="00837675">
              <w:br/>
            </w:r>
            <w:r w:rsidRPr="004B00F9">
              <w:t>(третий пакет документов):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  <w:tcBorders>
              <w:top w:val="nil"/>
            </w:tcBorders>
          </w:tcPr>
          <w:p w:rsidR="004B00F9" w:rsidRPr="004B00F9" w:rsidRDefault="004B00F9" w:rsidP="004B00F9">
            <w:r w:rsidRPr="004B00F9">
              <w:t>6 октября 2014 года (см. CRPD/C/13/4)</w:t>
            </w:r>
          </w:p>
        </w:tc>
      </w:tr>
      <w:tr w:rsidR="004B00F9" w:rsidRPr="004B00F9" w:rsidTr="004B00F9">
        <w:tc>
          <w:tcPr>
            <w:tcW w:w="2834" w:type="dxa"/>
            <w:tcBorders>
              <w:top w:val="nil"/>
              <w:bottom w:val="nil"/>
            </w:tcBorders>
          </w:tcPr>
          <w:p w:rsidR="004B00F9" w:rsidRPr="004B00F9" w:rsidRDefault="004B00F9" w:rsidP="004B00F9">
            <w:r w:rsidRPr="004B00F9">
              <w:t>Принятые меры: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  <w:tcBorders>
              <w:top w:val="nil"/>
            </w:tcBorders>
          </w:tcPr>
          <w:p w:rsidR="004B00F9" w:rsidRPr="004B00F9" w:rsidRDefault="004B00F9" w:rsidP="004B00F9">
            <w:r w:rsidRPr="004B00F9">
              <w:t>25 августа 2015 года: комментарии авторов по замечаниям государства-участника, где сообщ</w:t>
            </w:r>
            <w:r w:rsidRPr="004B00F9">
              <w:t>а</w:t>
            </w:r>
            <w:r w:rsidRPr="004B00F9">
              <w:t>ется о том, что переговоры с властями госуда</w:t>
            </w:r>
            <w:r w:rsidRPr="004B00F9">
              <w:t>р</w:t>
            </w:r>
            <w:r w:rsidRPr="004B00F9">
              <w:t xml:space="preserve">ства-участника продолжаются. </w:t>
            </w:r>
          </w:p>
          <w:p w:rsidR="004B00F9" w:rsidRPr="004B00F9" w:rsidRDefault="004B00F9" w:rsidP="004B00F9">
            <w:r w:rsidRPr="004B00F9">
              <w:t>8 сентября 2015 года: принятие комментариев авторов и их препровождение государству-участнику на предмет его замечаний. Предел</w:t>
            </w:r>
            <w:r w:rsidRPr="004B00F9">
              <w:t>ь</w:t>
            </w:r>
            <w:r w:rsidRPr="004B00F9">
              <w:t>ный срок: 9 ноября 2015 года.</w:t>
            </w:r>
          </w:p>
          <w:p w:rsidR="004B00F9" w:rsidRPr="004B00F9" w:rsidRDefault="004B00F9" w:rsidP="004B00F9">
            <w:r w:rsidRPr="004B00F9">
              <w:t>21 декабря 2015 года государству-участнику направлено напоминание. Новый предельный срок: 22 февраля 2016 года.</w:t>
            </w:r>
          </w:p>
        </w:tc>
      </w:tr>
      <w:tr w:rsidR="004B00F9" w:rsidRPr="004B00F9" w:rsidTr="004B00F9">
        <w:tc>
          <w:tcPr>
            <w:tcW w:w="2834" w:type="dxa"/>
            <w:tcBorders>
              <w:top w:val="nil"/>
              <w:bottom w:val="single" w:sz="12" w:space="0" w:color="auto"/>
            </w:tcBorders>
          </w:tcPr>
          <w:p w:rsidR="004B00F9" w:rsidRPr="004B00F9" w:rsidRDefault="004B00F9" w:rsidP="004B00F9">
            <w:r w:rsidRPr="004B00F9">
              <w:t>Решение Комитета: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  <w:tcBorders>
              <w:top w:val="nil"/>
            </w:tcBorders>
          </w:tcPr>
          <w:p w:rsidR="004B00F9" w:rsidRPr="004B00F9" w:rsidRDefault="004B00F9" w:rsidP="004B00F9">
            <w:r w:rsidRPr="004B00F9">
              <w:t>Принятие последующих мер продолжается. Р</w:t>
            </w:r>
            <w:r w:rsidRPr="004B00F9">
              <w:t>е</w:t>
            </w:r>
            <w:r w:rsidRPr="004B00F9">
              <w:t>шение Комитета будет принято после получения от государства-участника ответа о последующей деятельности.</w:t>
            </w:r>
          </w:p>
        </w:tc>
      </w:tr>
    </w:tbl>
    <w:p w:rsidR="004B00F9" w:rsidRDefault="004B00F9" w:rsidP="00D86C86">
      <w:pPr>
        <w:pStyle w:val="SingleTxtGR"/>
      </w:pPr>
    </w:p>
    <w:tbl>
      <w:tblPr>
        <w:tblStyle w:val="TabTxt"/>
        <w:tblW w:w="7321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4"/>
        <w:gridCol w:w="2799"/>
        <w:gridCol w:w="4501"/>
        <w:gridCol w:w="7"/>
      </w:tblGrid>
      <w:tr w:rsidR="00431240" w:rsidRPr="00CC4081" w:rsidTr="00837675">
        <w:trPr>
          <w:gridAfter w:val="1"/>
          <w:wAfter w:w="7" w:type="dxa"/>
          <w:trHeight w:val="240"/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1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31240" w:rsidRPr="00CC4081" w:rsidRDefault="00431240" w:rsidP="00431240">
            <w:pPr>
              <w:spacing w:before="80" w:after="80" w:line="200" w:lineRule="exact"/>
              <w:rPr>
                <w:b/>
              </w:rPr>
            </w:pPr>
            <w:r w:rsidRPr="00CC4081">
              <w:rPr>
                <w:b/>
              </w:rPr>
              <w:t>3.</w:t>
            </w:r>
            <w:r w:rsidRPr="00CC4081">
              <w:rPr>
                <w:b/>
              </w:rPr>
              <w:tab/>
              <w:t xml:space="preserve">Сообщение № 21/2014, </w:t>
            </w:r>
            <w:r w:rsidRPr="00CC4081">
              <w:rPr>
                <w:b/>
                <w:i/>
              </w:rPr>
              <w:t>Ф. против Австрии</w:t>
            </w:r>
            <w:r w:rsidRPr="00CC4081">
              <w:rPr>
                <w:b/>
              </w:rPr>
              <w:t xml:space="preserve"> </w:t>
            </w:r>
          </w:p>
        </w:tc>
      </w:tr>
      <w:tr w:rsidR="00431240" w:rsidRPr="00431240" w:rsidTr="00837675">
        <w:trPr>
          <w:gridAfter w:val="1"/>
          <w:wAfter w:w="7" w:type="dxa"/>
          <w:trHeight w:val="240"/>
        </w:trPr>
        <w:tc>
          <w:tcPr>
            <w:tcW w:w="2813" w:type="dxa"/>
            <w:gridSpan w:val="2"/>
            <w:tcBorders>
              <w:top w:val="single" w:sz="12" w:space="0" w:color="auto"/>
            </w:tcBorders>
          </w:tcPr>
          <w:p w:rsidR="00431240" w:rsidRPr="00431240" w:rsidRDefault="00431240" w:rsidP="00431240">
            <w:r w:rsidRPr="00431240">
              <w:t>Дата принятия соображений: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1" w:type="dxa"/>
            <w:tcBorders>
              <w:top w:val="single" w:sz="12" w:space="0" w:color="auto"/>
            </w:tcBorders>
          </w:tcPr>
          <w:p w:rsidR="00431240" w:rsidRPr="00431240" w:rsidRDefault="00431240" w:rsidP="00431240">
            <w:r w:rsidRPr="00431240">
              <w:t>21 августа 2015 года</w:t>
            </w:r>
          </w:p>
        </w:tc>
      </w:tr>
      <w:tr w:rsidR="00431240" w:rsidRPr="00431240" w:rsidTr="00837675">
        <w:trPr>
          <w:gridAfter w:val="1"/>
          <w:wAfter w:w="7" w:type="dxa"/>
          <w:trHeight w:val="240"/>
        </w:trPr>
        <w:tc>
          <w:tcPr>
            <w:tcW w:w="2813" w:type="dxa"/>
            <w:gridSpan w:val="2"/>
          </w:tcPr>
          <w:p w:rsidR="00431240" w:rsidRPr="00431240" w:rsidRDefault="00431240" w:rsidP="00431240">
            <w:r w:rsidRPr="00431240">
              <w:t>Предельный срок получения первого ответа государства-участника: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1" w:type="dxa"/>
          </w:tcPr>
          <w:p w:rsidR="00431240" w:rsidRPr="00431240" w:rsidRDefault="00431240" w:rsidP="00431240">
            <w:r w:rsidRPr="00431240">
              <w:t>9 марта 2016 года</w:t>
            </w:r>
          </w:p>
        </w:tc>
      </w:tr>
      <w:tr w:rsidR="00431240" w:rsidRPr="00431240" w:rsidTr="00837675">
        <w:trPr>
          <w:gridBefore w:val="1"/>
          <w:wBefore w:w="14" w:type="dxa"/>
        </w:trPr>
        <w:tc>
          <w:tcPr>
            <w:tcW w:w="2799" w:type="dxa"/>
          </w:tcPr>
          <w:p w:rsidR="00431240" w:rsidRPr="00431240" w:rsidRDefault="00431240" w:rsidP="00431240">
            <w:r w:rsidRPr="00431240">
              <w:t>Первый ответ государства-участника: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8" w:type="dxa"/>
            <w:gridSpan w:val="2"/>
          </w:tcPr>
          <w:p w:rsidR="00431240" w:rsidRPr="00431240" w:rsidRDefault="00431240" w:rsidP="00431240">
            <w:r w:rsidRPr="00431240">
              <w:t xml:space="preserve">24 февраля 2016 года. Препровожден автору </w:t>
            </w:r>
            <w:r w:rsidR="007A2088">
              <w:br/>
            </w:r>
            <w:r w:rsidRPr="00431240">
              <w:t>11 марта 2016 года. Предельный срок для направления комментариев: 10 июня 2016 года.</w:t>
            </w:r>
          </w:p>
        </w:tc>
      </w:tr>
      <w:tr w:rsidR="00431240" w:rsidRPr="00431240" w:rsidTr="00837675">
        <w:trPr>
          <w:gridAfter w:val="1"/>
          <w:wAfter w:w="7" w:type="dxa"/>
          <w:trHeight w:val="240"/>
        </w:trPr>
        <w:tc>
          <w:tcPr>
            <w:tcW w:w="2813" w:type="dxa"/>
            <w:gridSpan w:val="2"/>
          </w:tcPr>
          <w:p w:rsidR="00431240" w:rsidRPr="00431240" w:rsidRDefault="00431240" w:rsidP="00431240">
            <w:r w:rsidRPr="00431240">
              <w:t>Решение Комитета: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1" w:type="dxa"/>
          </w:tcPr>
          <w:p w:rsidR="00431240" w:rsidRPr="00431240" w:rsidRDefault="00431240" w:rsidP="00431240">
            <w:r w:rsidRPr="00431240">
              <w:t>Принятие последующих мер продолжается.</w:t>
            </w:r>
          </w:p>
        </w:tc>
      </w:tr>
    </w:tbl>
    <w:p w:rsidR="00431240" w:rsidRPr="00CC4081" w:rsidRDefault="00CC4081" w:rsidP="00CC408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31240" w:rsidRPr="00CC4081" w:rsidSect="00BB5A7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0A" w:rsidRDefault="00247E0A" w:rsidP="00B471C5">
      <w:r>
        <w:separator/>
      </w:r>
    </w:p>
  </w:endnote>
  <w:endnote w:type="continuationSeparator" w:id="0">
    <w:p w:rsidR="00247E0A" w:rsidRDefault="00247E0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BB5A75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00EE1">
      <w:rPr>
        <w:rStyle w:val="a9"/>
        <w:noProof/>
      </w:rPr>
      <w:t>2</w:t>
    </w:r>
    <w:r>
      <w:rPr>
        <w:rStyle w:val="a9"/>
      </w:rPr>
      <w:fldChar w:fldCharType="end"/>
    </w:r>
    <w:r>
      <w:rPr>
        <w:lang w:val="en-US"/>
      </w:rPr>
      <w:tab/>
      <w:t>GE.16-</w:t>
    </w:r>
    <w:r w:rsidR="00247E0A" w:rsidRPr="00247E0A">
      <w:rPr>
        <w:lang w:val="en-US"/>
      </w:rPr>
      <w:t>08694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BB5A75">
    <w:pPr>
      <w:pStyle w:val="a7"/>
      <w:rPr>
        <w:lang w:val="en-US"/>
      </w:rPr>
    </w:pPr>
    <w:r>
      <w:rPr>
        <w:lang w:val="en-US"/>
      </w:rPr>
      <w:t>GE.16-</w:t>
    </w:r>
    <w:r w:rsidR="00247E0A" w:rsidRPr="00247E0A">
      <w:rPr>
        <w:lang w:val="en-US"/>
      </w:rPr>
      <w:t>08694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00EE1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C4872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C4872" w:rsidRPr="001C3ABC" w:rsidRDefault="005C487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247E0A" w:rsidRPr="00247E0A">
            <w:rPr>
              <w:lang w:val="en-US"/>
            </w:rPr>
            <w:t>08694</w:t>
          </w:r>
          <w:r w:rsidR="00247E0A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247E0A">
            <w:rPr>
              <w:lang w:val="en-US"/>
            </w:rPr>
            <w:t xml:space="preserve">  290616  290616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C4872" w:rsidRDefault="005C4872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3DC724E2" wp14:editId="1BDED59C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C4872" w:rsidRDefault="00247E0A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4EB57D8A" wp14:editId="239DF5FE">
                <wp:extent cx="579755" cy="579755"/>
                <wp:effectExtent l="0" t="0" r="0" b="0"/>
                <wp:docPr id="3" name="Рисунок 3" descr="http://undocs.org/m2/QRCode.ashx?DS=CRPD/C/15/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RPD/C/15/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4872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C4872" w:rsidRPr="00247E0A" w:rsidRDefault="00247E0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47E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47E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47E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47E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47E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47E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47E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247E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47E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C4872" w:rsidRDefault="005C4872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C4872" w:rsidRDefault="005C4872" w:rsidP="007B199D"/>
      </w:tc>
    </w:tr>
  </w:tbl>
  <w:p w:rsidR="00C84171" w:rsidRDefault="00A00EE1" w:rsidP="00C8417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0A" w:rsidRPr="009141DC" w:rsidRDefault="00247E0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47E0A" w:rsidRPr="00D1261C" w:rsidRDefault="00247E0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5A734F" w:rsidRDefault="00BB5A75">
    <w:pPr>
      <w:pStyle w:val="a3"/>
      <w:rPr>
        <w:lang w:val="en-US"/>
      </w:rPr>
    </w:pPr>
    <w:r>
      <w:rPr>
        <w:lang w:val="en-US"/>
      </w:rPr>
      <w:t>CRPD/</w:t>
    </w:r>
    <w:r w:rsidR="00247E0A" w:rsidRPr="00247E0A">
      <w:rPr>
        <w:lang w:val="en-US"/>
      </w:rPr>
      <w:t>C/15/3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BB5A75">
    <w:pPr>
      <w:pStyle w:val="a3"/>
      <w:rPr>
        <w:lang w:val="en-US"/>
      </w:rPr>
    </w:pPr>
    <w:r>
      <w:rPr>
        <w:lang w:val="en-US"/>
      </w:rPr>
      <w:tab/>
      <w:t>CRPD/</w:t>
    </w:r>
    <w:r w:rsidR="00247E0A" w:rsidRPr="00247E0A">
      <w:rPr>
        <w:lang w:val="en-US"/>
      </w:rPr>
      <w:t>C/15/3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/>
  <w:attachedTemplate r:id="rId1"/>
  <w:trackRevisions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0A"/>
    <w:rsid w:val="000450D1"/>
    <w:rsid w:val="000677ED"/>
    <w:rsid w:val="000F2A4F"/>
    <w:rsid w:val="00203F84"/>
    <w:rsid w:val="00247E0A"/>
    <w:rsid w:val="00275188"/>
    <w:rsid w:val="0028687D"/>
    <w:rsid w:val="002B091C"/>
    <w:rsid w:val="002D0CCB"/>
    <w:rsid w:val="00302708"/>
    <w:rsid w:val="00345C79"/>
    <w:rsid w:val="00366A39"/>
    <w:rsid w:val="00431240"/>
    <w:rsid w:val="0048005C"/>
    <w:rsid w:val="004B00F9"/>
    <w:rsid w:val="004E242B"/>
    <w:rsid w:val="005206D5"/>
    <w:rsid w:val="00544379"/>
    <w:rsid w:val="00566944"/>
    <w:rsid w:val="005C4872"/>
    <w:rsid w:val="005D56BF"/>
    <w:rsid w:val="00665D8D"/>
    <w:rsid w:val="006A7A3B"/>
    <w:rsid w:val="006B6B57"/>
    <w:rsid w:val="00705394"/>
    <w:rsid w:val="00743F62"/>
    <w:rsid w:val="00760D3A"/>
    <w:rsid w:val="00777042"/>
    <w:rsid w:val="007A1F42"/>
    <w:rsid w:val="007A2088"/>
    <w:rsid w:val="007D76DD"/>
    <w:rsid w:val="00837675"/>
    <w:rsid w:val="008717E8"/>
    <w:rsid w:val="008A7CEA"/>
    <w:rsid w:val="008D01AE"/>
    <w:rsid w:val="008E0423"/>
    <w:rsid w:val="009141DC"/>
    <w:rsid w:val="009174A1"/>
    <w:rsid w:val="0098674D"/>
    <w:rsid w:val="00997ACA"/>
    <w:rsid w:val="009B43CB"/>
    <w:rsid w:val="00A00EE1"/>
    <w:rsid w:val="00A03FB7"/>
    <w:rsid w:val="00A75A11"/>
    <w:rsid w:val="00AD7EAD"/>
    <w:rsid w:val="00B35A32"/>
    <w:rsid w:val="00B432C6"/>
    <w:rsid w:val="00B471C5"/>
    <w:rsid w:val="00B6474A"/>
    <w:rsid w:val="00BB5A75"/>
    <w:rsid w:val="00BE1742"/>
    <w:rsid w:val="00CC4081"/>
    <w:rsid w:val="00D05387"/>
    <w:rsid w:val="00D1261C"/>
    <w:rsid w:val="00D72FF7"/>
    <w:rsid w:val="00D75DCE"/>
    <w:rsid w:val="00D831D7"/>
    <w:rsid w:val="00D86C86"/>
    <w:rsid w:val="00DD35AC"/>
    <w:rsid w:val="00DD479F"/>
    <w:rsid w:val="00E069DF"/>
    <w:rsid w:val="00E15E48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5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5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P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CC7A-1637-4878-A259-D207E338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5</TotalTime>
  <Pages>3</Pages>
  <Words>650</Words>
  <Characters>4378</Characters>
  <Application>Microsoft Office Word</Application>
  <DocSecurity>0</DocSecurity>
  <Lines>156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Chouvalova Natalia</cp:lastModifiedBy>
  <cp:revision>4</cp:revision>
  <cp:lastPrinted>2016-06-29T07:03:00Z</cp:lastPrinted>
  <dcterms:created xsi:type="dcterms:W3CDTF">2016-06-29T07:03:00Z</dcterms:created>
  <dcterms:modified xsi:type="dcterms:W3CDTF">2016-06-29T07:46:00Z</dcterms:modified>
</cp:coreProperties>
</file>