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rFonts w:hint="eastAsia"/>
                <w:szCs w:val="21"/>
              </w:rPr>
            </w:pPr>
            <w:r>
              <w:rPr>
                <w:sz w:val="40"/>
                <w:szCs w:val="40"/>
              </w:rPr>
              <w:t>CAT</w:t>
            </w:r>
            <w:r w:rsidRPr="00137BEA">
              <w:rPr>
                <w:sz w:val="20"/>
              </w:rPr>
              <w:t>/C</w:t>
            </w:r>
            <w:r w:rsidR="00D27C4D">
              <w:rPr>
                <w:rFonts w:hint="eastAsia"/>
                <w:sz w:val="20"/>
              </w:rPr>
              <w:t>/GTM/CO/5-6</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334D58" w:rsidP="00137BEA">
            <w:pPr>
              <w:spacing w:before="240" w:line="240" w:lineRule="atLeast"/>
              <w:rPr>
                <w:sz w:val="20"/>
              </w:rPr>
            </w:pPr>
            <w:r>
              <w:rPr>
                <w:sz w:val="20"/>
              </w:rPr>
              <w:t xml:space="preserve">Distr.: </w:t>
            </w:r>
            <w:r w:rsidR="00A879C2" w:rsidRPr="00137BEA">
              <w:rPr>
                <w:sz w:val="20"/>
              </w:rPr>
              <w:t>General</w:t>
            </w:r>
          </w:p>
          <w:p w:rsidR="00A879C2" w:rsidRPr="00137BEA" w:rsidRDefault="00713E5D">
            <w:pPr>
              <w:spacing w:line="240" w:lineRule="atLeast"/>
              <w:rPr>
                <w:rFonts w:hint="eastAsia"/>
                <w:sz w:val="20"/>
              </w:rPr>
            </w:pPr>
            <w:r>
              <w:rPr>
                <w:rFonts w:hint="eastAsia"/>
                <w:sz w:val="20"/>
              </w:rPr>
              <w:t>21</w:t>
            </w:r>
            <w:r w:rsidR="00D27C4D">
              <w:rPr>
                <w:rFonts w:hint="eastAsia"/>
                <w:sz w:val="20"/>
              </w:rPr>
              <w:t xml:space="preserve"> </w:t>
            </w:r>
            <w:r w:rsidR="00D27C4D" w:rsidRPr="00D27C4D">
              <w:rPr>
                <w:sz w:val="20"/>
              </w:rPr>
              <w:t>June</w:t>
            </w:r>
            <w:r w:rsidR="00D83B4B">
              <w:rPr>
                <w:sz w:val="20"/>
              </w:rPr>
              <w:t xml:space="preserve"> 20</w:t>
            </w:r>
            <w:r w:rsidR="002F233F">
              <w:rPr>
                <w:rFonts w:hint="eastAsia"/>
                <w:sz w:val="20"/>
              </w:rPr>
              <w:t>13</w:t>
            </w:r>
          </w:p>
          <w:p w:rsidR="00A879C2" w:rsidRPr="00137BEA" w:rsidRDefault="00A879C2" w:rsidP="00626C95">
            <w:pPr>
              <w:spacing w:line="240" w:lineRule="atLeast"/>
              <w:rPr>
                <w:sz w:val="20"/>
              </w:rPr>
            </w:pPr>
            <w:r w:rsidRPr="00137BEA">
              <w:rPr>
                <w:sz w:val="20"/>
              </w:rPr>
              <w:t xml:space="preserve">Chinese </w:t>
            </w:r>
          </w:p>
          <w:p w:rsidR="00A879C2" w:rsidRPr="00137BEA" w:rsidRDefault="00334D58" w:rsidP="00137BEA">
            <w:pPr>
              <w:spacing w:line="240" w:lineRule="atLeast"/>
              <w:rPr>
                <w:rFonts w:hint="eastAsia"/>
                <w:sz w:val="20"/>
              </w:rPr>
            </w:pPr>
            <w:r>
              <w:rPr>
                <w:sz w:val="20"/>
              </w:rPr>
              <w:t xml:space="preserve">Original: </w:t>
            </w:r>
            <w:r w:rsidR="00A879C2" w:rsidRPr="00137BEA">
              <w:rPr>
                <w:sz w:val="20"/>
              </w:rPr>
              <w:t>English</w:t>
            </w:r>
          </w:p>
        </w:tc>
      </w:tr>
    </w:tbl>
    <w:p w:rsidR="00A879C2" w:rsidRPr="00F71284" w:rsidRDefault="00A879C2" w:rsidP="00F71284">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F71284" w:rsidRPr="00110B82" w:rsidRDefault="008D6116" w:rsidP="00F71284">
      <w:pPr>
        <w:pStyle w:val="HChGC"/>
        <w:rPr>
          <w:rFonts w:hAnsi="Bookman Old Style"/>
          <w:lang w:val="en-GB"/>
        </w:rPr>
      </w:pPr>
      <w:r>
        <w:rPr>
          <w:rFonts w:hint="eastAsia"/>
          <w:lang w:val="fr-CH"/>
        </w:rPr>
        <w:tab/>
      </w:r>
      <w:r>
        <w:rPr>
          <w:rFonts w:hint="eastAsia"/>
          <w:lang w:val="fr-CH"/>
        </w:rPr>
        <w:tab/>
      </w:r>
      <w:r w:rsidR="00F71284" w:rsidRPr="00110B82">
        <w:rPr>
          <w:lang w:val="en-GB"/>
        </w:rPr>
        <w:t>委员会在第</w:t>
      </w:r>
      <w:r w:rsidR="00F71284">
        <w:rPr>
          <w:rFonts w:hint="eastAsia"/>
          <w:lang w:val="en-GB"/>
        </w:rPr>
        <w:t>五十</w:t>
      </w:r>
      <w:r w:rsidR="00F71284" w:rsidRPr="00110B82">
        <w:rPr>
          <w:lang w:val="en-GB"/>
        </w:rPr>
        <w:t>届会议</w:t>
      </w:r>
      <w:r w:rsidR="00F71284">
        <w:rPr>
          <w:rFonts w:hAnsi="Bookman Old Style"/>
          <w:lang w:val="en-GB"/>
        </w:rPr>
        <w:t>(</w:t>
      </w:r>
      <w:r w:rsidR="00F71284" w:rsidRPr="00110B82">
        <w:rPr>
          <w:rFonts w:hAnsi="Bookman Old Style"/>
          <w:lang w:val="en-GB"/>
        </w:rPr>
        <w:t>201</w:t>
      </w:r>
      <w:r w:rsidR="00F71284">
        <w:rPr>
          <w:rFonts w:hAnsi="Bookman Old Style" w:hint="eastAsia"/>
          <w:lang w:val="en-GB"/>
        </w:rPr>
        <w:t>3</w:t>
      </w:r>
      <w:r w:rsidR="00F71284" w:rsidRPr="00110B82">
        <w:rPr>
          <w:lang w:val="en-GB"/>
        </w:rPr>
        <w:t>年</w:t>
      </w:r>
      <w:r w:rsidR="00F71284">
        <w:rPr>
          <w:rFonts w:hint="eastAsia"/>
          <w:lang w:val="en-GB"/>
        </w:rPr>
        <w:t>5</w:t>
      </w:r>
      <w:r w:rsidR="00F71284" w:rsidRPr="00110B82">
        <w:rPr>
          <w:lang w:val="en-GB"/>
        </w:rPr>
        <w:t>月</w:t>
      </w:r>
      <w:r w:rsidR="00F71284">
        <w:rPr>
          <w:rFonts w:hint="eastAsia"/>
          <w:lang w:val="en-GB"/>
        </w:rPr>
        <w:t>6</w:t>
      </w:r>
      <w:r w:rsidR="00F71284" w:rsidRPr="00110B82">
        <w:rPr>
          <w:lang w:val="en-GB"/>
        </w:rPr>
        <w:t>日</w:t>
      </w:r>
      <w:r w:rsidR="00F71284">
        <w:rPr>
          <w:rFonts w:hint="eastAsia"/>
          <w:lang w:val="en-GB"/>
        </w:rPr>
        <w:t>至</w:t>
      </w:r>
      <w:r w:rsidR="00F71284" w:rsidRPr="00110B82">
        <w:rPr>
          <w:rFonts w:hAnsi="Bookman Old Style"/>
          <w:lang w:val="en-GB"/>
        </w:rPr>
        <w:t>3</w:t>
      </w:r>
      <w:r w:rsidR="00F71284">
        <w:rPr>
          <w:rFonts w:hAnsi="Bookman Old Style" w:hint="eastAsia"/>
          <w:lang w:val="en-GB"/>
        </w:rPr>
        <w:t>1</w:t>
      </w:r>
      <w:r w:rsidR="00F71284" w:rsidRPr="00110B82">
        <w:rPr>
          <w:lang w:val="en-GB"/>
        </w:rPr>
        <w:t>日</w:t>
      </w:r>
      <w:r w:rsidR="00F71284">
        <w:rPr>
          <w:rFonts w:hAnsi="Bookman Old Style"/>
          <w:lang w:val="en-GB"/>
        </w:rPr>
        <w:t>)</w:t>
      </w:r>
      <w:r w:rsidR="00F71284" w:rsidRPr="00110B82">
        <w:rPr>
          <w:lang w:val="en-GB"/>
        </w:rPr>
        <w:t>通过的关于</w:t>
      </w:r>
      <w:r w:rsidR="00F71284">
        <w:rPr>
          <w:rFonts w:hint="eastAsia"/>
          <w:lang w:val="en-GB"/>
        </w:rPr>
        <w:t>危地马拉</w:t>
      </w:r>
      <w:r w:rsidR="00F71284" w:rsidRPr="00110B82">
        <w:rPr>
          <w:lang w:val="en-GB"/>
        </w:rPr>
        <w:t>第五和第六次合并定期报告的结论性意见</w:t>
      </w:r>
    </w:p>
    <w:p w:rsidR="00F71284" w:rsidRPr="00110B82" w:rsidRDefault="00F71284" w:rsidP="00F71284">
      <w:pPr>
        <w:pStyle w:val="SingleTxtGC"/>
        <w:rPr>
          <w:lang w:val="en-GB"/>
        </w:rPr>
      </w:pPr>
      <w:r>
        <w:rPr>
          <w:lang w:val="en-GB"/>
        </w:rPr>
        <w:t>1.</w:t>
      </w:r>
      <w:r w:rsidRPr="00110B82">
        <w:rPr>
          <w:lang w:val="en-GB"/>
        </w:rPr>
        <w:t xml:space="preserve">  </w:t>
      </w:r>
      <w:r w:rsidRPr="00110B82">
        <w:rPr>
          <w:lang w:val="en-GB"/>
        </w:rPr>
        <w:t>禁止酷刑委员会在</w:t>
      </w:r>
      <w:r w:rsidRPr="00110B82">
        <w:rPr>
          <w:lang w:val="en-GB"/>
        </w:rPr>
        <w:t>201</w:t>
      </w:r>
      <w:r>
        <w:rPr>
          <w:rFonts w:hint="eastAsia"/>
          <w:lang w:val="en-GB"/>
        </w:rPr>
        <w:t>3</w:t>
      </w:r>
      <w:r w:rsidRPr="00110B82">
        <w:rPr>
          <w:lang w:val="en-GB"/>
        </w:rPr>
        <w:t>年</w:t>
      </w:r>
      <w:r>
        <w:rPr>
          <w:rFonts w:hint="eastAsia"/>
          <w:lang w:val="en-GB"/>
        </w:rPr>
        <w:t>5</w:t>
      </w:r>
      <w:r w:rsidRPr="00110B82">
        <w:rPr>
          <w:lang w:val="en-GB"/>
        </w:rPr>
        <w:t>月</w:t>
      </w:r>
      <w:r>
        <w:rPr>
          <w:rFonts w:hint="eastAsia"/>
          <w:lang w:val="en-GB"/>
        </w:rPr>
        <w:t>1</w:t>
      </w:r>
      <w:r w:rsidRPr="00110B82">
        <w:rPr>
          <w:lang w:val="en-GB"/>
        </w:rPr>
        <w:t>3</w:t>
      </w:r>
      <w:r w:rsidRPr="00110B82">
        <w:rPr>
          <w:lang w:val="en-GB"/>
        </w:rPr>
        <w:t>日和</w:t>
      </w:r>
      <w:r w:rsidRPr="00110B82">
        <w:rPr>
          <w:lang w:val="en-GB"/>
        </w:rPr>
        <w:t>1</w:t>
      </w:r>
      <w:r>
        <w:rPr>
          <w:rFonts w:hint="eastAsia"/>
          <w:lang w:val="en-GB"/>
        </w:rPr>
        <w:t>4</w:t>
      </w:r>
      <w:r w:rsidRPr="00110B82">
        <w:rPr>
          <w:lang w:val="en-GB"/>
        </w:rPr>
        <w:t>日举行的第</w:t>
      </w:r>
      <w:r w:rsidRPr="00110B82">
        <w:rPr>
          <w:lang w:val="en-GB"/>
        </w:rPr>
        <w:t>1</w:t>
      </w:r>
      <w:r>
        <w:rPr>
          <w:rFonts w:hint="eastAsia"/>
          <w:lang w:val="en-GB"/>
        </w:rPr>
        <w:t>142</w:t>
      </w:r>
      <w:r w:rsidRPr="00110B82">
        <w:rPr>
          <w:lang w:val="en-GB"/>
        </w:rPr>
        <w:t>次和第</w:t>
      </w:r>
      <w:r w:rsidRPr="00110B82">
        <w:rPr>
          <w:lang w:val="en-GB"/>
        </w:rPr>
        <w:t>11</w:t>
      </w:r>
      <w:r>
        <w:rPr>
          <w:rFonts w:hint="eastAsia"/>
          <w:lang w:val="en-GB"/>
        </w:rPr>
        <w:t>45</w:t>
      </w:r>
      <w:r w:rsidRPr="00110B82">
        <w:rPr>
          <w:lang w:val="en-GB"/>
        </w:rPr>
        <w:t>次会议</w:t>
      </w:r>
      <w:r>
        <w:rPr>
          <w:lang w:val="en-GB"/>
        </w:rPr>
        <w:t>(</w:t>
      </w:r>
      <w:r w:rsidRPr="00110B82">
        <w:rPr>
          <w:lang w:val="en-GB"/>
        </w:rPr>
        <w:t>CAT</w:t>
      </w:r>
      <w:r>
        <w:rPr>
          <w:lang w:val="en-GB"/>
        </w:rPr>
        <w:t>/</w:t>
      </w:r>
      <w:r w:rsidRPr="00110B82">
        <w:rPr>
          <w:lang w:val="en-GB"/>
        </w:rPr>
        <w:t>C</w:t>
      </w:r>
      <w:r>
        <w:rPr>
          <w:lang w:val="en-GB"/>
        </w:rPr>
        <w:t>/</w:t>
      </w:r>
      <w:r w:rsidRPr="00110B82">
        <w:rPr>
          <w:lang w:val="en-GB"/>
        </w:rPr>
        <w:t>SR.1</w:t>
      </w:r>
      <w:r>
        <w:rPr>
          <w:rFonts w:hint="eastAsia"/>
          <w:lang w:val="en-GB"/>
        </w:rPr>
        <w:t>142</w:t>
      </w:r>
      <w:r w:rsidRPr="00110B82">
        <w:rPr>
          <w:lang w:val="en-GB"/>
        </w:rPr>
        <w:t>和</w:t>
      </w:r>
      <w:r w:rsidRPr="00110B82">
        <w:rPr>
          <w:lang w:val="en-GB"/>
        </w:rPr>
        <w:t>11</w:t>
      </w:r>
      <w:r>
        <w:rPr>
          <w:rFonts w:hint="eastAsia"/>
          <w:lang w:val="en-GB"/>
        </w:rPr>
        <w:t>45</w:t>
      </w:r>
      <w:r>
        <w:rPr>
          <w:lang w:val="en-GB"/>
        </w:rPr>
        <w:t>)</w:t>
      </w:r>
      <w:r w:rsidRPr="00110B82">
        <w:rPr>
          <w:lang w:val="en-GB"/>
        </w:rPr>
        <w:t>上审议了</w:t>
      </w:r>
      <w:r>
        <w:rPr>
          <w:rFonts w:hint="eastAsia"/>
          <w:lang w:val="en-GB"/>
        </w:rPr>
        <w:t>危地马拉</w:t>
      </w:r>
      <w:r w:rsidRPr="00110B82">
        <w:rPr>
          <w:lang w:val="en-GB"/>
        </w:rPr>
        <w:t>的第五次和第六次合并定期报告</w:t>
      </w:r>
      <w:r>
        <w:rPr>
          <w:lang w:val="en-GB"/>
        </w:rPr>
        <w:t>(</w:t>
      </w:r>
      <w:r w:rsidRPr="00110B82">
        <w:rPr>
          <w:lang w:val="en-GB"/>
        </w:rPr>
        <w:t>CAT</w:t>
      </w:r>
      <w:r>
        <w:rPr>
          <w:lang w:val="en-GB"/>
        </w:rPr>
        <w:t>/</w:t>
      </w:r>
      <w:r w:rsidRPr="00110B82">
        <w:rPr>
          <w:lang w:val="en-GB"/>
        </w:rPr>
        <w:t>C</w:t>
      </w:r>
      <w:r>
        <w:rPr>
          <w:lang w:val="en-GB"/>
        </w:rPr>
        <w:t>/</w:t>
      </w:r>
      <w:r>
        <w:rPr>
          <w:rFonts w:hint="eastAsia"/>
          <w:lang w:val="en-GB"/>
        </w:rPr>
        <w:t>GTM</w:t>
      </w:r>
      <w:r>
        <w:rPr>
          <w:lang w:val="en-GB"/>
        </w:rPr>
        <w:t>/</w:t>
      </w:r>
      <w:r w:rsidRPr="00110B82">
        <w:rPr>
          <w:lang w:val="en-GB"/>
        </w:rPr>
        <w:t>5-6</w:t>
      </w:r>
      <w:r>
        <w:rPr>
          <w:lang w:val="en-GB"/>
        </w:rPr>
        <w:t>)</w:t>
      </w:r>
      <w:r>
        <w:rPr>
          <w:lang w:val="en-GB"/>
        </w:rPr>
        <w:t>，</w:t>
      </w:r>
      <w:r w:rsidRPr="00110B82">
        <w:rPr>
          <w:lang w:val="en-GB"/>
        </w:rPr>
        <w:t>在</w:t>
      </w:r>
      <w:r w:rsidRPr="00110B82">
        <w:rPr>
          <w:lang w:val="en-GB"/>
        </w:rPr>
        <w:t>201</w:t>
      </w:r>
      <w:r>
        <w:rPr>
          <w:rFonts w:hint="eastAsia"/>
          <w:lang w:val="en-GB"/>
        </w:rPr>
        <w:t>3</w:t>
      </w:r>
      <w:r w:rsidRPr="00110B82">
        <w:rPr>
          <w:lang w:val="en-GB"/>
        </w:rPr>
        <w:t>年</w:t>
      </w:r>
      <w:r>
        <w:rPr>
          <w:rFonts w:hint="eastAsia"/>
          <w:lang w:val="en-GB"/>
        </w:rPr>
        <w:t>5</w:t>
      </w:r>
      <w:r w:rsidRPr="00110B82">
        <w:rPr>
          <w:lang w:val="en-GB"/>
        </w:rPr>
        <w:t>月</w:t>
      </w:r>
      <w:r>
        <w:rPr>
          <w:rFonts w:hint="eastAsia"/>
          <w:lang w:val="en-GB"/>
        </w:rPr>
        <w:t>27</w:t>
      </w:r>
      <w:r w:rsidRPr="00110B82">
        <w:rPr>
          <w:lang w:val="en-GB"/>
        </w:rPr>
        <w:t>日和</w:t>
      </w:r>
      <w:r>
        <w:rPr>
          <w:rFonts w:hint="eastAsia"/>
          <w:lang w:val="en-GB"/>
        </w:rPr>
        <w:t>28</w:t>
      </w:r>
      <w:r w:rsidRPr="00110B82">
        <w:rPr>
          <w:lang w:val="en-GB"/>
        </w:rPr>
        <w:t>日举行的第</w:t>
      </w:r>
      <w:r w:rsidRPr="00110B82">
        <w:rPr>
          <w:lang w:val="en-GB"/>
        </w:rPr>
        <w:t>11</w:t>
      </w:r>
      <w:r>
        <w:rPr>
          <w:rFonts w:hint="eastAsia"/>
          <w:lang w:val="en-GB"/>
        </w:rPr>
        <w:t>6</w:t>
      </w:r>
      <w:r w:rsidRPr="00110B82">
        <w:rPr>
          <w:lang w:val="en-GB"/>
        </w:rPr>
        <w:t>1</w:t>
      </w:r>
      <w:r w:rsidRPr="00110B82">
        <w:rPr>
          <w:lang w:val="en-GB"/>
        </w:rPr>
        <w:t>次</w:t>
      </w:r>
      <w:r>
        <w:rPr>
          <w:rFonts w:hint="eastAsia"/>
          <w:lang w:val="en-GB"/>
        </w:rPr>
        <w:t>和</w:t>
      </w:r>
      <w:r w:rsidRPr="00110B82">
        <w:rPr>
          <w:lang w:val="en-GB"/>
        </w:rPr>
        <w:t>第</w:t>
      </w:r>
      <w:r w:rsidRPr="00110B82">
        <w:rPr>
          <w:lang w:val="en-GB"/>
        </w:rPr>
        <w:t>11</w:t>
      </w:r>
      <w:r>
        <w:rPr>
          <w:rFonts w:hint="eastAsia"/>
          <w:lang w:val="en-GB"/>
        </w:rPr>
        <w:t>62</w:t>
      </w:r>
      <w:r w:rsidRPr="00110B82">
        <w:rPr>
          <w:lang w:val="en-GB"/>
        </w:rPr>
        <w:t>次会议上</w:t>
      </w:r>
      <w:r>
        <w:rPr>
          <w:lang w:val="en-GB"/>
        </w:rPr>
        <w:t>(</w:t>
      </w:r>
      <w:r w:rsidRPr="00110B82">
        <w:rPr>
          <w:lang w:val="en-GB"/>
        </w:rPr>
        <w:t>CAT</w:t>
      </w:r>
      <w:r>
        <w:rPr>
          <w:lang w:val="en-GB"/>
        </w:rPr>
        <w:t>/</w:t>
      </w:r>
      <w:r w:rsidRPr="00110B82">
        <w:rPr>
          <w:lang w:val="en-GB"/>
        </w:rPr>
        <w:t>C</w:t>
      </w:r>
      <w:r>
        <w:rPr>
          <w:lang w:val="en-GB"/>
        </w:rPr>
        <w:t>/</w:t>
      </w:r>
      <w:r w:rsidRPr="00110B82">
        <w:rPr>
          <w:lang w:val="en-GB"/>
        </w:rPr>
        <w:t>SR.11</w:t>
      </w:r>
      <w:r>
        <w:rPr>
          <w:rFonts w:hint="eastAsia"/>
          <w:lang w:val="en-GB"/>
        </w:rPr>
        <w:t>61</w:t>
      </w:r>
      <w:r w:rsidRPr="00110B82">
        <w:rPr>
          <w:lang w:val="en-GB"/>
        </w:rPr>
        <w:t>和</w:t>
      </w:r>
      <w:r w:rsidRPr="00110B82">
        <w:rPr>
          <w:lang w:val="en-GB"/>
        </w:rPr>
        <w:t>11</w:t>
      </w:r>
      <w:r>
        <w:rPr>
          <w:rFonts w:hint="eastAsia"/>
          <w:lang w:val="en-GB"/>
        </w:rPr>
        <w:t>6</w:t>
      </w:r>
      <w:r w:rsidRPr="00110B82">
        <w:rPr>
          <w:lang w:val="en-GB"/>
        </w:rPr>
        <w:t>2</w:t>
      </w:r>
      <w:r>
        <w:rPr>
          <w:lang w:val="en-GB"/>
        </w:rPr>
        <w:t>)</w:t>
      </w:r>
      <w:r w:rsidRPr="00110B82">
        <w:rPr>
          <w:lang w:val="en-GB"/>
        </w:rPr>
        <w:t>通过了下列结论性意见。</w:t>
      </w:r>
    </w:p>
    <w:p w:rsidR="00F71284" w:rsidRPr="00110B82" w:rsidRDefault="00F71284" w:rsidP="00F71284">
      <w:pPr>
        <w:pStyle w:val="H1GC"/>
        <w:rPr>
          <w:lang w:val="en-GB"/>
        </w:rPr>
      </w:pPr>
      <w:r w:rsidRPr="00110B82">
        <w:rPr>
          <w:lang w:val="en-GB"/>
        </w:rPr>
        <w:tab/>
        <w:t>A.</w:t>
      </w:r>
      <w:r w:rsidRPr="00110B82">
        <w:rPr>
          <w:lang w:val="en-GB"/>
        </w:rPr>
        <w:tab/>
      </w:r>
      <w:r w:rsidRPr="00110B82">
        <w:rPr>
          <w:lang w:val="en-GB"/>
        </w:rPr>
        <w:t>导言</w:t>
      </w:r>
    </w:p>
    <w:p w:rsidR="00F71284" w:rsidRPr="00110B82" w:rsidRDefault="00F71284" w:rsidP="00F71284">
      <w:pPr>
        <w:pStyle w:val="SingleTxtGC"/>
        <w:rPr>
          <w:rFonts w:hAnsi="Bookman Old Style"/>
          <w:lang w:val="en-GB"/>
        </w:rPr>
      </w:pPr>
      <w:r>
        <w:rPr>
          <w:rFonts w:hAnsi="Bookman Old Style"/>
          <w:lang w:val="en-GB"/>
        </w:rPr>
        <w:t>2.</w:t>
      </w:r>
      <w:r w:rsidRPr="00110B82">
        <w:rPr>
          <w:rFonts w:hAnsi="Bookman Old Style"/>
          <w:lang w:val="en-GB"/>
        </w:rPr>
        <w:t xml:space="preserve">  </w:t>
      </w:r>
      <w:r w:rsidRPr="00110B82">
        <w:rPr>
          <w:lang w:val="en-GB"/>
        </w:rPr>
        <w:t>委员会</w:t>
      </w:r>
      <w:r>
        <w:rPr>
          <w:rFonts w:hint="eastAsia"/>
          <w:lang w:val="en-GB"/>
        </w:rPr>
        <w:t>表示欣赏危地马拉</w:t>
      </w:r>
      <w:r w:rsidRPr="00110B82">
        <w:rPr>
          <w:lang w:val="en-GB"/>
        </w:rPr>
        <w:t>针对汇报前的问题清单提交了第五和第六次合并报告</w:t>
      </w:r>
      <w:r>
        <w:rPr>
          <w:rFonts w:hAnsi="Bookman Old Style"/>
          <w:lang w:val="en-GB"/>
        </w:rPr>
        <w:t>(</w:t>
      </w:r>
      <w:r w:rsidRPr="00110B82">
        <w:rPr>
          <w:rFonts w:hAnsi="Bookman Old Style"/>
          <w:lang w:val="en-GB"/>
        </w:rPr>
        <w:t>CAT</w:t>
      </w:r>
      <w:r>
        <w:rPr>
          <w:rFonts w:hAnsi="Bookman Old Style"/>
          <w:lang w:val="en-GB"/>
        </w:rPr>
        <w:t>/</w:t>
      </w:r>
      <w:r w:rsidRPr="00110B82">
        <w:rPr>
          <w:rFonts w:hAnsi="Bookman Old Style"/>
          <w:lang w:val="en-GB"/>
        </w:rPr>
        <w:t>C</w:t>
      </w:r>
      <w:r>
        <w:rPr>
          <w:rFonts w:hAnsi="Bookman Old Style"/>
          <w:lang w:val="en-GB"/>
        </w:rPr>
        <w:t>/</w:t>
      </w:r>
      <w:r>
        <w:rPr>
          <w:rFonts w:hAnsi="Bookman Old Style" w:hint="eastAsia"/>
          <w:lang w:val="en-GB"/>
        </w:rPr>
        <w:t>GTM</w:t>
      </w:r>
      <w:r>
        <w:rPr>
          <w:rFonts w:hAnsi="Bookman Old Style"/>
          <w:lang w:val="en-GB"/>
        </w:rPr>
        <w:t>/</w:t>
      </w:r>
      <w:r w:rsidRPr="00110B82">
        <w:rPr>
          <w:rFonts w:hAnsi="Bookman Old Style"/>
          <w:lang w:val="en-GB"/>
        </w:rPr>
        <w:t>Q</w:t>
      </w:r>
      <w:r>
        <w:rPr>
          <w:rFonts w:hAnsi="Bookman Old Style"/>
          <w:lang w:val="en-GB"/>
        </w:rPr>
        <w:t>/</w:t>
      </w:r>
      <w:r w:rsidRPr="00110B82">
        <w:rPr>
          <w:rFonts w:hAnsi="Bookman Old Style"/>
          <w:lang w:val="en-GB"/>
        </w:rPr>
        <w:t>6</w:t>
      </w:r>
      <w:r>
        <w:rPr>
          <w:rFonts w:hAnsi="Bookman Old Style"/>
          <w:lang w:val="en-GB"/>
        </w:rPr>
        <w:t>)</w:t>
      </w:r>
      <w:r w:rsidRPr="00110B82">
        <w:rPr>
          <w:lang w:val="en-GB"/>
        </w:rPr>
        <w:t>。委员会</w:t>
      </w:r>
      <w:r>
        <w:rPr>
          <w:rFonts w:hint="eastAsia"/>
          <w:lang w:val="en-GB"/>
        </w:rPr>
        <w:t>感谢</w:t>
      </w:r>
      <w:r w:rsidRPr="00110B82">
        <w:rPr>
          <w:lang w:val="en-GB"/>
        </w:rPr>
        <w:t>缔约国同意根据任择报告程序提交其定期报告</w:t>
      </w:r>
      <w:r>
        <w:rPr>
          <w:lang w:val="en-GB"/>
        </w:rPr>
        <w:t>，</w:t>
      </w:r>
      <w:r w:rsidRPr="00110B82">
        <w:rPr>
          <w:lang w:val="en-GB"/>
        </w:rPr>
        <w:t>因为这</w:t>
      </w:r>
      <w:r>
        <w:rPr>
          <w:rFonts w:hint="eastAsia"/>
          <w:lang w:val="en-GB"/>
        </w:rPr>
        <w:t>样有利于</w:t>
      </w:r>
      <w:r w:rsidRPr="00110B82">
        <w:rPr>
          <w:lang w:val="en-GB"/>
        </w:rPr>
        <w:t>缔约国与委员会之间更紧密的合作</w:t>
      </w:r>
      <w:r>
        <w:rPr>
          <w:lang w:val="en-GB"/>
        </w:rPr>
        <w:t>，</w:t>
      </w:r>
      <w:r>
        <w:rPr>
          <w:rFonts w:hint="eastAsia"/>
          <w:lang w:val="en-GB"/>
        </w:rPr>
        <w:t>也有利于</w:t>
      </w:r>
      <w:r w:rsidRPr="00110B82">
        <w:rPr>
          <w:lang w:val="en-GB"/>
        </w:rPr>
        <w:t>更</w:t>
      </w:r>
      <w:r>
        <w:rPr>
          <w:rFonts w:hint="eastAsia"/>
          <w:lang w:val="en-GB"/>
        </w:rPr>
        <w:t>加</w:t>
      </w:r>
      <w:r w:rsidRPr="00110B82">
        <w:rPr>
          <w:lang w:val="en-GB"/>
        </w:rPr>
        <w:t>集中地审议报告和与代表团的对话。</w:t>
      </w:r>
    </w:p>
    <w:p w:rsidR="00F71284" w:rsidRPr="00110B82" w:rsidRDefault="00F71284" w:rsidP="00F71284">
      <w:pPr>
        <w:pStyle w:val="SingleTxtGC"/>
        <w:rPr>
          <w:rFonts w:hAnsi="Bookman Old Style"/>
          <w:lang w:val="en-GB"/>
        </w:rPr>
      </w:pPr>
      <w:r>
        <w:rPr>
          <w:rFonts w:hAnsi="Bookman Old Style"/>
          <w:lang w:val="en-GB"/>
        </w:rPr>
        <w:t>3.</w:t>
      </w:r>
      <w:r w:rsidRPr="00110B82">
        <w:rPr>
          <w:rFonts w:hAnsi="Bookman Old Style"/>
          <w:lang w:val="en-GB"/>
        </w:rPr>
        <w:t xml:space="preserve">  </w:t>
      </w:r>
      <w:r w:rsidRPr="00110B82">
        <w:rPr>
          <w:lang w:val="en-GB"/>
        </w:rPr>
        <w:t>委员会</w:t>
      </w:r>
      <w:r>
        <w:rPr>
          <w:rFonts w:hint="eastAsia"/>
          <w:lang w:val="en-GB"/>
        </w:rPr>
        <w:t>还欣赏</w:t>
      </w:r>
      <w:r w:rsidRPr="00110B82">
        <w:rPr>
          <w:lang w:val="en-GB"/>
        </w:rPr>
        <w:t>与缔约国</w:t>
      </w:r>
      <w:r>
        <w:rPr>
          <w:rFonts w:hint="eastAsia"/>
          <w:lang w:val="en-GB"/>
        </w:rPr>
        <w:t>高级</w:t>
      </w:r>
      <w:r w:rsidRPr="00110B82">
        <w:rPr>
          <w:lang w:val="en-GB"/>
        </w:rPr>
        <w:t>代表团举行的坦诚的对话</w:t>
      </w:r>
      <w:r>
        <w:rPr>
          <w:rFonts w:hint="eastAsia"/>
          <w:lang w:val="en-GB"/>
        </w:rPr>
        <w:t>以及</w:t>
      </w:r>
      <w:r w:rsidRPr="00110B82">
        <w:rPr>
          <w:lang w:val="en-GB"/>
        </w:rPr>
        <w:t>所提供的</w:t>
      </w:r>
      <w:r>
        <w:rPr>
          <w:rFonts w:hint="eastAsia"/>
          <w:lang w:val="en-GB"/>
        </w:rPr>
        <w:t>新</w:t>
      </w:r>
      <w:r w:rsidRPr="00110B82">
        <w:rPr>
          <w:lang w:val="en-GB"/>
        </w:rPr>
        <w:t>资料。</w:t>
      </w:r>
    </w:p>
    <w:p w:rsidR="00F71284" w:rsidRPr="00110B82" w:rsidRDefault="00F71284" w:rsidP="00F71284">
      <w:pPr>
        <w:pStyle w:val="H1GC"/>
        <w:rPr>
          <w:lang w:val="en-GB"/>
        </w:rPr>
      </w:pPr>
      <w:r w:rsidRPr="00110B82">
        <w:rPr>
          <w:lang w:val="en-GB"/>
        </w:rPr>
        <w:tab/>
        <w:t>B.</w:t>
      </w:r>
      <w:r w:rsidRPr="00110B82">
        <w:rPr>
          <w:lang w:val="en-GB"/>
        </w:rPr>
        <w:tab/>
      </w:r>
      <w:r w:rsidRPr="00110B82">
        <w:rPr>
          <w:lang w:val="en-GB"/>
        </w:rPr>
        <w:t>积极方面</w:t>
      </w:r>
    </w:p>
    <w:p w:rsidR="00F71284" w:rsidRPr="001B66E1" w:rsidRDefault="00F71284" w:rsidP="00F71284">
      <w:pPr>
        <w:pStyle w:val="SingleTxtGC"/>
        <w:tabs>
          <w:tab w:val="clear" w:pos="2427"/>
        </w:tabs>
        <w:rPr>
          <w:lang w:val="en-GB"/>
        </w:rPr>
      </w:pPr>
      <w:r>
        <w:rPr>
          <w:rFonts w:hint="eastAsia"/>
          <w:lang w:val="en-GB"/>
        </w:rPr>
        <w:t xml:space="preserve">4.  </w:t>
      </w:r>
      <w:r w:rsidRPr="00110B82">
        <w:rPr>
          <w:lang w:val="en-GB"/>
        </w:rPr>
        <w:t>委员会赞赏地注意</w:t>
      </w:r>
      <w:r>
        <w:rPr>
          <w:rFonts w:hint="eastAsia"/>
          <w:lang w:val="en-GB"/>
        </w:rPr>
        <w:t>到，</w:t>
      </w:r>
      <w:r w:rsidRPr="00110B82">
        <w:rPr>
          <w:lang w:val="en-GB"/>
        </w:rPr>
        <w:t>自</w:t>
      </w:r>
      <w:r>
        <w:rPr>
          <w:rFonts w:hint="eastAsia"/>
          <w:lang w:val="en-GB"/>
        </w:rPr>
        <w:t>委员会</w:t>
      </w:r>
      <w:r w:rsidRPr="00110B82">
        <w:rPr>
          <w:lang w:val="en-GB"/>
        </w:rPr>
        <w:t>审议缔约国第四次定期报告以来</w:t>
      </w:r>
      <w:r>
        <w:rPr>
          <w:rFonts w:hint="eastAsia"/>
          <w:lang w:val="en-GB"/>
        </w:rPr>
        <w:t>，</w:t>
      </w:r>
      <w:r w:rsidRPr="00110B82">
        <w:rPr>
          <w:lang w:val="en-GB"/>
        </w:rPr>
        <w:t>缔约国已经批准</w:t>
      </w:r>
      <w:r>
        <w:rPr>
          <w:rFonts w:hint="eastAsia"/>
          <w:lang w:val="en-GB"/>
        </w:rPr>
        <w:t>或者加入</w:t>
      </w:r>
      <w:r w:rsidRPr="00110B82">
        <w:rPr>
          <w:lang w:val="en-GB"/>
        </w:rPr>
        <w:t>了下列国际文书</w:t>
      </w:r>
      <w:r>
        <w:rPr>
          <w:lang w:val="en-GB"/>
        </w:rPr>
        <w:t>：</w:t>
      </w:r>
    </w:p>
    <w:p w:rsidR="00F71284" w:rsidRDefault="00F71284" w:rsidP="00F71284">
      <w:pPr>
        <w:pStyle w:val="SingleTxtGC"/>
        <w:numPr>
          <w:ilvl w:val="0"/>
          <w:numId w:val="42"/>
        </w:numPr>
        <w:tabs>
          <w:tab w:val="clear" w:pos="431"/>
          <w:tab w:val="clear" w:pos="1134"/>
          <w:tab w:val="clear" w:pos="1565"/>
          <w:tab w:val="clear" w:pos="1996"/>
          <w:tab w:val="clear" w:pos="2426"/>
        </w:tabs>
        <w:rPr>
          <w:rFonts w:hint="eastAsia"/>
          <w:lang w:val="en-GB"/>
        </w:rPr>
      </w:pPr>
      <w:r>
        <w:rPr>
          <w:rFonts w:hint="eastAsia"/>
          <w:lang w:val="en-GB"/>
        </w:rPr>
        <w:t>《禁止酷刑和其他残忍、不人道或有辱人格的待遇或处罚公约任择议定书》</w:t>
      </w:r>
      <w:r w:rsidR="00334D58">
        <w:rPr>
          <w:rFonts w:hint="eastAsia"/>
          <w:lang w:val="en-GB"/>
        </w:rPr>
        <w:t>(</w:t>
      </w:r>
      <w:r>
        <w:rPr>
          <w:rFonts w:hint="eastAsia"/>
          <w:lang w:val="en-GB"/>
        </w:rPr>
        <w:t>2008</w:t>
      </w:r>
      <w:r>
        <w:rPr>
          <w:rFonts w:hint="eastAsia"/>
          <w:lang w:val="en-GB"/>
        </w:rPr>
        <w:t>年</w:t>
      </w:r>
      <w:r>
        <w:rPr>
          <w:rFonts w:hint="eastAsia"/>
          <w:lang w:val="en-GB"/>
        </w:rPr>
        <w:t>6</w:t>
      </w:r>
      <w:r>
        <w:rPr>
          <w:rFonts w:hint="eastAsia"/>
          <w:lang w:val="en-GB"/>
        </w:rPr>
        <w:t>月</w:t>
      </w:r>
      <w:r w:rsidR="00334D58">
        <w:rPr>
          <w:rFonts w:hint="eastAsia"/>
          <w:lang w:val="en-GB"/>
        </w:rPr>
        <w:t>)</w:t>
      </w:r>
      <w:r>
        <w:rPr>
          <w:rFonts w:hint="eastAsia"/>
          <w:lang w:val="en-GB"/>
        </w:rPr>
        <w:t>；</w:t>
      </w:r>
    </w:p>
    <w:p w:rsidR="00F71284" w:rsidRPr="001B66E1" w:rsidRDefault="00F71284" w:rsidP="00F71284">
      <w:pPr>
        <w:pStyle w:val="SingleTxtGC"/>
        <w:numPr>
          <w:ilvl w:val="0"/>
          <w:numId w:val="42"/>
        </w:numPr>
        <w:tabs>
          <w:tab w:val="clear" w:pos="431"/>
          <w:tab w:val="clear" w:pos="1134"/>
          <w:tab w:val="clear" w:pos="1565"/>
          <w:tab w:val="clear" w:pos="1996"/>
          <w:tab w:val="clear" w:pos="2426"/>
        </w:tabs>
        <w:rPr>
          <w:lang w:val="en-GB"/>
        </w:rPr>
      </w:pPr>
      <w:r w:rsidRPr="001B66E1">
        <w:rPr>
          <w:lang w:val="en-GB"/>
        </w:rPr>
        <w:t>《残疾人权利公约》及其《任择议定书》</w:t>
      </w:r>
      <w:r>
        <w:rPr>
          <w:lang w:val="en-GB"/>
        </w:rPr>
        <w:t>(</w:t>
      </w:r>
      <w:r w:rsidRPr="001B66E1">
        <w:rPr>
          <w:lang w:val="en-GB"/>
        </w:rPr>
        <w:t>200</w:t>
      </w:r>
      <w:r>
        <w:rPr>
          <w:rFonts w:hint="eastAsia"/>
          <w:lang w:val="en-GB"/>
        </w:rPr>
        <w:t>9</w:t>
      </w:r>
      <w:r w:rsidRPr="001B66E1">
        <w:rPr>
          <w:lang w:val="en-GB"/>
        </w:rPr>
        <w:t>年</w:t>
      </w:r>
      <w:r>
        <w:rPr>
          <w:rFonts w:hint="eastAsia"/>
          <w:lang w:val="en-GB"/>
        </w:rPr>
        <w:t>4</w:t>
      </w:r>
      <w:r w:rsidRPr="001B66E1">
        <w:rPr>
          <w:lang w:val="en-GB"/>
        </w:rPr>
        <w:t>月</w:t>
      </w:r>
      <w:r>
        <w:rPr>
          <w:lang w:val="en-GB"/>
        </w:rPr>
        <w:t>)</w:t>
      </w:r>
      <w:r>
        <w:rPr>
          <w:lang w:val="en-GB"/>
        </w:rPr>
        <w:t>；</w:t>
      </w:r>
    </w:p>
    <w:p w:rsidR="00334D58" w:rsidRDefault="00F71284" w:rsidP="00F71284">
      <w:pPr>
        <w:pStyle w:val="SingleTxtGC"/>
        <w:numPr>
          <w:ilvl w:val="0"/>
          <w:numId w:val="42"/>
        </w:numPr>
        <w:tabs>
          <w:tab w:val="clear" w:pos="431"/>
          <w:tab w:val="clear" w:pos="1134"/>
          <w:tab w:val="clear" w:pos="1565"/>
          <w:tab w:val="clear" w:pos="1996"/>
          <w:tab w:val="clear" w:pos="2426"/>
        </w:tabs>
        <w:rPr>
          <w:lang w:val="en-GB"/>
        </w:rPr>
      </w:pPr>
      <w:r>
        <w:rPr>
          <w:rFonts w:hint="eastAsia"/>
          <w:lang w:val="en-GB"/>
        </w:rPr>
        <w:t>《国际刑事法院罗马规约》</w:t>
      </w:r>
      <w:r w:rsidR="00334D58">
        <w:rPr>
          <w:rFonts w:hint="eastAsia"/>
          <w:lang w:val="en-GB"/>
        </w:rPr>
        <w:t>(</w:t>
      </w:r>
      <w:r>
        <w:rPr>
          <w:rFonts w:hint="eastAsia"/>
          <w:lang w:val="en-GB"/>
        </w:rPr>
        <w:t>2012</w:t>
      </w:r>
      <w:r>
        <w:rPr>
          <w:rFonts w:hint="eastAsia"/>
          <w:lang w:val="en-GB"/>
        </w:rPr>
        <w:t>年</w:t>
      </w:r>
      <w:r>
        <w:rPr>
          <w:rFonts w:hint="eastAsia"/>
          <w:lang w:val="en-GB"/>
        </w:rPr>
        <w:t>4</w:t>
      </w:r>
      <w:r>
        <w:rPr>
          <w:rFonts w:hint="eastAsia"/>
          <w:lang w:val="en-GB"/>
        </w:rPr>
        <w:t>月</w:t>
      </w:r>
      <w:r w:rsidR="00334D58">
        <w:rPr>
          <w:rFonts w:hint="eastAsia"/>
          <w:lang w:val="en-GB"/>
        </w:rPr>
        <w:t>)</w:t>
      </w:r>
      <w:r w:rsidRPr="001B66E1">
        <w:rPr>
          <w:lang w:val="en-GB"/>
        </w:rPr>
        <w:t>。</w:t>
      </w:r>
    </w:p>
    <w:p w:rsidR="00F71284" w:rsidRDefault="00334D58" w:rsidP="00334D58">
      <w:pPr>
        <w:pStyle w:val="SingleTxtGC"/>
        <w:tabs>
          <w:tab w:val="clear" w:pos="431"/>
          <w:tab w:val="clear" w:pos="1134"/>
          <w:tab w:val="clear" w:pos="1565"/>
          <w:tab w:val="clear" w:pos="1996"/>
          <w:tab w:val="clear" w:pos="2427"/>
        </w:tabs>
        <w:rPr>
          <w:rFonts w:hAnsi="Bookman Old Style" w:hint="eastAsia"/>
          <w:lang w:val="en-GB"/>
        </w:rPr>
      </w:pPr>
      <w:r>
        <w:rPr>
          <w:lang w:val="en-GB"/>
        </w:rPr>
        <w:br w:type="page"/>
      </w:r>
      <w:r w:rsidR="00F71284">
        <w:rPr>
          <w:rFonts w:hAnsi="Bookman Old Style"/>
          <w:lang w:val="en-GB"/>
        </w:rPr>
        <w:t>5.</w:t>
      </w:r>
      <w:r w:rsidR="00F71284">
        <w:rPr>
          <w:rFonts w:hAnsi="Bookman Old Style" w:hint="eastAsia"/>
          <w:lang w:val="en-GB"/>
        </w:rPr>
        <w:t xml:space="preserve">  </w:t>
      </w:r>
      <w:r w:rsidR="00F71284">
        <w:rPr>
          <w:rFonts w:hAnsi="Bookman Old Style" w:hint="eastAsia"/>
          <w:lang w:val="en-GB"/>
        </w:rPr>
        <w:t>委员会欢迎缔约国采取了措施，修订了关于《公约》事务的法律，特别是：</w:t>
      </w:r>
    </w:p>
    <w:p w:rsidR="00F71284" w:rsidRDefault="00F71284" w:rsidP="00F71284">
      <w:pPr>
        <w:pStyle w:val="SingleTxtGC"/>
        <w:numPr>
          <w:ilvl w:val="0"/>
          <w:numId w:val="43"/>
        </w:numPr>
        <w:rPr>
          <w:rFonts w:hAnsi="Bookman Old Style" w:hint="eastAsia"/>
          <w:lang w:val="en-GB"/>
        </w:rPr>
      </w:pPr>
      <w:r>
        <w:rPr>
          <w:rFonts w:hAnsi="Bookman Old Style" w:hint="eastAsia"/>
          <w:lang w:val="en-GB"/>
        </w:rPr>
        <w:t>通过了《监狱法》</w:t>
      </w:r>
      <w:r w:rsidR="00334D58">
        <w:rPr>
          <w:rFonts w:hAnsi="Bookman Old Style" w:hint="eastAsia"/>
          <w:lang w:val="en-GB"/>
        </w:rPr>
        <w:t>(</w:t>
      </w:r>
      <w:r>
        <w:rPr>
          <w:rFonts w:hAnsi="Bookman Old Style" w:hint="eastAsia"/>
          <w:lang w:val="en-GB"/>
        </w:rPr>
        <w:t>第</w:t>
      </w:r>
      <w:r>
        <w:rPr>
          <w:rFonts w:hAnsi="Bookman Old Style" w:hint="eastAsia"/>
          <w:lang w:val="en-GB"/>
        </w:rPr>
        <w:t>33-2006</w:t>
      </w:r>
      <w:r>
        <w:rPr>
          <w:rFonts w:hAnsi="Bookman Old Style" w:hint="eastAsia"/>
          <w:lang w:val="en-GB"/>
        </w:rPr>
        <w:t>号政令</w:t>
      </w:r>
      <w:r w:rsidR="00334D58">
        <w:rPr>
          <w:rFonts w:hAnsi="Bookman Old Style" w:hint="eastAsia"/>
          <w:lang w:val="en-GB"/>
        </w:rPr>
        <w:t>)</w:t>
      </w:r>
      <w:r>
        <w:rPr>
          <w:rFonts w:hAnsi="Bookman Old Style" w:hint="eastAsia"/>
          <w:lang w:val="en-GB"/>
        </w:rPr>
        <w:t>；</w:t>
      </w:r>
    </w:p>
    <w:p w:rsidR="00F71284" w:rsidRDefault="00F71284" w:rsidP="00F71284">
      <w:pPr>
        <w:pStyle w:val="SingleTxtGC"/>
        <w:numPr>
          <w:ilvl w:val="0"/>
          <w:numId w:val="43"/>
        </w:numPr>
        <w:rPr>
          <w:rFonts w:hAnsi="Bookman Old Style" w:hint="eastAsia"/>
          <w:lang w:val="en-GB"/>
        </w:rPr>
      </w:pPr>
      <w:r>
        <w:rPr>
          <w:rFonts w:hAnsi="Bookman Old Style" w:hint="eastAsia"/>
          <w:lang w:val="en-GB"/>
        </w:rPr>
        <w:t>通过了《禁止杀害女性和其他形式暴力侵害妇女法》</w:t>
      </w:r>
      <w:r w:rsidR="00334D58">
        <w:rPr>
          <w:rFonts w:hAnsi="Bookman Old Style" w:hint="eastAsia"/>
          <w:lang w:val="en-GB"/>
        </w:rPr>
        <w:t>(</w:t>
      </w:r>
      <w:r>
        <w:rPr>
          <w:rFonts w:hAnsi="Bookman Old Style" w:hint="eastAsia"/>
          <w:lang w:val="en-GB"/>
        </w:rPr>
        <w:t>第</w:t>
      </w:r>
      <w:r>
        <w:rPr>
          <w:rFonts w:hAnsi="Bookman Old Style" w:hint="eastAsia"/>
          <w:lang w:val="en-GB"/>
        </w:rPr>
        <w:t>22-2008</w:t>
      </w:r>
      <w:r>
        <w:rPr>
          <w:rFonts w:hAnsi="Bookman Old Style" w:hint="eastAsia"/>
          <w:lang w:val="en-GB"/>
        </w:rPr>
        <w:t>号政令</w:t>
      </w:r>
      <w:r w:rsidR="00334D58">
        <w:rPr>
          <w:rFonts w:hAnsi="Bookman Old Style" w:hint="eastAsia"/>
          <w:lang w:val="en-GB"/>
        </w:rPr>
        <w:t>)</w:t>
      </w:r>
    </w:p>
    <w:p w:rsidR="00F71284" w:rsidRDefault="00F71284" w:rsidP="00F71284">
      <w:pPr>
        <w:pStyle w:val="SingleTxtGC"/>
        <w:numPr>
          <w:ilvl w:val="0"/>
          <w:numId w:val="43"/>
        </w:numPr>
        <w:rPr>
          <w:rFonts w:hAnsi="Bookman Old Style" w:hint="eastAsia"/>
          <w:lang w:val="en-GB"/>
        </w:rPr>
      </w:pPr>
      <w:r>
        <w:rPr>
          <w:rFonts w:hAnsi="Bookman Old Style" w:hint="eastAsia"/>
          <w:lang w:val="en-GB"/>
        </w:rPr>
        <w:t>通过了《高风险审判中的刑事管辖法》</w:t>
      </w:r>
      <w:r w:rsidR="00334D58">
        <w:rPr>
          <w:rFonts w:hAnsi="Bookman Old Style" w:hint="eastAsia"/>
          <w:lang w:val="en-GB"/>
        </w:rPr>
        <w:t>(</w:t>
      </w:r>
      <w:r>
        <w:rPr>
          <w:rFonts w:hAnsi="Bookman Old Style" w:hint="eastAsia"/>
          <w:lang w:val="en-GB"/>
        </w:rPr>
        <w:t>第</w:t>
      </w:r>
      <w:r>
        <w:rPr>
          <w:rFonts w:hAnsi="Bookman Old Style" w:hint="eastAsia"/>
          <w:lang w:val="en-GB"/>
        </w:rPr>
        <w:t>21-2009</w:t>
      </w:r>
      <w:r>
        <w:rPr>
          <w:rFonts w:hAnsi="Bookman Old Style" w:hint="eastAsia"/>
          <w:lang w:val="en-GB"/>
        </w:rPr>
        <w:t>号政令</w:t>
      </w:r>
      <w:r w:rsidR="00334D58">
        <w:rPr>
          <w:rFonts w:hAnsi="Bookman Old Style" w:hint="eastAsia"/>
          <w:lang w:val="en-GB"/>
        </w:rPr>
        <w:t>)</w:t>
      </w:r>
      <w:r>
        <w:rPr>
          <w:rFonts w:hAnsi="Bookman Old Style" w:hint="eastAsia"/>
          <w:lang w:val="en-GB"/>
        </w:rPr>
        <w:t>，后经第</w:t>
      </w:r>
      <w:r>
        <w:rPr>
          <w:rFonts w:hAnsi="Bookman Old Style" w:hint="eastAsia"/>
          <w:lang w:val="en-GB"/>
        </w:rPr>
        <w:t>35-2009</w:t>
      </w:r>
      <w:r>
        <w:rPr>
          <w:rFonts w:hAnsi="Bookman Old Style" w:hint="eastAsia"/>
          <w:lang w:val="en-GB"/>
        </w:rPr>
        <w:t>号政令修订；</w:t>
      </w:r>
    </w:p>
    <w:p w:rsidR="00F71284" w:rsidRDefault="00F71284" w:rsidP="00F71284">
      <w:pPr>
        <w:pStyle w:val="SingleTxtGC"/>
        <w:numPr>
          <w:ilvl w:val="0"/>
          <w:numId w:val="43"/>
        </w:numPr>
        <w:rPr>
          <w:rFonts w:hAnsi="Bookman Old Style" w:hint="eastAsia"/>
          <w:lang w:val="en-GB"/>
        </w:rPr>
      </w:pPr>
      <w:r>
        <w:rPr>
          <w:rFonts w:hAnsi="Bookman Old Style" w:hint="eastAsia"/>
          <w:lang w:val="en-GB"/>
        </w:rPr>
        <w:t>通过了《加强刑事起诉制度法》</w:t>
      </w:r>
      <w:r w:rsidR="00334D58">
        <w:rPr>
          <w:rFonts w:hAnsi="Bookman Old Style" w:hint="eastAsia"/>
          <w:lang w:val="en-GB"/>
        </w:rPr>
        <w:t>(</w:t>
      </w:r>
      <w:r>
        <w:rPr>
          <w:rFonts w:hAnsi="Bookman Old Style" w:hint="eastAsia"/>
          <w:lang w:val="en-GB"/>
        </w:rPr>
        <w:t>第</w:t>
      </w:r>
      <w:r>
        <w:rPr>
          <w:rFonts w:hAnsi="Bookman Old Style" w:hint="eastAsia"/>
          <w:lang w:val="en-GB"/>
        </w:rPr>
        <w:t>17-2009</w:t>
      </w:r>
      <w:r>
        <w:rPr>
          <w:rFonts w:hAnsi="Bookman Old Style" w:hint="eastAsia"/>
          <w:lang w:val="en-GB"/>
        </w:rPr>
        <w:t>号政令</w:t>
      </w:r>
      <w:r w:rsidR="00334D58">
        <w:rPr>
          <w:rFonts w:hAnsi="Bookman Old Style" w:hint="eastAsia"/>
          <w:lang w:val="en-GB"/>
        </w:rPr>
        <w:t>)</w:t>
      </w:r>
      <w:r>
        <w:rPr>
          <w:rFonts w:hAnsi="Bookman Old Style" w:hint="eastAsia"/>
          <w:lang w:val="en-GB"/>
        </w:rPr>
        <w:t>；</w:t>
      </w:r>
    </w:p>
    <w:p w:rsidR="00F71284" w:rsidRPr="00DB743E" w:rsidRDefault="00F71284" w:rsidP="00F71284">
      <w:pPr>
        <w:pStyle w:val="SingleTxtGC"/>
        <w:numPr>
          <w:ilvl w:val="0"/>
          <w:numId w:val="43"/>
        </w:numPr>
        <w:rPr>
          <w:rFonts w:hAnsi="Bookman Old Style" w:hint="eastAsia"/>
          <w:lang w:val="en-GB"/>
        </w:rPr>
      </w:pPr>
      <w:r>
        <w:rPr>
          <w:rFonts w:hAnsi="Bookman Old Style" w:hint="eastAsia"/>
          <w:lang w:val="en-GB"/>
        </w:rPr>
        <w:t>通过了《打击性暴力、性剥削和贩运人口法》</w:t>
      </w:r>
      <w:r w:rsidR="00334D58">
        <w:rPr>
          <w:rFonts w:hAnsi="Bookman Old Style" w:hint="eastAsia"/>
          <w:lang w:val="en-GB"/>
        </w:rPr>
        <w:t>(</w:t>
      </w:r>
      <w:r>
        <w:rPr>
          <w:rFonts w:hAnsi="Bookman Old Style" w:hint="eastAsia"/>
          <w:lang w:val="en-GB"/>
        </w:rPr>
        <w:t>第</w:t>
      </w:r>
      <w:r>
        <w:rPr>
          <w:rFonts w:hAnsi="Bookman Old Style" w:hint="eastAsia"/>
          <w:lang w:val="en-GB"/>
        </w:rPr>
        <w:t>9-2009</w:t>
      </w:r>
      <w:r>
        <w:rPr>
          <w:rFonts w:hAnsi="Bookman Old Style" w:hint="eastAsia"/>
          <w:lang w:val="en-GB"/>
        </w:rPr>
        <w:t>号政令</w:t>
      </w:r>
      <w:r w:rsidR="00334D58">
        <w:rPr>
          <w:rFonts w:hAnsi="Bookman Old Style" w:hint="eastAsia"/>
          <w:lang w:val="en-GB"/>
        </w:rPr>
        <w:t>)</w:t>
      </w:r>
      <w:r>
        <w:rPr>
          <w:rFonts w:hAnsi="Bookman Old Style" w:hint="eastAsia"/>
          <w:lang w:val="en-GB"/>
        </w:rPr>
        <w:t>。</w:t>
      </w:r>
    </w:p>
    <w:p w:rsidR="00F71284" w:rsidRDefault="00F71284" w:rsidP="00F71284">
      <w:pPr>
        <w:pStyle w:val="SingleTxtGC"/>
        <w:rPr>
          <w:rFonts w:hAnsi="Bookman Old Style" w:hint="eastAsia"/>
          <w:lang w:val="en-GB"/>
        </w:rPr>
      </w:pPr>
      <w:r>
        <w:rPr>
          <w:rFonts w:hAnsi="Bookman Old Style" w:hint="eastAsia"/>
          <w:lang w:val="en-GB"/>
        </w:rPr>
        <w:t xml:space="preserve">6.  </w:t>
      </w:r>
      <w:r>
        <w:rPr>
          <w:rFonts w:hAnsi="Bookman Old Style" w:hint="eastAsia"/>
          <w:lang w:val="en-GB"/>
        </w:rPr>
        <w:t>委员会还欢迎缔约国努力修订其政策和程序，以便更好保护人权和实施《公约》，特别是：</w:t>
      </w:r>
    </w:p>
    <w:p w:rsidR="00F71284" w:rsidRDefault="00F71284" w:rsidP="00F71284">
      <w:pPr>
        <w:pStyle w:val="SingleTxtGC"/>
        <w:numPr>
          <w:ilvl w:val="0"/>
          <w:numId w:val="44"/>
        </w:numPr>
        <w:rPr>
          <w:rFonts w:hAnsi="Bookman Old Style" w:hint="eastAsia"/>
          <w:lang w:val="en-GB"/>
        </w:rPr>
      </w:pPr>
      <w:r>
        <w:rPr>
          <w:rFonts w:hAnsi="Bookman Old Style" w:hint="eastAsia"/>
          <w:lang w:val="en-GB"/>
        </w:rPr>
        <w:t>于</w:t>
      </w:r>
      <w:r>
        <w:rPr>
          <w:rFonts w:hAnsi="Bookman Old Style" w:hint="eastAsia"/>
          <w:lang w:val="en-GB"/>
        </w:rPr>
        <w:t>2008</w:t>
      </w:r>
      <w:r>
        <w:rPr>
          <w:rFonts w:hAnsi="Bookman Old Style" w:hint="eastAsia"/>
          <w:lang w:val="en-GB"/>
        </w:rPr>
        <w:t>年设立了袭击人权维护者罪案分析股，并于</w:t>
      </w:r>
      <w:r>
        <w:rPr>
          <w:rFonts w:hAnsi="Bookman Old Style" w:hint="eastAsia"/>
          <w:lang w:val="en-GB"/>
        </w:rPr>
        <w:t>2012</w:t>
      </w:r>
      <w:r>
        <w:rPr>
          <w:rFonts w:hAnsi="Bookman Old Style" w:hint="eastAsia"/>
          <w:lang w:val="en-GB"/>
        </w:rPr>
        <w:t>年决定延续该股的任务；</w:t>
      </w:r>
    </w:p>
    <w:p w:rsidR="00F71284" w:rsidRDefault="00F71284" w:rsidP="00F71284">
      <w:pPr>
        <w:pStyle w:val="SingleTxtGC"/>
        <w:numPr>
          <w:ilvl w:val="0"/>
          <w:numId w:val="44"/>
        </w:numPr>
        <w:rPr>
          <w:rFonts w:hAnsi="Bookman Old Style" w:hint="eastAsia"/>
          <w:lang w:val="en-GB"/>
        </w:rPr>
      </w:pPr>
      <w:r>
        <w:rPr>
          <w:rFonts w:hAnsi="Bookman Old Style" w:hint="eastAsia"/>
          <w:lang w:val="en-GB"/>
        </w:rPr>
        <w:t>2006</w:t>
      </w:r>
      <w:r>
        <w:rPr>
          <w:rFonts w:hAnsi="Bookman Old Style" w:hint="eastAsia"/>
          <w:lang w:val="en-GB"/>
        </w:rPr>
        <w:t>年</w:t>
      </w:r>
      <w:r>
        <w:rPr>
          <w:rFonts w:hAnsi="Bookman Old Style" w:hint="eastAsia"/>
          <w:lang w:val="en-GB"/>
        </w:rPr>
        <w:t>12</w:t>
      </w:r>
      <w:r>
        <w:rPr>
          <w:rFonts w:hAnsi="Bookman Old Style" w:hint="eastAsia"/>
          <w:lang w:val="en-GB"/>
        </w:rPr>
        <w:t>月</w:t>
      </w:r>
      <w:r>
        <w:rPr>
          <w:rFonts w:hAnsi="Bookman Old Style" w:hint="eastAsia"/>
          <w:lang w:val="en-GB"/>
        </w:rPr>
        <w:t>12</w:t>
      </w:r>
      <w:r>
        <w:rPr>
          <w:rFonts w:hAnsi="Bookman Old Style" w:hint="eastAsia"/>
          <w:lang w:val="en-GB"/>
        </w:rPr>
        <w:t>日，缔约国同联合国就设立反对危地马拉有罪不罚现象国际委员会这一事项签订了协议，后来国会也批准了这项协议</w:t>
      </w:r>
      <w:r w:rsidR="00334D58">
        <w:rPr>
          <w:rFonts w:hAnsi="Bookman Old Style" w:hint="eastAsia"/>
          <w:lang w:val="en-GB"/>
        </w:rPr>
        <w:t>(</w:t>
      </w:r>
      <w:r>
        <w:rPr>
          <w:rFonts w:hAnsi="Bookman Old Style" w:hint="eastAsia"/>
          <w:lang w:val="en-GB"/>
        </w:rPr>
        <w:t>第</w:t>
      </w:r>
      <w:r>
        <w:rPr>
          <w:rFonts w:hAnsi="Bookman Old Style" w:hint="eastAsia"/>
          <w:lang w:val="en-GB"/>
        </w:rPr>
        <w:t>35-2007</w:t>
      </w:r>
      <w:r>
        <w:rPr>
          <w:rFonts w:hAnsi="Bookman Old Style" w:hint="eastAsia"/>
          <w:lang w:val="en-GB"/>
        </w:rPr>
        <w:t>号政令</w:t>
      </w:r>
      <w:r w:rsidR="00334D58">
        <w:rPr>
          <w:rFonts w:hAnsi="Bookman Old Style" w:hint="eastAsia"/>
          <w:lang w:val="en-GB"/>
        </w:rPr>
        <w:t>)</w:t>
      </w:r>
      <w:r>
        <w:rPr>
          <w:rFonts w:hAnsi="Bookman Old Style" w:hint="eastAsia"/>
          <w:lang w:val="en-GB"/>
        </w:rPr>
        <w:t>；</w:t>
      </w:r>
    </w:p>
    <w:p w:rsidR="00F71284" w:rsidRDefault="00F71284" w:rsidP="00F71284">
      <w:pPr>
        <w:pStyle w:val="SingleTxtGC"/>
        <w:numPr>
          <w:ilvl w:val="0"/>
          <w:numId w:val="44"/>
        </w:numPr>
        <w:rPr>
          <w:rFonts w:hAnsi="Bookman Old Style" w:hint="eastAsia"/>
          <w:lang w:val="en-GB"/>
        </w:rPr>
      </w:pPr>
      <w:r>
        <w:rPr>
          <w:rFonts w:hAnsi="Bookman Old Style" w:hint="eastAsia"/>
          <w:lang w:val="en-GB"/>
        </w:rPr>
        <w:t>设立了刑事法庭轮值制度。</w:t>
      </w:r>
    </w:p>
    <w:p w:rsidR="00F71284" w:rsidRDefault="00F71284" w:rsidP="00F71284">
      <w:pPr>
        <w:pStyle w:val="SingleTxtGC"/>
        <w:rPr>
          <w:rFonts w:hAnsi="Bookman Old Style" w:hint="eastAsia"/>
          <w:lang w:val="en-GB"/>
        </w:rPr>
      </w:pPr>
      <w:r>
        <w:rPr>
          <w:rFonts w:hAnsi="Bookman Old Style" w:hint="eastAsia"/>
          <w:lang w:val="en-GB"/>
        </w:rPr>
        <w:t xml:space="preserve">7.  </w:t>
      </w:r>
      <w:r>
        <w:rPr>
          <w:rFonts w:hAnsi="Bookman Old Style" w:hint="eastAsia"/>
          <w:lang w:val="en-GB"/>
        </w:rPr>
        <w:t>委员会满意地注意到，缔约国向人权理事会所有特别程序的任务负责人发出了访问该国的长期有效邀请。委员会在这一方面注意到，缔约国已经同意酷刑和其他残忍、不人道或有辱人格的待遇或处罚问题特别报告员的来访要求，并且鼓励缔约国采取必要措施，安排特别报告员于</w:t>
      </w:r>
      <w:r>
        <w:rPr>
          <w:rFonts w:hAnsi="Bookman Old Style" w:hint="eastAsia"/>
          <w:lang w:val="en-GB"/>
        </w:rPr>
        <w:t>2013</w:t>
      </w:r>
      <w:r>
        <w:rPr>
          <w:rFonts w:hAnsi="Bookman Old Style" w:hint="eastAsia"/>
          <w:lang w:val="en-GB"/>
        </w:rPr>
        <w:t>年访问该国。</w:t>
      </w:r>
    </w:p>
    <w:p w:rsidR="00F71284" w:rsidRPr="00110B82" w:rsidRDefault="00F71284" w:rsidP="00F71284">
      <w:pPr>
        <w:pStyle w:val="H1GC"/>
        <w:rPr>
          <w:lang w:val="en-GB"/>
        </w:rPr>
      </w:pPr>
      <w:r w:rsidRPr="00110B82">
        <w:rPr>
          <w:lang w:val="en-GB"/>
        </w:rPr>
        <w:tab/>
        <w:t>C.</w:t>
      </w:r>
      <w:r w:rsidRPr="00110B82">
        <w:rPr>
          <w:lang w:val="en-GB"/>
        </w:rPr>
        <w:tab/>
      </w:r>
      <w:r w:rsidRPr="00110B82">
        <w:rPr>
          <w:lang w:val="en-GB"/>
        </w:rPr>
        <w:t>主要关切领域和建议</w:t>
      </w:r>
    </w:p>
    <w:p w:rsidR="00F71284" w:rsidRPr="00110B82" w:rsidRDefault="00F71284" w:rsidP="00F71284">
      <w:pPr>
        <w:pStyle w:val="H23GC"/>
        <w:rPr>
          <w:lang w:val="en-GB"/>
        </w:rPr>
      </w:pPr>
      <w:r w:rsidRPr="00110B82">
        <w:rPr>
          <w:lang w:val="en-GB"/>
        </w:rPr>
        <w:tab/>
      </w:r>
      <w:r w:rsidRPr="00110B82">
        <w:rPr>
          <w:lang w:val="en-GB"/>
        </w:rPr>
        <w:tab/>
      </w:r>
      <w:r w:rsidRPr="00110B82">
        <w:rPr>
          <w:lang w:val="en-GB"/>
        </w:rPr>
        <w:t>酷刑定义与罪行</w:t>
      </w:r>
    </w:p>
    <w:p w:rsidR="00F71284" w:rsidRDefault="00F71284" w:rsidP="00F71284">
      <w:pPr>
        <w:pStyle w:val="SingleTxtGC"/>
        <w:rPr>
          <w:rFonts w:hint="eastAsia"/>
          <w:lang w:val="en-GB"/>
        </w:rPr>
      </w:pPr>
      <w:r>
        <w:rPr>
          <w:lang w:val="en-GB"/>
        </w:rPr>
        <w:t>8.</w:t>
      </w:r>
      <w:r>
        <w:rPr>
          <w:rFonts w:hint="eastAsia"/>
          <w:lang w:val="en-GB"/>
        </w:rPr>
        <w:t xml:space="preserve">  </w:t>
      </w:r>
      <w:r>
        <w:rPr>
          <w:rFonts w:hint="eastAsia"/>
          <w:lang w:val="en-GB"/>
        </w:rPr>
        <w:t>委员会关切地指出，尽管委员会曾经提出过建议，宪法法院也于</w:t>
      </w:r>
      <w:r>
        <w:rPr>
          <w:rFonts w:hint="eastAsia"/>
          <w:lang w:val="en-GB"/>
        </w:rPr>
        <w:t>2012</w:t>
      </w:r>
      <w:r>
        <w:rPr>
          <w:rFonts w:hint="eastAsia"/>
          <w:lang w:val="en-GB"/>
        </w:rPr>
        <w:t>年</w:t>
      </w:r>
      <w:r>
        <w:rPr>
          <w:rFonts w:hint="eastAsia"/>
          <w:lang w:val="en-GB"/>
        </w:rPr>
        <w:t>7</w:t>
      </w:r>
      <w:r>
        <w:rPr>
          <w:rFonts w:hint="eastAsia"/>
          <w:lang w:val="en-GB"/>
        </w:rPr>
        <w:t>月</w:t>
      </w:r>
      <w:r>
        <w:rPr>
          <w:rFonts w:hint="eastAsia"/>
          <w:lang w:val="en-GB"/>
        </w:rPr>
        <w:t>17</w:t>
      </w:r>
      <w:r>
        <w:rPr>
          <w:rFonts w:hint="eastAsia"/>
          <w:lang w:val="en-GB"/>
        </w:rPr>
        <w:t>日通过了第</w:t>
      </w:r>
      <w:r>
        <w:rPr>
          <w:rFonts w:hint="eastAsia"/>
          <w:lang w:val="en-GB"/>
        </w:rPr>
        <w:t>18-22</w:t>
      </w:r>
      <w:r>
        <w:rPr>
          <w:rFonts w:hint="eastAsia"/>
          <w:lang w:val="en-GB"/>
        </w:rPr>
        <w:t>号决议，但是缔约国《刑法》所规定的酷刑罪的定义仍然不符合《公约》条款的规定。在这一方面，委员会注意到，代表团在同委员会进行对话时曾经表示，缔约国打算修订其法律</w:t>
      </w:r>
      <w:r w:rsidR="00334D58">
        <w:rPr>
          <w:rFonts w:hint="eastAsia"/>
          <w:lang w:val="en-GB"/>
        </w:rPr>
        <w:t>(</w:t>
      </w:r>
      <w:r>
        <w:rPr>
          <w:rFonts w:hint="eastAsia"/>
          <w:lang w:val="en-GB"/>
        </w:rPr>
        <w:t>第一条和第四条</w:t>
      </w:r>
      <w:r w:rsidR="00334D58">
        <w:rPr>
          <w:rFonts w:hint="eastAsia"/>
          <w:lang w:val="en-GB"/>
        </w:rPr>
        <w:t>)</w:t>
      </w:r>
      <w:r>
        <w:rPr>
          <w:rFonts w:hint="eastAsia"/>
          <w:lang w:val="en-GB"/>
        </w:rPr>
        <w:t>。</w:t>
      </w:r>
    </w:p>
    <w:p w:rsidR="00F71284" w:rsidRPr="00F71284" w:rsidRDefault="00F71284" w:rsidP="00F71284">
      <w:pPr>
        <w:pStyle w:val="SingleTxtGC"/>
        <w:rPr>
          <w:rFonts w:eastAsia="SimHei" w:hint="eastAsia"/>
          <w:lang w:val="en-GB"/>
        </w:rPr>
      </w:pPr>
      <w:r w:rsidRPr="00F71284">
        <w:rPr>
          <w:rFonts w:eastAsia="SimHei" w:hint="eastAsia"/>
          <w:lang w:val="en-GB"/>
        </w:rPr>
        <w:t>委员会重申其自己以前的建议</w:t>
      </w:r>
      <w:r w:rsidRPr="00F71284">
        <w:rPr>
          <w:rFonts w:eastAsia="SimHei" w:hint="eastAsia"/>
          <w:lang w:val="en-GB"/>
        </w:rPr>
        <w:t>(CAT/C/GTM/CO/</w:t>
      </w:r>
      <w:r w:rsidR="00334D58">
        <w:rPr>
          <w:rFonts w:eastAsia="SimHei" w:hint="eastAsia"/>
          <w:lang w:val="en-GB"/>
        </w:rPr>
        <w:t>4,</w:t>
      </w:r>
      <w:r w:rsidRPr="00F71284">
        <w:rPr>
          <w:rFonts w:eastAsia="SimHei" w:hint="eastAsia"/>
          <w:lang w:val="en-GB"/>
        </w:rPr>
        <w:t>第</w:t>
      </w:r>
      <w:r w:rsidRPr="00F71284">
        <w:rPr>
          <w:rFonts w:eastAsia="SimHei" w:hint="eastAsia"/>
          <w:lang w:val="en-GB"/>
        </w:rPr>
        <w:t>10</w:t>
      </w:r>
      <w:r w:rsidRPr="00F71284">
        <w:rPr>
          <w:rFonts w:eastAsia="SimHei" w:hint="eastAsia"/>
          <w:lang w:val="en-GB"/>
        </w:rPr>
        <w:t>段</w:t>
      </w:r>
      <w:r w:rsidRPr="00F71284">
        <w:rPr>
          <w:rFonts w:eastAsia="SimHei" w:hint="eastAsia"/>
          <w:lang w:val="en-GB"/>
        </w:rPr>
        <w:t>)</w:t>
      </w:r>
      <w:r w:rsidRPr="00F71284">
        <w:rPr>
          <w:rFonts w:eastAsia="SimHei" w:hint="eastAsia"/>
          <w:lang w:val="en-GB"/>
        </w:rPr>
        <w:t>，并且敦促缔约国：作为一个优先事项，修订其《刑法》的相关条款，特别是其中的第</w:t>
      </w:r>
      <w:r w:rsidRPr="00F71284">
        <w:rPr>
          <w:rFonts w:eastAsia="SimHei" w:hint="eastAsia"/>
          <w:lang w:val="en-GB"/>
        </w:rPr>
        <w:t>201</w:t>
      </w:r>
      <w:r w:rsidRPr="00F71284">
        <w:rPr>
          <w:rFonts w:eastAsia="SimHei" w:hint="eastAsia"/>
          <w:lang w:val="en-GB"/>
        </w:rPr>
        <w:t>条和第</w:t>
      </w:r>
      <w:r w:rsidRPr="00F71284">
        <w:rPr>
          <w:rFonts w:eastAsia="SimHei" w:hint="eastAsia"/>
          <w:lang w:val="en-GB"/>
        </w:rPr>
        <w:t>425</w:t>
      </w:r>
      <w:r w:rsidRPr="00F71284">
        <w:rPr>
          <w:rFonts w:eastAsia="SimHei" w:hint="eastAsia"/>
          <w:lang w:val="en-GB"/>
        </w:rPr>
        <w:t>条，以便根据《公约》第一条从法律上界定酷刑，并且根据《公约》第四条第</w:t>
      </w:r>
      <w:r w:rsidRPr="00F71284">
        <w:rPr>
          <w:rFonts w:eastAsia="SimHei" w:hint="eastAsia"/>
          <w:lang w:val="en-GB"/>
        </w:rPr>
        <w:t>2</w:t>
      </w:r>
      <w:r w:rsidRPr="00F71284">
        <w:rPr>
          <w:rFonts w:eastAsia="SimHei" w:hint="eastAsia"/>
          <w:lang w:val="en-GB"/>
        </w:rPr>
        <w:t>款将其定为一项罪行。委员会还建议缔约国：确保酷刑行为不适用于任何法定时效。</w:t>
      </w:r>
    </w:p>
    <w:p w:rsidR="00F71284" w:rsidRPr="00442B11" w:rsidRDefault="00F71284" w:rsidP="00F71284">
      <w:pPr>
        <w:pStyle w:val="H23GC"/>
        <w:rPr>
          <w:rFonts w:hint="eastAsia"/>
          <w:lang w:val="en-GB"/>
        </w:rPr>
      </w:pPr>
      <w:r>
        <w:rPr>
          <w:rFonts w:hint="eastAsia"/>
          <w:lang w:val="en-GB"/>
        </w:rPr>
        <w:tab/>
      </w:r>
      <w:r>
        <w:rPr>
          <w:rFonts w:hint="eastAsia"/>
          <w:lang w:val="en-GB"/>
        </w:rPr>
        <w:tab/>
      </w:r>
      <w:r w:rsidRPr="00442B11">
        <w:rPr>
          <w:rFonts w:hint="eastAsia"/>
          <w:lang w:val="en-GB"/>
        </w:rPr>
        <w:t>关于酷刑和虐待的指控</w:t>
      </w:r>
    </w:p>
    <w:p w:rsidR="00F71284" w:rsidRPr="00442B11" w:rsidRDefault="00F71284" w:rsidP="00F71284">
      <w:pPr>
        <w:pStyle w:val="SingleTxtGC"/>
        <w:rPr>
          <w:rFonts w:hint="eastAsia"/>
          <w:lang w:val="en-GB"/>
        </w:rPr>
      </w:pPr>
      <w:r>
        <w:rPr>
          <w:rFonts w:hint="eastAsia"/>
          <w:lang w:val="en-GB"/>
        </w:rPr>
        <w:t xml:space="preserve">9. </w:t>
      </w:r>
      <w:r w:rsidR="00334D58">
        <w:rPr>
          <w:rFonts w:hint="eastAsia"/>
          <w:lang w:val="en-GB"/>
        </w:rPr>
        <w:t xml:space="preserve"> </w:t>
      </w:r>
      <w:r>
        <w:rPr>
          <w:rFonts w:hint="eastAsia"/>
          <w:lang w:val="en-GB"/>
        </w:rPr>
        <w:t>委员会对以下情况感到关注：有报告称，被捕之人在接受主管司法机构的审判之前，遭到了警察的暴力</w:t>
      </w:r>
      <w:r w:rsidR="00334D58">
        <w:rPr>
          <w:rFonts w:hint="eastAsia"/>
          <w:lang w:val="en-GB"/>
        </w:rPr>
        <w:t>(</w:t>
      </w:r>
      <w:r>
        <w:rPr>
          <w:rFonts w:hint="eastAsia"/>
          <w:lang w:val="en-GB"/>
        </w:rPr>
        <w:t>包括虐待</w:t>
      </w:r>
      <w:r w:rsidR="00334D58">
        <w:rPr>
          <w:rFonts w:hint="eastAsia"/>
          <w:lang w:val="en-GB"/>
        </w:rPr>
        <w:t>)</w:t>
      </w:r>
      <w:r>
        <w:rPr>
          <w:rFonts w:hint="eastAsia"/>
          <w:lang w:val="en-GB"/>
        </w:rPr>
        <w:t>。委员会还遗憾地指出，缔约国没有保留关于酷刑和虐待指控的具体记录</w:t>
      </w:r>
      <w:r w:rsidR="00334D58">
        <w:rPr>
          <w:rFonts w:hint="eastAsia"/>
          <w:lang w:val="en-GB"/>
        </w:rPr>
        <w:t>(</w:t>
      </w:r>
      <w:r>
        <w:rPr>
          <w:rFonts w:hint="eastAsia"/>
          <w:lang w:val="en-GB"/>
        </w:rPr>
        <w:t>第二、十二、十三和十四条</w:t>
      </w:r>
      <w:r w:rsidR="00334D58">
        <w:rPr>
          <w:rFonts w:hint="eastAsia"/>
          <w:lang w:val="en-GB"/>
        </w:rPr>
        <w:t>)</w:t>
      </w:r>
      <w:r>
        <w:rPr>
          <w:rFonts w:hint="eastAsia"/>
          <w:lang w:val="en-GB"/>
        </w:rPr>
        <w:t>。</w:t>
      </w:r>
    </w:p>
    <w:p w:rsidR="00F71284" w:rsidRPr="00F71284" w:rsidRDefault="00F71284" w:rsidP="00F71284">
      <w:pPr>
        <w:pStyle w:val="SingleTxtGC"/>
        <w:rPr>
          <w:rFonts w:eastAsia="SimHei" w:hint="eastAsia"/>
          <w:lang w:val="en-GB"/>
        </w:rPr>
      </w:pPr>
      <w:r w:rsidRPr="00F71284">
        <w:rPr>
          <w:rFonts w:eastAsia="SimHei" w:hint="eastAsia"/>
          <w:lang w:val="en-GB"/>
        </w:rPr>
        <w:t>委员会建议缔约国采取有效措施，以便：</w:t>
      </w:r>
    </w:p>
    <w:p w:rsidR="00F71284" w:rsidRPr="00F71284" w:rsidRDefault="00F71284" w:rsidP="00F71284">
      <w:pPr>
        <w:pStyle w:val="SingleTxtGC"/>
        <w:numPr>
          <w:ilvl w:val="0"/>
          <w:numId w:val="45"/>
        </w:numPr>
        <w:rPr>
          <w:rFonts w:eastAsia="SimHei" w:hint="eastAsia"/>
          <w:lang w:val="en-GB"/>
        </w:rPr>
      </w:pPr>
      <w:r w:rsidRPr="00F71284">
        <w:rPr>
          <w:rFonts w:eastAsia="SimHei" w:hint="eastAsia"/>
          <w:lang w:val="en-GB"/>
        </w:rPr>
        <w:t>确保立即对所有有关酷刑和虐待的报告开展公正和有效的调查，审判肇事者，并且根据罪行的严重程度惩治罪犯；</w:t>
      </w:r>
    </w:p>
    <w:p w:rsidR="00F71284" w:rsidRPr="00F71284" w:rsidRDefault="00F71284" w:rsidP="00F71284">
      <w:pPr>
        <w:pStyle w:val="SingleTxtGC"/>
        <w:numPr>
          <w:ilvl w:val="0"/>
          <w:numId w:val="45"/>
        </w:numPr>
        <w:rPr>
          <w:rFonts w:eastAsia="SimHei" w:hint="eastAsia"/>
          <w:lang w:val="en-GB"/>
        </w:rPr>
      </w:pPr>
      <w:r w:rsidRPr="00F71284">
        <w:rPr>
          <w:rFonts w:eastAsia="SimHei" w:hint="eastAsia"/>
          <w:lang w:val="en-GB"/>
        </w:rPr>
        <w:t>确保在调查期间立即免除据称酷刑或者虐待案件的疑犯的职务；</w:t>
      </w:r>
    </w:p>
    <w:p w:rsidR="00F71284" w:rsidRPr="00F71284" w:rsidRDefault="00F71284" w:rsidP="00F71284">
      <w:pPr>
        <w:pStyle w:val="SingleTxtGC"/>
        <w:numPr>
          <w:ilvl w:val="0"/>
          <w:numId w:val="45"/>
        </w:numPr>
        <w:rPr>
          <w:rFonts w:eastAsia="SimHei" w:hint="eastAsia"/>
          <w:lang w:val="en-GB"/>
        </w:rPr>
      </w:pPr>
      <w:r w:rsidRPr="00F71284">
        <w:rPr>
          <w:rFonts w:eastAsia="SimHei" w:hint="eastAsia"/>
          <w:lang w:val="en-GB"/>
        </w:rPr>
        <w:t>确保所有被剥夺自由的人从被拘留一开始就实际享有所有基本的法律保障，其中包括委员会关于缔约国实施《公约》第二条的第</w:t>
      </w:r>
      <w:r w:rsidRPr="00F71284">
        <w:rPr>
          <w:rFonts w:eastAsia="SimHei" w:hint="eastAsia"/>
          <w:lang w:val="en-GB"/>
        </w:rPr>
        <w:t>2</w:t>
      </w:r>
      <w:r w:rsidRPr="00F71284">
        <w:rPr>
          <w:rFonts w:eastAsia="SimHei" w:hint="eastAsia"/>
          <w:lang w:val="en-GB"/>
        </w:rPr>
        <w:t>号一般性意见</w:t>
      </w:r>
      <w:r w:rsidR="00334D58">
        <w:rPr>
          <w:rFonts w:eastAsia="SimHei" w:hint="eastAsia"/>
          <w:lang w:val="en-GB"/>
        </w:rPr>
        <w:t>(</w:t>
      </w:r>
      <w:r w:rsidRPr="00F71284">
        <w:rPr>
          <w:rFonts w:eastAsia="SimHei" w:hint="eastAsia"/>
          <w:lang w:val="en-GB"/>
        </w:rPr>
        <w:t>2007</w:t>
      </w:r>
      <w:r w:rsidRPr="00F71284">
        <w:rPr>
          <w:rFonts w:eastAsia="SimHei" w:hint="eastAsia"/>
          <w:lang w:val="en-GB"/>
        </w:rPr>
        <w:t>年</w:t>
      </w:r>
      <w:r w:rsidR="00334D58">
        <w:rPr>
          <w:rFonts w:eastAsia="SimHei" w:hint="eastAsia"/>
          <w:lang w:val="en-GB"/>
        </w:rPr>
        <w:t>)</w:t>
      </w:r>
      <w:r w:rsidRPr="00F71284">
        <w:rPr>
          <w:rFonts w:eastAsia="SimHei" w:hint="eastAsia"/>
          <w:lang w:val="en-GB"/>
        </w:rPr>
        <w:t>中所规定的保障；</w:t>
      </w:r>
    </w:p>
    <w:p w:rsidR="00F71284" w:rsidRPr="00F71284" w:rsidRDefault="00F71284" w:rsidP="00F71284">
      <w:pPr>
        <w:pStyle w:val="SingleTxtGC"/>
        <w:numPr>
          <w:ilvl w:val="0"/>
          <w:numId w:val="45"/>
        </w:numPr>
        <w:rPr>
          <w:rFonts w:eastAsia="SimHei" w:hint="eastAsia"/>
          <w:lang w:val="en-GB"/>
        </w:rPr>
      </w:pPr>
      <w:r w:rsidRPr="00F71284">
        <w:rPr>
          <w:rFonts w:eastAsia="SimHei" w:hint="eastAsia"/>
          <w:lang w:val="en-GB"/>
        </w:rPr>
        <w:t>确保警察接受关于源自《公约》的义务和责任问题的培训</w:t>
      </w:r>
    </w:p>
    <w:p w:rsidR="00F71284" w:rsidRPr="00F71284" w:rsidRDefault="00F71284" w:rsidP="00F71284">
      <w:pPr>
        <w:pStyle w:val="SingleTxtGC"/>
        <w:numPr>
          <w:ilvl w:val="0"/>
          <w:numId w:val="45"/>
        </w:numPr>
        <w:rPr>
          <w:rFonts w:eastAsia="SimHei" w:hint="eastAsia"/>
          <w:lang w:val="en-GB"/>
        </w:rPr>
      </w:pPr>
      <w:r w:rsidRPr="00F71284">
        <w:rPr>
          <w:rFonts w:eastAsia="SimHei" w:hint="eastAsia"/>
          <w:lang w:val="en-GB"/>
        </w:rPr>
        <w:t>确保根据《公约》第十四条以及委员会关于实施《公约》第十四条的第</w:t>
      </w:r>
      <w:r w:rsidRPr="00F71284">
        <w:rPr>
          <w:rFonts w:eastAsia="SimHei" w:hint="eastAsia"/>
          <w:lang w:val="en-GB"/>
        </w:rPr>
        <w:t>3</w:t>
      </w:r>
      <w:r w:rsidRPr="00F71284">
        <w:rPr>
          <w:rFonts w:eastAsia="SimHei" w:hint="eastAsia"/>
          <w:lang w:val="en-GB"/>
        </w:rPr>
        <w:t>号一般性意见</w:t>
      </w:r>
      <w:r w:rsidR="00334D58">
        <w:rPr>
          <w:rFonts w:eastAsia="SimHei" w:hint="eastAsia"/>
          <w:lang w:val="en-GB"/>
        </w:rPr>
        <w:t>(</w:t>
      </w:r>
      <w:r w:rsidRPr="00F71284">
        <w:rPr>
          <w:rFonts w:eastAsia="SimHei" w:hint="eastAsia"/>
          <w:lang w:val="en-GB"/>
        </w:rPr>
        <w:t>2012</w:t>
      </w:r>
      <w:r w:rsidRPr="00F71284">
        <w:rPr>
          <w:rFonts w:eastAsia="SimHei" w:hint="eastAsia"/>
          <w:lang w:val="en-GB"/>
        </w:rPr>
        <w:t>年</w:t>
      </w:r>
      <w:r w:rsidR="00334D58">
        <w:rPr>
          <w:rFonts w:eastAsia="SimHei" w:hint="eastAsia"/>
          <w:lang w:val="en-GB"/>
        </w:rPr>
        <w:t>)</w:t>
      </w:r>
      <w:r w:rsidRPr="00F71284">
        <w:rPr>
          <w:rFonts w:eastAsia="SimHei" w:hint="eastAsia"/>
          <w:lang w:val="en-GB"/>
        </w:rPr>
        <w:t>，向所有酷刑或者虐待的受害者提供适当的补偿，其中包括用于其身体和心理康复的赔偿和手段；</w:t>
      </w:r>
    </w:p>
    <w:p w:rsidR="00F71284" w:rsidRPr="00F71284" w:rsidRDefault="00F71284" w:rsidP="00F71284">
      <w:pPr>
        <w:pStyle w:val="SingleTxtGC"/>
        <w:numPr>
          <w:ilvl w:val="0"/>
          <w:numId w:val="45"/>
        </w:numPr>
        <w:rPr>
          <w:rFonts w:eastAsia="SimHei" w:hint="eastAsia"/>
          <w:lang w:val="en-GB"/>
        </w:rPr>
      </w:pPr>
      <w:r w:rsidRPr="00F71284">
        <w:rPr>
          <w:rFonts w:eastAsia="SimHei" w:hint="eastAsia"/>
          <w:lang w:val="en-GB"/>
        </w:rPr>
        <w:t>建立关于酷刑或者虐待案中指控、调查、起诉和定罪的中央登记册。</w:t>
      </w:r>
    </w:p>
    <w:p w:rsidR="00F71284" w:rsidRPr="00F71284" w:rsidRDefault="00821909" w:rsidP="00821909">
      <w:pPr>
        <w:pStyle w:val="H23GC"/>
        <w:rPr>
          <w:rFonts w:hint="eastAsia"/>
          <w:lang w:val="en-GB"/>
        </w:rPr>
      </w:pPr>
      <w:r>
        <w:rPr>
          <w:rFonts w:hint="eastAsia"/>
          <w:lang w:val="en-GB"/>
        </w:rPr>
        <w:tab/>
      </w:r>
      <w:r>
        <w:rPr>
          <w:rFonts w:hint="eastAsia"/>
          <w:lang w:val="en-GB"/>
        </w:rPr>
        <w:tab/>
      </w:r>
      <w:r w:rsidR="00F71284" w:rsidRPr="00F71284">
        <w:rPr>
          <w:rFonts w:hint="eastAsia"/>
          <w:lang w:val="en-GB"/>
        </w:rPr>
        <w:t>调查在国内武装冲突期间犯下的酷刑和其他严重侵犯人权的行为</w:t>
      </w:r>
    </w:p>
    <w:p w:rsidR="00F71284" w:rsidRPr="00442B11" w:rsidRDefault="00F71284" w:rsidP="00F71284">
      <w:pPr>
        <w:pStyle w:val="SingleTxtGC"/>
        <w:rPr>
          <w:rFonts w:hint="eastAsia"/>
          <w:lang w:val="en-GB"/>
        </w:rPr>
      </w:pPr>
      <w:r>
        <w:rPr>
          <w:rFonts w:hint="eastAsia"/>
          <w:lang w:val="en-GB"/>
        </w:rPr>
        <w:t xml:space="preserve">10.  </w:t>
      </w:r>
      <w:r>
        <w:rPr>
          <w:rFonts w:hint="eastAsia"/>
          <w:lang w:val="en-GB"/>
        </w:rPr>
        <w:t>委员会感兴趣地注意到，缔约国提供了资料，说明针对在国内武装冲突期间犯下的严重侵犯人权的行为采取了一些行动和开展了调查，并且进行了定罪。然而，委员会仍然对发生在这个时期的多数侵犯人权行为没有受到惩罚的现象表示严重关注。根据查明历史真相委员会的资料，这些侵犯人权行为包括：</w:t>
      </w:r>
      <w:r>
        <w:rPr>
          <w:rFonts w:hint="eastAsia"/>
          <w:lang w:val="en-GB"/>
        </w:rPr>
        <w:t>626</w:t>
      </w:r>
      <w:r>
        <w:rPr>
          <w:rFonts w:hint="eastAsia"/>
          <w:lang w:val="en-GB"/>
        </w:rPr>
        <w:t>人遭到屠杀；</w:t>
      </w:r>
      <w:r>
        <w:rPr>
          <w:rFonts w:hint="eastAsia"/>
          <w:lang w:val="en-GB"/>
        </w:rPr>
        <w:t>20</w:t>
      </w:r>
      <w:r>
        <w:rPr>
          <w:rFonts w:hint="eastAsia"/>
          <w:lang w:val="en-GB"/>
        </w:rPr>
        <w:t>多万人死亡或者失踪。委员会强调指出，查明历史真相委员会的资料表明，发生在这段时期中的</w:t>
      </w:r>
      <w:r>
        <w:rPr>
          <w:rFonts w:hint="eastAsia"/>
          <w:lang w:val="en-GB"/>
        </w:rPr>
        <w:t>90%</w:t>
      </w:r>
      <w:r>
        <w:rPr>
          <w:rFonts w:hint="eastAsia"/>
          <w:lang w:val="en-GB"/>
        </w:rPr>
        <w:t>以上的侵犯人权和暴力行为似乎应当归咎于国家；</w:t>
      </w:r>
      <w:r>
        <w:rPr>
          <w:rFonts w:hint="eastAsia"/>
          <w:lang w:val="en-GB"/>
        </w:rPr>
        <w:t>80%</w:t>
      </w:r>
      <w:r>
        <w:rPr>
          <w:rFonts w:hint="eastAsia"/>
          <w:lang w:val="en-GB"/>
        </w:rPr>
        <w:t>以上是针对土著人的。委员会强调指出，这种有罪不罚现象违反国际人权法、和平协议以及国家法律。委员会特别强调指出，前国家元首</w:t>
      </w:r>
      <w:r w:rsidR="00B27F64" w:rsidRPr="00C421F2">
        <w:rPr>
          <w:lang w:val="es-ES_tradnl"/>
        </w:rPr>
        <w:t>Efraín Ríos</w:t>
      </w:r>
      <w:r>
        <w:rPr>
          <w:rFonts w:hint="eastAsia"/>
          <w:lang w:val="en-GB"/>
        </w:rPr>
        <w:t xml:space="preserve"> Montt</w:t>
      </w:r>
      <w:r>
        <w:rPr>
          <w:rFonts w:hint="eastAsia"/>
          <w:lang w:val="en-GB"/>
        </w:rPr>
        <w:t>因为犯有种族灭绝罪和反人类罪而于</w:t>
      </w:r>
      <w:r>
        <w:rPr>
          <w:rFonts w:hint="eastAsia"/>
          <w:lang w:val="en-GB"/>
        </w:rPr>
        <w:t>2013</w:t>
      </w:r>
      <w:r>
        <w:rPr>
          <w:rFonts w:hint="eastAsia"/>
          <w:lang w:val="en-GB"/>
        </w:rPr>
        <w:t>年</w:t>
      </w:r>
      <w:r>
        <w:rPr>
          <w:rFonts w:hint="eastAsia"/>
          <w:lang w:val="en-GB"/>
        </w:rPr>
        <w:t>5</w:t>
      </w:r>
      <w:r>
        <w:rPr>
          <w:rFonts w:hint="eastAsia"/>
          <w:lang w:val="en-GB"/>
        </w:rPr>
        <w:t>月</w:t>
      </w:r>
      <w:r>
        <w:rPr>
          <w:rFonts w:hint="eastAsia"/>
          <w:lang w:val="en-GB"/>
        </w:rPr>
        <w:t>10</w:t>
      </w:r>
      <w:r>
        <w:rPr>
          <w:rFonts w:hint="eastAsia"/>
          <w:lang w:val="en-GB"/>
        </w:rPr>
        <w:t>日被定罪。但是，委员会不得不指出，这项裁决已经被宪法法院推翻，据说是出于程序性理由。此外，委员会还对以下情况表示关注：在对前元首审判的过程中，一些人士</w:t>
      </w:r>
      <w:r w:rsidR="00334D58">
        <w:rPr>
          <w:rFonts w:hint="eastAsia"/>
          <w:lang w:val="en-GB"/>
        </w:rPr>
        <w:t>(</w:t>
      </w:r>
      <w:r>
        <w:rPr>
          <w:rFonts w:hint="eastAsia"/>
          <w:lang w:val="en-GB"/>
        </w:rPr>
        <w:t>包括政府高官</w:t>
      </w:r>
      <w:r w:rsidR="00334D58">
        <w:rPr>
          <w:rFonts w:hint="eastAsia"/>
          <w:lang w:val="en-GB"/>
        </w:rPr>
        <w:t>)</w:t>
      </w:r>
      <w:r>
        <w:rPr>
          <w:rFonts w:hint="eastAsia"/>
          <w:lang w:val="en-GB"/>
        </w:rPr>
        <w:t>发表了讲话，其大意是：在危地马拉没有发生过种族灭绝。这种情况可能会对司法机构的审议产生影响。委员会还对有关危地马拉军队不完全配合调查的报告感到关注。此外，委员会还对以下情况表示关注：有报告称，负责刑事诉讼的人员</w:t>
      </w:r>
      <w:r w:rsidR="00334D58">
        <w:rPr>
          <w:rFonts w:hint="eastAsia"/>
          <w:lang w:val="en-GB"/>
        </w:rPr>
        <w:t>(</w:t>
      </w:r>
      <w:r>
        <w:rPr>
          <w:rFonts w:hint="eastAsia"/>
          <w:lang w:val="en-GB"/>
        </w:rPr>
        <w:t>包括调查侵犯人权行为的人员</w:t>
      </w:r>
      <w:r w:rsidR="00334D58">
        <w:rPr>
          <w:rFonts w:hint="eastAsia"/>
          <w:lang w:val="en-GB"/>
        </w:rPr>
        <w:t>)</w:t>
      </w:r>
      <w:r>
        <w:rPr>
          <w:rFonts w:hint="eastAsia"/>
          <w:lang w:val="en-GB"/>
        </w:rPr>
        <w:t>遭到了袭击和威胁</w:t>
      </w:r>
      <w:r w:rsidR="00334D58">
        <w:rPr>
          <w:rFonts w:hint="eastAsia"/>
          <w:lang w:val="en-GB"/>
        </w:rPr>
        <w:t>(</w:t>
      </w:r>
      <w:r>
        <w:rPr>
          <w:rFonts w:hint="eastAsia"/>
          <w:lang w:val="en-GB"/>
        </w:rPr>
        <w:t>第二、十二、十三、十四和十六条</w:t>
      </w:r>
      <w:r w:rsidR="00334D58">
        <w:rPr>
          <w:rFonts w:hint="eastAsia"/>
          <w:lang w:val="en-GB"/>
        </w:rPr>
        <w:t>)</w:t>
      </w:r>
      <w:r>
        <w:rPr>
          <w:rFonts w:hint="eastAsia"/>
          <w:lang w:val="en-GB"/>
        </w:rPr>
        <w:t>。</w:t>
      </w:r>
    </w:p>
    <w:p w:rsidR="00F71284" w:rsidRPr="00F71284" w:rsidRDefault="00F71284" w:rsidP="00F71284">
      <w:pPr>
        <w:pStyle w:val="SingleTxtGC"/>
        <w:rPr>
          <w:rFonts w:eastAsia="SimHei" w:hint="eastAsia"/>
          <w:lang w:val="en-GB"/>
        </w:rPr>
      </w:pPr>
      <w:r w:rsidRPr="00F71284">
        <w:rPr>
          <w:rFonts w:eastAsia="SimHei" w:hint="eastAsia"/>
          <w:lang w:val="en-GB"/>
        </w:rPr>
        <w:t>委员会重申其以前的建议</w:t>
      </w:r>
      <w:r w:rsidR="00334D58">
        <w:rPr>
          <w:rFonts w:eastAsia="SimHei" w:hint="eastAsia"/>
          <w:lang w:val="en-GB"/>
        </w:rPr>
        <w:t>(</w:t>
      </w:r>
      <w:r w:rsidRPr="00F71284">
        <w:rPr>
          <w:rFonts w:eastAsia="SimHei" w:hint="eastAsia"/>
          <w:lang w:val="en-GB"/>
        </w:rPr>
        <w:t>第</w:t>
      </w:r>
      <w:r w:rsidRPr="00F71284">
        <w:rPr>
          <w:rFonts w:eastAsia="SimHei" w:hint="eastAsia"/>
          <w:lang w:val="en-GB"/>
        </w:rPr>
        <w:t>15</w:t>
      </w:r>
      <w:r w:rsidRPr="00F71284">
        <w:rPr>
          <w:rFonts w:eastAsia="SimHei" w:hint="eastAsia"/>
          <w:lang w:val="en-GB"/>
        </w:rPr>
        <w:t>段</w:t>
      </w:r>
      <w:r w:rsidR="00334D58">
        <w:rPr>
          <w:rFonts w:eastAsia="SimHei" w:hint="eastAsia"/>
          <w:lang w:val="en-GB"/>
        </w:rPr>
        <w:t>)</w:t>
      </w:r>
      <w:r w:rsidRPr="00F71284">
        <w:rPr>
          <w:rFonts w:eastAsia="SimHei" w:hint="eastAsia"/>
          <w:lang w:val="en-GB"/>
        </w:rPr>
        <w:t>：缔约国应当完全实施《民族和解法》，因为，除其他外，根据国家法律以及危地马拉批准的国际条约，这项法律明确排除赦免犯有种族灭绝、酷刑、强迫失踪、以及不适用法定时效或者取消刑事责任的罪行的罪犯。此外，委员会还建议缔约国：</w:t>
      </w:r>
    </w:p>
    <w:p w:rsidR="00F71284" w:rsidRPr="00821909" w:rsidRDefault="00F71284" w:rsidP="00821909">
      <w:pPr>
        <w:pStyle w:val="SingleTxtGC"/>
        <w:numPr>
          <w:ilvl w:val="0"/>
          <w:numId w:val="46"/>
        </w:numPr>
        <w:rPr>
          <w:rFonts w:eastAsia="SimHei" w:hint="eastAsia"/>
          <w:lang w:val="en-GB"/>
        </w:rPr>
      </w:pPr>
      <w:r w:rsidRPr="00821909">
        <w:rPr>
          <w:rFonts w:eastAsia="SimHei" w:hint="eastAsia"/>
          <w:lang w:val="en-GB"/>
        </w:rPr>
        <w:t>加紧努力确保：调查在国内武装冲突时期犯下的严重侵犯人权行为，特别是屠杀、酷刑和强迫失踪，将有关罪犯绳之以法，其中包括各级指挥系统的官员；</w:t>
      </w:r>
    </w:p>
    <w:p w:rsidR="00F71284" w:rsidRPr="00821909" w:rsidRDefault="00F71284" w:rsidP="00821909">
      <w:pPr>
        <w:pStyle w:val="SingleTxtGC"/>
        <w:numPr>
          <w:ilvl w:val="0"/>
          <w:numId w:val="46"/>
        </w:numPr>
        <w:rPr>
          <w:rFonts w:eastAsia="SimHei" w:hint="eastAsia"/>
          <w:lang w:val="en-GB"/>
        </w:rPr>
      </w:pPr>
      <w:r w:rsidRPr="00821909">
        <w:rPr>
          <w:rFonts w:eastAsia="SimHei" w:hint="eastAsia"/>
          <w:lang w:val="en-GB"/>
        </w:rPr>
        <w:t>确保被指控犯有酷刑或者类似行为的个人不会由于法定时效而逍遥法外；</w:t>
      </w:r>
    </w:p>
    <w:p w:rsidR="00F71284" w:rsidRPr="00821909" w:rsidRDefault="00F71284" w:rsidP="00821909">
      <w:pPr>
        <w:pStyle w:val="SingleTxtGC"/>
        <w:numPr>
          <w:ilvl w:val="0"/>
          <w:numId w:val="46"/>
        </w:numPr>
        <w:rPr>
          <w:rFonts w:eastAsia="SimHei" w:hint="eastAsia"/>
          <w:lang w:val="en-GB"/>
        </w:rPr>
      </w:pPr>
      <w:r w:rsidRPr="00821909">
        <w:rPr>
          <w:rFonts w:eastAsia="SimHei" w:hint="eastAsia"/>
          <w:lang w:val="en-GB"/>
        </w:rPr>
        <w:t>保证所有参与工作的调查机构拥有有效执行其任务所需的人力、技术和财政资源；</w:t>
      </w:r>
    </w:p>
    <w:p w:rsidR="00F71284" w:rsidRPr="00821909" w:rsidRDefault="00F71284" w:rsidP="00821909">
      <w:pPr>
        <w:pStyle w:val="SingleTxtGC"/>
        <w:numPr>
          <w:ilvl w:val="0"/>
          <w:numId w:val="46"/>
        </w:numPr>
        <w:rPr>
          <w:rFonts w:eastAsia="SimHei" w:hint="eastAsia"/>
          <w:lang w:val="en-GB"/>
        </w:rPr>
      </w:pPr>
      <w:r w:rsidRPr="00821909">
        <w:rPr>
          <w:rFonts w:eastAsia="SimHei" w:hint="eastAsia"/>
          <w:lang w:val="en-GB"/>
        </w:rPr>
        <w:t>确保所有国家机关立即同调查机构充分合作；</w:t>
      </w:r>
    </w:p>
    <w:p w:rsidR="00F71284" w:rsidRPr="00821909" w:rsidRDefault="00F71284" w:rsidP="00821909">
      <w:pPr>
        <w:pStyle w:val="SingleTxtGC"/>
        <w:numPr>
          <w:ilvl w:val="0"/>
          <w:numId w:val="46"/>
        </w:numPr>
        <w:rPr>
          <w:rFonts w:eastAsia="SimHei" w:hint="eastAsia"/>
          <w:lang w:val="en-GB"/>
        </w:rPr>
      </w:pPr>
      <w:r w:rsidRPr="00821909">
        <w:rPr>
          <w:rFonts w:eastAsia="SimHei" w:hint="eastAsia"/>
          <w:lang w:val="en-GB"/>
        </w:rPr>
        <w:t>防止国家官员以不当方式采取行动或者发表讲话，从而对司法机构的独立性产生不利影响；</w:t>
      </w:r>
    </w:p>
    <w:p w:rsidR="00F71284" w:rsidRPr="00F71284" w:rsidRDefault="00F71284" w:rsidP="00821909">
      <w:pPr>
        <w:pStyle w:val="SingleTxtGC"/>
        <w:numPr>
          <w:ilvl w:val="0"/>
          <w:numId w:val="46"/>
        </w:numPr>
        <w:rPr>
          <w:rFonts w:hint="eastAsia"/>
          <w:lang w:val="en-GB"/>
        </w:rPr>
      </w:pPr>
      <w:r w:rsidRPr="00821909">
        <w:rPr>
          <w:rFonts w:eastAsia="SimHei" w:hint="eastAsia"/>
          <w:lang w:val="en-GB"/>
        </w:rPr>
        <w:t>保障受害者、证人以及所有参与刑事诉讼的人员的安全，并且为此目的，向保护他们安全的机构提供有效执行任务所需的人力和财政资源。</w:t>
      </w:r>
    </w:p>
    <w:p w:rsidR="00F71284" w:rsidRPr="0035747C" w:rsidRDefault="00821909" w:rsidP="00821909">
      <w:pPr>
        <w:pStyle w:val="H23GC"/>
        <w:rPr>
          <w:rFonts w:hint="eastAsia"/>
          <w:b/>
          <w:lang w:val="en-GB"/>
        </w:rPr>
      </w:pPr>
      <w:r>
        <w:rPr>
          <w:rFonts w:hint="eastAsia"/>
          <w:lang w:val="en-GB"/>
        </w:rPr>
        <w:tab/>
      </w:r>
      <w:r>
        <w:rPr>
          <w:rFonts w:hint="eastAsia"/>
          <w:lang w:val="en-GB"/>
        </w:rPr>
        <w:tab/>
      </w:r>
      <w:r w:rsidR="00F71284" w:rsidRPr="00F71284">
        <w:rPr>
          <w:rFonts w:hint="eastAsia"/>
          <w:lang w:val="en-GB"/>
        </w:rPr>
        <w:t>国内武装冲突期间的强迫失踪</w:t>
      </w:r>
    </w:p>
    <w:p w:rsidR="00F71284" w:rsidRDefault="00F71284" w:rsidP="00F71284">
      <w:pPr>
        <w:pStyle w:val="SingleTxtGC"/>
        <w:rPr>
          <w:rFonts w:hint="eastAsia"/>
          <w:lang w:val="en-GB"/>
        </w:rPr>
      </w:pPr>
      <w:r>
        <w:rPr>
          <w:rFonts w:hint="eastAsia"/>
          <w:lang w:val="en-GB"/>
        </w:rPr>
        <w:t xml:space="preserve">11. </w:t>
      </w:r>
      <w:r w:rsidR="00821909">
        <w:rPr>
          <w:rFonts w:hint="eastAsia"/>
          <w:lang w:val="en-GB"/>
        </w:rPr>
        <w:t xml:space="preserve"> </w:t>
      </w:r>
      <w:r>
        <w:rPr>
          <w:rFonts w:hint="eastAsia"/>
          <w:lang w:val="en-GB"/>
        </w:rPr>
        <w:t>委员会关切地注意到，尽管国内武装冲突已经过去多年，但是目前仍然不知道</w:t>
      </w:r>
      <w:r>
        <w:rPr>
          <w:rFonts w:hint="eastAsia"/>
          <w:lang w:val="en-GB"/>
        </w:rPr>
        <w:t>4</w:t>
      </w:r>
      <w:r w:rsidR="00334D58">
        <w:rPr>
          <w:rFonts w:hint="eastAsia"/>
          <w:lang w:val="en-GB"/>
        </w:rPr>
        <w:t>0,</w:t>
      </w:r>
      <w:r>
        <w:rPr>
          <w:rFonts w:hint="eastAsia"/>
          <w:lang w:val="en-GB"/>
        </w:rPr>
        <w:t>000</w:t>
      </w:r>
      <w:r>
        <w:rPr>
          <w:rFonts w:hint="eastAsia"/>
          <w:lang w:val="en-GB"/>
        </w:rPr>
        <w:t>多名据称在这一时期强迫失踪的受害者的命运和下落。委员会在这一方面遗憾地指出，至今还没有设立旨在寻找强迫失踪受害者的独立委员会。委员会注意到缔约国代表团提供的信息，其大意是：以前为此目的向国会提交的提案没有机会获得通过；目前正在商议一项新的案文</w:t>
      </w:r>
      <w:r w:rsidR="00334D58">
        <w:rPr>
          <w:rFonts w:hint="eastAsia"/>
          <w:lang w:val="en-GB"/>
        </w:rPr>
        <w:t>(</w:t>
      </w:r>
      <w:r>
        <w:rPr>
          <w:rFonts w:hint="eastAsia"/>
          <w:lang w:val="en-GB"/>
        </w:rPr>
        <w:t>第二、十二、十四和十六条</w:t>
      </w:r>
      <w:r w:rsidR="00334D58">
        <w:rPr>
          <w:rFonts w:hint="eastAsia"/>
          <w:lang w:val="en-GB"/>
        </w:rPr>
        <w:t>)</w:t>
      </w:r>
      <w:r>
        <w:rPr>
          <w:rFonts w:hint="eastAsia"/>
          <w:lang w:val="en-GB"/>
        </w:rPr>
        <w:t>。</w:t>
      </w:r>
    </w:p>
    <w:p w:rsidR="00F71284" w:rsidRPr="00821909" w:rsidRDefault="00F71284" w:rsidP="00F71284">
      <w:pPr>
        <w:pStyle w:val="SingleTxtGC"/>
        <w:rPr>
          <w:rFonts w:eastAsia="SimHei" w:hint="eastAsia"/>
          <w:lang w:val="en-GB"/>
        </w:rPr>
      </w:pPr>
      <w:r w:rsidRPr="00821909">
        <w:rPr>
          <w:rFonts w:eastAsia="SimHei" w:hint="eastAsia"/>
          <w:lang w:val="en-GB"/>
        </w:rPr>
        <w:t>委员会建议缔约国，设立一个独立的委员会，以便寻找在国内武装冲突期间强迫失踪的受害者。该委员会应当符合国际人权标准，并且拥有为有效执行任务所需要的权力和资源。它还建议缔约国，为便于寻找失踪者建立国家登记册，同时确保所有有关工作人员获得适当的支助。</w:t>
      </w:r>
    </w:p>
    <w:p w:rsidR="00F71284" w:rsidRPr="00D45E73" w:rsidRDefault="00821909" w:rsidP="00821909">
      <w:pPr>
        <w:pStyle w:val="H23GC"/>
        <w:rPr>
          <w:rFonts w:hint="eastAsia"/>
          <w:lang w:val="en-GB"/>
        </w:rPr>
      </w:pPr>
      <w:r>
        <w:rPr>
          <w:rFonts w:hint="eastAsia"/>
          <w:lang w:val="en-GB"/>
        </w:rPr>
        <w:tab/>
      </w:r>
      <w:r>
        <w:rPr>
          <w:rFonts w:hint="eastAsia"/>
          <w:lang w:val="en-GB"/>
        </w:rPr>
        <w:tab/>
      </w:r>
      <w:r w:rsidR="00F71284" w:rsidRPr="00D45E73">
        <w:rPr>
          <w:rFonts w:hint="eastAsia"/>
          <w:lang w:val="en-GB"/>
        </w:rPr>
        <w:t>国家赔偿方案</w:t>
      </w:r>
    </w:p>
    <w:p w:rsidR="00F71284" w:rsidRDefault="00F71284" w:rsidP="00F71284">
      <w:pPr>
        <w:pStyle w:val="SingleTxtGC"/>
        <w:rPr>
          <w:rFonts w:hint="eastAsia"/>
          <w:lang w:val="en-GB"/>
        </w:rPr>
      </w:pPr>
      <w:r>
        <w:rPr>
          <w:rFonts w:hint="eastAsia"/>
          <w:lang w:val="en-GB"/>
        </w:rPr>
        <w:t xml:space="preserve">12. </w:t>
      </w:r>
      <w:r w:rsidR="00821909">
        <w:rPr>
          <w:rFonts w:hint="eastAsia"/>
          <w:lang w:val="en-GB"/>
        </w:rPr>
        <w:t xml:space="preserve"> </w:t>
      </w:r>
      <w:r>
        <w:rPr>
          <w:rFonts w:hint="eastAsia"/>
          <w:lang w:val="en-GB"/>
        </w:rPr>
        <w:t>委员会欢迎缔约国制定了国家赔偿方案并且已经开始工作，但是它注意到，有报告称，根据这项方案，似乎财务赔偿要优先于其他形式的补偿。委员会还注意到，这项方案的实施将一直延续到</w:t>
      </w:r>
      <w:r>
        <w:rPr>
          <w:rFonts w:hint="eastAsia"/>
          <w:lang w:val="en-GB"/>
        </w:rPr>
        <w:t>2013</w:t>
      </w:r>
      <w:r>
        <w:rPr>
          <w:rFonts w:hint="eastAsia"/>
          <w:lang w:val="en-GB"/>
        </w:rPr>
        <w:t>年年底；有人建议延续这项法案</w:t>
      </w:r>
      <w:r w:rsidR="00334D58">
        <w:rPr>
          <w:rFonts w:hint="eastAsia"/>
          <w:lang w:val="en-GB"/>
        </w:rPr>
        <w:t>(</w:t>
      </w:r>
      <w:r>
        <w:rPr>
          <w:rFonts w:hint="eastAsia"/>
          <w:lang w:val="en-GB"/>
        </w:rPr>
        <w:t>第十四条</w:t>
      </w:r>
      <w:r w:rsidR="00334D58">
        <w:rPr>
          <w:rFonts w:hint="eastAsia"/>
          <w:lang w:val="en-GB"/>
        </w:rPr>
        <w:t>)</w:t>
      </w:r>
      <w:r>
        <w:rPr>
          <w:rFonts w:hint="eastAsia"/>
          <w:lang w:val="en-GB"/>
        </w:rPr>
        <w:t>。</w:t>
      </w:r>
    </w:p>
    <w:p w:rsidR="00F71284" w:rsidRPr="00821909" w:rsidRDefault="00F71284" w:rsidP="00F71284">
      <w:pPr>
        <w:pStyle w:val="SingleTxtGC"/>
        <w:rPr>
          <w:rFonts w:eastAsia="SimHei" w:hint="eastAsia"/>
          <w:lang w:val="en-GB"/>
        </w:rPr>
      </w:pPr>
      <w:r w:rsidRPr="00821909">
        <w:rPr>
          <w:rFonts w:eastAsia="SimHei" w:hint="eastAsia"/>
          <w:lang w:val="en-GB"/>
        </w:rPr>
        <w:t>缔约国应当加紧努力，确保在国内武装冲突期间犯下的侵犯人权行为的所有受害者获得适当的补偿。这种补偿应当包括帮助他们身体和心理康复的手段，而且应当是注意到本国文化和性别差异的。因此，缔约国应当确保延续实施国家赔偿方案，支持所有受害者都获得适当的补偿；确保所采取的立法或者其他措施符合关于赔偿的国际标准，其中包括《公约》第十四条所规定的标准；为方案提供足够的资源，以便确保充分实施一切形式的赔偿</w:t>
      </w:r>
      <w:r w:rsidR="00334D58">
        <w:rPr>
          <w:rFonts w:eastAsia="SimHei" w:hint="eastAsia"/>
          <w:lang w:val="en-GB"/>
        </w:rPr>
        <w:t>(</w:t>
      </w:r>
      <w:r w:rsidRPr="00821909">
        <w:rPr>
          <w:rFonts w:eastAsia="SimHei" w:hint="eastAsia"/>
          <w:lang w:val="en-GB"/>
        </w:rPr>
        <w:t>无论是个人或者集体性质的</w:t>
      </w:r>
      <w:r w:rsidR="00334D58">
        <w:rPr>
          <w:rFonts w:eastAsia="SimHei" w:hint="eastAsia"/>
          <w:lang w:val="en-GB"/>
        </w:rPr>
        <w:t>)</w:t>
      </w:r>
      <w:r w:rsidRPr="00821909">
        <w:rPr>
          <w:rFonts w:eastAsia="SimHei" w:hint="eastAsia"/>
          <w:lang w:val="en-GB"/>
        </w:rPr>
        <w:t>。委员会呼吁缔约国注意其第</w:t>
      </w:r>
      <w:r w:rsidRPr="00821909">
        <w:rPr>
          <w:rFonts w:eastAsia="SimHei" w:hint="eastAsia"/>
          <w:lang w:val="en-GB"/>
        </w:rPr>
        <w:t>3</w:t>
      </w:r>
      <w:r w:rsidRPr="00821909">
        <w:rPr>
          <w:rFonts w:eastAsia="SimHei" w:hint="eastAsia"/>
          <w:lang w:val="en-GB"/>
        </w:rPr>
        <w:t>号一般性意见</w:t>
      </w:r>
      <w:r w:rsidR="00334D58">
        <w:rPr>
          <w:rFonts w:eastAsia="SimHei" w:hint="eastAsia"/>
          <w:lang w:val="en-GB"/>
        </w:rPr>
        <w:t>(</w:t>
      </w:r>
      <w:r w:rsidRPr="00821909">
        <w:rPr>
          <w:rFonts w:eastAsia="SimHei" w:hint="eastAsia"/>
          <w:lang w:val="en-GB"/>
        </w:rPr>
        <w:t>2012</w:t>
      </w:r>
      <w:r w:rsidRPr="00821909">
        <w:rPr>
          <w:rFonts w:eastAsia="SimHei" w:hint="eastAsia"/>
          <w:lang w:val="en-GB"/>
        </w:rPr>
        <w:t>年</w:t>
      </w:r>
      <w:r w:rsidR="00334D58">
        <w:rPr>
          <w:rFonts w:eastAsia="SimHei" w:hint="eastAsia"/>
          <w:lang w:val="en-GB"/>
        </w:rPr>
        <w:t>)</w:t>
      </w:r>
      <w:r w:rsidRPr="00821909">
        <w:rPr>
          <w:rFonts w:eastAsia="SimHei" w:hint="eastAsia"/>
          <w:lang w:val="en-GB"/>
        </w:rPr>
        <w:t>。</w:t>
      </w:r>
    </w:p>
    <w:p w:rsidR="00F71284" w:rsidRPr="00D45E73" w:rsidRDefault="00821909" w:rsidP="00821909">
      <w:pPr>
        <w:pStyle w:val="H23GC"/>
        <w:rPr>
          <w:rFonts w:hint="eastAsia"/>
          <w:lang w:val="en-GB"/>
        </w:rPr>
      </w:pPr>
      <w:r>
        <w:rPr>
          <w:rFonts w:hint="eastAsia"/>
          <w:lang w:val="en-GB"/>
        </w:rPr>
        <w:tab/>
      </w:r>
      <w:r>
        <w:rPr>
          <w:rFonts w:hint="eastAsia"/>
          <w:lang w:val="en-GB"/>
        </w:rPr>
        <w:tab/>
      </w:r>
      <w:r w:rsidR="00F71284" w:rsidRPr="00D45E73">
        <w:rPr>
          <w:rFonts w:hint="eastAsia"/>
          <w:lang w:val="en-GB"/>
        </w:rPr>
        <w:t>暴力侵害妇女</w:t>
      </w:r>
    </w:p>
    <w:p w:rsidR="00F71284" w:rsidRPr="00442B11" w:rsidRDefault="00F71284" w:rsidP="00F71284">
      <w:pPr>
        <w:pStyle w:val="SingleTxtGC"/>
        <w:rPr>
          <w:rFonts w:hint="eastAsia"/>
          <w:lang w:val="en-GB"/>
        </w:rPr>
      </w:pPr>
      <w:r>
        <w:rPr>
          <w:rFonts w:hint="eastAsia"/>
          <w:lang w:val="en-GB"/>
        </w:rPr>
        <w:t xml:space="preserve">13. </w:t>
      </w:r>
      <w:r w:rsidR="00821909">
        <w:rPr>
          <w:rFonts w:hint="eastAsia"/>
          <w:lang w:val="en-GB"/>
        </w:rPr>
        <w:t xml:space="preserve"> </w:t>
      </w:r>
      <w:r>
        <w:rPr>
          <w:rFonts w:hint="eastAsia"/>
          <w:lang w:val="en-GB"/>
        </w:rPr>
        <w:t>委员会欢迎缔约国采取了立法和其他措施，以便防止和惩治暴力侵害妇女的行为，特别是将杀害女性界定为一种具体罪行；但是委员会深为关切地注意到，尽管它以前曾经提出过建议</w:t>
      </w:r>
      <w:r w:rsidR="00334D58">
        <w:rPr>
          <w:rFonts w:hint="eastAsia"/>
          <w:lang w:val="en-GB"/>
        </w:rPr>
        <w:t>(</w:t>
      </w:r>
      <w:r>
        <w:rPr>
          <w:rFonts w:hint="eastAsia"/>
          <w:lang w:val="en-GB"/>
        </w:rPr>
        <w:t>第十六条</w:t>
      </w:r>
      <w:r w:rsidR="00334D58">
        <w:rPr>
          <w:rFonts w:hint="eastAsia"/>
          <w:lang w:val="en-GB"/>
        </w:rPr>
        <w:t>)</w:t>
      </w:r>
      <w:r>
        <w:rPr>
          <w:rFonts w:hint="eastAsia"/>
          <w:lang w:val="en-GB"/>
        </w:rPr>
        <w:t>，但是暴力侵害妇女的现象</w:t>
      </w:r>
      <w:r w:rsidR="00334D58">
        <w:rPr>
          <w:rFonts w:hint="eastAsia"/>
          <w:lang w:val="en-GB"/>
        </w:rPr>
        <w:t>(</w:t>
      </w:r>
      <w:r>
        <w:rPr>
          <w:rFonts w:hint="eastAsia"/>
          <w:lang w:val="en-GB"/>
        </w:rPr>
        <w:t>包括谋杀</w:t>
      </w:r>
      <w:r w:rsidR="00334D58">
        <w:rPr>
          <w:rFonts w:hint="eastAsia"/>
          <w:lang w:val="en-GB"/>
        </w:rPr>
        <w:t>)</w:t>
      </w:r>
      <w:r>
        <w:rPr>
          <w:rFonts w:hint="eastAsia"/>
          <w:lang w:val="en-GB"/>
        </w:rPr>
        <w:t>仍然十分严重。委员会十分关切地注意到，国家法医学研究所的资料显示，在</w:t>
      </w:r>
      <w:r>
        <w:rPr>
          <w:rFonts w:hint="eastAsia"/>
          <w:lang w:val="en-GB"/>
        </w:rPr>
        <w:t>2012</w:t>
      </w:r>
      <w:r>
        <w:rPr>
          <w:rFonts w:hint="eastAsia"/>
          <w:lang w:val="en-GB"/>
        </w:rPr>
        <w:t>年有</w:t>
      </w:r>
      <w:r>
        <w:rPr>
          <w:rFonts w:hint="eastAsia"/>
          <w:lang w:val="en-GB"/>
        </w:rPr>
        <w:t>709</w:t>
      </w:r>
      <w:r>
        <w:rPr>
          <w:rFonts w:hint="eastAsia"/>
          <w:lang w:val="en-GB"/>
        </w:rPr>
        <w:t>名妇女被杀害；在</w:t>
      </w:r>
      <w:r>
        <w:rPr>
          <w:rFonts w:hint="eastAsia"/>
          <w:lang w:val="en-GB"/>
        </w:rPr>
        <w:t>2013</w:t>
      </w:r>
      <w:r>
        <w:rPr>
          <w:rFonts w:hint="eastAsia"/>
          <w:lang w:val="en-GB"/>
        </w:rPr>
        <w:t>年</w:t>
      </w:r>
      <w:r>
        <w:rPr>
          <w:rFonts w:hint="eastAsia"/>
          <w:lang w:val="en-GB"/>
        </w:rPr>
        <w:t>1</w:t>
      </w:r>
      <w:r>
        <w:rPr>
          <w:rFonts w:hint="eastAsia"/>
          <w:lang w:val="en-GB"/>
        </w:rPr>
        <w:t>月至</w:t>
      </w:r>
      <w:r>
        <w:rPr>
          <w:rFonts w:hint="eastAsia"/>
          <w:lang w:val="en-GB"/>
        </w:rPr>
        <w:t>3</w:t>
      </w:r>
      <w:r>
        <w:rPr>
          <w:rFonts w:hint="eastAsia"/>
          <w:lang w:val="en-GB"/>
        </w:rPr>
        <w:t>月期间，</w:t>
      </w:r>
      <w:r>
        <w:rPr>
          <w:rFonts w:hint="eastAsia"/>
          <w:lang w:val="en-GB"/>
        </w:rPr>
        <w:t>200</w:t>
      </w:r>
      <w:r>
        <w:rPr>
          <w:rFonts w:hint="eastAsia"/>
          <w:lang w:val="en-GB"/>
        </w:rPr>
        <w:t>名妇女被害。此外，尽管委员会认识到在刑事调查和起诉方面取得了进展，但是它关切地注意到，因为暴力侵害妇女而被定罪的罪犯人数很少</w:t>
      </w:r>
      <w:r w:rsidR="00334D58">
        <w:rPr>
          <w:rFonts w:hint="eastAsia"/>
          <w:lang w:val="en-GB"/>
        </w:rPr>
        <w:t>(</w:t>
      </w:r>
      <w:r>
        <w:rPr>
          <w:rFonts w:hint="eastAsia"/>
          <w:lang w:val="en-GB"/>
        </w:rPr>
        <w:t>第一、二、十二、十三、十四和十六条</w:t>
      </w:r>
      <w:r w:rsidR="00334D58">
        <w:rPr>
          <w:rFonts w:hint="eastAsia"/>
          <w:lang w:val="en-GB"/>
        </w:rPr>
        <w:t>)</w:t>
      </w:r>
      <w:r>
        <w:rPr>
          <w:rFonts w:hint="eastAsia"/>
          <w:lang w:val="en-GB"/>
        </w:rPr>
        <w:t>。</w:t>
      </w:r>
    </w:p>
    <w:p w:rsidR="00F71284" w:rsidRPr="00821909" w:rsidRDefault="00F71284" w:rsidP="00F71284">
      <w:pPr>
        <w:pStyle w:val="SingleTxtGC"/>
        <w:rPr>
          <w:rFonts w:eastAsia="SimHei" w:hint="eastAsia"/>
          <w:lang w:val="en-GB"/>
        </w:rPr>
      </w:pPr>
      <w:r w:rsidRPr="00821909">
        <w:rPr>
          <w:rFonts w:eastAsia="SimHei" w:hint="eastAsia"/>
          <w:lang w:val="en-GB"/>
        </w:rPr>
        <w:t>委员会敦促缔约国：</w:t>
      </w:r>
    </w:p>
    <w:p w:rsidR="00F71284" w:rsidRPr="00821909" w:rsidRDefault="00F71284" w:rsidP="00821909">
      <w:pPr>
        <w:pStyle w:val="SingleTxtGC"/>
        <w:numPr>
          <w:ilvl w:val="0"/>
          <w:numId w:val="47"/>
        </w:numPr>
        <w:rPr>
          <w:rFonts w:eastAsia="SimHei" w:hint="eastAsia"/>
          <w:lang w:val="en-GB"/>
        </w:rPr>
      </w:pPr>
      <w:r w:rsidRPr="00821909">
        <w:rPr>
          <w:rFonts w:eastAsia="SimHei" w:hint="eastAsia"/>
          <w:lang w:val="en-GB"/>
        </w:rPr>
        <w:t>加紧努力，防止和打击暴力侵害妇女的罪行</w:t>
      </w:r>
      <w:r w:rsidR="00334D58">
        <w:rPr>
          <w:rFonts w:eastAsia="SimHei" w:hint="eastAsia"/>
          <w:lang w:val="en-GB"/>
        </w:rPr>
        <w:t>(</w:t>
      </w:r>
      <w:r w:rsidRPr="00821909">
        <w:rPr>
          <w:rFonts w:eastAsia="SimHei" w:hint="eastAsia"/>
          <w:lang w:val="en-GB"/>
        </w:rPr>
        <w:t>包括与性别有关的谋杀</w:t>
      </w:r>
      <w:r w:rsidR="00334D58">
        <w:rPr>
          <w:rFonts w:eastAsia="SimHei" w:hint="eastAsia"/>
          <w:lang w:val="en-GB"/>
        </w:rPr>
        <w:t>)</w:t>
      </w:r>
      <w:r w:rsidRPr="00821909">
        <w:rPr>
          <w:rFonts w:eastAsia="SimHei" w:hint="eastAsia"/>
          <w:lang w:val="en-GB"/>
        </w:rPr>
        <w:t>；确保全面和有效地实施相关的法律；确保所有参与这项工作的机构进行有效协调；</w:t>
      </w:r>
    </w:p>
    <w:p w:rsidR="00F71284" w:rsidRPr="00821909" w:rsidRDefault="00F71284" w:rsidP="00821909">
      <w:pPr>
        <w:pStyle w:val="SingleTxtGC"/>
        <w:numPr>
          <w:ilvl w:val="0"/>
          <w:numId w:val="47"/>
        </w:numPr>
        <w:rPr>
          <w:rFonts w:eastAsia="SimHei" w:hint="eastAsia"/>
          <w:lang w:val="en-GB"/>
        </w:rPr>
      </w:pPr>
      <w:r w:rsidRPr="00821909">
        <w:rPr>
          <w:rFonts w:eastAsia="SimHei" w:hint="eastAsia"/>
          <w:lang w:val="en-GB"/>
        </w:rPr>
        <w:t>确保立即、有效和公平地调查暴力侵害妇女的行为；并且根据其罪行的严重程度审判和惩治罪犯；</w:t>
      </w:r>
    </w:p>
    <w:p w:rsidR="00F71284" w:rsidRPr="00821909" w:rsidRDefault="00F71284" w:rsidP="00821909">
      <w:pPr>
        <w:pStyle w:val="SingleTxtGC"/>
        <w:numPr>
          <w:ilvl w:val="0"/>
          <w:numId w:val="47"/>
        </w:numPr>
        <w:rPr>
          <w:rFonts w:eastAsia="SimHei" w:hint="eastAsia"/>
          <w:lang w:val="en-GB"/>
        </w:rPr>
      </w:pPr>
      <w:r w:rsidRPr="00821909">
        <w:rPr>
          <w:rFonts w:eastAsia="SimHei" w:hint="eastAsia"/>
          <w:lang w:val="en-GB"/>
        </w:rPr>
        <w:t>确保受害者在全国各地都能获得适当的补偿，其中包括提供身体和心理康复服务以及提供住所和支助；</w:t>
      </w:r>
    </w:p>
    <w:p w:rsidR="00F71284" w:rsidRPr="00821909" w:rsidRDefault="00F71284" w:rsidP="00821909">
      <w:pPr>
        <w:pStyle w:val="SingleTxtGC"/>
        <w:numPr>
          <w:ilvl w:val="0"/>
          <w:numId w:val="47"/>
        </w:numPr>
        <w:rPr>
          <w:rFonts w:hint="eastAsia"/>
          <w:lang w:val="en-GB"/>
        </w:rPr>
      </w:pPr>
      <w:r w:rsidRPr="00821909">
        <w:rPr>
          <w:rFonts w:eastAsia="SimHei" w:hint="eastAsia"/>
          <w:lang w:val="en-GB"/>
        </w:rPr>
        <w:t>为一般公众开展广泛的提高认识运动，扩大和加强现有的培训方案，以便确保所有警察、法官、律师、社会工作者以及医务工作者都能有效处理所有暴力侵害妇女的案件。</w:t>
      </w:r>
    </w:p>
    <w:p w:rsidR="00F71284" w:rsidRPr="00EA3AF3" w:rsidRDefault="00821909" w:rsidP="00821909">
      <w:pPr>
        <w:pStyle w:val="H23GC"/>
        <w:rPr>
          <w:rFonts w:hint="eastAsia"/>
          <w:lang w:val="en-GB"/>
        </w:rPr>
      </w:pPr>
      <w:r>
        <w:rPr>
          <w:rFonts w:hint="eastAsia"/>
          <w:lang w:val="en-GB"/>
        </w:rPr>
        <w:tab/>
      </w:r>
      <w:r>
        <w:rPr>
          <w:rFonts w:hint="eastAsia"/>
          <w:lang w:val="en-GB"/>
        </w:rPr>
        <w:tab/>
      </w:r>
      <w:r w:rsidR="00F71284" w:rsidRPr="00EA3AF3">
        <w:rPr>
          <w:rFonts w:hint="eastAsia"/>
          <w:lang w:val="en-GB"/>
        </w:rPr>
        <w:t>人权维护者</w:t>
      </w:r>
    </w:p>
    <w:p w:rsidR="00F71284" w:rsidRPr="00442B11" w:rsidRDefault="00F71284" w:rsidP="00F71284">
      <w:pPr>
        <w:pStyle w:val="SingleTxtGC"/>
        <w:rPr>
          <w:rFonts w:hint="eastAsia"/>
          <w:lang w:val="en-GB"/>
        </w:rPr>
      </w:pPr>
      <w:r>
        <w:rPr>
          <w:rFonts w:hint="eastAsia"/>
          <w:lang w:val="en-GB"/>
        </w:rPr>
        <w:t xml:space="preserve">14. </w:t>
      </w:r>
      <w:r w:rsidR="00904B3C">
        <w:rPr>
          <w:rFonts w:hint="eastAsia"/>
          <w:lang w:val="en-GB"/>
        </w:rPr>
        <w:t xml:space="preserve"> </w:t>
      </w:r>
      <w:r>
        <w:rPr>
          <w:rFonts w:hint="eastAsia"/>
          <w:lang w:val="en-GB"/>
        </w:rPr>
        <w:t>委员会仍然对以下情况感到关注：尽管许多人权监测机构都提出了建议，但是仍然有大量人权维护者，特别是那些维护土著人权利以及从事土地所有权、劳工权利和环境工作的人权维护者，遭到威胁和袭击</w:t>
      </w:r>
      <w:r w:rsidR="00334D58">
        <w:rPr>
          <w:rFonts w:hint="eastAsia"/>
          <w:lang w:val="en-GB"/>
        </w:rPr>
        <w:t>(</w:t>
      </w:r>
      <w:r>
        <w:rPr>
          <w:rFonts w:hint="eastAsia"/>
          <w:lang w:val="en-GB"/>
        </w:rPr>
        <w:t>包括谋杀</w:t>
      </w:r>
      <w:r w:rsidR="00334D58">
        <w:rPr>
          <w:rFonts w:hint="eastAsia"/>
          <w:lang w:val="en-GB"/>
        </w:rPr>
        <w:t>)</w:t>
      </w:r>
      <w:r>
        <w:rPr>
          <w:rFonts w:hint="eastAsia"/>
          <w:lang w:val="en-GB"/>
        </w:rPr>
        <w:t>。在这一方面，委员会关切地注意到，有报告称，在</w:t>
      </w:r>
      <w:r>
        <w:rPr>
          <w:rFonts w:hint="eastAsia"/>
          <w:lang w:val="en-GB"/>
        </w:rPr>
        <w:t>2012</w:t>
      </w:r>
      <w:r>
        <w:rPr>
          <w:rFonts w:hint="eastAsia"/>
          <w:lang w:val="en-GB"/>
        </w:rPr>
        <w:t>年</w:t>
      </w:r>
      <w:r>
        <w:rPr>
          <w:rFonts w:hint="eastAsia"/>
          <w:lang w:val="en-GB"/>
        </w:rPr>
        <w:t>1</w:t>
      </w:r>
      <w:r>
        <w:rPr>
          <w:rFonts w:hint="eastAsia"/>
          <w:lang w:val="en-GB"/>
        </w:rPr>
        <w:t>月至</w:t>
      </w:r>
      <w:r>
        <w:rPr>
          <w:rFonts w:hint="eastAsia"/>
          <w:lang w:val="en-GB"/>
        </w:rPr>
        <w:t>10</w:t>
      </w:r>
      <w:r>
        <w:rPr>
          <w:rFonts w:hint="eastAsia"/>
          <w:lang w:val="en-GB"/>
        </w:rPr>
        <w:t>月期间，</w:t>
      </w:r>
      <w:r>
        <w:rPr>
          <w:rFonts w:hint="eastAsia"/>
          <w:lang w:val="en-GB"/>
        </w:rPr>
        <w:t>15</w:t>
      </w:r>
      <w:r>
        <w:rPr>
          <w:rFonts w:hint="eastAsia"/>
          <w:lang w:val="en-GB"/>
        </w:rPr>
        <w:t>名人权维护者被谋杀。委员会还对以下报告感到关注：只有少数针对人权维护者的罪犯被定罪。此外，委员会关切地注意到，有报告称，有人发起了运动</w:t>
      </w:r>
      <w:r w:rsidR="00334D58">
        <w:rPr>
          <w:rFonts w:hint="eastAsia"/>
          <w:lang w:val="en-GB"/>
        </w:rPr>
        <w:t>(</w:t>
      </w:r>
      <w:r>
        <w:rPr>
          <w:rFonts w:hint="eastAsia"/>
          <w:lang w:val="en-GB"/>
        </w:rPr>
        <w:t>包括在媒体上的运动</w:t>
      </w:r>
      <w:r w:rsidR="00334D58">
        <w:rPr>
          <w:rFonts w:hint="eastAsia"/>
          <w:lang w:val="en-GB"/>
        </w:rPr>
        <w:t>)</w:t>
      </w:r>
      <w:r>
        <w:rPr>
          <w:rFonts w:hint="eastAsia"/>
          <w:lang w:val="en-GB"/>
        </w:rPr>
        <w:t>，要抹黑人权维护者的活动；甚至利用刑事司法制度来迫害他们</w:t>
      </w:r>
      <w:r w:rsidR="00334D58">
        <w:rPr>
          <w:rFonts w:hint="eastAsia"/>
          <w:lang w:val="en-GB"/>
        </w:rPr>
        <w:t>(</w:t>
      </w:r>
      <w:r>
        <w:rPr>
          <w:rFonts w:hint="eastAsia"/>
          <w:lang w:val="en-GB"/>
        </w:rPr>
        <w:t>第二、十二、十三和十六条</w:t>
      </w:r>
      <w:r w:rsidR="00334D58">
        <w:rPr>
          <w:rFonts w:hint="eastAsia"/>
          <w:lang w:val="en-GB"/>
        </w:rPr>
        <w:t>)</w:t>
      </w:r>
      <w:r>
        <w:rPr>
          <w:rFonts w:hint="eastAsia"/>
          <w:lang w:val="en-GB"/>
        </w:rPr>
        <w:t>。</w:t>
      </w:r>
    </w:p>
    <w:p w:rsidR="00F71284" w:rsidRPr="00904B3C" w:rsidRDefault="00F71284" w:rsidP="00F71284">
      <w:pPr>
        <w:pStyle w:val="SingleTxtGC"/>
        <w:rPr>
          <w:rFonts w:eastAsia="SimHei" w:hint="eastAsia"/>
          <w:lang w:val="en-GB"/>
        </w:rPr>
      </w:pPr>
      <w:r w:rsidRPr="00904B3C">
        <w:rPr>
          <w:rFonts w:eastAsia="SimHei" w:hint="eastAsia"/>
          <w:lang w:val="en-GB"/>
        </w:rPr>
        <w:t>委员会敦促缔约国：公开承认人权维护者在帮助缔约国履行《公约》义务方面发挥了关键作用，同时采取必要措施，为他们的工作提供方便。委员会回顾了自己以前的建议</w:t>
      </w:r>
      <w:r w:rsidR="00334D58">
        <w:rPr>
          <w:rFonts w:eastAsia="SimHei" w:hint="eastAsia"/>
          <w:lang w:val="en-GB"/>
        </w:rPr>
        <w:t>(</w:t>
      </w:r>
      <w:r w:rsidRPr="00904B3C">
        <w:rPr>
          <w:rFonts w:eastAsia="SimHei" w:hint="eastAsia"/>
          <w:lang w:val="en-GB"/>
        </w:rPr>
        <w:t>第</w:t>
      </w:r>
      <w:r w:rsidRPr="00904B3C">
        <w:rPr>
          <w:rFonts w:eastAsia="SimHei" w:hint="eastAsia"/>
          <w:lang w:val="en-GB"/>
        </w:rPr>
        <w:t>12</w:t>
      </w:r>
      <w:r w:rsidRPr="00904B3C">
        <w:rPr>
          <w:rFonts w:eastAsia="SimHei" w:hint="eastAsia"/>
          <w:lang w:val="en-GB"/>
        </w:rPr>
        <w:t>段</w:t>
      </w:r>
      <w:r w:rsidR="00334D58">
        <w:rPr>
          <w:rFonts w:eastAsia="SimHei" w:hint="eastAsia"/>
          <w:lang w:val="en-GB"/>
        </w:rPr>
        <w:t>)</w:t>
      </w:r>
      <w:r w:rsidRPr="00904B3C">
        <w:rPr>
          <w:rFonts w:eastAsia="SimHei" w:hint="eastAsia"/>
          <w:lang w:val="en-GB"/>
        </w:rPr>
        <w:t>，并且敦促缔约国：</w:t>
      </w:r>
    </w:p>
    <w:p w:rsidR="00F71284" w:rsidRPr="00904B3C" w:rsidRDefault="00F71284" w:rsidP="00904B3C">
      <w:pPr>
        <w:pStyle w:val="SingleTxtGC"/>
        <w:numPr>
          <w:ilvl w:val="0"/>
          <w:numId w:val="48"/>
        </w:numPr>
        <w:rPr>
          <w:rFonts w:eastAsia="SimHei" w:hint="eastAsia"/>
          <w:lang w:val="en-GB"/>
        </w:rPr>
      </w:pPr>
      <w:r w:rsidRPr="00904B3C">
        <w:rPr>
          <w:rFonts w:eastAsia="SimHei" w:hint="eastAsia"/>
          <w:lang w:val="en-GB"/>
        </w:rPr>
        <w:t>加紧努力，确保在人权维护者在其活动中遭到威胁和袭击时有效保护其人身安全；</w:t>
      </w:r>
    </w:p>
    <w:p w:rsidR="00F71284" w:rsidRPr="00904B3C" w:rsidRDefault="00F71284" w:rsidP="00904B3C">
      <w:pPr>
        <w:pStyle w:val="SingleTxtGC"/>
        <w:numPr>
          <w:ilvl w:val="0"/>
          <w:numId w:val="48"/>
        </w:numPr>
        <w:rPr>
          <w:rFonts w:eastAsia="SimHei" w:hint="eastAsia"/>
          <w:lang w:val="en-GB"/>
        </w:rPr>
      </w:pPr>
      <w:r w:rsidRPr="00904B3C">
        <w:rPr>
          <w:rFonts w:eastAsia="SimHei" w:hint="eastAsia"/>
          <w:lang w:val="en-GB"/>
        </w:rPr>
        <w:t>确保迅速、彻底和有效地调查所有针对人权维护者的威胁和袭击，同时确保审判有关肇事者，并且根据其罪行的严重程度予以惩罚；</w:t>
      </w:r>
    </w:p>
    <w:p w:rsidR="00F71284" w:rsidRPr="007A11AD" w:rsidRDefault="00F71284" w:rsidP="00904B3C">
      <w:pPr>
        <w:pStyle w:val="SingleTxtGC"/>
        <w:numPr>
          <w:ilvl w:val="0"/>
          <w:numId w:val="48"/>
        </w:numPr>
        <w:rPr>
          <w:rFonts w:hint="eastAsia"/>
          <w:b/>
          <w:lang w:val="en-GB"/>
        </w:rPr>
      </w:pPr>
      <w:r w:rsidRPr="00904B3C">
        <w:rPr>
          <w:rFonts w:eastAsia="SimHei" w:hint="eastAsia"/>
          <w:lang w:val="en-GB"/>
        </w:rPr>
        <w:t>确保袭击人权维护者罪案分析股继续存在</w:t>
      </w:r>
      <w:r w:rsidRPr="00904B3C">
        <w:rPr>
          <w:rFonts w:hint="eastAsia"/>
          <w:lang w:val="en-GB"/>
        </w:rPr>
        <w:t>。</w:t>
      </w:r>
    </w:p>
    <w:p w:rsidR="00F71284" w:rsidRPr="007A11AD" w:rsidRDefault="00904B3C" w:rsidP="00904B3C">
      <w:pPr>
        <w:pStyle w:val="H23GC"/>
        <w:rPr>
          <w:rFonts w:hint="eastAsia"/>
          <w:lang w:val="en-GB"/>
        </w:rPr>
      </w:pPr>
      <w:r>
        <w:rPr>
          <w:rFonts w:hint="eastAsia"/>
          <w:lang w:val="en-GB"/>
        </w:rPr>
        <w:tab/>
      </w:r>
      <w:r>
        <w:rPr>
          <w:rFonts w:hint="eastAsia"/>
          <w:lang w:val="en-GB"/>
        </w:rPr>
        <w:tab/>
      </w:r>
      <w:r w:rsidR="00F71284" w:rsidRPr="007A11AD">
        <w:rPr>
          <w:rFonts w:hint="eastAsia"/>
          <w:lang w:val="en-GB"/>
        </w:rPr>
        <w:t>暴力致死和私刑</w:t>
      </w:r>
    </w:p>
    <w:p w:rsidR="00F71284" w:rsidRPr="007A11AD" w:rsidRDefault="00F71284" w:rsidP="00F71284">
      <w:pPr>
        <w:pStyle w:val="SingleTxtGC"/>
        <w:rPr>
          <w:rFonts w:hint="eastAsia"/>
          <w:lang w:val="en-GB"/>
        </w:rPr>
      </w:pPr>
      <w:r>
        <w:rPr>
          <w:rFonts w:hint="eastAsia"/>
          <w:lang w:val="en-GB"/>
        </w:rPr>
        <w:t xml:space="preserve">15. </w:t>
      </w:r>
      <w:r w:rsidR="00904B3C">
        <w:rPr>
          <w:rFonts w:hint="eastAsia"/>
          <w:lang w:val="en-GB"/>
        </w:rPr>
        <w:t xml:space="preserve"> </w:t>
      </w:r>
      <w:r>
        <w:rPr>
          <w:rFonts w:hint="eastAsia"/>
          <w:lang w:val="en-GB"/>
        </w:rPr>
        <w:t>委员会关切地注意到，尽管已经采取措施，但是在缔约国暴力现象仍然十分严重，而且似乎在很大程度上同有组织犯罪集团有联系。委员会感到特别关注的是：许多人被暴力摧残致死</w:t>
      </w:r>
      <w:r w:rsidR="00334D58">
        <w:rPr>
          <w:rFonts w:hint="eastAsia"/>
          <w:lang w:val="en-GB"/>
        </w:rPr>
        <w:t>(</w:t>
      </w:r>
      <w:r>
        <w:rPr>
          <w:rFonts w:hint="eastAsia"/>
          <w:lang w:val="en-GB"/>
        </w:rPr>
        <w:t>其中一大部分是妇女和儿童</w:t>
      </w:r>
      <w:r w:rsidR="00334D58">
        <w:rPr>
          <w:rFonts w:hint="eastAsia"/>
          <w:lang w:val="en-GB"/>
        </w:rPr>
        <w:t>)</w:t>
      </w:r>
      <w:r>
        <w:rPr>
          <w:rFonts w:hint="eastAsia"/>
          <w:lang w:val="en-GB"/>
        </w:rPr>
        <w:t>；仍然存在私刑现象；据报告，调查暴力案件的比例很低，而且也很少有肇事者被审判和遭到惩治</w:t>
      </w:r>
      <w:r w:rsidR="00334D58">
        <w:rPr>
          <w:rFonts w:hint="eastAsia"/>
          <w:lang w:val="en-GB"/>
        </w:rPr>
        <w:t>(</w:t>
      </w:r>
      <w:r>
        <w:rPr>
          <w:rFonts w:hint="eastAsia"/>
          <w:lang w:val="en-GB"/>
        </w:rPr>
        <w:t>第二、十二、十三和十六条</w:t>
      </w:r>
      <w:r w:rsidR="00334D58">
        <w:rPr>
          <w:rFonts w:hint="eastAsia"/>
          <w:lang w:val="en-GB"/>
        </w:rPr>
        <w:t>)</w:t>
      </w:r>
      <w:r>
        <w:rPr>
          <w:rFonts w:hint="eastAsia"/>
          <w:lang w:val="en-GB"/>
        </w:rPr>
        <w:t>。</w:t>
      </w:r>
    </w:p>
    <w:p w:rsidR="00F71284" w:rsidRPr="00904B3C" w:rsidRDefault="00F71284" w:rsidP="00F71284">
      <w:pPr>
        <w:pStyle w:val="SingleTxtGC"/>
        <w:rPr>
          <w:rFonts w:eastAsia="SimHei" w:hint="eastAsia"/>
          <w:lang w:val="en-GB"/>
        </w:rPr>
      </w:pPr>
      <w:r w:rsidRPr="00904B3C">
        <w:rPr>
          <w:rFonts w:eastAsia="SimHei" w:hint="eastAsia"/>
          <w:lang w:val="en-GB"/>
        </w:rPr>
        <w:t>委员会回顾了自己以前的建议</w:t>
      </w:r>
      <w:r w:rsidR="00334D58">
        <w:rPr>
          <w:rFonts w:eastAsia="SimHei" w:hint="eastAsia"/>
          <w:lang w:val="en-GB"/>
        </w:rPr>
        <w:t>(</w:t>
      </w:r>
      <w:r w:rsidRPr="00904B3C">
        <w:rPr>
          <w:rFonts w:eastAsia="SimHei" w:hint="eastAsia"/>
          <w:lang w:val="en-GB"/>
        </w:rPr>
        <w:t>第</w:t>
      </w:r>
      <w:r w:rsidRPr="00904B3C">
        <w:rPr>
          <w:rFonts w:eastAsia="SimHei" w:hint="eastAsia"/>
          <w:lang w:val="en-GB"/>
        </w:rPr>
        <w:t>16</w:t>
      </w:r>
      <w:r w:rsidRPr="00904B3C">
        <w:rPr>
          <w:rFonts w:eastAsia="SimHei" w:hint="eastAsia"/>
          <w:lang w:val="en-GB"/>
        </w:rPr>
        <w:t>段</w:t>
      </w:r>
      <w:r w:rsidR="00334D58">
        <w:rPr>
          <w:rFonts w:eastAsia="SimHei" w:hint="eastAsia"/>
          <w:lang w:val="en-GB"/>
        </w:rPr>
        <w:t>)</w:t>
      </w:r>
      <w:r w:rsidRPr="00904B3C">
        <w:rPr>
          <w:rFonts w:eastAsia="SimHei" w:hint="eastAsia"/>
          <w:lang w:val="en-GB"/>
        </w:rPr>
        <w:t>，同时敦促缔约国加紧努力，预防施于在其管辖之下民众的所有酷刑和其他残忍、不人道或有辱人格的待遇，并且惩治肇事者。委员会建议缔约国：确保立即有效和公平地调查所有暴力行为</w:t>
      </w:r>
      <w:r w:rsidR="00334D58">
        <w:rPr>
          <w:rFonts w:eastAsia="SimHei" w:hint="eastAsia"/>
          <w:lang w:val="en-GB"/>
        </w:rPr>
        <w:t>(</w:t>
      </w:r>
      <w:r w:rsidRPr="00904B3C">
        <w:rPr>
          <w:rFonts w:eastAsia="SimHei" w:hint="eastAsia"/>
          <w:lang w:val="en-GB"/>
        </w:rPr>
        <w:t>包括杀戮和私刑</w:t>
      </w:r>
      <w:r w:rsidR="00334D58">
        <w:rPr>
          <w:rFonts w:eastAsia="SimHei" w:hint="eastAsia"/>
          <w:lang w:val="en-GB"/>
        </w:rPr>
        <w:t>)</w:t>
      </w:r>
      <w:r w:rsidRPr="00904B3C">
        <w:rPr>
          <w:rFonts w:eastAsia="SimHei" w:hint="eastAsia"/>
          <w:lang w:val="en-GB"/>
        </w:rPr>
        <w:t>；审判和惩治肇事者；以及向受害者提供适当的补偿。委员会还建议缔约国加紧在学校、媒体和其他场所开展运动，提高对于私刑的认识。</w:t>
      </w:r>
    </w:p>
    <w:p w:rsidR="00F71284" w:rsidRPr="00400D4F" w:rsidRDefault="00904B3C" w:rsidP="00904B3C">
      <w:pPr>
        <w:pStyle w:val="H23GC"/>
        <w:rPr>
          <w:rFonts w:hint="eastAsia"/>
          <w:lang w:val="en-GB"/>
        </w:rPr>
      </w:pPr>
      <w:r>
        <w:rPr>
          <w:rFonts w:hint="eastAsia"/>
          <w:lang w:val="en-GB"/>
        </w:rPr>
        <w:tab/>
      </w:r>
      <w:r>
        <w:rPr>
          <w:rFonts w:hint="eastAsia"/>
          <w:lang w:val="en-GB"/>
        </w:rPr>
        <w:tab/>
      </w:r>
      <w:r w:rsidR="00F71284" w:rsidRPr="00400D4F">
        <w:rPr>
          <w:rFonts w:hint="eastAsia"/>
          <w:lang w:val="en-GB"/>
        </w:rPr>
        <w:t>国内安全</w:t>
      </w:r>
    </w:p>
    <w:p w:rsidR="00F71284" w:rsidRDefault="00F71284" w:rsidP="00F71284">
      <w:pPr>
        <w:pStyle w:val="SingleTxtGC"/>
        <w:rPr>
          <w:rFonts w:hint="eastAsia"/>
          <w:lang w:val="en-GB"/>
        </w:rPr>
      </w:pPr>
      <w:r>
        <w:rPr>
          <w:rFonts w:hint="eastAsia"/>
          <w:lang w:val="en-GB"/>
        </w:rPr>
        <w:t xml:space="preserve">16. </w:t>
      </w:r>
      <w:r w:rsidR="00904B3C">
        <w:rPr>
          <w:rFonts w:hint="eastAsia"/>
          <w:lang w:val="en-GB"/>
        </w:rPr>
        <w:t xml:space="preserve"> </w:t>
      </w:r>
      <w:r>
        <w:rPr>
          <w:rFonts w:hint="eastAsia"/>
          <w:lang w:val="en-GB"/>
        </w:rPr>
        <w:t>委员会关切地注意到，尽管它以前已经提出过建议，而且缔约国也努力加强国家民警，但是国家民警仍然没有有效执行职责所需的资源。委员会还对以下情况表示关注，有报告称，军队正在非军事安全任务中发挥越来越大的作用；例如，甚至在涉及土著人指控的社会冲突中动用军队；在一些情况下，军队的干预已经造成了伤亡。在这一方面，委员会对于</w:t>
      </w:r>
      <w:r>
        <w:rPr>
          <w:rFonts w:hint="eastAsia"/>
          <w:lang w:val="en-GB"/>
        </w:rPr>
        <w:t>2012</w:t>
      </w:r>
      <w:r>
        <w:rPr>
          <w:rFonts w:hint="eastAsia"/>
          <w:lang w:val="en-GB"/>
        </w:rPr>
        <w:t>年</w:t>
      </w:r>
      <w:r>
        <w:rPr>
          <w:rFonts w:hint="eastAsia"/>
          <w:lang w:val="en-GB"/>
        </w:rPr>
        <w:t>10</w:t>
      </w:r>
      <w:r>
        <w:rPr>
          <w:rFonts w:hint="eastAsia"/>
          <w:lang w:val="en-GB"/>
        </w:rPr>
        <w:t>月在</w:t>
      </w:r>
      <w:r w:rsidR="00334D58" w:rsidRPr="00C421F2">
        <w:rPr>
          <w:lang w:val="es-ES_tradnl"/>
        </w:rPr>
        <w:t>Totonicapán</w:t>
      </w:r>
      <w:r>
        <w:rPr>
          <w:rFonts w:hint="eastAsia"/>
          <w:lang w:val="en-GB"/>
        </w:rPr>
        <w:t>发生的事件感到痛惜。当时军队士兵向封锁了一条道路的土著示威者开枪，当场打死</w:t>
      </w:r>
      <w:r>
        <w:rPr>
          <w:rFonts w:hint="eastAsia"/>
          <w:lang w:val="en-GB"/>
        </w:rPr>
        <w:t>6</w:t>
      </w:r>
      <w:r>
        <w:rPr>
          <w:rFonts w:hint="eastAsia"/>
          <w:lang w:val="en-GB"/>
        </w:rPr>
        <w:t>人，重伤</w:t>
      </w:r>
      <w:r>
        <w:rPr>
          <w:rFonts w:hint="eastAsia"/>
          <w:lang w:val="en-GB"/>
        </w:rPr>
        <w:t>30</w:t>
      </w:r>
      <w:r>
        <w:rPr>
          <w:rFonts w:hint="eastAsia"/>
          <w:lang w:val="en-GB"/>
        </w:rPr>
        <w:t>余人。委员会希望，在辨认肇事者和将他们绳之以法方面正在取得进展。委员会注意到代表团的说法：军队和国家民警之间的合作还将继续，直至后者拥有足够的警官。委员会还对以下情况表示关注：私人保安越来越多，据说他们已经超过国家民警的人数</w:t>
      </w:r>
      <w:r w:rsidR="00334D58">
        <w:rPr>
          <w:rFonts w:hint="eastAsia"/>
          <w:lang w:val="en-GB"/>
        </w:rPr>
        <w:t>(</w:t>
      </w:r>
      <w:r>
        <w:rPr>
          <w:rFonts w:hint="eastAsia"/>
          <w:lang w:val="en-GB"/>
        </w:rPr>
        <w:t>第二条</w:t>
      </w:r>
      <w:r w:rsidR="00334D58">
        <w:rPr>
          <w:rFonts w:hint="eastAsia"/>
          <w:lang w:val="en-GB"/>
        </w:rPr>
        <w:t>)</w:t>
      </w:r>
      <w:r>
        <w:rPr>
          <w:rFonts w:hint="eastAsia"/>
          <w:lang w:val="en-GB"/>
        </w:rPr>
        <w:t>。</w:t>
      </w:r>
    </w:p>
    <w:p w:rsidR="00F71284" w:rsidRPr="00904B3C" w:rsidRDefault="00F71284" w:rsidP="00F71284">
      <w:pPr>
        <w:pStyle w:val="SingleTxtGC"/>
        <w:rPr>
          <w:rFonts w:eastAsia="SimHei" w:hint="eastAsia"/>
          <w:lang w:val="en-GB"/>
        </w:rPr>
      </w:pPr>
      <w:r w:rsidRPr="00904B3C">
        <w:rPr>
          <w:rFonts w:eastAsia="SimHei" w:hint="eastAsia"/>
          <w:lang w:val="en-GB"/>
        </w:rPr>
        <w:t>委员会：</w:t>
      </w:r>
    </w:p>
    <w:p w:rsidR="00F71284" w:rsidRPr="00904B3C" w:rsidRDefault="00F71284" w:rsidP="00904B3C">
      <w:pPr>
        <w:pStyle w:val="SingleTxtGC"/>
        <w:numPr>
          <w:ilvl w:val="0"/>
          <w:numId w:val="49"/>
        </w:numPr>
        <w:rPr>
          <w:rFonts w:eastAsia="SimHei" w:hint="eastAsia"/>
          <w:lang w:val="en-GB"/>
        </w:rPr>
      </w:pPr>
      <w:r w:rsidRPr="00904B3C">
        <w:rPr>
          <w:rFonts w:eastAsia="SimHei" w:hint="eastAsia"/>
          <w:lang w:val="en-GB"/>
        </w:rPr>
        <w:t>重申其以前的建议</w:t>
      </w:r>
      <w:r w:rsidR="00334D58">
        <w:rPr>
          <w:rFonts w:eastAsia="SimHei" w:hint="eastAsia"/>
          <w:lang w:val="en-GB"/>
        </w:rPr>
        <w:t>(</w:t>
      </w:r>
      <w:r w:rsidRPr="00904B3C">
        <w:rPr>
          <w:rFonts w:eastAsia="SimHei" w:hint="eastAsia"/>
          <w:lang w:val="en-GB"/>
        </w:rPr>
        <w:t>第</w:t>
      </w:r>
      <w:r w:rsidRPr="00904B3C">
        <w:rPr>
          <w:rFonts w:eastAsia="SimHei" w:hint="eastAsia"/>
          <w:lang w:val="en-GB"/>
        </w:rPr>
        <w:t>11</w:t>
      </w:r>
      <w:r w:rsidRPr="00904B3C">
        <w:rPr>
          <w:rFonts w:eastAsia="SimHei" w:hint="eastAsia"/>
          <w:lang w:val="en-GB"/>
        </w:rPr>
        <w:t>段</w:t>
      </w:r>
      <w:r w:rsidR="00334D58">
        <w:rPr>
          <w:rFonts w:eastAsia="SimHei" w:hint="eastAsia"/>
          <w:lang w:val="en-GB"/>
        </w:rPr>
        <w:t>)</w:t>
      </w:r>
      <w:r w:rsidRPr="00904B3C">
        <w:rPr>
          <w:rFonts w:eastAsia="SimHei" w:hint="eastAsia"/>
          <w:lang w:val="en-GB"/>
        </w:rPr>
        <w:t>，并且敦促缔约国加紧努力，尽快加强国家民警，特别是要拨给足够的人力和财政资源，以便确保迅速结束军队干预公共安全活动的局面；确保不会再有任何法律条款，规定允许军队参与执法活动或者防止普通罪行。这些活动应当完全由国家民警执行；</w:t>
      </w:r>
    </w:p>
    <w:p w:rsidR="00F71284" w:rsidRPr="00904B3C" w:rsidRDefault="00F71284" w:rsidP="00904B3C">
      <w:pPr>
        <w:pStyle w:val="SingleTxtGC"/>
        <w:numPr>
          <w:ilvl w:val="0"/>
          <w:numId w:val="49"/>
        </w:numPr>
        <w:rPr>
          <w:rFonts w:eastAsia="SimHei" w:hint="eastAsia"/>
          <w:lang w:val="en-GB"/>
        </w:rPr>
      </w:pPr>
      <w:r w:rsidRPr="00904B3C">
        <w:rPr>
          <w:rFonts w:eastAsia="SimHei" w:hint="eastAsia"/>
          <w:lang w:val="en-GB"/>
        </w:rPr>
        <w:t>建议缔约国：确保所有私人保安公司按照法律规定进行登记；这些公司的活动要接受适当的监测，并被追究责任；</w:t>
      </w:r>
    </w:p>
    <w:p w:rsidR="00F71284" w:rsidRPr="002F4AFC" w:rsidRDefault="00F71284" w:rsidP="00904B3C">
      <w:pPr>
        <w:pStyle w:val="SingleTxtGC"/>
        <w:numPr>
          <w:ilvl w:val="0"/>
          <w:numId w:val="49"/>
        </w:numPr>
        <w:rPr>
          <w:rFonts w:hint="eastAsia"/>
          <w:b/>
          <w:lang w:val="en-GB"/>
        </w:rPr>
      </w:pPr>
      <w:r w:rsidRPr="00904B3C">
        <w:rPr>
          <w:rFonts w:eastAsia="SimHei" w:hint="eastAsia"/>
          <w:lang w:val="en-GB"/>
        </w:rPr>
        <w:t>敦促缔约国确保：立即、独立和有效地调查任何涉及公务员或者私人保安侵犯人权的案件；根据其行为的严重程度审判和惩治肇事者；向受害者提供适当的补偿，其中包括用于其身体和心理康复的手段。</w:t>
      </w:r>
    </w:p>
    <w:p w:rsidR="00F71284" w:rsidRPr="002F4AFC" w:rsidRDefault="00904B3C" w:rsidP="00904B3C">
      <w:pPr>
        <w:pStyle w:val="H23GC"/>
        <w:rPr>
          <w:rFonts w:hint="eastAsia"/>
          <w:lang w:val="en-GB"/>
        </w:rPr>
      </w:pPr>
      <w:r>
        <w:rPr>
          <w:rFonts w:hint="eastAsia"/>
          <w:lang w:val="en-GB"/>
        </w:rPr>
        <w:tab/>
      </w:r>
      <w:r>
        <w:rPr>
          <w:rFonts w:hint="eastAsia"/>
          <w:lang w:val="en-GB"/>
        </w:rPr>
        <w:tab/>
      </w:r>
      <w:r w:rsidR="00F71284" w:rsidRPr="002F4AFC">
        <w:rPr>
          <w:rFonts w:hint="eastAsia"/>
          <w:lang w:val="en-GB"/>
        </w:rPr>
        <w:t>审前拘留</w:t>
      </w:r>
    </w:p>
    <w:p w:rsidR="00F71284" w:rsidRPr="00C67F61" w:rsidRDefault="00F71284" w:rsidP="00F71284">
      <w:pPr>
        <w:pStyle w:val="SingleTxtGC"/>
        <w:rPr>
          <w:rFonts w:hint="eastAsia"/>
          <w:lang w:val="en-GB"/>
        </w:rPr>
      </w:pPr>
      <w:r>
        <w:rPr>
          <w:rFonts w:hint="eastAsia"/>
          <w:lang w:val="en-GB"/>
        </w:rPr>
        <w:t xml:space="preserve">17. </w:t>
      </w:r>
      <w:r w:rsidR="00904B3C">
        <w:rPr>
          <w:rFonts w:hint="eastAsia"/>
          <w:lang w:val="en-GB"/>
        </w:rPr>
        <w:t xml:space="preserve"> </w:t>
      </w:r>
      <w:r>
        <w:rPr>
          <w:rFonts w:hint="eastAsia"/>
          <w:lang w:val="en-GB"/>
        </w:rPr>
        <w:t>委员会仍然对以下情况感到关注：大量被拘留者</w:t>
      </w:r>
      <w:r w:rsidR="00334D58">
        <w:rPr>
          <w:rFonts w:hint="eastAsia"/>
          <w:lang w:val="en-GB"/>
        </w:rPr>
        <w:t>(</w:t>
      </w:r>
      <w:r>
        <w:rPr>
          <w:rFonts w:hint="eastAsia"/>
          <w:lang w:val="en-GB"/>
        </w:rPr>
        <w:t>据说占被剥夺自由人数的</w:t>
      </w:r>
      <w:r>
        <w:rPr>
          <w:rFonts w:hint="eastAsia"/>
          <w:lang w:val="en-GB"/>
        </w:rPr>
        <w:t>51%</w:t>
      </w:r>
      <w:r w:rsidR="00334D58">
        <w:rPr>
          <w:rFonts w:hint="eastAsia"/>
          <w:lang w:val="en-GB"/>
        </w:rPr>
        <w:t>)</w:t>
      </w:r>
      <w:r>
        <w:rPr>
          <w:rFonts w:hint="eastAsia"/>
          <w:lang w:val="en-GB"/>
        </w:rPr>
        <w:t>属于审前拘留；这也是监狱人满为患的一个原因。委员会注意到缔约国代表团在对话期间提供的信息：目前正在处理关于审前拘留和使用剥夺自由备用办法的问题</w:t>
      </w:r>
      <w:r w:rsidR="00334D58">
        <w:rPr>
          <w:rFonts w:hint="eastAsia"/>
          <w:lang w:val="en-GB"/>
        </w:rPr>
        <w:t>(</w:t>
      </w:r>
      <w:r>
        <w:rPr>
          <w:rFonts w:hint="eastAsia"/>
          <w:lang w:val="en-GB"/>
        </w:rPr>
        <w:t>第二、十一和十六条</w:t>
      </w:r>
      <w:r w:rsidR="00334D58">
        <w:rPr>
          <w:rFonts w:hint="eastAsia"/>
          <w:lang w:val="en-GB"/>
        </w:rPr>
        <w:t>)</w:t>
      </w:r>
      <w:r>
        <w:rPr>
          <w:rFonts w:hint="eastAsia"/>
          <w:lang w:val="en-GB"/>
        </w:rPr>
        <w:t>。</w:t>
      </w:r>
    </w:p>
    <w:p w:rsidR="00F71284" w:rsidRPr="00904B3C" w:rsidRDefault="00F71284" w:rsidP="00F71284">
      <w:pPr>
        <w:pStyle w:val="SingleTxtGC"/>
        <w:rPr>
          <w:rFonts w:eastAsia="SimHei" w:hint="eastAsia"/>
          <w:lang w:val="en-GB"/>
        </w:rPr>
      </w:pPr>
      <w:r w:rsidRPr="00904B3C">
        <w:rPr>
          <w:rFonts w:eastAsia="SimHei" w:hint="eastAsia"/>
          <w:lang w:val="en-GB"/>
        </w:rPr>
        <w:t>委员会回顾了自己以前的建议</w:t>
      </w:r>
      <w:r w:rsidR="00334D58">
        <w:rPr>
          <w:rFonts w:eastAsia="SimHei" w:hint="eastAsia"/>
          <w:lang w:val="en-GB"/>
        </w:rPr>
        <w:t>(</w:t>
      </w:r>
      <w:r w:rsidRPr="00904B3C">
        <w:rPr>
          <w:rFonts w:eastAsia="SimHei" w:hint="eastAsia"/>
          <w:lang w:val="en-GB"/>
        </w:rPr>
        <w:t>第</w:t>
      </w:r>
      <w:r w:rsidRPr="00904B3C">
        <w:rPr>
          <w:rFonts w:eastAsia="SimHei" w:hint="eastAsia"/>
          <w:lang w:val="en-GB"/>
        </w:rPr>
        <w:t>20</w:t>
      </w:r>
      <w:r w:rsidRPr="00904B3C">
        <w:rPr>
          <w:rFonts w:eastAsia="SimHei" w:hint="eastAsia"/>
          <w:lang w:val="en-GB"/>
        </w:rPr>
        <w:t>段</w:t>
      </w:r>
      <w:r w:rsidR="00334D58">
        <w:rPr>
          <w:rFonts w:eastAsia="SimHei" w:hint="eastAsia"/>
          <w:lang w:val="en-GB"/>
        </w:rPr>
        <w:t>)</w:t>
      </w:r>
      <w:r w:rsidRPr="00904B3C">
        <w:rPr>
          <w:rFonts w:eastAsia="SimHei" w:hint="eastAsia"/>
          <w:lang w:val="en-GB"/>
        </w:rPr>
        <w:t>，同时敦促缔约国：确保根据《联合国非拘禁措施最低限度标准规则》</w:t>
      </w:r>
      <w:r w:rsidR="00334D58">
        <w:rPr>
          <w:rFonts w:eastAsia="SimHei" w:hint="eastAsia"/>
          <w:lang w:val="en-GB"/>
        </w:rPr>
        <w:t>(</w:t>
      </w:r>
      <w:r w:rsidRPr="00904B3C">
        <w:rPr>
          <w:rFonts w:eastAsia="SimHei" w:hint="eastAsia"/>
          <w:lang w:val="en-GB"/>
        </w:rPr>
        <w:t>《东京规则》</w:t>
      </w:r>
      <w:r w:rsidR="00334D58">
        <w:rPr>
          <w:rFonts w:eastAsia="SimHei" w:hint="eastAsia"/>
          <w:lang w:val="en-GB"/>
        </w:rPr>
        <w:t>)</w:t>
      </w:r>
      <w:r w:rsidRPr="00904B3C">
        <w:rPr>
          <w:rFonts w:eastAsia="SimHei" w:hint="eastAsia"/>
          <w:lang w:val="en-GB"/>
        </w:rPr>
        <w:t>和大会</w:t>
      </w:r>
      <w:r w:rsidRPr="00904B3C">
        <w:rPr>
          <w:rFonts w:eastAsia="SimHei" w:hint="eastAsia"/>
          <w:lang w:val="en-GB"/>
        </w:rPr>
        <w:t>1990</w:t>
      </w:r>
      <w:r w:rsidRPr="00904B3C">
        <w:rPr>
          <w:rFonts w:eastAsia="SimHei" w:hint="eastAsia"/>
          <w:lang w:val="en-GB"/>
        </w:rPr>
        <w:t>年</w:t>
      </w:r>
      <w:r w:rsidRPr="00904B3C">
        <w:rPr>
          <w:rFonts w:eastAsia="SimHei" w:hint="eastAsia"/>
          <w:lang w:val="en-GB"/>
        </w:rPr>
        <w:t>12</w:t>
      </w:r>
      <w:r w:rsidRPr="00904B3C">
        <w:rPr>
          <w:rFonts w:eastAsia="SimHei" w:hint="eastAsia"/>
          <w:lang w:val="en-GB"/>
        </w:rPr>
        <w:t>月</w:t>
      </w:r>
      <w:r w:rsidRPr="00904B3C">
        <w:rPr>
          <w:rFonts w:eastAsia="SimHei" w:hint="eastAsia"/>
          <w:lang w:val="en-GB"/>
        </w:rPr>
        <w:t>14</w:t>
      </w:r>
      <w:r w:rsidRPr="00904B3C">
        <w:rPr>
          <w:rFonts w:eastAsia="SimHei" w:hint="eastAsia"/>
          <w:lang w:val="en-GB"/>
        </w:rPr>
        <w:t>日第</w:t>
      </w:r>
      <w:r w:rsidRPr="00904B3C">
        <w:rPr>
          <w:rFonts w:eastAsia="SimHei" w:hint="eastAsia"/>
          <w:lang w:val="en-GB"/>
        </w:rPr>
        <w:t>45/110</w:t>
      </w:r>
      <w:r w:rsidRPr="00904B3C">
        <w:rPr>
          <w:rFonts w:eastAsia="SimHei" w:hint="eastAsia"/>
          <w:lang w:val="en-GB"/>
        </w:rPr>
        <w:t>号决议，通过使用替代徒刑判决的办法，采取必要措施限制使用审前拘留，同时确保被拘留者尽快得到公正审判。</w:t>
      </w:r>
    </w:p>
    <w:p w:rsidR="00F71284" w:rsidRPr="00F174C6" w:rsidRDefault="00904B3C" w:rsidP="00904B3C">
      <w:pPr>
        <w:pStyle w:val="H23GC"/>
        <w:rPr>
          <w:rFonts w:hint="eastAsia"/>
          <w:lang w:val="en-GB"/>
        </w:rPr>
      </w:pPr>
      <w:r>
        <w:rPr>
          <w:rFonts w:hint="eastAsia"/>
          <w:lang w:val="en-GB"/>
        </w:rPr>
        <w:tab/>
      </w:r>
      <w:r>
        <w:rPr>
          <w:rFonts w:hint="eastAsia"/>
          <w:lang w:val="en-GB"/>
        </w:rPr>
        <w:tab/>
      </w:r>
      <w:r w:rsidR="00F71284" w:rsidRPr="00F174C6">
        <w:rPr>
          <w:rFonts w:hint="eastAsia"/>
          <w:lang w:val="en-GB"/>
        </w:rPr>
        <w:t>拘留条件</w:t>
      </w:r>
    </w:p>
    <w:p w:rsidR="00F71284" w:rsidRPr="009C5CFF" w:rsidRDefault="00F71284" w:rsidP="00F71284">
      <w:pPr>
        <w:pStyle w:val="SingleTxtGC"/>
        <w:rPr>
          <w:rFonts w:hint="eastAsia"/>
          <w:lang w:val="en-GB"/>
        </w:rPr>
      </w:pPr>
      <w:r>
        <w:rPr>
          <w:rFonts w:hint="eastAsia"/>
          <w:lang w:val="en-GB"/>
        </w:rPr>
        <w:t xml:space="preserve">18. </w:t>
      </w:r>
      <w:r w:rsidR="00904B3C">
        <w:rPr>
          <w:rFonts w:hint="eastAsia"/>
          <w:lang w:val="en-GB"/>
        </w:rPr>
        <w:t xml:space="preserve"> </w:t>
      </w:r>
      <w:r>
        <w:rPr>
          <w:rFonts w:hint="eastAsia"/>
          <w:lang w:val="en-GB"/>
        </w:rPr>
        <w:t>委员会对于拘留中心</w:t>
      </w:r>
      <w:r w:rsidR="00334D58">
        <w:rPr>
          <w:rFonts w:hint="eastAsia"/>
          <w:lang w:val="en-GB"/>
        </w:rPr>
        <w:t>(</w:t>
      </w:r>
      <w:r>
        <w:rPr>
          <w:rFonts w:hint="eastAsia"/>
          <w:lang w:val="en-GB"/>
        </w:rPr>
        <w:t>包括妇女拘留中心</w:t>
      </w:r>
      <w:r w:rsidR="00334D58">
        <w:rPr>
          <w:rFonts w:hint="eastAsia"/>
          <w:lang w:val="en-GB"/>
        </w:rPr>
        <w:t>)</w:t>
      </w:r>
      <w:r>
        <w:rPr>
          <w:rFonts w:hint="eastAsia"/>
          <w:lang w:val="en-GB"/>
        </w:rPr>
        <w:t>极差的条件感到关注，特别是对于拘留场所极为拥挤的情况感到关注。报报告，拘留中心囚犯的人数已经超出设计容量的</w:t>
      </w:r>
      <w:r>
        <w:rPr>
          <w:rFonts w:hint="eastAsia"/>
          <w:lang w:val="en-GB"/>
        </w:rPr>
        <w:t>200%</w:t>
      </w:r>
      <w:r>
        <w:rPr>
          <w:rFonts w:hint="eastAsia"/>
          <w:lang w:val="en-GB"/>
        </w:rPr>
        <w:t>。委员会还对以下情况表示关注：陈述囚犯间暴力行为的报告显示，许多拘留中心已经被囚犯团伙所控制。据说，在拘留中心管理层的默认下，这些团伙强迫囚犯交纳保护费，或者免除他们的劳务</w:t>
      </w:r>
      <w:r w:rsidR="00334D58">
        <w:rPr>
          <w:rFonts w:hint="eastAsia"/>
          <w:lang w:val="en-GB"/>
        </w:rPr>
        <w:t>(</w:t>
      </w:r>
      <w:r>
        <w:rPr>
          <w:rFonts w:hint="eastAsia"/>
          <w:lang w:val="en-GB"/>
        </w:rPr>
        <w:t>这种做法被称为</w:t>
      </w:r>
      <w:r w:rsidRPr="00F174C6">
        <w:rPr>
          <w:rFonts w:hint="eastAsia"/>
          <w:i/>
          <w:lang w:val="en-GB"/>
        </w:rPr>
        <w:t>talacha</w:t>
      </w:r>
      <w:r w:rsidR="00334D58">
        <w:rPr>
          <w:rFonts w:hint="eastAsia"/>
          <w:lang w:val="en-GB"/>
        </w:rPr>
        <w:t>)</w:t>
      </w:r>
      <w:r>
        <w:rPr>
          <w:rFonts w:hint="eastAsia"/>
          <w:lang w:val="en-GB"/>
        </w:rPr>
        <w:t>。他们殴打不交纳保护费的囚犯，有时甚至殴打致死。</w:t>
      </w:r>
      <w:r w:rsidR="003D5FEC" w:rsidRPr="00C421F2">
        <w:rPr>
          <w:lang w:val="es-ES_tradnl"/>
        </w:rPr>
        <w:t>Víctor Rojas</w:t>
      </w:r>
      <w:r>
        <w:rPr>
          <w:rFonts w:hint="eastAsia"/>
          <w:lang w:val="en-GB"/>
        </w:rPr>
        <w:t>和</w:t>
      </w:r>
      <w:r>
        <w:rPr>
          <w:rFonts w:hint="eastAsia"/>
          <w:lang w:val="en-GB"/>
        </w:rPr>
        <w:t xml:space="preserve"> </w:t>
      </w:r>
      <w:r w:rsidR="003D5FEC" w:rsidRPr="00C421F2">
        <w:rPr>
          <w:lang w:val="es-ES_tradnl"/>
        </w:rPr>
        <w:t>Efraín Pérez</w:t>
      </w:r>
      <w:r>
        <w:rPr>
          <w:rFonts w:hint="eastAsia"/>
          <w:lang w:val="en-GB"/>
        </w:rPr>
        <w:t>两人因为没有交纳</w:t>
      </w:r>
      <w:r w:rsidRPr="00F174C6">
        <w:rPr>
          <w:rFonts w:hint="eastAsia"/>
          <w:i/>
          <w:lang w:val="en-GB"/>
        </w:rPr>
        <w:t>talacha</w:t>
      </w:r>
      <w:r>
        <w:rPr>
          <w:rFonts w:hint="eastAsia"/>
          <w:lang w:val="en-GB"/>
        </w:rPr>
        <w:t>而在</w:t>
      </w:r>
      <w:r>
        <w:rPr>
          <w:rFonts w:hint="eastAsia"/>
          <w:lang w:val="en-GB"/>
        </w:rPr>
        <w:t>2012</w:t>
      </w:r>
      <w:r>
        <w:rPr>
          <w:rFonts w:hint="eastAsia"/>
          <w:lang w:val="en-GB"/>
        </w:rPr>
        <w:t>年被打死。委员会注意到缔约国代表团提供的信息：目前正在采取措施改善拘留条件，同时寻找一种办法，综合解决拘留中心过分拥挤的问题</w:t>
      </w:r>
      <w:r w:rsidR="00334D58">
        <w:rPr>
          <w:rFonts w:hint="eastAsia"/>
          <w:lang w:val="en-GB"/>
        </w:rPr>
        <w:t>(</w:t>
      </w:r>
      <w:r>
        <w:rPr>
          <w:rFonts w:hint="eastAsia"/>
          <w:lang w:val="en-GB"/>
        </w:rPr>
        <w:t>第二、十一和十六条</w:t>
      </w:r>
      <w:r w:rsidR="00334D58">
        <w:rPr>
          <w:rFonts w:hint="eastAsia"/>
          <w:lang w:val="en-GB"/>
        </w:rPr>
        <w:t>)</w:t>
      </w:r>
      <w:r>
        <w:rPr>
          <w:rFonts w:hint="eastAsia"/>
          <w:lang w:val="en-GB"/>
        </w:rPr>
        <w:t>。</w:t>
      </w:r>
    </w:p>
    <w:p w:rsidR="00F71284" w:rsidRPr="00904B3C" w:rsidRDefault="00F71284" w:rsidP="00F71284">
      <w:pPr>
        <w:pStyle w:val="SingleTxtGC"/>
        <w:rPr>
          <w:rFonts w:eastAsia="SimHei" w:hint="eastAsia"/>
          <w:lang w:val="en-GB"/>
        </w:rPr>
      </w:pPr>
      <w:r w:rsidRPr="00904B3C">
        <w:rPr>
          <w:rFonts w:eastAsia="SimHei" w:hint="eastAsia"/>
          <w:lang w:val="en-GB"/>
        </w:rPr>
        <w:t>委员会敦促缔约国加快和加紧努力，特别是根据《东京规则》，通过使用替代徒刑判决的办法降低拘留中心的拥挤程度。委员会还建议：监狱的条件应当符合经济及社会理事会在其</w:t>
      </w:r>
      <w:r w:rsidRPr="00904B3C">
        <w:rPr>
          <w:rFonts w:eastAsia="SimHei" w:hint="eastAsia"/>
          <w:lang w:val="en-GB"/>
        </w:rPr>
        <w:t>1957</w:t>
      </w:r>
      <w:r w:rsidRPr="00904B3C">
        <w:rPr>
          <w:rFonts w:eastAsia="SimHei" w:hint="eastAsia"/>
          <w:lang w:val="en-GB"/>
        </w:rPr>
        <w:t>年</w:t>
      </w:r>
      <w:r w:rsidRPr="00904B3C">
        <w:rPr>
          <w:rFonts w:eastAsia="SimHei" w:hint="eastAsia"/>
          <w:lang w:val="en-GB"/>
        </w:rPr>
        <w:t>7</w:t>
      </w:r>
      <w:r w:rsidRPr="00904B3C">
        <w:rPr>
          <w:rFonts w:eastAsia="SimHei" w:hint="eastAsia"/>
          <w:lang w:val="en-GB"/>
        </w:rPr>
        <w:t>月</w:t>
      </w:r>
      <w:r w:rsidRPr="00904B3C">
        <w:rPr>
          <w:rFonts w:eastAsia="SimHei" w:hint="eastAsia"/>
          <w:lang w:val="en-GB"/>
        </w:rPr>
        <w:t>31</w:t>
      </w:r>
      <w:r w:rsidRPr="00904B3C">
        <w:rPr>
          <w:rFonts w:eastAsia="SimHei" w:hint="eastAsia"/>
          <w:lang w:val="en-GB"/>
        </w:rPr>
        <w:t>日第</w:t>
      </w:r>
      <w:r w:rsidRPr="00904B3C">
        <w:rPr>
          <w:rFonts w:eastAsia="SimHei" w:hint="eastAsia"/>
          <w:lang w:val="en-GB"/>
        </w:rPr>
        <w:t>663C</w:t>
      </w:r>
      <w:r w:rsidR="00334D58">
        <w:rPr>
          <w:rFonts w:eastAsia="SimHei" w:hint="eastAsia"/>
          <w:lang w:val="en-GB"/>
        </w:rPr>
        <w:t>(</w:t>
      </w:r>
      <w:r w:rsidRPr="00904B3C">
        <w:rPr>
          <w:rFonts w:eastAsia="SimHei" w:hint="eastAsia"/>
          <w:lang w:val="en-GB"/>
        </w:rPr>
        <w:t>XXIV</w:t>
      </w:r>
      <w:r w:rsidR="00334D58">
        <w:rPr>
          <w:rFonts w:eastAsia="SimHei" w:hint="eastAsia"/>
          <w:lang w:val="en-GB"/>
        </w:rPr>
        <w:t>)</w:t>
      </w:r>
      <w:r w:rsidRPr="00904B3C">
        <w:rPr>
          <w:rFonts w:eastAsia="SimHei" w:hint="eastAsia"/>
          <w:lang w:val="en-GB"/>
        </w:rPr>
        <w:t>号决议和</w:t>
      </w:r>
      <w:r w:rsidRPr="00904B3C">
        <w:rPr>
          <w:rFonts w:eastAsia="SimHei" w:hint="eastAsia"/>
          <w:lang w:val="en-GB"/>
        </w:rPr>
        <w:t>1977</w:t>
      </w:r>
      <w:r w:rsidRPr="00904B3C">
        <w:rPr>
          <w:rFonts w:eastAsia="SimHei" w:hint="eastAsia"/>
          <w:lang w:val="en-GB"/>
        </w:rPr>
        <w:t>年</w:t>
      </w:r>
      <w:r w:rsidRPr="00904B3C">
        <w:rPr>
          <w:rFonts w:eastAsia="SimHei" w:hint="eastAsia"/>
          <w:lang w:val="en-GB"/>
        </w:rPr>
        <w:t>5</w:t>
      </w:r>
      <w:r w:rsidRPr="00904B3C">
        <w:rPr>
          <w:rFonts w:eastAsia="SimHei" w:hint="eastAsia"/>
          <w:lang w:val="en-GB"/>
        </w:rPr>
        <w:t>月</w:t>
      </w:r>
      <w:r w:rsidRPr="00904B3C">
        <w:rPr>
          <w:rFonts w:eastAsia="SimHei" w:hint="eastAsia"/>
          <w:lang w:val="en-GB"/>
        </w:rPr>
        <w:t>13</w:t>
      </w:r>
      <w:r w:rsidRPr="00904B3C">
        <w:rPr>
          <w:rFonts w:eastAsia="SimHei" w:hint="eastAsia"/>
          <w:lang w:val="en-GB"/>
        </w:rPr>
        <w:t>日第</w:t>
      </w:r>
      <w:r w:rsidRPr="00904B3C">
        <w:rPr>
          <w:rFonts w:eastAsia="SimHei" w:hint="eastAsia"/>
          <w:lang w:val="en-GB"/>
        </w:rPr>
        <w:t>2076</w:t>
      </w:r>
      <w:r w:rsidR="00334D58">
        <w:rPr>
          <w:rFonts w:eastAsia="SimHei" w:hint="eastAsia"/>
          <w:lang w:val="en-GB"/>
        </w:rPr>
        <w:t>(</w:t>
      </w:r>
      <w:r w:rsidRPr="00904B3C">
        <w:rPr>
          <w:rFonts w:eastAsia="SimHei" w:hint="eastAsia"/>
          <w:lang w:val="en-GB"/>
        </w:rPr>
        <w:t>LXII</w:t>
      </w:r>
      <w:r w:rsidR="00334D58">
        <w:rPr>
          <w:rFonts w:eastAsia="SimHei" w:hint="eastAsia"/>
          <w:lang w:val="en-GB"/>
        </w:rPr>
        <w:t>)</w:t>
      </w:r>
      <w:r w:rsidRPr="00904B3C">
        <w:rPr>
          <w:rFonts w:eastAsia="SimHei" w:hint="eastAsia"/>
          <w:lang w:val="en-GB"/>
        </w:rPr>
        <w:t>号决议中所批准的《囚犯最低限度标准规则》以及大会</w:t>
      </w:r>
      <w:r w:rsidRPr="00904B3C">
        <w:rPr>
          <w:rFonts w:eastAsia="SimHei" w:hint="eastAsia"/>
          <w:lang w:val="en-GB"/>
        </w:rPr>
        <w:t>2010</w:t>
      </w:r>
      <w:r w:rsidRPr="00904B3C">
        <w:rPr>
          <w:rFonts w:eastAsia="SimHei" w:hint="eastAsia"/>
          <w:lang w:val="en-GB"/>
        </w:rPr>
        <w:t>年</w:t>
      </w:r>
      <w:r w:rsidRPr="00904B3C">
        <w:rPr>
          <w:rFonts w:eastAsia="SimHei" w:hint="eastAsia"/>
          <w:lang w:val="en-GB"/>
        </w:rPr>
        <w:t>12</w:t>
      </w:r>
      <w:r w:rsidRPr="00904B3C">
        <w:rPr>
          <w:rFonts w:eastAsia="SimHei" w:hint="eastAsia"/>
          <w:lang w:val="en-GB"/>
        </w:rPr>
        <w:t>月</w:t>
      </w:r>
      <w:r w:rsidRPr="00904B3C">
        <w:rPr>
          <w:rFonts w:eastAsia="SimHei" w:hint="eastAsia"/>
          <w:lang w:val="en-GB"/>
        </w:rPr>
        <w:t>21</w:t>
      </w:r>
      <w:r w:rsidRPr="00904B3C">
        <w:rPr>
          <w:rFonts w:eastAsia="SimHei" w:hint="eastAsia"/>
          <w:lang w:val="en-GB"/>
        </w:rPr>
        <w:t>日第</w:t>
      </w:r>
      <w:r w:rsidRPr="00904B3C">
        <w:rPr>
          <w:rFonts w:eastAsia="SimHei" w:hint="eastAsia"/>
          <w:lang w:val="en-GB"/>
        </w:rPr>
        <w:t>65/229</w:t>
      </w:r>
      <w:r w:rsidRPr="00904B3C">
        <w:rPr>
          <w:rFonts w:eastAsia="SimHei" w:hint="eastAsia"/>
          <w:lang w:val="en-GB"/>
        </w:rPr>
        <w:t>号决议所通过的《联合国关于女性囚犯待遇和女性罪犯非拘禁措施的规则》</w:t>
      </w:r>
      <w:r w:rsidR="00334D58">
        <w:rPr>
          <w:rFonts w:eastAsia="SimHei" w:hint="eastAsia"/>
          <w:lang w:val="en-GB"/>
        </w:rPr>
        <w:t>(</w:t>
      </w:r>
      <w:r w:rsidRPr="00904B3C">
        <w:rPr>
          <w:rFonts w:eastAsia="SimHei" w:hint="eastAsia"/>
          <w:lang w:val="en-GB"/>
        </w:rPr>
        <w:t>《曼谷规则》</w:t>
      </w:r>
      <w:r w:rsidR="00334D58">
        <w:rPr>
          <w:rFonts w:eastAsia="SimHei" w:hint="eastAsia"/>
          <w:lang w:val="en-GB"/>
        </w:rPr>
        <w:t>)</w:t>
      </w:r>
      <w:r w:rsidRPr="00904B3C">
        <w:rPr>
          <w:rFonts w:eastAsia="SimHei" w:hint="eastAsia"/>
          <w:lang w:val="en-GB"/>
        </w:rPr>
        <w:t>。委员会还建议缔约国：确保履行其职责，给拘留中心的囚犯以人道待遇，并且加紧努力，消除囚犯团伙控制这些中心的现象；确保彻底和公正地调查所有关于监狱暴力</w:t>
      </w:r>
      <w:r w:rsidR="00334D58">
        <w:rPr>
          <w:rFonts w:eastAsia="SimHei" w:hint="eastAsia"/>
          <w:lang w:val="en-GB"/>
        </w:rPr>
        <w:t>(</w:t>
      </w:r>
      <w:r w:rsidRPr="00904B3C">
        <w:rPr>
          <w:rFonts w:eastAsia="SimHei" w:hint="eastAsia"/>
          <w:lang w:val="en-GB"/>
        </w:rPr>
        <w:t>包括酷刑和虐待</w:t>
      </w:r>
      <w:r w:rsidR="00334D58">
        <w:rPr>
          <w:rFonts w:eastAsia="SimHei" w:hint="eastAsia"/>
          <w:lang w:val="en-GB"/>
        </w:rPr>
        <w:t>)</w:t>
      </w:r>
      <w:r w:rsidRPr="00904B3C">
        <w:rPr>
          <w:rFonts w:eastAsia="SimHei" w:hint="eastAsia"/>
          <w:lang w:val="en-GB"/>
        </w:rPr>
        <w:t>的案件；审判肇事者，并且按照其罪行的严重程度予以惩治；确保向被拘留者提供独立的申诉机制。</w:t>
      </w:r>
    </w:p>
    <w:p w:rsidR="00F71284" w:rsidRPr="00092AA1" w:rsidRDefault="00904B3C" w:rsidP="00904B3C">
      <w:pPr>
        <w:pStyle w:val="H23GC"/>
        <w:rPr>
          <w:rFonts w:hint="eastAsia"/>
          <w:lang w:val="en-GB"/>
        </w:rPr>
      </w:pPr>
      <w:r>
        <w:rPr>
          <w:rFonts w:hint="eastAsia"/>
          <w:lang w:val="en-GB"/>
        </w:rPr>
        <w:tab/>
      </w:r>
      <w:r>
        <w:rPr>
          <w:rFonts w:hint="eastAsia"/>
          <w:lang w:val="en-GB"/>
        </w:rPr>
        <w:tab/>
      </w:r>
      <w:r w:rsidR="00F71284" w:rsidRPr="00092AA1">
        <w:rPr>
          <w:rFonts w:hint="eastAsia"/>
          <w:lang w:val="en-GB"/>
        </w:rPr>
        <w:t>青少年拘留中心和替代性照料中心</w:t>
      </w:r>
    </w:p>
    <w:p w:rsidR="00F71284" w:rsidRDefault="00F71284" w:rsidP="00F71284">
      <w:pPr>
        <w:pStyle w:val="SingleTxtGC"/>
        <w:rPr>
          <w:rFonts w:hint="eastAsia"/>
          <w:lang w:val="en-GB"/>
        </w:rPr>
      </w:pPr>
      <w:r>
        <w:rPr>
          <w:rFonts w:hint="eastAsia"/>
          <w:lang w:val="en-GB"/>
        </w:rPr>
        <w:t xml:space="preserve">19. </w:t>
      </w:r>
      <w:r w:rsidR="00904B3C">
        <w:rPr>
          <w:rFonts w:hint="eastAsia"/>
          <w:lang w:val="en-GB"/>
        </w:rPr>
        <w:t xml:space="preserve"> </w:t>
      </w:r>
      <w:r>
        <w:rPr>
          <w:rFonts w:hint="eastAsia"/>
          <w:lang w:val="en-GB"/>
        </w:rPr>
        <w:t>委员会关切地注意到，青少年拘留中心里的条件很差，十分拥挤。委员会特别关注地注意到，有报告称，未成年人在拘留期间遭到虐待，其中包括体罚和长期关押。它对以下报告感到关注：未成年人在公共和私人</w:t>
      </w:r>
      <w:r w:rsidRPr="00092AA1">
        <w:rPr>
          <w:rFonts w:hint="eastAsia"/>
          <w:lang w:val="en-GB"/>
        </w:rPr>
        <w:t>替代性照料中心</w:t>
      </w:r>
      <w:r>
        <w:rPr>
          <w:rFonts w:hint="eastAsia"/>
          <w:lang w:val="en-GB"/>
        </w:rPr>
        <w:t>遭到虐待</w:t>
      </w:r>
      <w:r w:rsidR="00334D58">
        <w:rPr>
          <w:rFonts w:hint="eastAsia"/>
          <w:lang w:val="en-GB"/>
        </w:rPr>
        <w:t>(</w:t>
      </w:r>
      <w:r>
        <w:rPr>
          <w:rFonts w:hint="eastAsia"/>
          <w:lang w:val="en-GB"/>
        </w:rPr>
        <w:t>第二、十一和十六条</w:t>
      </w:r>
      <w:r w:rsidR="00334D58">
        <w:rPr>
          <w:rFonts w:hint="eastAsia"/>
          <w:lang w:val="en-GB"/>
        </w:rPr>
        <w:t>)</w:t>
      </w:r>
      <w:r>
        <w:rPr>
          <w:rFonts w:hint="eastAsia"/>
          <w:lang w:val="en-GB"/>
        </w:rPr>
        <w:t>。</w:t>
      </w:r>
    </w:p>
    <w:p w:rsidR="00F71284" w:rsidRPr="00904B3C" w:rsidRDefault="00F71284" w:rsidP="00904B3C">
      <w:pPr>
        <w:pStyle w:val="SingleTxtGC"/>
        <w:rPr>
          <w:rFonts w:eastAsia="SimHei" w:hint="eastAsia"/>
          <w:lang w:val="en-GB"/>
        </w:rPr>
      </w:pPr>
      <w:r w:rsidRPr="00904B3C">
        <w:rPr>
          <w:rFonts w:eastAsia="SimHei" w:hint="eastAsia"/>
          <w:lang w:val="en-GB"/>
        </w:rPr>
        <w:t>委员会建议缔约国：</w:t>
      </w:r>
    </w:p>
    <w:p w:rsidR="00F71284" w:rsidRPr="00904B3C" w:rsidRDefault="00F71284" w:rsidP="00EF11F6">
      <w:pPr>
        <w:pStyle w:val="SingleTxtGC"/>
        <w:numPr>
          <w:ilvl w:val="0"/>
          <w:numId w:val="50"/>
        </w:numPr>
        <w:rPr>
          <w:rFonts w:eastAsia="SimHei" w:hint="eastAsia"/>
          <w:lang w:val="en-GB"/>
        </w:rPr>
      </w:pPr>
      <w:r w:rsidRPr="00904B3C">
        <w:rPr>
          <w:rFonts w:eastAsia="SimHei" w:hint="eastAsia"/>
          <w:lang w:val="en-GB"/>
        </w:rPr>
        <w:t>确保将剥夺未成年人自由作为只限于尽可能短期使用的最后手段；必须定期审查，以便解除拘留；</w:t>
      </w:r>
    </w:p>
    <w:p w:rsidR="00F71284" w:rsidRPr="00904B3C" w:rsidRDefault="00F71284" w:rsidP="00EF11F6">
      <w:pPr>
        <w:pStyle w:val="SingleTxtGC"/>
        <w:numPr>
          <w:ilvl w:val="0"/>
          <w:numId w:val="50"/>
        </w:numPr>
        <w:rPr>
          <w:rFonts w:eastAsia="SimHei" w:hint="eastAsia"/>
          <w:lang w:val="en-GB"/>
        </w:rPr>
      </w:pPr>
      <w:r w:rsidRPr="00904B3C">
        <w:rPr>
          <w:rFonts w:eastAsia="SimHei" w:hint="eastAsia"/>
          <w:lang w:val="en-GB"/>
        </w:rPr>
        <w:t>采取一切必要措施，使得青少年拘留中心符合相关的国际标准，特别是要降低拥挤程度和防止长期关押犯人；</w:t>
      </w:r>
    </w:p>
    <w:p w:rsidR="00F71284" w:rsidRPr="00904B3C" w:rsidRDefault="00F71284" w:rsidP="00EF11F6">
      <w:pPr>
        <w:pStyle w:val="SingleTxtGC"/>
        <w:numPr>
          <w:ilvl w:val="0"/>
          <w:numId w:val="50"/>
        </w:numPr>
        <w:rPr>
          <w:rFonts w:eastAsia="SimHei" w:hint="eastAsia"/>
          <w:lang w:val="en-GB"/>
        </w:rPr>
      </w:pPr>
      <w:r w:rsidRPr="00904B3C">
        <w:rPr>
          <w:rFonts w:eastAsia="SimHei" w:hint="eastAsia"/>
          <w:lang w:val="en-GB"/>
        </w:rPr>
        <w:t>确保被剥夺自由的未成年人以及在公共或者私人替代性照料中心里的未成年人获得教育和适当的康复和重新融入社会服务</w:t>
      </w:r>
    </w:p>
    <w:p w:rsidR="00F71284" w:rsidRPr="00904B3C" w:rsidRDefault="00F71284" w:rsidP="00EF11F6">
      <w:pPr>
        <w:pStyle w:val="SingleTxtGC"/>
        <w:numPr>
          <w:ilvl w:val="0"/>
          <w:numId w:val="50"/>
        </w:numPr>
        <w:rPr>
          <w:rFonts w:eastAsia="SimHei" w:hint="eastAsia"/>
          <w:lang w:val="en-GB"/>
        </w:rPr>
      </w:pPr>
      <w:r w:rsidRPr="00904B3C">
        <w:rPr>
          <w:rFonts w:eastAsia="SimHei" w:hint="eastAsia"/>
          <w:lang w:val="en-GB"/>
        </w:rPr>
        <w:t>立即采取适当措施，防止和惩治针对被剥夺自由的未成年人或者替代性照料中心里的未成年人的任何类型的虐待；</w:t>
      </w:r>
    </w:p>
    <w:p w:rsidR="00F71284" w:rsidRPr="00904B3C" w:rsidRDefault="00F71284" w:rsidP="00EF11F6">
      <w:pPr>
        <w:pStyle w:val="SingleTxtGC"/>
        <w:numPr>
          <w:ilvl w:val="0"/>
          <w:numId w:val="50"/>
        </w:numPr>
        <w:rPr>
          <w:rFonts w:eastAsia="SimHei" w:hint="eastAsia"/>
          <w:lang w:val="en-GB"/>
        </w:rPr>
      </w:pPr>
      <w:r w:rsidRPr="00904B3C">
        <w:rPr>
          <w:rFonts w:eastAsia="SimHei" w:hint="eastAsia"/>
          <w:lang w:val="en-GB"/>
        </w:rPr>
        <w:t>确保所有未成年人拘留中心和替代性照料中心接受定期的和事先不通知的检查；向未成年人提供独立的申诉机制。</w:t>
      </w:r>
    </w:p>
    <w:p w:rsidR="00F71284" w:rsidRPr="00497E75" w:rsidRDefault="00904B3C" w:rsidP="00904B3C">
      <w:pPr>
        <w:pStyle w:val="H23GC"/>
        <w:rPr>
          <w:rFonts w:hint="eastAsia"/>
          <w:lang w:val="en-GB"/>
        </w:rPr>
      </w:pPr>
      <w:r>
        <w:rPr>
          <w:rFonts w:hint="eastAsia"/>
          <w:lang w:val="en-GB"/>
        </w:rPr>
        <w:tab/>
      </w:r>
      <w:r>
        <w:rPr>
          <w:rFonts w:hint="eastAsia"/>
          <w:lang w:val="en-GB"/>
        </w:rPr>
        <w:tab/>
      </w:r>
      <w:r w:rsidR="00F71284" w:rsidRPr="00497E75">
        <w:rPr>
          <w:rFonts w:hint="eastAsia"/>
          <w:lang w:val="en-GB"/>
        </w:rPr>
        <w:t>私人戒毒中心</w:t>
      </w:r>
    </w:p>
    <w:p w:rsidR="00F71284" w:rsidRDefault="00F71284" w:rsidP="00F71284">
      <w:pPr>
        <w:pStyle w:val="SingleTxtGC"/>
        <w:rPr>
          <w:rFonts w:hint="eastAsia"/>
          <w:lang w:val="en-GB"/>
        </w:rPr>
      </w:pPr>
      <w:r>
        <w:rPr>
          <w:rFonts w:hint="eastAsia"/>
          <w:lang w:val="en-GB"/>
        </w:rPr>
        <w:t xml:space="preserve">20. </w:t>
      </w:r>
      <w:r w:rsidR="00904B3C">
        <w:rPr>
          <w:rFonts w:hint="eastAsia"/>
          <w:lang w:val="en-GB"/>
        </w:rPr>
        <w:t xml:space="preserve"> </w:t>
      </w:r>
      <w:r>
        <w:rPr>
          <w:rFonts w:hint="eastAsia"/>
          <w:lang w:val="en-GB"/>
        </w:rPr>
        <w:t>委员会对以下报告感到关注：私人戒毒中心的条件极差；戒毒者遭到虐待。委员会满意地注意到，所收到的新的资料表明，缔约国已经承诺开展相关调查</w:t>
      </w:r>
      <w:r w:rsidR="00334D58">
        <w:rPr>
          <w:rFonts w:hint="eastAsia"/>
          <w:lang w:val="en-GB"/>
        </w:rPr>
        <w:t>(</w:t>
      </w:r>
      <w:r>
        <w:rPr>
          <w:rFonts w:hint="eastAsia"/>
          <w:lang w:val="en-GB"/>
        </w:rPr>
        <w:t>第二、十一、十二和十六条</w:t>
      </w:r>
      <w:r w:rsidR="00334D58">
        <w:rPr>
          <w:rFonts w:hint="eastAsia"/>
          <w:lang w:val="en-GB"/>
        </w:rPr>
        <w:t>)</w:t>
      </w:r>
      <w:r>
        <w:rPr>
          <w:rFonts w:hint="eastAsia"/>
          <w:lang w:val="en-GB"/>
        </w:rPr>
        <w:t>。</w:t>
      </w:r>
    </w:p>
    <w:p w:rsidR="00F71284" w:rsidRPr="00904B3C" w:rsidRDefault="00F71284" w:rsidP="00F71284">
      <w:pPr>
        <w:pStyle w:val="SingleTxtGC"/>
        <w:rPr>
          <w:rFonts w:eastAsia="SimHei" w:hint="eastAsia"/>
          <w:lang w:val="en-GB"/>
        </w:rPr>
      </w:pPr>
      <w:r w:rsidRPr="00904B3C">
        <w:rPr>
          <w:rFonts w:eastAsia="SimHei" w:hint="eastAsia"/>
          <w:lang w:val="en-GB"/>
        </w:rPr>
        <w:t>委员会敦促缔约国：立即开展相关调查，并且采取一切必要措施，预防和惩治在私人戒毒中心里的虐待行为。委员会建议缔约国：对该国现有的戒毒中心进行调查，并且确保所有中心都得到主管机构的适当认证，并且接受定期视察。委员会还建议缔约国确保立即、彻底和有效调查所有关于这些中心的虐待行为的申诉；审判肇事者并且根据其罪行的严重程度予以惩治。</w:t>
      </w:r>
    </w:p>
    <w:p w:rsidR="00F71284" w:rsidRPr="00406382" w:rsidRDefault="00A956DF" w:rsidP="00A956DF">
      <w:pPr>
        <w:pStyle w:val="H23GC"/>
        <w:rPr>
          <w:rFonts w:hint="eastAsia"/>
          <w:lang w:val="en-GB"/>
        </w:rPr>
      </w:pPr>
      <w:r>
        <w:rPr>
          <w:rFonts w:hint="eastAsia"/>
          <w:lang w:val="en-GB"/>
        </w:rPr>
        <w:tab/>
      </w:r>
      <w:r>
        <w:rPr>
          <w:rFonts w:hint="eastAsia"/>
          <w:lang w:val="en-GB"/>
        </w:rPr>
        <w:tab/>
      </w:r>
      <w:r w:rsidR="00F71284" w:rsidRPr="00406382">
        <w:rPr>
          <w:rFonts w:hint="eastAsia"/>
          <w:lang w:val="en-GB"/>
        </w:rPr>
        <w:t>Federico Mora</w:t>
      </w:r>
      <w:r w:rsidR="00F71284" w:rsidRPr="00406382">
        <w:rPr>
          <w:rFonts w:hint="eastAsia"/>
          <w:lang w:val="en-GB"/>
        </w:rPr>
        <w:t>国家精神病院</w:t>
      </w:r>
    </w:p>
    <w:p w:rsidR="00F71284" w:rsidRDefault="00F71284" w:rsidP="00F71284">
      <w:pPr>
        <w:pStyle w:val="SingleTxtGC"/>
        <w:rPr>
          <w:rFonts w:hint="eastAsia"/>
          <w:lang w:val="en-GB"/>
        </w:rPr>
      </w:pPr>
      <w:r>
        <w:rPr>
          <w:rFonts w:hint="eastAsia"/>
          <w:lang w:val="en-GB"/>
        </w:rPr>
        <w:t xml:space="preserve">21. </w:t>
      </w:r>
      <w:r w:rsidR="00A956DF">
        <w:rPr>
          <w:rFonts w:hint="eastAsia"/>
          <w:lang w:val="en-GB"/>
        </w:rPr>
        <w:t xml:space="preserve"> </w:t>
      </w:r>
      <w:r>
        <w:rPr>
          <w:rFonts w:hint="eastAsia"/>
          <w:lang w:val="en-GB"/>
        </w:rPr>
        <w:t>委员会对于以下情况感到关注：</w:t>
      </w:r>
      <w:r w:rsidRPr="000E778E">
        <w:rPr>
          <w:rFonts w:hint="eastAsia"/>
          <w:lang w:val="en-GB"/>
        </w:rPr>
        <w:t>Federico Mora</w:t>
      </w:r>
      <w:r>
        <w:rPr>
          <w:rFonts w:hint="eastAsia"/>
          <w:lang w:val="en-GB"/>
        </w:rPr>
        <w:t>国家精神病院的条件极差，无法提供完善的基本服务，而且不能进行适当的治疗。它还对以下报告表示关注：在这所医院中，被剥夺自由的精神病患者同普通患者住在一个病房中；入院患者遭到其他病人或者驻院警察的虐待。委员会注意到缔约国代表团提供的信息，其大意是说：缔约国政府不仅按照美洲人权法院的要求，为</w:t>
      </w:r>
      <w:r w:rsidRPr="000E778E">
        <w:rPr>
          <w:rFonts w:hint="eastAsia"/>
          <w:lang w:val="en-GB"/>
        </w:rPr>
        <w:t>Federico Mora</w:t>
      </w:r>
      <w:r>
        <w:rPr>
          <w:rFonts w:hint="eastAsia"/>
          <w:lang w:val="en-GB"/>
        </w:rPr>
        <w:t>精神病院的患者采取了预防措施，而且还从整体上审议了精神病问题。委员会还注意到代表团的说法：委员会所收到的报告有误，这家医院不接纳儿童患者</w:t>
      </w:r>
      <w:r w:rsidR="00334D58">
        <w:rPr>
          <w:rFonts w:hint="eastAsia"/>
          <w:lang w:val="en-GB"/>
        </w:rPr>
        <w:t>(</w:t>
      </w:r>
      <w:r>
        <w:rPr>
          <w:rFonts w:hint="eastAsia"/>
          <w:lang w:val="en-GB"/>
        </w:rPr>
        <w:t>第二、十一、十二和十六条</w:t>
      </w:r>
      <w:r w:rsidR="00334D58">
        <w:rPr>
          <w:rFonts w:hint="eastAsia"/>
          <w:lang w:val="en-GB"/>
        </w:rPr>
        <w:t>)</w:t>
      </w:r>
      <w:r>
        <w:rPr>
          <w:rFonts w:hint="eastAsia"/>
          <w:lang w:val="en-GB"/>
        </w:rPr>
        <w:t>。</w:t>
      </w:r>
    </w:p>
    <w:p w:rsidR="00F71284" w:rsidRPr="00A956DF" w:rsidRDefault="00F71284" w:rsidP="00F71284">
      <w:pPr>
        <w:pStyle w:val="SingleTxtGC"/>
        <w:rPr>
          <w:rFonts w:eastAsia="SimHei" w:hint="eastAsia"/>
          <w:lang w:val="en-GB"/>
        </w:rPr>
      </w:pPr>
      <w:r w:rsidRPr="00A956DF">
        <w:rPr>
          <w:rFonts w:eastAsia="SimHei" w:hint="eastAsia"/>
          <w:lang w:val="en-GB"/>
        </w:rPr>
        <w:t>委员会鼓励缔约国加紧努力，全面解决精神健康问题。此外，委员会还建议缔约国：正确对待</w:t>
      </w:r>
      <w:r w:rsidRPr="00A956DF">
        <w:rPr>
          <w:rFonts w:eastAsia="SimHei" w:hint="eastAsia"/>
          <w:lang w:val="en-GB"/>
        </w:rPr>
        <w:t>Federico Mora</w:t>
      </w:r>
      <w:r w:rsidRPr="00A956DF">
        <w:rPr>
          <w:rFonts w:eastAsia="SimHei" w:hint="eastAsia"/>
          <w:lang w:val="en-GB"/>
        </w:rPr>
        <w:t>精神病院的入院病人；特别是确保向他们提供适当的治疗；迅速和公正地调查关于虐待的指控；根据其行为的严重程度审判和惩治肇事者。委员会敦促缔约国，确保不将普通病人同被剥夺自由的病人安排在同一间病房中；将审前拘留的患者同已经定罪的囚犯分隔开来。它还敦促缔约国确保医院不接纳未成年人；必须将儿童同成年人分隔开来。委员会敦促缔约国：采取有效措施，保证立即不折不扣地实施美洲人权法院提出的预防措施</w:t>
      </w:r>
      <w:r w:rsidR="00334D58">
        <w:rPr>
          <w:rFonts w:eastAsia="SimHei" w:hint="eastAsia"/>
          <w:lang w:val="en-GB"/>
        </w:rPr>
        <w:t>(</w:t>
      </w:r>
      <w:r w:rsidRPr="00A956DF">
        <w:rPr>
          <w:rFonts w:eastAsia="SimHei" w:hint="eastAsia"/>
          <w:lang w:val="en-GB"/>
        </w:rPr>
        <w:t>PM370/12-334</w:t>
      </w:r>
      <w:r w:rsidRPr="00A956DF">
        <w:rPr>
          <w:rFonts w:eastAsia="SimHei" w:hint="eastAsia"/>
          <w:lang w:val="en-GB"/>
        </w:rPr>
        <w:t>“</w:t>
      </w:r>
      <w:r w:rsidRPr="00A956DF">
        <w:rPr>
          <w:rFonts w:eastAsia="SimHei" w:hint="eastAsia"/>
          <w:lang w:val="en-GB"/>
        </w:rPr>
        <w:t>Federico Mora</w:t>
      </w:r>
      <w:r w:rsidRPr="00A956DF">
        <w:rPr>
          <w:rFonts w:eastAsia="SimHei" w:hint="eastAsia"/>
          <w:lang w:val="en-GB"/>
        </w:rPr>
        <w:t>精神病院的病人”</w:t>
      </w:r>
      <w:r w:rsidR="00334D58">
        <w:rPr>
          <w:rFonts w:eastAsia="SimHei" w:hint="eastAsia"/>
          <w:lang w:val="en-GB"/>
        </w:rPr>
        <w:t>)</w:t>
      </w:r>
      <w:r w:rsidRPr="00A956DF">
        <w:rPr>
          <w:rFonts w:eastAsia="SimHei" w:hint="eastAsia"/>
          <w:lang w:val="en-GB"/>
        </w:rPr>
        <w:t>。</w:t>
      </w:r>
    </w:p>
    <w:p w:rsidR="00F71284" w:rsidRPr="00333C5F" w:rsidRDefault="00A956DF" w:rsidP="00A956DF">
      <w:pPr>
        <w:pStyle w:val="H23GC"/>
        <w:rPr>
          <w:rFonts w:hint="eastAsia"/>
          <w:lang w:val="en-GB"/>
        </w:rPr>
      </w:pPr>
      <w:r>
        <w:rPr>
          <w:rFonts w:hint="eastAsia"/>
          <w:lang w:val="en-GB"/>
        </w:rPr>
        <w:tab/>
      </w:r>
      <w:r>
        <w:rPr>
          <w:rFonts w:hint="eastAsia"/>
          <w:lang w:val="en-GB"/>
        </w:rPr>
        <w:tab/>
      </w:r>
      <w:r w:rsidR="00F71284" w:rsidRPr="00333C5F">
        <w:rPr>
          <w:rFonts w:hint="eastAsia"/>
          <w:lang w:val="en-GB"/>
        </w:rPr>
        <w:t>同性恋、双性恋以及变性人</w:t>
      </w:r>
    </w:p>
    <w:p w:rsidR="00F71284" w:rsidRPr="00333C5F" w:rsidRDefault="00F71284" w:rsidP="00F71284">
      <w:pPr>
        <w:pStyle w:val="SingleTxtGC"/>
        <w:rPr>
          <w:rFonts w:hint="eastAsia"/>
          <w:lang w:val="en-GB"/>
        </w:rPr>
      </w:pPr>
      <w:r>
        <w:rPr>
          <w:rFonts w:hint="eastAsia"/>
          <w:lang w:val="en-GB"/>
        </w:rPr>
        <w:t xml:space="preserve">22. </w:t>
      </w:r>
      <w:r w:rsidR="00A956DF">
        <w:rPr>
          <w:rFonts w:hint="eastAsia"/>
          <w:lang w:val="en-GB"/>
        </w:rPr>
        <w:t xml:space="preserve"> </w:t>
      </w:r>
      <w:r>
        <w:rPr>
          <w:rFonts w:hint="eastAsia"/>
          <w:lang w:val="en-GB"/>
        </w:rPr>
        <w:t>委员会注意到缔约国代表团的说法：目前这个问题正在得到解决，但是委员会对以下情况感到关注：在缔约国存在歧视</w:t>
      </w:r>
      <w:r w:rsidRPr="00333C5F">
        <w:rPr>
          <w:rFonts w:hint="eastAsia"/>
          <w:lang w:val="en-GB"/>
        </w:rPr>
        <w:t>同性恋、双性恋以及变性人</w:t>
      </w:r>
      <w:r>
        <w:rPr>
          <w:rFonts w:hint="eastAsia"/>
          <w:lang w:val="en-GB"/>
        </w:rPr>
        <w:t>的现象</w:t>
      </w:r>
      <w:r w:rsidR="00334D58">
        <w:rPr>
          <w:rFonts w:hint="eastAsia"/>
          <w:lang w:val="en-GB"/>
        </w:rPr>
        <w:t>(</w:t>
      </w:r>
      <w:r>
        <w:rPr>
          <w:rFonts w:hint="eastAsia"/>
          <w:lang w:val="en-GB"/>
        </w:rPr>
        <w:t>第二、十、十二、十三和十六条</w:t>
      </w:r>
      <w:r w:rsidR="00334D58">
        <w:rPr>
          <w:rFonts w:hint="eastAsia"/>
          <w:lang w:val="en-GB"/>
        </w:rPr>
        <w:t>)</w:t>
      </w:r>
      <w:r>
        <w:rPr>
          <w:rFonts w:hint="eastAsia"/>
          <w:lang w:val="en-GB"/>
        </w:rPr>
        <w:t>。</w:t>
      </w:r>
    </w:p>
    <w:p w:rsidR="00F71284" w:rsidRPr="00A956DF" w:rsidRDefault="00F71284" w:rsidP="00F71284">
      <w:pPr>
        <w:pStyle w:val="SingleTxtGC"/>
        <w:rPr>
          <w:rFonts w:eastAsia="SimHei" w:hint="eastAsia"/>
          <w:lang w:val="en-GB"/>
        </w:rPr>
      </w:pPr>
      <w:r w:rsidRPr="00A956DF">
        <w:rPr>
          <w:rFonts w:eastAsia="SimHei" w:hint="eastAsia"/>
          <w:lang w:val="en-GB"/>
        </w:rPr>
        <w:t>委员会建议缔约国：采取有效措施保护同性恋、双性恋以及变性人，使其免遭歧视和攻击；同时确保迅速、有效和公正地调查所有暴力案件、并且审判和惩治肇事者；同时向受害者提供适当的补偿。委员会提请缔约国注意其第</w:t>
      </w:r>
      <w:r w:rsidRPr="00A956DF">
        <w:rPr>
          <w:rFonts w:eastAsia="SimHei" w:hint="eastAsia"/>
          <w:lang w:val="en-GB"/>
        </w:rPr>
        <w:t>2</w:t>
      </w:r>
      <w:r w:rsidRPr="00A956DF">
        <w:rPr>
          <w:rFonts w:eastAsia="SimHei" w:hint="eastAsia"/>
          <w:lang w:val="en-GB"/>
        </w:rPr>
        <w:t>号一般性意见</w:t>
      </w:r>
      <w:r w:rsidR="00334D58">
        <w:rPr>
          <w:rFonts w:eastAsia="SimHei" w:hint="eastAsia"/>
          <w:lang w:val="en-GB"/>
        </w:rPr>
        <w:t>(</w:t>
      </w:r>
      <w:r w:rsidRPr="00A956DF">
        <w:rPr>
          <w:rFonts w:eastAsia="SimHei" w:hint="eastAsia"/>
          <w:lang w:val="en-GB"/>
        </w:rPr>
        <w:t>2007</w:t>
      </w:r>
      <w:r w:rsidRPr="00A956DF">
        <w:rPr>
          <w:rFonts w:eastAsia="SimHei" w:hint="eastAsia"/>
          <w:lang w:val="en-GB"/>
        </w:rPr>
        <w:t>年</w:t>
      </w:r>
      <w:r w:rsidR="00334D58">
        <w:rPr>
          <w:rFonts w:eastAsia="SimHei" w:hint="eastAsia"/>
          <w:lang w:val="en-GB"/>
        </w:rPr>
        <w:t>)</w:t>
      </w:r>
      <w:r w:rsidRPr="00A956DF">
        <w:rPr>
          <w:rFonts w:eastAsia="SimHei" w:hint="eastAsia"/>
          <w:lang w:val="en-GB"/>
        </w:rPr>
        <w:t>第</w:t>
      </w:r>
      <w:r w:rsidRPr="00A956DF">
        <w:rPr>
          <w:rFonts w:eastAsia="SimHei" w:hint="eastAsia"/>
          <w:lang w:val="en-GB"/>
        </w:rPr>
        <w:t>5</w:t>
      </w:r>
      <w:r w:rsidRPr="00A956DF">
        <w:rPr>
          <w:rFonts w:eastAsia="SimHei" w:hint="eastAsia"/>
          <w:lang w:val="en-GB"/>
        </w:rPr>
        <w:t>节“保护因为歧视或者边缘化而处于弱势境地的个人和群体”。</w:t>
      </w:r>
    </w:p>
    <w:p w:rsidR="00F71284" w:rsidRPr="00333C5F" w:rsidRDefault="00A956DF" w:rsidP="00A956DF">
      <w:pPr>
        <w:pStyle w:val="H23GC"/>
        <w:rPr>
          <w:rFonts w:hint="eastAsia"/>
          <w:lang w:val="en-GB"/>
        </w:rPr>
      </w:pPr>
      <w:r>
        <w:rPr>
          <w:rFonts w:hint="eastAsia"/>
          <w:lang w:val="en-GB"/>
        </w:rPr>
        <w:tab/>
      </w:r>
      <w:r>
        <w:rPr>
          <w:rFonts w:hint="eastAsia"/>
          <w:lang w:val="en-GB"/>
        </w:rPr>
        <w:tab/>
      </w:r>
      <w:r w:rsidR="00F71284" w:rsidRPr="00333C5F">
        <w:rPr>
          <w:rFonts w:hint="eastAsia"/>
          <w:lang w:val="en-GB"/>
        </w:rPr>
        <w:t>国家预防机制</w:t>
      </w:r>
    </w:p>
    <w:p w:rsidR="00F71284" w:rsidRDefault="00F71284" w:rsidP="00F71284">
      <w:pPr>
        <w:pStyle w:val="SingleTxtGC"/>
        <w:rPr>
          <w:rFonts w:hint="eastAsia"/>
          <w:lang w:val="en-GB"/>
        </w:rPr>
      </w:pPr>
      <w:r>
        <w:rPr>
          <w:rFonts w:hint="eastAsia"/>
          <w:lang w:val="en-GB"/>
        </w:rPr>
        <w:t xml:space="preserve">23. </w:t>
      </w:r>
      <w:r w:rsidR="00A956DF">
        <w:rPr>
          <w:rFonts w:hint="eastAsia"/>
          <w:lang w:val="en-GB"/>
        </w:rPr>
        <w:t xml:space="preserve"> </w:t>
      </w:r>
      <w:r>
        <w:rPr>
          <w:rFonts w:hint="eastAsia"/>
          <w:lang w:val="en-GB"/>
        </w:rPr>
        <w:t>委员会欢迎缔约国于</w:t>
      </w:r>
      <w:r>
        <w:rPr>
          <w:rFonts w:hint="eastAsia"/>
          <w:lang w:val="en-GB"/>
        </w:rPr>
        <w:t>2010</w:t>
      </w:r>
      <w:r>
        <w:rPr>
          <w:rFonts w:hint="eastAsia"/>
          <w:lang w:val="en-GB"/>
        </w:rPr>
        <w:t>年</w:t>
      </w:r>
      <w:r>
        <w:rPr>
          <w:rFonts w:hint="eastAsia"/>
          <w:lang w:val="en-GB"/>
        </w:rPr>
        <w:t>10</w:t>
      </w:r>
      <w:r>
        <w:rPr>
          <w:rFonts w:hint="eastAsia"/>
          <w:lang w:val="en-GB"/>
        </w:rPr>
        <w:t>月通过了关于设立国家预防酷刑和其他残忍、不人道或有辱人格的待遇或处罚的国家机制的第</w:t>
      </w:r>
      <w:r>
        <w:rPr>
          <w:rFonts w:hint="eastAsia"/>
          <w:lang w:val="en-GB"/>
        </w:rPr>
        <w:t>40-2010</w:t>
      </w:r>
      <w:r>
        <w:rPr>
          <w:rFonts w:hint="eastAsia"/>
          <w:lang w:val="en-GB"/>
        </w:rPr>
        <w:t>号政令。然而，委员会关切地注意到，这项机制至今尚未运行</w:t>
      </w:r>
      <w:r w:rsidR="00334D58">
        <w:rPr>
          <w:rFonts w:hint="eastAsia"/>
          <w:lang w:val="en-GB"/>
        </w:rPr>
        <w:t>(</w:t>
      </w:r>
      <w:r>
        <w:rPr>
          <w:rFonts w:hint="eastAsia"/>
          <w:lang w:val="en-GB"/>
        </w:rPr>
        <w:t>第二条</w:t>
      </w:r>
      <w:r w:rsidR="00334D58">
        <w:rPr>
          <w:rFonts w:hint="eastAsia"/>
          <w:lang w:val="en-GB"/>
        </w:rPr>
        <w:t>)</w:t>
      </w:r>
      <w:r>
        <w:rPr>
          <w:rFonts w:hint="eastAsia"/>
          <w:lang w:val="en-GB"/>
        </w:rPr>
        <w:t>。</w:t>
      </w:r>
    </w:p>
    <w:p w:rsidR="00F71284" w:rsidRPr="00A956DF" w:rsidRDefault="00F71284" w:rsidP="00F71284">
      <w:pPr>
        <w:pStyle w:val="SingleTxtGC"/>
        <w:rPr>
          <w:rFonts w:eastAsia="SimHei" w:hint="eastAsia"/>
          <w:lang w:val="en-GB"/>
        </w:rPr>
      </w:pPr>
      <w:r w:rsidRPr="00A956DF">
        <w:rPr>
          <w:rFonts w:eastAsia="SimHei" w:hint="eastAsia"/>
          <w:lang w:val="en-GB"/>
        </w:rPr>
        <w:t>缔约国应当通过立即任命机制的成员，实施这项关于设立国家预防机制的法律，同时确保这种任命符合《公约任择议定书》的相关条款。缔约国还应该确保：这项机制拥有在全国独立和有效执行任务的必要资源。</w:t>
      </w:r>
    </w:p>
    <w:p w:rsidR="00F71284" w:rsidRPr="00F256E9" w:rsidRDefault="00A956DF" w:rsidP="00A956DF">
      <w:pPr>
        <w:pStyle w:val="H23GC"/>
        <w:rPr>
          <w:rFonts w:hint="eastAsia"/>
          <w:lang w:val="en-GB"/>
        </w:rPr>
      </w:pPr>
      <w:r>
        <w:rPr>
          <w:rFonts w:hint="eastAsia"/>
          <w:lang w:val="en-GB"/>
        </w:rPr>
        <w:tab/>
      </w:r>
      <w:r>
        <w:rPr>
          <w:rFonts w:hint="eastAsia"/>
          <w:lang w:val="en-GB"/>
        </w:rPr>
        <w:tab/>
      </w:r>
      <w:r w:rsidR="00F71284" w:rsidRPr="00F256E9">
        <w:rPr>
          <w:rFonts w:hint="eastAsia"/>
          <w:lang w:val="en-GB"/>
        </w:rPr>
        <w:t>培训</w:t>
      </w:r>
    </w:p>
    <w:p w:rsidR="00F71284" w:rsidRDefault="00F71284" w:rsidP="00F71284">
      <w:pPr>
        <w:pStyle w:val="SingleTxtGC"/>
        <w:rPr>
          <w:rFonts w:hint="eastAsia"/>
          <w:lang w:val="en-GB"/>
        </w:rPr>
      </w:pPr>
      <w:r>
        <w:rPr>
          <w:rFonts w:hint="eastAsia"/>
          <w:lang w:val="en-GB"/>
        </w:rPr>
        <w:t xml:space="preserve">24. </w:t>
      </w:r>
      <w:r w:rsidR="00A956DF">
        <w:rPr>
          <w:rFonts w:hint="eastAsia"/>
          <w:lang w:val="en-GB"/>
        </w:rPr>
        <w:t xml:space="preserve"> </w:t>
      </w:r>
      <w:r>
        <w:rPr>
          <w:rFonts w:hint="eastAsia"/>
          <w:lang w:val="en-GB"/>
        </w:rPr>
        <w:t>委员会注意到，缔约国提供了关于在人权领域中的培训活动以及禁止国家民警和惩戒部门的工作人员实施酷刑的资料，但是委员会遗憾地指出，它没有收到关于禁止和预防其他部门国家工作人员实施酷刑的培训方案的详细资料。委员会还指出，缔约国没有提供关于培训活动对于酷刑和虐待发生率影响的资料</w:t>
      </w:r>
      <w:r w:rsidR="00334D58">
        <w:rPr>
          <w:rFonts w:hint="eastAsia"/>
          <w:lang w:val="en-GB"/>
        </w:rPr>
        <w:t>(</w:t>
      </w:r>
      <w:r>
        <w:rPr>
          <w:rFonts w:hint="eastAsia"/>
          <w:lang w:val="en-GB"/>
        </w:rPr>
        <w:t>第十条</w:t>
      </w:r>
      <w:r w:rsidR="00334D58">
        <w:rPr>
          <w:rFonts w:hint="eastAsia"/>
          <w:lang w:val="en-GB"/>
        </w:rPr>
        <w:t>)</w:t>
      </w:r>
      <w:r>
        <w:rPr>
          <w:rFonts w:hint="eastAsia"/>
          <w:lang w:val="en-GB"/>
        </w:rPr>
        <w:t>。</w:t>
      </w:r>
    </w:p>
    <w:p w:rsidR="00F71284" w:rsidRPr="00A956DF" w:rsidRDefault="00F71284" w:rsidP="00F71284">
      <w:pPr>
        <w:pStyle w:val="SingleTxtGC"/>
        <w:rPr>
          <w:rFonts w:eastAsia="SimHei" w:hint="eastAsia"/>
          <w:lang w:val="en-GB"/>
        </w:rPr>
      </w:pPr>
      <w:r w:rsidRPr="00A956DF">
        <w:rPr>
          <w:rFonts w:eastAsia="SimHei" w:hint="eastAsia"/>
          <w:lang w:val="en-GB"/>
        </w:rPr>
        <w:t>缔约国应当加强现有的培训方案，同时确保所有公务员，特别是警察、军官、监狱工作人员、移民官以及法院和检察院的工作人员，定期参加适合他们的强制性的《公约》培训班。培训内容应当包括处理针对儿童、妇女、土著人、人权维护者以及同性恋、双性恋和变性人的暴力行为的策略。缔约国还应该确保：在培训从事调查和记录关于酷刑和虐待案件的专业人员时，将《关于酷刑和其他残忍、不人道或有辱人格的待遇或处罚的有效调查和记录手册》</w:t>
      </w:r>
      <w:r w:rsidR="00334D58">
        <w:rPr>
          <w:rFonts w:eastAsia="SimHei" w:hint="eastAsia"/>
          <w:lang w:val="en-GB"/>
        </w:rPr>
        <w:t>(</w:t>
      </w:r>
      <w:r w:rsidRPr="00A956DF">
        <w:rPr>
          <w:rFonts w:eastAsia="SimHei" w:hint="eastAsia"/>
          <w:lang w:val="en-GB"/>
        </w:rPr>
        <w:t>《伊斯坦布尔议定书》</w:t>
      </w:r>
      <w:r w:rsidR="00334D58">
        <w:rPr>
          <w:rFonts w:eastAsia="SimHei" w:hint="eastAsia"/>
          <w:lang w:val="en-GB"/>
        </w:rPr>
        <w:t>)</w:t>
      </w:r>
      <w:r w:rsidRPr="00A956DF">
        <w:rPr>
          <w:rFonts w:eastAsia="SimHei" w:hint="eastAsia"/>
          <w:lang w:val="en-GB"/>
        </w:rPr>
        <w:t>作为必读教材；务必广为宣传和应用这本教材。委员会还建议缔约国：制定和采用旨在评估培训方案对于减少酷刑和虐待有效性的方法。</w:t>
      </w:r>
    </w:p>
    <w:p w:rsidR="00F71284" w:rsidRPr="0028034C" w:rsidRDefault="00A956DF" w:rsidP="00A956DF">
      <w:pPr>
        <w:pStyle w:val="H23GC"/>
        <w:rPr>
          <w:rFonts w:hint="eastAsia"/>
          <w:lang w:val="en-GB"/>
        </w:rPr>
      </w:pPr>
      <w:r>
        <w:rPr>
          <w:rFonts w:hint="eastAsia"/>
          <w:lang w:val="en-GB"/>
        </w:rPr>
        <w:tab/>
      </w:r>
      <w:r>
        <w:rPr>
          <w:rFonts w:hint="eastAsia"/>
          <w:lang w:val="en-GB"/>
        </w:rPr>
        <w:tab/>
      </w:r>
      <w:r w:rsidR="00F71284" w:rsidRPr="0028034C">
        <w:rPr>
          <w:rFonts w:hint="eastAsia"/>
          <w:lang w:val="en-GB"/>
        </w:rPr>
        <w:t>死刑</w:t>
      </w:r>
    </w:p>
    <w:p w:rsidR="00F71284" w:rsidRDefault="00F71284" w:rsidP="00F71284">
      <w:pPr>
        <w:pStyle w:val="SingleTxtGC"/>
        <w:rPr>
          <w:rFonts w:hint="eastAsia"/>
          <w:lang w:val="en-GB"/>
        </w:rPr>
      </w:pPr>
      <w:r>
        <w:rPr>
          <w:rFonts w:hint="eastAsia"/>
          <w:lang w:val="en-GB"/>
        </w:rPr>
        <w:t xml:space="preserve">25. </w:t>
      </w:r>
      <w:r w:rsidR="00A956DF">
        <w:rPr>
          <w:rFonts w:hint="eastAsia"/>
          <w:lang w:val="en-GB"/>
        </w:rPr>
        <w:t xml:space="preserve"> </w:t>
      </w:r>
      <w:r>
        <w:rPr>
          <w:rFonts w:hint="eastAsia"/>
          <w:lang w:val="en-GB"/>
        </w:rPr>
        <w:t>委员会满意地注意到缔约国事实上已经中止死刑，而且已经将所有死刑改为徒刑，但是委员会遗憾地指出：在缔约国的刑法上仍然保留死刑</w:t>
      </w:r>
      <w:r w:rsidR="00334D58">
        <w:rPr>
          <w:rFonts w:hint="eastAsia"/>
          <w:lang w:val="en-GB"/>
        </w:rPr>
        <w:t>(</w:t>
      </w:r>
      <w:r>
        <w:rPr>
          <w:rFonts w:hint="eastAsia"/>
          <w:lang w:val="en-GB"/>
        </w:rPr>
        <w:t>第二条和第十六条</w:t>
      </w:r>
      <w:r w:rsidR="00334D58">
        <w:rPr>
          <w:rFonts w:hint="eastAsia"/>
          <w:lang w:val="en-GB"/>
        </w:rPr>
        <w:t>)</w:t>
      </w:r>
      <w:r>
        <w:rPr>
          <w:rFonts w:hint="eastAsia"/>
          <w:lang w:val="en-GB"/>
        </w:rPr>
        <w:t>。</w:t>
      </w:r>
    </w:p>
    <w:p w:rsidR="00F71284" w:rsidRPr="00A956DF" w:rsidRDefault="00F71284" w:rsidP="00F71284">
      <w:pPr>
        <w:pStyle w:val="SingleTxtGC"/>
        <w:rPr>
          <w:rFonts w:eastAsia="SimHei" w:hint="eastAsia"/>
          <w:lang w:val="en-GB"/>
        </w:rPr>
      </w:pPr>
      <w:r w:rsidRPr="00A956DF">
        <w:rPr>
          <w:rFonts w:eastAsia="SimHei" w:hint="eastAsia"/>
          <w:lang w:val="en-GB"/>
        </w:rPr>
        <w:t>委员会请缔约国考虑废除死刑，并且批准旨在废除死刑的《公民权利和政治权利国际公约第二项任择议定书》。与此同时，委员会还敦促缔约国继续中止死刑</w:t>
      </w:r>
    </w:p>
    <w:p w:rsidR="00F71284" w:rsidRPr="00EF4627" w:rsidRDefault="00A956DF" w:rsidP="00A956DF">
      <w:pPr>
        <w:pStyle w:val="H23GC"/>
        <w:rPr>
          <w:rFonts w:hint="eastAsia"/>
          <w:lang w:val="en-GB"/>
        </w:rPr>
      </w:pPr>
      <w:r>
        <w:rPr>
          <w:rFonts w:hint="eastAsia"/>
          <w:lang w:val="en-GB"/>
        </w:rPr>
        <w:tab/>
      </w:r>
      <w:r>
        <w:rPr>
          <w:rFonts w:hint="eastAsia"/>
          <w:lang w:val="en-GB"/>
        </w:rPr>
        <w:tab/>
      </w:r>
      <w:r w:rsidR="00F71284" w:rsidRPr="00EF4627">
        <w:rPr>
          <w:rFonts w:hint="eastAsia"/>
          <w:lang w:val="en-GB"/>
        </w:rPr>
        <w:t>其他问题</w:t>
      </w:r>
    </w:p>
    <w:p w:rsidR="00F71284" w:rsidRDefault="00F71284" w:rsidP="00F71284">
      <w:pPr>
        <w:pStyle w:val="SingleTxtGC"/>
        <w:rPr>
          <w:rFonts w:hint="eastAsia"/>
          <w:lang w:val="en-GB"/>
        </w:rPr>
      </w:pPr>
      <w:r>
        <w:rPr>
          <w:rFonts w:hint="eastAsia"/>
          <w:lang w:val="en-GB"/>
        </w:rPr>
        <w:t xml:space="preserve">26. </w:t>
      </w:r>
      <w:r w:rsidR="00A956DF">
        <w:rPr>
          <w:rFonts w:hint="eastAsia"/>
          <w:lang w:val="en-GB"/>
        </w:rPr>
        <w:t xml:space="preserve"> </w:t>
      </w:r>
      <w:r>
        <w:rPr>
          <w:rFonts w:hint="eastAsia"/>
          <w:lang w:val="en-GB"/>
        </w:rPr>
        <w:t>委员会请缔约国考虑加入它尚未加入的核心的联合国人权文书，也即：《保护所有人免遭强迫失踪国际公约》、《经济、社会、文化权利国际公约任择议定书》以及《儿童权利公约关于设立来文程序的任择议定书》。</w:t>
      </w:r>
    </w:p>
    <w:p w:rsidR="00F71284" w:rsidRPr="00110B82" w:rsidRDefault="00F71284" w:rsidP="00F71284">
      <w:pPr>
        <w:pStyle w:val="SingleTxtGC"/>
        <w:rPr>
          <w:lang w:val="en-GB"/>
        </w:rPr>
      </w:pPr>
      <w:r w:rsidRPr="00110B82">
        <w:rPr>
          <w:lang w:val="en-GB"/>
        </w:rPr>
        <w:t>2</w:t>
      </w:r>
      <w:r>
        <w:rPr>
          <w:rFonts w:hint="eastAsia"/>
          <w:lang w:val="en-GB"/>
        </w:rPr>
        <w:t>7</w:t>
      </w:r>
      <w:r>
        <w:rPr>
          <w:lang w:val="en-GB"/>
        </w:rPr>
        <w:t xml:space="preserve">. </w:t>
      </w:r>
      <w:r w:rsidR="00A956DF">
        <w:rPr>
          <w:rFonts w:hint="eastAsia"/>
          <w:lang w:val="en-GB"/>
        </w:rPr>
        <w:t xml:space="preserve"> </w:t>
      </w:r>
      <w:r>
        <w:rPr>
          <w:rFonts w:hint="eastAsia"/>
          <w:lang w:val="en-GB"/>
        </w:rPr>
        <w:t>请</w:t>
      </w:r>
      <w:r w:rsidRPr="00110B82">
        <w:rPr>
          <w:lang w:val="en-GB"/>
        </w:rPr>
        <w:t>缔约国通过官方</w:t>
      </w:r>
      <w:r>
        <w:rPr>
          <w:rFonts w:hint="eastAsia"/>
          <w:lang w:val="en-GB"/>
        </w:rPr>
        <w:t>网站、</w:t>
      </w:r>
      <w:r w:rsidRPr="00110B82">
        <w:rPr>
          <w:lang w:val="en-GB"/>
        </w:rPr>
        <w:t>媒体和非政府组织</w:t>
      </w:r>
      <w:r>
        <w:rPr>
          <w:rFonts w:hint="eastAsia"/>
          <w:lang w:val="en-GB"/>
        </w:rPr>
        <w:t>，</w:t>
      </w:r>
      <w:r w:rsidRPr="00110B82">
        <w:rPr>
          <w:lang w:val="en-GB"/>
        </w:rPr>
        <w:t>以</w:t>
      </w:r>
      <w:r>
        <w:rPr>
          <w:rFonts w:hint="eastAsia"/>
          <w:lang w:val="en-GB"/>
        </w:rPr>
        <w:t>适当的语言</w:t>
      </w:r>
      <w:r w:rsidR="00334D58">
        <w:rPr>
          <w:rFonts w:hint="eastAsia"/>
          <w:lang w:val="en-GB"/>
        </w:rPr>
        <w:t>(</w:t>
      </w:r>
      <w:r>
        <w:rPr>
          <w:rFonts w:hint="eastAsia"/>
          <w:lang w:val="en-GB"/>
        </w:rPr>
        <w:t>包括</w:t>
      </w:r>
      <w:r w:rsidRPr="00110B82">
        <w:rPr>
          <w:lang w:val="en-GB"/>
        </w:rPr>
        <w:t>土著人语言</w:t>
      </w:r>
      <w:r w:rsidR="00334D58">
        <w:rPr>
          <w:rFonts w:hint="eastAsia"/>
          <w:lang w:val="en-GB"/>
        </w:rPr>
        <w:t>)</w:t>
      </w:r>
      <w:r w:rsidRPr="00110B82">
        <w:rPr>
          <w:lang w:val="en-GB"/>
        </w:rPr>
        <w:t>广泛地</w:t>
      </w:r>
      <w:r>
        <w:rPr>
          <w:rFonts w:hint="eastAsia"/>
          <w:lang w:val="en-GB"/>
        </w:rPr>
        <w:t>宣传</w:t>
      </w:r>
      <w:r w:rsidRPr="00110B82">
        <w:rPr>
          <w:lang w:val="en-GB"/>
        </w:rPr>
        <w:t>缔约国提交委员会的本报告及其结论性意见。</w:t>
      </w:r>
    </w:p>
    <w:p w:rsidR="00F71284" w:rsidRPr="00110B82" w:rsidRDefault="00F71284" w:rsidP="00F71284">
      <w:pPr>
        <w:pStyle w:val="SingleTxtGC"/>
        <w:rPr>
          <w:lang w:val="en-GB"/>
        </w:rPr>
      </w:pPr>
      <w:r w:rsidRPr="00110B82">
        <w:rPr>
          <w:lang w:val="en-GB"/>
        </w:rPr>
        <w:t>2</w:t>
      </w:r>
      <w:r>
        <w:rPr>
          <w:rFonts w:hint="eastAsia"/>
          <w:lang w:val="en-GB"/>
        </w:rPr>
        <w:t>8</w:t>
      </w:r>
      <w:r>
        <w:rPr>
          <w:lang w:val="en-GB"/>
        </w:rPr>
        <w:t>.</w:t>
      </w:r>
      <w:r w:rsidRPr="00110B82">
        <w:rPr>
          <w:lang w:val="en-GB"/>
        </w:rPr>
        <w:t xml:space="preserve">  </w:t>
      </w:r>
      <w:r w:rsidR="00A956DF">
        <w:rPr>
          <w:rFonts w:hint="eastAsia"/>
          <w:lang w:val="en-GB"/>
        </w:rPr>
        <w:t xml:space="preserve"> </w:t>
      </w:r>
      <w:r w:rsidRPr="00110B82">
        <w:rPr>
          <w:lang w:val="en-GB"/>
        </w:rPr>
        <w:t>委员会请缔约国在</w:t>
      </w:r>
      <w:r w:rsidRPr="00110B82">
        <w:rPr>
          <w:lang w:val="en-GB"/>
        </w:rPr>
        <w:t>201</w:t>
      </w:r>
      <w:r>
        <w:rPr>
          <w:rFonts w:hint="eastAsia"/>
          <w:lang w:val="en-GB"/>
        </w:rPr>
        <w:t>4</w:t>
      </w:r>
      <w:r w:rsidRPr="00110B82">
        <w:rPr>
          <w:lang w:val="en-GB"/>
        </w:rPr>
        <w:t>年</w:t>
      </w:r>
      <w:r>
        <w:rPr>
          <w:rFonts w:hint="eastAsia"/>
          <w:lang w:val="en-GB"/>
        </w:rPr>
        <w:t>5</w:t>
      </w:r>
      <w:r w:rsidRPr="00110B82">
        <w:rPr>
          <w:lang w:val="en-GB"/>
        </w:rPr>
        <w:t>月</w:t>
      </w:r>
      <w:r>
        <w:rPr>
          <w:rFonts w:hint="eastAsia"/>
          <w:lang w:val="en-GB"/>
        </w:rPr>
        <w:t>31</w:t>
      </w:r>
      <w:r w:rsidRPr="00110B82">
        <w:rPr>
          <w:lang w:val="en-GB"/>
        </w:rPr>
        <w:t>日之前提交关于</w:t>
      </w:r>
      <w:r>
        <w:rPr>
          <w:rFonts w:hint="eastAsia"/>
          <w:lang w:val="en-GB"/>
        </w:rPr>
        <w:t>执行委员会</w:t>
      </w:r>
      <w:r w:rsidRPr="00110B82">
        <w:rPr>
          <w:lang w:val="en-GB"/>
        </w:rPr>
        <w:t>各项建议的</w:t>
      </w:r>
      <w:r>
        <w:rPr>
          <w:rFonts w:hint="eastAsia"/>
          <w:lang w:val="en-GB"/>
        </w:rPr>
        <w:t>后续</w:t>
      </w:r>
      <w:r w:rsidRPr="00110B82">
        <w:rPr>
          <w:lang w:val="en-GB"/>
        </w:rPr>
        <w:t>资料</w:t>
      </w:r>
      <w:r>
        <w:rPr>
          <w:lang w:val="en-GB"/>
        </w:rPr>
        <w:t>，</w:t>
      </w:r>
      <w:r w:rsidRPr="00110B82">
        <w:rPr>
          <w:lang w:val="en-GB"/>
        </w:rPr>
        <w:t>即</w:t>
      </w:r>
      <w:r>
        <w:rPr>
          <w:lang w:val="en-GB"/>
        </w:rPr>
        <w:t>：</w:t>
      </w:r>
      <w:r>
        <w:rPr>
          <w:lang w:val="en-GB"/>
        </w:rPr>
        <w:t>(</w:t>
      </w:r>
      <w:r w:rsidRPr="00110B82">
        <w:rPr>
          <w:lang w:val="en-GB"/>
        </w:rPr>
        <w:t>a</w:t>
      </w:r>
      <w:r>
        <w:rPr>
          <w:lang w:val="en-GB"/>
        </w:rPr>
        <w:t>)</w:t>
      </w:r>
      <w:r w:rsidRPr="00110B82">
        <w:rPr>
          <w:lang w:val="en-GB"/>
        </w:rPr>
        <w:t xml:space="preserve"> </w:t>
      </w:r>
      <w:r w:rsidRPr="00110B82">
        <w:rPr>
          <w:lang w:val="en-GB"/>
        </w:rPr>
        <w:t>确保加强羁押人员的基本法律保障</w:t>
      </w:r>
      <w:r>
        <w:rPr>
          <w:lang w:val="en-GB"/>
        </w:rPr>
        <w:t>；</w:t>
      </w:r>
      <w:r>
        <w:rPr>
          <w:lang w:val="en-GB"/>
        </w:rPr>
        <w:t>(</w:t>
      </w:r>
      <w:r w:rsidRPr="00110B82">
        <w:rPr>
          <w:lang w:val="en-GB"/>
        </w:rPr>
        <w:t>b</w:t>
      </w:r>
      <w:r>
        <w:rPr>
          <w:lang w:val="en-GB"/>
        </w:rPr>
        <w:t>)</w:t>
      </w:r>
      <w:r w:rsidRPr="00110B82">
        <w:rPr>
          <w:lang w:val="en-GB"/>
        </w:rPr>
        <w:t xml:space="preserve"> </w:t>
      </w:r>
      <w:r w:rsidRPr="00110B82">
        <w:rPr>
          <w:lang w:val="en-GB"/>
        </w:rPr>
        <w:t>进行迅速、公</w:t>
      </w:r>
      <w:r>
        <w:rPr>
          <w:rFonts w:hint="eastAsia"/>
          <w:lang w:val="en-GB"/>
        </w:rPr>
        <w:t>正</w:t>
      </w:r>
      <w:r w:rsidRPr="00110B82">
        <w:rPr>
          <w:lang w:val="en-GB"/>
        </w:rPr>
        <w:t>和有效的调查</w:t>
      </w:r>
      <w:r>
        <w:rPr>
          <w:lang w:val="en-GB"/>
        </w:rPr>
        <w:t>；</w:t>
      </w:r>
      <w:r w:rsidRPr="00110B82">
        <w:rPr>
          <w:lang w:val="en-GB"/>
        </w:rPr>
        <w:t>和</w:t>
      </w:r>
      <w:r>
        <w:rPr>
          <w:lang w:val="en-GB"/>
        </w:rPr>
        <w:t>(</w:t>
      </w:r>
      <w:r w:rsidRPr="00110B82">
        <w:rPr>
          <w:lang w:val="en-GB"/>
        </w:rPr>
        <w:t>c</w:t>
      </w:r>
      <w:r>
        <w:rPr>
          <w:lang w:val="en-GB"/>
        </w:rPr>
        <w:t>)</w:t>
      </w:r>
      <w:r w:rsidRPr="00110B82">
        <w:rPr>
          <w:lang w:val="en-GB"/>
        </w:rPr>
        <w:t xml:space="preserve"> </w:t>
      </w:r>
      <w:r w:rsidRPr="00110B82">
        <w:rPr>
          <w:lang w:val="en-GB"/>
        </w:rPr>
        <w:t>起诉涉嫌犯下</w:t>
      </w:r>
      <w:r>
        <w:rPr>
          <w:rFonts w:hint="eastAsia"/>
          <w:lang w:val="en-GB"/>
        </w:rPr>
        <w:t>本文件第</w:t>
      </w:r>
      <w:r>
        <w:rPr>
          <w:rFonts w:hint="eastAsia"/>
          <w:lang w:val="en-GB"/>
        </w:rPr>
        <w:t>13</w:t>
      </w:r>
      <w:r>
        <w:rPr>
          <w:rFonts w:hint="eastAsia"/>
          <w:lang w:val="en-GB"/>
        </w:rPr>
        <w:t>、</w:t>
      </w:r>
      <w:r>
        <w:rPr>
          <w:rFonts w:hint="eastAsia"/>
          <w:lang w:val="en-GB"/>
        </w:rPr>
        <w:t>14</w:t>
      </w:r>
      <w:r>
        <w:rPr>
          <w:rFonts w:hint="eastAsia"/>
          <w:lang w:val="en-GB"/>
        </w:rPr>
        <w:t>和</w:t>
      </w:r>
      <w:r>
        <w:rPr>
          <w:rFonts w:hint="eastAsia"/>
          <w:lang w:val="en-GB"/>
        </w:rPr>
        <w:t>18</w:t>
      </w:r>
      <w:r>
        <w:rPr>
          <w:rFonts w:hint="eastAsia"/>
          <w:lang w:val="en-GB"/>
        </w:rPr>
        <w:t>段所述</w:t>
      </w:r>
      <w:r w:rsidRPr="00110B82">
        <w:rPr>
          <w:lang w:val="en-GB"/>
        </w:rPr>
        <w:t>酷刑或虐待行为者</w:t>
      </w:r>
      <w:r>
        <w:rPr>
          <w:lang w:val="en-GB"/>
        </w:rPr>
        <w:t>，</w:t>
      </w:r>
      <w:r w:rsidRPr="00110B82">
        <w:rPr>
          <w:lang w:val="en-GB"/>
        </w:rPr>
        <w:t>惩治查实犯有罪行者。</w:t>
      </w:r>
    </w:p>
    <w:p w:rsidR="00A879C2" w:rsidRDefault="00F71284" w:rsidP="00F71284">
      <w:pPr>
        <w:pStyle w:val="SingleTxtGC"/>
        <w:rPr>
          <w:rFonts w:hint="eastAsia"/>
          <w:lang w:val="fr-CH"/>
        </w:rPr>
      </w:pPr>
      <w:r w:rsidRPr="00110B82">
        <w:rPr>
          <w:lang w:val="en-GB"/>
        </w:rPr>
        <w:t>2</w:t>
      </w:r>
      <w:r>
        <w:rPr>
          <w:rFonts w:hint="eastAsia"/>
          <w:lang w:val="en-GB"/>
        </w:rPr>
        <w:t>9</w:t>
      </w:r>
      <w:r>
        <w:rPr>
          <w:lang w:val="en-GB"/>
        </w:rPr>
        <w:t xml:space="preserve">. </w:t>
      </w:r>
      <w:r w:rsidR="00A956DF">
        <w:rPr>
          <w:rFonts w:hint="eastAsia"/>
          <w:lang w:val="en-GB"/>
        </w:rPr>
        <w:t xml:space="preserve"> </w:t>
      </w:r>
      <w:r w:rsidRPr="00110B82">
        <w:rPr>
          <w:lang w:val="en-GB"/>
        </w:rPr>
        <w:t>请缔约国在</w:t>
      </w:r>
      <w:r w:rsidRPr="00110B82">
        <w:rPr>
          <w:lang w:val="en-GB"/>
        </w:rPr>
        <w:t>20</w:t>
      </w:r>
      <w:r w:rsidRPr="00110B82">
        <w:t>1</w:t>
      </w:r>
      <w:r>
        <w:rPr>
          <w:rFonts w:hint="eastAsia"/>
        </w:rPr>
        <w:t>7</w:t>
      </w:r>
      <w:r w:rsidRPr="00110B82">
        <w:t>年</w:t>
      </w:r>
      <w:r>
        <w:rPr>
          <w:rFonts w:hint="eastAsia"/>
        </w:rPr>
        <w:t>5</w:t>
      </w:r>
      <w:r w:rsidRPr="00110B82">
        <w:t>月</w:t>
      </w:r>
      <w:r>
        <w:rPr>
          <w:rFonts w:hint="eastAsia"/>
        </w:rPr>
        <w:t>31</w:t>
      </w:r>
      <w:r w:rsidRPr="00110B82">
        <w:t>号</w:t>
      </w:r>
      <w:r>
        <w:rPr>
          <w:rFonts w:hint="eastAsia"/>
        </w:rPr>
        <w:t>前</w:t>
      </w:r>
      <w:r w:rsidRPr="00110B82">
        <w:t>提交第七次定期报告</w:t>
      </w:r>
      <w:r>
        <w:t>，</w:t>
      </w:r>
      <w:r w:rsidRPr="00110B82">
        <w:rPr>
          <w:lang w:val="en-GB"/>
        </w:rPr>
        <w:t>为此目的</w:t>
      </w:r>
      <w:r>
        <w:rPr>
          <w:lang w:val="en-GB"/>
        </w:rPr>
        <w:t>，</w:t>
      </w:r>
      <w:r w:rsidRPr="00110B82">
        <w:rPr>
          <w:lang w:val="en-GB"/>
        </w:rPr>
        <w:t>并</w:t>
      </w:r>
      <w:r>
        <w:rPr>
          <w:rFonts w:hint="eastAsia"/>
          <w:lang w:val="en-GB"/>
        </w:rPr>
        <w:t>鉴于</w:t>
      </w:r>
      <w:r w:rsidRPr="00110B82">
        <w:rPr>
          <w:lang w:val="en-GB"/>
        </w:rPr>
        <w:t>缔约国同意根据新的优化汇报程序向委员会提交报告</w:t>
      </w:r>
      <w:r>
        <w:rPr>
          <w:lang w:val="en-GB"/>
        </w:rPr>
        <w:t>，</w:t>
      </w:r>
      <w:r w:rsidRPr="00110B82">
        <w:rPr>
          <w:lang w:val="en-GB"/>
        </w:rPr>
        <w:t>委员会将在</w:t>
      </w:r>
      <w:r>
        <w:rPr>
          <w:rFonts w:hint="eastAsia"/>
          <w:lang w:val="en-GB"/>
        </w:rPr>
        <w:t>规定</w:t>
      </w:r>
      <w:r w:rsidRPr="00110B82">
        <w:rPr>
          <w:lang w:val="en-GB"/>
        </w:rPr>
        <w:t>缔约国提交其下次定期报告日期之前向缔约国提供一份问题清单。</w:t>
      </w:r>
    </w:p>
    <w:p w:rsidR="00A956DF" w:rsidRPr="002D6A9C" w:rsidRDefault="00A956D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879C2" w:rsidRPr="00A956DF" w:rsidRDefault="00A879C2" w:rsidP="009502BD">
      <w:pPr>
        <w:pStyle w:val="SingleTxtGC"/>
        <w:rPr>
          <w:rFonts w:hint="eastAsia"/>
          <w:lang w:val="fr-CH"/>
        </w:rPr>
      </w:pPr>
    </w:p>
    <w:sectPr w:rsidR="00A879C2" w:rsidRPr="00A956DF">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295" w:rsidRPr="00EE3782" w:rsidRDefault="00855295"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855295" w:rsidRPr="00EE3782" w:rsidRDefault="00855295"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95" w:rsidRPr="001125E8" w:rsidRDefault="00855295"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Fonts w:eastAsia="SimSun" w:hint="eastAsia"/>
        <w:lang w:eastAsia="zh-CN"/>
      </w:rPr>
      <w:tab/>
    </w:r>
    <w:r w:rsidRPr="001125E8">
      <w:rPr>
        <w:rFonts w:eastAsia="SimSun"/>
        <w:lang w:val="en-US" w:eastAsia="zh-CN"/>
      </w:rPr>
      <w:t>GE.13-</w:t>
    </w:r>
    <w:r>
      <w:rPr>
        <w:rFonts w:eastAsia="SimSun" w:hint="eastAsia"/>
        <w:lang w:val="en-US" w:eastAsia="zh-CN"/>
      </w:rPr>
      <w:t>44735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95" w:rsidRDefault="00855295">
    <w:pPr>
      <w:pStyle w:val="Footer"/>
      <w:tabs>
        <w:tab w:val="right" w:pos="9639"/>
      </w:tabs>
    </w:pPr>
    <w:r w:rsidRPr="001125E8">
      <w:rPr>
        <w:rFonts w:eastAsia="SimSun"/>
        <w:lang w:val="en-US" w:eastAsia="zh-CN"/>
      </w:rPr>
      <w:t>GE.13-</w:t>
    </w:r>
    <w:r>
      <w:rPr>
        <w:rFonts w:eastAsia="SimSun" w:hint="eastAsia"/>
        <w:lang w:val="en-US" w:eastAsia="zh-CN"/>
      </w:rPr>
      <w:t>44735</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95" w:rsidRPr="00691A8F" w:rsidRDefault="00855295" w:rsidP="00691A8F">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44735</w:t>
    </w:r>
    <w:r w:rsidRPr="00EE277A">
      <w:rPr>
        <w:rFonts w:eastAsia="SimSun"/>
        <w:sz w:val="20"/>
        <w:lang w:eastAsia="zh-CN"/>
      </w:rPr>
      <w:t xml:space="preserve"> (C)</w:t>
    </w:r>
    <w:r>
      <w:rPr>
        <w:rFonts w:eastAsia="SimSun"/>
        <w:sz w:val="20"/>
        <w:lang w:eastAsia="zh-CN"/>
      </w:rPr>
      <w:tab/>
    </w:r>
    <w:r>
      <w:rPr>
        <w:rFonts w:eastAsia="SimSun" w:hint="eastAsia"/>
        <w:sz w:val="20"/>
        <w:lang w:eastAsia="zh-CN"/>
      </w:rPr>
      <w:t>040913</w:t>
    </w:r>
    <w:r>
      <w:rPr>
        <w:rFonts w:eastAsia="SimSun"/>
        <w:sz w:val="20"/>
        <w:lang w:eastAsia="zh-CN"/>
      </w:rPr>
      <w:tab/>
    </w:r>
    <w:r>
      <w:rPr>
        <w:rFonts w:eastAsia="SimSun" w:hint="eastAsia"/>
        <w:sz w:val="20"/>
        <w:lang w:eastAsia="zh-CN"/>
      </w:rPr>
      <w:t>110913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295" w:rsidRPr="003126F9" w:rsidRDefault="00855295"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855295" w:rsidRPr="003126F9" w:rsidRDefault="00855295"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95" w:rsidRPr="001125E8" w:rsidRDefault="00855295">
    <w:pPr>
      <w:pStyle w:val="Header"/>
    </w:pPr>
    <w:r w:rsidRPr="001125E8">
      <w:t>CAT/C/GTM/CO/5-6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95" w:rsidRPr="001125E8" w:rsidRDefault="00855295" w:rsidP="003843D8">
    <w:pPr>
      <w:pStyle w:val="Header"/>
      <w:jc w:val="right"/>
      <w:rPr>
        <w:rFonts w:hint="eastAsia"/>
        <w:lang w:eastAsia="zh-CN"/>
      </w:rPr>
    </w:pPr>
    <w:r w:rsidRPr="001125E8">
      <w:rPr>
        <w:lang w:eastAsia="zh-CN"/>
      </w:rPr>
      <w:t>CAT/C/GTM/CO/5-6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B712463"/>
    <w:multiLevelType w:val="hybridMultilevel"/>
    <w:tmpl w:val="487C2386"/>
    <w:lvl w:ilvl="0" w:tplc="0A827D3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D576722"/>
    <w:multiLevelType w:val="hybridMultilevel"/>
    <w:tmpl w:val="8E96BA50"/>
    <w:lvl w:ilvl="0" w:tplc="0A827D3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nsid w:val="147868AE"/>
    <w:multiLevelType w:val="hybridMultilevel"/>
    <w:tmpl w:val="9A3C66A6"/>
    <w:lvl w:ilvl="0" w:tplc="EF0EA5B4">
      <w:start w:val="1"/>
      <w:numFmt w:val="lowerLetter"/>
      <w:lvlText w:val="(%1)"/>
      <w:lvlJc w:val="left"/>
      <w:pPr>
        <w:ind w:left="1790" w:hanging="360"/>
      </w:pPr>
      <w:rPr>
        <w:rFonts w:hint="default"/>
      </w:rPr>
    </w:lvl>
    <w:lvl w:ilvl="1" w:tplc="04090019" w:tentative="1">
      <w:start w:val="1"/>
      <w:numFmt w:val="lowerLetter"/>
      <w:lvlText w:val="%2)"/>
      <w:lvlJc w:val="left"/>
      <w:pPr>
        <w:ind w:left="2270" w:hanging="420"/>
      </w:pPr>
    </w:lvl>
    <w:lvl w:ilvl="2" w:tplc="0409001B" w:tentative="1">
      <w:start w:val="1"/>
      <w:numFmt w:val="lowerRoman"/>
      <w:lvlText w:val="%3."/>
      <w:lvlJc w:val="right"/>
      <w:pPr>
        <w:ind w:left="2690" w:hanging="420"/>
      </w:pPr>
    </w:lvl>
    <w:lvl w:ilvl="3" w:tplc="0409000F" w:tentative="1">
      <w:start w:val="1"/>
      <w:numFmt w:val="decimal"/>
      <w:lvlText w:val="%4."/>
      <w:lvlJc w:val="left"/>
      <w:pPr>
        <w:ind w:left="3110" w:hanging="420"/>
      </w:pPr>
    </w:lvl>
    <w:lvl w:ilvl="4" w:tplc="04090019" w:tentative="1">
      <w:start w:val="1"/>
      <w:numFmt w:val="lowerLetter"/>
      <w:lvlText w:val="%5)"/>
      <w:lvlJc w:val="left"/>
      <w:pPr>
        <w:ind w:left="3530" w:hanging="420"/>
      </w:pPr>
    </w:lvl>
    <w:lvl w:ilvl="5" w:tplc="0409001B" w:tentative="1">
      <w:start w:val="1"/>
      <w:numFmt w:val="lowerRoman"/>
      <w:lvlText w:val="%6."/>
      <w:lvlJc w:val="right"/>
      <w:pPr>
        <w:ind w:left="3950" w:hanging="420"/>
      </w:pPr>
    </w:lvl>
    <w:lvl w:ilvl="6" w:tplc="0409000F" w:tentative="1">
      <w:start w:val="1"/>
      <w:numFmt w:val="decimal"/>
      <w:lvlText w:val="%7."/>
      <w:lvlJc w:val="left"/>
      <w:pPr>
        <w:ind w:left="4370" w:hanging="420"/>
      </w:pPr>
    </w:lvl>
    <w:lvl w:ilvl="7" w:tplc="04090019" w:tentative="1">
      <w:start w:val="1"/>
      <w:numFmt w:val="lowerLetter"/>
      <w:lvlText w:val="%8)"/>
      <w:lvlJc w:val="left"/>
      <w:pPr>
        <w:ind w:left="4790" w:hanging="420"/>
      </w:pPr>
    </w:lvl>
    <w:lvl w:ilvl="8" w:tplc="0409001B" w:tentative="1">
      <w:start w:val="1"/>
      <w:numFmt w:val="lowerRoman"/>
      <w:lvlText w:val="%9."/>
      <w:lvlJc w:val="right"/>
      <w:pPr>
        <w:ind w:left="5210" w:hanging="420"/>
      </w:pPr>
    </w:lvl>
  </w:abstractNum>
  <w:abstractNum w:abstractNumId="1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42D0789"/>
    <w:multiLevelType w:val="hybridMultilevel"/>
    <w:tmpl w:val="9E6AC97C"/>
    <w:lvl w:ilvl="0" w:tplc="0A827D3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8E63573"/>
    <w:multiLevelType w:val="hybridMultilevel"/>
    <w:tmpl w:val="60749CB4"/>
    <w:lvl w:ilvl="0" w:tplc="0A827D3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21C0656"/>
    <w:multiLevelType w:val="hybridMultilevel"/>
    <w:tmpl w:val="866416A2"/>
    <w:lvl w:ilvl="0" w:tplc="0A827D3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4B07FA4"/>
    <w:multiLevelType w:val="hybridMultilevel"/>
    <w:tmpl w:val="2AF2F2E8"/>
    <w:lvl w:ilvl="0" w:tplc="0A827D3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3F4E4915"/>
    <w:multiLevelType w:val="hybridMultilevel"/>
    <w:tmpl w:val="B20ADB62"/>
    <w:lvl w:ilvl="0" w:tplc="7D9401B4">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8">
    <w:nsid w:val="3FFD207C"/>
    <w:multiLevelType w:val="hybridMultilevel"/>
    <w:tmpl w:val="21A03B8A"/>
    <w:lvl w:ilvl="0" w:tplc="44AA86F0">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9">
    <w:nsid w:val="4D8369EF"/>
    <w:multiLevelType w:val="hybridMultilevel"/>
    <w:tmpl w:val="964A1EC0"/>
    <w:lvl w:ilvl="0" w:tplc="0A827D3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0DE1DFD"/>
    <w:multiLevelType w:val="hybridMultilevel"/>
    <w:tmpl w:val="7A56B3CA"/>
    <w:lvl w:ilvl="0" w:tplc="7F36CDD4">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32">
    <w:nsid w:val="55EB6243"/>
    <w:multiLevelType w:val="hybridMultilevel"/>
    <w:tmpl w:val="BC02244E"/>
    <w:lvl w:ilvl="0" w:tplc="6C4AAC54">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33">
    <w:nsid w:val="58D80CCE"/>
    <w:multiLevelType w:val="hybridMultilevel"/>
    <w:tmpl w:val="725A6E74"/>
    <w:lvl w:ilvl="0" w:tplc="96D883D8">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34">
    <w:nsid w:val="63242BA0"/>
    <w:multiLevelType w:val="hybridMultilevel"/>
    <w:tmpl w:val="A1441816"/>
    <w:lvl w:ilvl="0" w:tplc="0A827D3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66D34B7"/>
    <w:multiLevelType w:val="hybridMultilevel"/>
    <w:tmpl w:val="6E90FDCA"/>
    <w:lvl w:ilvl="0" w:tplc="0A827D3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nsid w:val="776E10AB"/>
    <w:multiLevelType w:val="hybridMultilevel"/>
    <w:tmpl w:val="4894BD10"/>
    <w:lvl w:ilvl="0" w:tplc="54081CE8">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38">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25"/>
  </w:num>
  <w:num w:numId="14">
    <w:abstractNumId w:val="14"/>
  </w:num>
  <w:num w:numId="15">
    <w:abstractNumId w:val="16"/>
  </w:num>
  <w:num w:numId="16">
    <w:abstractNumId w:val="36"/>
  </w:num>
  <w:num w:numId="17">
    <w:abstractNumId w:val="14"/>
  </w:num>
  <w:num w:numId="18">
    <w:abstractNumId w:val="36"/>
  </w:num>
  <w:num w:numId="19">
    <w:abstractNumId w:val="16"/>
  </w:num>
  <w:num w:numId="20">
    <w:abstractNumId w:val="26"/>
  </w:num>
  <w:num w:numId="21">
    <w:abstractNumId w:val="10"/>
  </w:num>
  <w:num w:numId="22">
    <w:abstractNumId w:val="21"/>
  </w:num>
  <w:num w:numId="23">
    <w:abstractNumId w:val="16"/>
  </w:num>
  <w:num w:numId="24">
    <w:abstractNumId w:val="31"/>
  </w:num>
  <w:num w:numId="25">
    <w:abstractNumId w:val="23"/>
  </w:num>
  <w:num w:numId="26">
    <w:abstractNumId w:val="18"/>
  </w:num>
  <w:num w:numId="27">
    <w:abstractNumId w:val="38"/>
  </w:num>
  <w:num w:numId="28">
    <w:abstractNumId w:val="31"/>
  </w:num>
  <w:num w:numId="29">
    <w:abstractNumId w:val="23"/>
  </w:num>
  <w:num w:numId="30">
    <w:abstractNumId w:val="18"/>
  </w:num>
  <w:num w:numId="31">
    <w:abstractNumId w:val="26"/>
  </w:num>
  <w:num w:numId="32">
    <w:abstractNumId w:val="10"/>
  </w:num>
  <w:num w:numId="33">
    <w:abstractNumId w:val="21"/>
  </w:num>
  <w:num w:numId="34">
    <w:abstractNumId w:val="38"/>
  </w:num>
  <w:num w:numId="35">
    <w:abstractNumId w:val="30"/>
  </w:num>
  <w:num w:numId="36">
    <w:abstractNumId w:val="37"/>
  </w:num>
  <w:num w:numId="37">
    <w:abstractNumId w:val="15"/>
  </w:num>
  <w:num w:numId="38">
    <w:abstractNumId w:val="27"/>
  </w:num>
  <w:num w:numId="39">
    <w:abstractNumId w:val="28"/>
  </w:num>
  <w:num w:numId="40">
    <w:abstractNumId w:val="32"/>
  </w:num>
  <w:num w:numId="41">
    <w:abstractNumId w:val="33"/>
  </w:num>
  <w:num w:numId="42">
    <w:abstractNumId w:val="35"/>
  </w:num>
  <w:num w:numId="43">
    <w:abstractNumId w:val="34"/>
  </w:num>
  <w:num w:numId="44">
    <w:abstractNumId w:val="19"/>
  </w:num>
  <w:num w:numId="45">
    <w:abstractNumId w:val="12"/>
  </w:num>
  <w:num w:numId="46">
    <w:abstractNumId w:val="24"/>
  </w:num>
  <w:num w:numId="47">
    <w:abstractNumId w:val="22"/>
  </w:num>
  <w:num w:numId="48">
    <w:abstractNumId w:val="11"/>
  </w:num>
  <w:num w:numId="49">
    <w:abstractNumId w:val="20"/>
  </w:num>
  <w:num w:numId="5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C4D"/>
    <w:rsid w:val="000058EC"/>
    <w:rsid w:val="00024F8B"/>
    <w:rsid w:val="00027608"/>
    <w:rsid w:val="00031B71"/>
    <w:rsid w:val="00055D21"/>
    <w:rsid w:val="00066D74"/>
    <w:rsid w:val="000725DD"/>
    <w:rsid w:val="00076F85"/>
    <w:rsid w:val="000901B8"/>
    <w:rsid w:val="000A01D8"/>
    <w:rsid w:val="000A551A"/>
    <w:rsid w:val="000C1A2F"/>
    <w:rsid w:val="000C4087"/>
    <w:rsid w:val="000C6070"/>
    <w:rsid w:val="000D1566"/>
    <w:rsid w:val="000F00DC"/>
    <w:rsid w:val="001011BD"/>
    <w:rsid w:val="0010791A"/>
    <w:rsid w:val="001125E8"/>
    <w:rsid w:val="00122A56"/>
    <w:rsid w:val="001231E9"/>
    <w:rsid w:val="00137BEA"/>
    <w:rsid w:val="001520BA"/>
    <w:rsid w:val="0017111A"/>
    <w:rsid w:val="001A068C"/>
    <w:rsid w:val="001A6F68"/>
    <w:rsid w:val="001B2918"/>
    <w:rsid w:val="001B3BF6"/>
    <w:rsid w:val="001B7160"/>
    <w:rsid w:val="00252072"/>
    <w:rsid w:val="00296B09"/>
    <w:rsid w:val="002B6A04"/>
    <w:rsid w:val="002F233F"/>
    <w:rsid w:val="003126F9"/>
    <w:rsid w:val="00325EF5"/>
    <w:rsid w:val="00334D58"/>
    <w:rsid w:val="003412AD"/>
    <w:rsid w:val="003517C6"/>
    <w:rsid w:val="00355A94"/>
    <w:rsid w:val="003613F6"/>
    <w:rsid w:val="00376C5B"/>
    <w:rsid w:val="003843D8"/>
    <w:rsid w:val="0038638B"/>
    <w:rsid w:val="00391902"/>
    <w:rsid w:val="003D5FEC"/>
    <w:rsid w:val="003F67D6"/>
    <w:rsid w:val="00401C99"/>
    <w:rsid w:val="00496FA9"/>
    <w:rsid w:val="004D3F9C"/>
    <w:rsid w:val="004D5556"/>
    <w:rsid w:val="00515BE0"/>
    <w:rsid w:val="00516C7C"/>
    <w:rsid w:val="0053311A"/>
    <w:rsid w:val="00561C95"/>
    <w:rsid w:val="005F1AF4"/>
    <w:rsid w:val="00606650"/>
    <w:rsid w:val="00626C95"/>
    <w:rsid w:val="00634C3D"/>
    <w:rsid w:val="006625DC"/>
    <w:rsid w:val="00673E9B"/>
    <w:rsid w:val="00691A8F"/>
    <w:rsid w:val="006E3F8C"/>
    <w:rsid w:val="00713E5D"/>
    <w:rsid w:val="007155B9"/>
    <w:rsid w:val="00721E6D"/>
    <w:rsid w:val="00756374"/>
    <w:rsid w:val="007659B0"/>
    <w:rsid w:val="0079383F"/>
    <w:rsid w:val="0079553A"/>
    <w:rsid w:val="007A32CB"/>
    <w:rsid w:val="007E208B"/>
    <w:rsid w:val="00800F27"/>
    <w:rsid w:val="00821909"/>
    <w:rsid w:val="0083376D"/>
    <w:rsid w:val="00855295"/>
    <w:rsid w:val="00865F9A"/>
    <w:rsid w:val="00873C25"/>
    <w:rsid w:val="008D6116"/>
    <w:rsid w:val="008E7CA7"/>
    <w:rsid w:val="008F4B6E"/>
    <w:rsid w:val="008F5B7D"/>
    <w:rsid w:val="00904B3C"/>
    <w:rsid w:val="00932EAB"/>
    <w:rsid w:val="009332F8"/>
    <w:rsid w:val="009502BD"/>
    <w:rsid w:val="009642B7"/>
    <w:rsid w:val="009A4D41"/>
    <w:rsid w:val="009B4331"/>
    <w:rsid w:val="00A02DA3"/>
    <w:rsid w:val="00A22F01"/>
    <w:rsid w:val="00A45F96"/>
    <w:rsid w:val="00A61189"/>
    <w:rsid w:val="00A74043"/>
    <w:rsid w:val="00A77115"/>
    <w:rsid w:val="00A879C2"/>
    <w:rsid w:val="00A956DF"/>
    <w:rsid w:val="00AC7CE6"/>
    <w:rsid w:val="00AD10BC"/>
    <w:rsid w:val="00AF5F1E"/>
    <w:rsid w:val="00B27F64"/>
    <w:rsid w:val="00B474CC"/>
    <w:rsid w:val="00B63E11"/>
    <w:rsid w:val="00B76457"/>
    <w:rsid w:val="00B853DE"/>
    <w:rsid w:val="00B96E72"/>
    <w:rsid w:val="00BB5427"/>
    <w:rsid w:val="00BB5FDE"/>
    <w:rsid w:val="00BB6622"/>
    <w:rsid w:val="00C47AAF"/>
    <w:rsid w:val="00C56016"/>
    <w:rsid w:val="00C80338"/>
    <w:rsid w:val="00C917CC"/>
    <w:rsid w:val="00CB38D9"/>
    <w:rsid w:val="00CC6728"/>
    <w:rsid w:val="00CD6F63"/>
    <w:rsid w:val="00D039EE"/>
    <w:rsid w:val="00D27C4D"/>
    <w:rsid w:val="00D40281"/>
    <w:rsid w:val="00D710CF"/>
    <w:rsid w:val="00D71651"/>
    <w:rsid w:val="00D75B05"/>
    <w:rsid w:val="00D83B4B"/>
    <w:rsid w:val="00DA658B"/>
    <w:rsid w:val="00DC0297"/>
    <w:rsid w:val="00E113E5"/>
    <w:rsid w:val="00E11F54"/>
    <w:rsid w:val="00E535EC"/>
    <w:rsid w:val="00EE195B"/>
    <w:rsid w:val="00EE3782"/>
    <w:rsid w:val="00EF11F6"/>
    <w:rsid w:val="00F02747"/>
    <w:rsid w:val="00F03CC4"/>
    <w:rsid w:val="00F118F2"/>
    <w:rsid w:val="00F3417C"/>
    <w:rsid w:val="00F71284"/>
    <w:rsid w:val="00F77050"/>
    <w:rsid w:val="00F82D07"/>
    <w:rsid w:val="00F85DFD"/>
    <w:rsid w:val="00F94C89"/>
    <w:rsid w:val="00FA2C35"/>
    <w:rsid w:val="00FC6DA6"/>
    <w:rsid w:val="00FD0260"/>
    <w:rsid w:val="00FD739A"/>
    <w:rsid w:val="00FF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3F67D6"/>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10</Pages>
  <Words>1369</Words>
  <Characters>7808</Characters>
  <Application>Microsoft Office Word</Application>
  <DocSecurity>4</DocSecurity>
  <Lines>65</Lines>
  <Paragraphs>18</Paragraphs>
  <ScaleCrop>false</ScaleCrop>
  <Company>CSD</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Lu</dc:creator>
  <cp:keywords/>
  <dc:description/>
  <cp:lastModifiedBy>Lu</cp:lastModifiedBy>
  <cp:revision>2</cp:revision>
  <cp:lastPrinted>2013-09-10T13:11:00Z</cp:lastPrinted>
  <dcterms:created xsi:type="dcterms:W3CDTF">2013-09-11T07:42:00Z</dcterms:created>
  <dcterms:modified xsi:type="dcterms:W3CDTF">2013-09-11T07:42:00Z</dcterms:modified>
</cp:coreProperties>
</file>