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5233C7" w:rsidRDefault="005233C7" w:rsidP="00684327">
            <w:pPr>
              <w:spacing w:line="240" w:lineRule="atLeast"/>
              <w:jc w:val="right"/>
              <w:rPr>
                <w:sz w:val="20"/>
                <w:szCs w:val="21"/>
              </w:rPr>
            </w:pPr>
            <w:r w:rsidRPr="005233C7">
              <w:rPr>
                <w:sz w:val="40"/>
                <w:szCs w:val="21"/>
              </w:rPr>
              <w:t>CERD</w:t>
            </w:r>
            <w:r>
              <w:rPr>
                <w:sz w:val="20"/>
                <w:szCs w:val="21"/>
              </w:rPr>
              <w:t>/C/URY/CO/21-23</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6621F5" w:rsidP="00684327">
            <w:pPr>
              <w:spacing w:before="240" w:line="240" w:lineRule="atLeast"/>
              <w:rPr>
                <w:sz w:val="20"/>
              </w:rPr>
            </w:pPr>
            <w:r w:rsidRPr="00F124C6">
              <w:rPr>
                <w:sz w:val="20"/>
              </w:rPr>
              <w:t xml:space="preserve">Distr.: </w:t>
            </w:r>
            <w:r w:rsidR="005233C7" w:rsidRPr="005233C7">
              <w:rPr>
                <w:sz w:val="20"/>
              </w:rPr>
              <w:t>General</w:t>
            </w:r>
          </w:p>
          <w:p w:rsidR="006621F5" w:rsidRPr="00F124C6" w:rsidRDefault="005233C7" w:rsidP="00684327">
            <w:pPr>
              <w:spacing w:line="240" w:lineRule="atLeast"/>
              <w:rPr>
                <w:sz w:val="20"/>
              </w:rPr>
            </w:pPr>
            <w:r>
              <w:rPr>
                <w:sz w:val="20"/>
              </w:rPr>
              <w:t xml:space="preserve">12 </w:t>
            </w:r>
            <w:r w:rsidRPr="005233C7">
              <w:rPr>
                <w:sz w:val="20"/>
              </w:rPr>
              <w:t>January</w:t>
            </w:r>
            <w:r w:rsidR="006D1FBC">
              <w:rPr>
                <w:sz w:val="20"/>
              </w:rPr>
              <w:t xml:space="preserve"> 201</w:t>
            </w:r>
            <w:r w:rsidR="004B6B8B">
              <w:rPr>
                <w:rFonts w:hint="eastAsia"/>
                <w:sz w:val="20"/>
              </w:rPr>
              <w:t>7</w:t>
            </w:r>
          </w:p>
          <w:p w:rsidR="006621F5" w:rsidRPr="00F124C6" w:rsidRDefault="006621F5" w:rsidP="00684327">
            <w:pPr>
              <w:spacing w:line="240" w:lineRule="atLeast"/>
              <w:rPr>
                <w:sz w:val="20"/>
              </w:rPr>
            </w:pPr>
            <w:r w:rsidRPr="00F124C6">
              <w:rPr>
                <w:sz w:val="20"/>
              </w:rPr>
              <w:t xml:space="preserve">Chinese </w:t>
            </w:r>
          </w:p>
          <w:p w:rsidR="006621F5" w:rsidRPr="00F124C6" w:rsidRDefault="006621F5" w:rsidP="00684327">
            <w:pPr>
              <w:spacing w:line="240" w:lineRule="atLeast"/>
            </w:pPr>
            <w:r w:rsidRPr="00F124C6">
              <w:rPr>
                <w:sz w:val="20"/>
              </w:rPr>
              <w:t xml:space="preserve">Original: </w:t>
            </w:r>
            <w:r w:rsidR="005233C7" w:rsidRPr="005233C7">
              <w:rPr>
                <w:sz w:val="20"/>
              </w:rPr>
              <w:t>Spanish</w:t>
            </w:r>
          </w:p>
        </w:tc>
      </w:tr>
    </w:tbl>
    <w:p w:rsidR="00CB4F80" w:rsidRDefault="00CB4F80"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bookmarkStart w:id="0" w:name="_GoBack"/>
      <w:bookmarkEnd w:id="0"/>
    </w:p>
    <w:p w:rsidR="00CB4F80" w:rsidRDefault="00CB4F80" w:rsidP="00CB4F80">
      <w:pPr>
        <w:pStyle w:val="HChGC"/>
      </w:pPr>
      <w:r>
        <w:rPr>
          <w:rFonts w:hint="eastAsia"/>
        </w:rPr>
        <w:tab/>
      </w:r>
      <w:r>
        <w:rPr>
          <w:rFonts w:hint="eastAsia"/>
        </w:rPr>
        <w:tab/>
      </w:r>
      <w:r w:rsidRPr="005633AD">
        <w:rPr>
          <w:rFonts w:hint="eastAsia"/>
          <w:spacing w:val="-2"/>
        </w:rPr>
        <w:t>关于乌拉圭第二十一至二十三次合并定期报告的结论性意见</w:t>
      </w:r>
      <w:r w:rsidRPr="00F207DC">
        <w:rPr>
          <w:color w:val="0000FF"/>
          <w:position w:val="4"/>
        </w:rPr>
        <w:footnoteReference w:customMarkFollows="1" w:id="2"/>
        <w:t>*</w:t>
      </w:r>
    </w:p>
    <w:p w:rsidR="00CB4F80" w:rsidRDefault="00CB4F80" w:rsidP="00CB4F80">
      <w:pPr>
        <w:pStyle w:val="SingleTxtGC"/>
      </w:pPr>
      <w:r>
        <w:rPr>
          <w:rFonts w:hint="eastAsia"/>
        </w:rPr>
        <w:t>1</w:t>
      </w:r>
      <w:r w:rsidR="005633AD">
        <w:rPr>
          <w:rFonts w:hint="eastAsia"/>
        </w:rPr>
        <w:t xml:space="preserve">.  </w:t>
      </w:r>
      <w:r>
        <w:rPr>
          <w:rFonts w:hint="eastAsia"/>
        </w:rPr>
        <w:t>在</w:t>
      </w:r>
      <w:r>
        <w:rPr>
          <w:rFonts w:hint="eastAsia"/>
        </w:rPr>
        <w:t>2016</w:t>
      </w:r>
      <w:r>
        <w:rPr>
          <w:rFonts w:hint="eastAsia"/>
        </w:rPr>
        <w:t>年</w:t>
      </w:r>
      <w:r>
        <w:rPr>
          <w:rFonts w:hint="eastAsia"/>
        </w:rPr>
        <w:t>11</w:t>
      </w:r>
      <w:r>
        <w:rPr>
          <w:rFonts w:hint="eastAsia"/>
        </w:rPr>
        <w:t>月</w:t>
      </w:r>
      <w:r>
        <w:rPr>
          <w:rFonts w:hint="eastAsia"/>
        </w:rPr>
        <w:t>24</w:t>
      </w:r>
      <w:r>
        <w:rPr>
          <w:rFonts w:hint="eastAsia"/>
        </w:rPr>
        <w:t>日和</w:t>
      </w:r>
      <w:r>
        <w:rPr>
          <w:rFonts w:hint="eastAsia"/>
        </w:rPr>
        <w:t>25</w:t>
      </w:r>
      <w:r>
        <w:rPr>
          <w:rFonts w:hint="eastAsia"/>
        </w:rPr>
        <w:t>日举行的第</w:t>
      </w:r>
      <w:r>
        <w:rPr>
          <w:rFonts w:hint="eastAsia"/>
        </w:rPr>
        <w:t>2494</w:t>
      </w:r>
      <w:r>
        <w:rPr>
          <w:rFonts w:hint="eastAsia"/>
        </w:rPr>
        <w:t>次和第</w:t>
      </w:r>
      <w:r>
        <w:rPr>
          <w:rFonts w:hint="eastAsia"/>
        </w:rPr>
        <w:t>2495</w:t>
      </w:r>
      <w:r>
        <w:rPr>
          <w:rFonts w:hint="eastAsia"/>
        </w:rPr>
        <w:t>次会议上</w:t>
      </w:r>
      <w:r>
        <w:rPr>
          <w:rFonts w:hint="eastAsia"/>
        </w:rPr>
        <w:t>(CERD/C/SR.2494</w:t>
      </w:r>
      <w:r>
        <w:rPr>
          <w:rFonts w:hint="eastAsia"/>
        </w:rPr>
        <w:t>和</w:t>
      </w:r>
      <w:r>
        <w:rPr>
          <w:rFonts w:hint="eastAsia"/>
        </w:rPr>
        <w:t>2495)</w:t>
      </w:r>
      <w:r>
        <w:rPr>
          <w:rFonts w:hint="eastAsia"/>
        </w:rPr>
        <w:t>，消除种族歧视委员会审议了以一份文件提交的乌拉圭第二十一至二十三次合并报告</w:t>
      </w:r>
      <w:r>
        <w:rPr>
          <w:rFonts w:hint="eastAsia"/>
        </w:rPr>
        <w:t>(CERD/C/URY/21-23)</w:t>
      </w:r>
      <w:r>
        <w:rPr>
          <w:rFonts w:hint="eastAsia"/>
        </w:rPr>
        <w:t>。在</w:t>
      </w:r>
      <w:r>
        <w:rPr>
          <w:rFonts w:hint="eastAsia"/>
        </w:rPr>
        <w:t>2016</w:t>
      </w:r>
      <w:r>
        <w:rPr>
          <w:rFonts w:hint="eastAsia"/>
        </w:rPr>
        <w:t>年</w:t>
      </w:r>
      <w:r>
        <w:rPr>
          <w:rFonts w:hint="eastAsia"/>
        </w:rPr>
        <w:t>12</w:t>
      </w:r>
      <w:r>
        <w:rPr>
          <w:rFonts w:hint="eastAsia"/>
        </w:rPr>
        <w:t>月</w:t>
      </w:r>
      <w:r>
        <w:rPr>
          <w:rFonts w:hint="eastAsia"/>
        </w:rPr>
        <w:t>5</w:t>
      </w:r>
      <w:r>
        <w:rPr>
          <w:rFonts w:hint="eastAsia"/>
        </w:rPr>
        <w:t>日举行的第</w:t>
      </w:r>
      <w:r>
        <w:rPr>
          <w:rFonts w:hint="eastAsia"/>
        </w:rPr>
        <w:t>2508</w:t>
      </w:r>
      <w:r>
        <w:rPr>
          <w:rFonts w:hint="eastAsia"/>
        </w:rPr>
        <w:t>次会议上，委员会通过了以下结论性意见。</w:t>
      </w:r>
    </w:p>
    <w:p w:rsidR="00CB4F80" w:rsidRDefault="00CB4F80" w:rsidP="005633AD">
      <w:pPr>
        <w:pStyle w:val="H1GC"/>
      </w:pPr>
      <w:r>
        <w:rPr>
          <w:rFonts w:hint="eastAsia"/>
        </w:rPr>
        <w:tab/>
        <w:t>A.</w:t>
      </w:r>
      <w:r>
        <w:rPr>
          <w:rFonts w:hint="eastAsia"/>
        </w:rPr>
        <w:tab/>
      </w:r>
      <w:r>
        <w:rPr>
          <w:rFonts w:hint="eastAsia"/>
        </w:rPr>
        <w:t>导言</w:t>
      </w:r>
    </w:p>
    <w:p w:rsidR="00CB4F80" w:rsidRDefault="00CB4F80" w:rsidP="00CB4F80">
      <w:pPr>
        <w:pStyle w:val="SingleTxtGC"/>
      </w:pPr>
      <w:r>
        <w:rPr>
          <w:rFonts w:hint="eastAsia"/>
        </w:rPr>
        <w:t>2</w:t>
      </w:r>
      <w:r w:rsidR="005633AD">
        <w:rPr>
          <w:rFonts w:hint="eastAsia"/>
        </w:rPr>
        <w:t xml:space="preserve">.  </w:t>
      </w:r>
      <w:r>
        <w:rPr>
          <w:rFonts w:hint="eastAsia"/>
        </w:rPr>
        <w:t>委员会欢迎缔约国提交第二十一至二十三次合并报告以及在最近提交了共同核心文件，并对它与缔约国代表团进行的坦率和建设性对话以及对话期间和对话之后提供的资料表示赞赏。</w:t>
      </w:r>
    </w:p>
    <w:p w:rsidR="00CB4F80" w:rsidRDefault="00CB4F80" w:rsidP="00CB4F80">
      <w:pPr>
        <w:pStyle w:val="SingleTxtGC"/>
      </w:pPr>
      <w:r>
        <w:rPr>
          <w:rFonts w:hint="eastAsia"/>
        </w:rPr>
        <w:t>3</w:t>
      </w:r>
      <w:r w:rsidR="005633AD">
        <w:rPr>
          <w:rFonts w:hint="eastAsia"/>
        </w:rPr>
        <w:t xml:space="preserve">.  </w:t>
      </w:r>
      <w:r>
        <w:rPr>
          <w:rFonts w:hint="eastAsia"/>
        </w:rPr>
        <w:t>委员会还欢迎国家人权机构和监察员办公室提交了一份备选报告，以及民间社会代表积极参与和作出贡献，这是对审查缔约国报告的非常宝贵的投入。</w:t>
      </w:r>
    </w:p>
    <w:p w:rsidR="00CB4F80" w:rsidRDefault="00CB4F80" w:rsidP="005633AD">
      <w:pPr>
        <w:pStyle w:val="H1GC"/>
      </w:pPr>
      <w:r>
        <w:rPr>
          <w:rFonts w:hint="eastAsia"/>
        </w:rPr>
        <w:tab/>
        <w:t>B.</w:t>
      </w:r>
      <w:r>
        <w:rPr>
          <w:rFonts w:hint="eastAsia"/>
        </w:rPr>
        <w:tab/>
      </w:r>
      <w:r>
        <w:rPr>
          <w:rFonts w:hint="eastAsia"/>
        </w:rPr>
        <w:t>积极方面</w:t>
      </w:r>
    </w:p>
    <w:p w:rsidR="00CB4F80" w:rsidRDefault="00CB4F80" w:rsidP="00CB4F80">
      <w:pPr>
        <w:pStyle w:val="SingleTxtGC"/>
      </w:pPr>
      <w:r>
        <w:rPr>
          <w:rFonts w:hint="eastAsia"/>
        </w:rPr>
        <w:t>4</w:t>
      </w:r>
      <w:r w:rsidR="005633AD">
        <w:rPr>
          <w:rFonts w:hint="eastAsia"/>
        </w:rPr>
        <w:t xml:space="preserve">.  </w:t>
      </w:r>
      <w:r>
        <w:rPr>
          <w:rFonts w:hint="eastAsia"/>
        </w:rPr>
        <w:t>委员会欢迎缔约国批准或加入下列国际文书：</w:t>
      </w:r>
    </w:p>
    <w:p w:rsidR="00CB4F80" w:rsidRDefault="00CB4F80" w:rsidP="005633AD">
      <w:pPr>
        <w:pStyle w:val="SingleTxtGC"/>
        <w:numPr>
          <w:ilvl w:val="0"/>
          <w:numId w:val="7"/>
        </w:numPr>
        <w:tabs>
          <w:tab w:val="clear" w:pos="2426"/>
          <w:tab w:val="left" w:pos="2427"/>
        </w:tabs>
      </w:pPr>
      <w:r>
        <w:rPr>
          <w:rFonts w:hint="eastAsia"/>
        </w:rPr>
        <w:t>《儿童权利公约关于设定来文程序的任择议定书》，</w:t>
      </w:r>
      <w:r>
        <w:rPr>
          <w:rFonts w:hint="eastAsia"/>
        </w:rPr>
        <w:t>2015</w:t>
      </w:r>
      <w:r>
        <w:rPr>
          <w:rFonts w:hint="eastAsia"/>
        </w:rPr>
        <w:t>年</w:t>
      </w:r>
      <w:r>
        <w:rPr>
          <w:rFonts w:hint="eastAsia"/>
        </w:rPr>
        <w:t>2</w:t>
      </w:r>
      <w:r>
        <w:rPr>
          <w:rFonts w:hint="eastAsia"/>
        </w:rPr>
        <w:t>月</w:t>
      </w:r>
      <w:r>
        <w:rPr>
          <w:rFonts w:hint="eastAsia"/>
        </w:rPr>
        <w:t>23</w:t>
      </w:r>
      <w:r>
        <w:rPr>
          <w:rFonts w:hint="eastAsia"/>
        </w:rPr>
        <w:t>日；</w:t>
      </w:r>
    </w:p>
    <w:p w:rsidR="00CB4F80" w:rsidRDefault="00CB4F80" w:rsidP="005633AD">
      <w:pPr>
        <w:pStyle w:val="SingleTxtGC"/>
        <w:numPr>
          <w:ilvl w:val="0"/>
          <w:numId w:val="7"/>
        </w:numPr>
        <w:tabs>
          <w:tab w:val="clear" w:pos="2426"/>
          <w:tab w:val="left" w:pos="2427"/>
        </w:tabs>
      </w:pPr>
      <w:r>
        <w:rPr>
          <w:rFonts w:hint="eastAsia"/>
        </w:rPr>
        <w:t>《经济、社会及文化权利国际公约任择议定书》，</w:t>
      </w:r>
      <w:r>
        <w:rPr>
          <w:rFonts w:hint="eastAsia"/>
        </w:rPr>
        <w:t>2013</w:t>
      </w:r>
      <w:r>
        <w:rPr>
          <w:rFonts w:hint="eastAsia"/>
        </w:rPr>
        <w:t>年</w:t>
      </w:r>
      <w:r>
        <w:rPr>
          <w:rFonts w:hint="eastAsia"/>
        </w:rPr>
        <w:t>2</w:t>
      </w:r>
      <w:r>
        <w:rPr>
          <w:rFonts w:hint="eastAsia"/>
        </w:rPr>
        <w:t>月</w:t>
      </w:r>
      <w:r>
        <w:rPr>
          <w:rFonts w:hint="eastAsia"/>
        </w:rPr>
        <w:t>5</w:t>
      </w:r>
      <w:r>
        <w:rPr>
          <w:rFonts w:hint="eastAsia"/>
        </w:rPr>
        <w:t>日；</w:t>
      </w:r>
    </w:p>
    <w:p w:rsidR="00CB4F80" w:rsidRDefault="00CB4F80" w:rsidP="005633AD">
      <w:pPr>
        <w:pStyle w:val="SingleTxtGC"/>
        <w:numPr>
          <w:ilvl w:val="0"/>
          <w:numId w:val="7"/>
        </w:numPr>
        <w:tabs>
          <w:tab w:val="clear" w:pos="2426"/>
          <w:tab w:val="left" w:pos="2427"/>
        </w:tabs>
      </w:pPr>
      <w:r>
        <w:rPr>
          <w:rFonts w:hint="eastAsia"/>
        </w:rPr>
        <w:t>《残疾人权利公约任择议定书》，</w:t>
      </w:r>
      <w:r>
        <w:rPr>
          <w:rFonts w:hint="eastAsia"/>
        </w:rPr>
        <w:t>2011</w:t>
      </w:r>
      <w:r>
        <w:rPr>
          <w:rFonts w:hint="eastAsia"/>
        </w:rPr>
        <w:t>年</w:t>
      </w:r>
      <w:r>
        <w:rPr>
          <w:rFonts w:hint="eastAsia"/>
        </w:rPr>
        <w:t>10</w:t>
      </w:r>
      <w:r>
        <w:rPr>
          <w:rFonts w:hint="eastAsia"/>
        </w:rPr>
        <w:t>月</w:t>
      </w:r>
      <w:r>
        <w:rPr>
          <w:rFonts w:hint="eastAsia"/>
        </w:rPr>
        <w:t>28</w:t>
      </w:r>
      <w:r>
        <w:rPr>
          <w:rFonts w:hint="eastAsia"/>
        </w:rPr>
        <w:t>日；</w:t>
      </w:r>
    </w:p>
    <w:p w:rsidR="00CB4F80" w:rsidRDefault="00CB4F80" w:rsidP="005633AD">
      <w:pPr>
        <w:pStyle w:val="SingleTxtGC"/>
        <w:numPr>
          <w:ilvl w:val="0"/>
          <w:numId w:val="7"/>
        </w:numPr>
        <w:tabs>
          <w:tab w:val="clear" w:pos="2426"/>
          <w:tab w:val="left" w:pos="2427"/>
        </w:tabs>
      </w:pPr>
      <w:r>
        <w:rPr>
          <w:rFonts w:hint="eastAsia"/>
        </w:rPr>
        <w:t>《禁止并惩治种族隔离罪行国际公约》，</w:t>
      </w:r>
      <w:r>
        <w:rPr>
          <w:rFonts w:hint="eastAsia"/>
        </w:rPr>
        <w:t>2011</w:t>
      </w:r>
      <w:r>
        <w:rPr>
          <w:rFonts w:hint="eastAsia"/>
        </w:rPr>
        <w:t>年</w:t>
      </w:r>
      <w:r>
        <w:rPr>
          <w:rFonts w:hint="eastAsia"/>
        </w:rPr>
        <w:t>4</w:t>
      </w:r>
      <w:r>
        <w:rPr>
          <w:rFonts w:hint="eastAsia"/>
        </w:rPr>
        <w:t>月</w:t>
      </w:r>
      <w:r>
        <w:rPr>
          <w:rFonts w:hint="eastAsia"/>
        </w:rPr>
        <w:t>19</w:t>
      </w:r>
      <w:r>
        <w:rPr>
          <w:rFonts w:hint="eastAsia"/>
        </w:rPr>
        <w:t>日；</w:t>
      </w:r>
    </w:p>
    <w:p w:rsidR="00CB4F80" w:rsidRDefault="00CB4F80" w:rsidP="005633AD">
      <w:pPr>
        <w:pStyle w:val="SingleTxtGC"/>
        <w:numPr>
          <w:ilvl w:val="0"/>
          <w:numId w:val="7"/>
        </w:numPr>
        <w:tabs>
          <w:tab w:val="clear" w:pos="2426"/>
          <w:tab w:val="left" w:pos="2427"/>
        </w:tabs>
      </w:pPr>
      <w:r>
        <w:rPr>
          <w:rFonts w:hint="eastAsia"/>
        </w:rPr>
        <w:t>《</w:t>
      </w:r>
      <w:r>
        <w:rPr>
          <w:rFonts w:hint="eastAsia"/>
        </w:rPr>
        <w:t>2011</w:t>
      </w:r>
      <w:r>
        <w:rPr>
          <w:rFonts w:hint="eastAsia"/>
        </w:rPr>
        <w:t>年国际劳工组织</w:t>
      </w:r>
      <w:r>
        <w:rPr>
          <w:rFonts w:hint="eastAsia"/>
        </w:rPr>
        <w:t>(</w:t>
      </w:r>
      <w:r>
        <w:rPr>
          <w:rFonts w:hint="eastAsia"/>
        </w:rPr>
        <w:t>劳工组织</w:t>
      </w:r>
      <w:r>
        <w:rPr>
          <w:rFonts w:hint="eastAsia"/>
        </w:rPr>
        <w:t>)</w:t>
      </w:r>
      <w:r>
        <w:rPr>
          <w:rFonts w:hint="eastAsia"/>
        </w:rPr>
        <w:t>家政工人公约》</w:t>
      </w:r>
      <w:r>
        <w:rPr>
          <w:rFonts w:hint="eastAsia"/>
        </w:rPr>
        <w:t>(</w:t>
      </w:r>
      <w:r>
        <w:rPr>
          <w:rFonts w:hint="eastAsia"/>
        </w:rPr>
        <w:t>第</w:t>
      </w:r>
      <w:r>
        <w:rPr>
          <w:rFonts w:hint="eastAsia"/>
        </w:rPr>
        <w:t>189</w:t>
      </w:r>
      <w:r>
        <w:rPr>
          <w:rFonts w:hint="eastAsia"/>
        </w:rPr>
        <w:t>号</w:t>
      </w:r>
      <w:r>
        <w:rPr>
          <w:rFonts w:hint="eastAsia"/>
        </w:rPr>
        <w:t>)</w:t>
      </w:r>
      <w:r>
        <w:rPr>
          <w:rFonts w:hint="eastAsia"/>
        </w:rPr>
        <w:t>，</w:t>
      </w:r>
      <w:r>
        <w:rPr>
          <w:rFonts w:hint="eastAsia"/>
        </w:rPr>
        <w:t>2012</w:t>
      </w:r>
      <w:r>
        <w:rPr>
          <w:rFonts w:hint="eastAsia"/>
        </w:rPr>
        <w:t>年</w:t>
      </w:r>
      <w:r>
        <w:rPr>
          <w:rFonts w:hint="eastAsia"/>
        </w:rPr>
        <w:t>6</w:t>
      </w:r>
      <w:r>
        <w:rPr>
          <w:rFonts w:hint="eastAsia"/>
        </w:rPr>
        <w:t>月</w:t>
      </w:r>
      <w:r>
        <w:rPr>
          <w:rFonts w:hint="eastAsia"/>
        </w:rPr>
        <w:t>14</w:t>
      </w:r>
      <w:r>
        <w:rPr>
          <w:rFonts w:hint="eastAsia"/>
        </w:rPr>
        <w:t>日。</w:t>
      </w:r>
    </w:p>
    <w:p w:rsidR="00CB4F80" w:rsidRDefault="00CB4F80" w:rsidP="00CB4F80">
      <w:pPr>
        <w:pStyle w:val="SingleTxtGC"/>
      </w:pPr>
      <w:r>
        <w:rPr>
          <w:rFonts w:hint="eastAsia"/>
        </w:rPr>
        <w:lastRenderedPageBreak/>
        <w:t>5</w:t>
      </w:r>
      <w:r w:rsidR="005633AD">
        <w:rPr>
          <w:rFonts w:hint="eastAsia"/>
        </w:rPr>
        <w:t xml:space="preserve">.  </w:t>
      </w:r>
      <w:r>
        <w:rPr>
          <w:rFonts w:hint="eastAsia"/>
        </w:rPr>
        <w:t>委员会欢迎缔约国于</w:t>
      </w:r>
      <w:r>
        <w:rPr>
          <w:rFonts w:hint="eastAsia"/>
        </w:rPr>
        <w:t>2013</w:t>
      </w:r>
      <w:r>
        <w:rPr>
          <w:rFonts w:hint="eastAsia"/>
        </w:rPr>
        <w:t>年</w:t>
      </w:r>
      <w:r>
        <w:rPr>
          <w:rFonts w:hint="eastAsia"/>
        </w:rPr>
        <w:t>7</w:t>
      </w:r>
      <w:r>
        <w:rPr>
          <w:rFonts w:hint="eastAsia"/>
        </w:rPr>
        <w:t>月</w:t>
      </w:r>
      <w:r>
        <w:rPr>
          <w:rFonts w:hint="eastAsia"/>
        </w:rPr>
        <w:t>6</w:t>
      </w:r>
      <w:r>
        <w:rPr>
          <w:rFonts w:hint="eastAsia"/>
        </w:rPr>
        <w:t>日签署了《美洲反对一切形式歧视及不容忍行为公约》和《美洲反对种族主义、种族歧视和相关不容忍行为公约》。它敦促缔约国批准该两项文书。</w:t>
      </w:r>
    </w:p>
    <w:p w:rsidR="00CB4F80" w:rsidRDefault="00CB4F80" w:rsidP="00CB4F80">
      <w:pPr>
        <w:pStyle w:val="SingleTxtGC"/>
      </w:pPr>
      <w:r>
        <w:rPr>
          <w:rFonts w:hint="eastAsia"/>
        </w:rPr>
        <w:t>6</w:t>
      </w:r>
      <w:r w:rsidR="005633AD">
        <w:rPr>
          <w:rFonts w:hint="eastAsia"/>
        </w:rPr>
        <w:t xml:space="preserve">.  </w:t>
      </w:r>
      <w:r>
        <w:rPr>
          <w:rFonts w:hint="eastAsia"/>
        </w:rPr>
        <w:t>委员会欢迎缔约国在本报告所述期间通过的立法和体制措施，尤其是：</w:t>
      </w:r>
    </w:p>
    <w:p w:rsidR="00CB4F80" w:rsidRDefault="00CB4F80" w:rsidP="005633AD">
      <w:pPr>
        <w:pStyle w:val="SingleTxtGC"/>
        <w:numPr>
          <w:ilvl w:val="0"/>
          <w:numId w:val="9"/>
        </w:numPr>
        <w:tabs>
          <w:tab w:val="clear" w:pos="2426"/>
          <w:tab w:val="left" w:pos="2427"/>
        </w:tabs>
      </w:pPr>
      <w:r>
        <w:rPr>
          <w:rFonts w:hint="eastAsia"/>
        </w:rPr>
        <w:t>2013</w:t>
      </w:r>
      <w:r>
        <w:rPr>
          <w:rFonts w:hint="eastAsia"/>
        </w:rPr>
        <w:t>年</w:t>
      </w:r>
      <w:r>
        <w:rPr>
          <w:rFonts w:hint="eastAsia"/>
        </w:rPr>
        <w:t>8</w:t>
      </w:r>
      <w:r>
        <w:rPr>
          <w:rFonts w:hint="eastAsia"/>
        </w:rPr>
        <w:t>月</w:t>
      </w:r>
      <w:r>
        <w:rPr>
          <w:rFonts w:hint="eastAsia"/>
        </w:rPr>
        <w:t>21</w:t>
      </w:r>
      <w:r>
        <w:rPr>
          <w:rFonts w:hint="eastAsia"/>
        </w:rPr>
        <w:t>日关于在公共和私人领域为非洲人后裔采取平权行动措施的第</w:t>
      </w:r>
      <w:r>
        <w:rPr>
          <w:rFonts w:hint="eastAsia"/>
        </w:rPr>
        <w:t>19122</w:t>
      </w:r>
      <w:r>
        <w:rPr>
          <w:rFonts w:hint="eastAsia"/>
        </w:rPr>
        <w:t>号法令，以及在</w:t>
      </w:r>
      <w:r>
        <w:rPr>
          <w:rFonts w:hint="eastAsia"/>
        </w:rPr>
        <w:t>2014</w:t>
      </w:r>
      <w:r>
        <w:rPr>
          <w:rFonts w:hint="eastAsia"/>
        </w:rPr>
        <w:t>年</w:t>
      </w:r>
      <w:r>
        <w:rPr>
          <w:rFonts w:hint="eastAsia"/>
        </w:rPr>
        <w:t>5</w:t>
      </w:r>
      <w:r>
        <w:rPr>
          <w:rFonts w:hint="eastAsia"/>
        </w:rPr>
        <w:t>月</w:t>
      </w:r>
      <w:r>
        <w:rPr>
          <w:rFonts w:hint="eastAsia"/>
        </w:rPr>
        <w:t>22</w:t>
      </w:r>
      <w:r>
        <w:rPr>
          <w:rFonts w:hint="eastAsia"/>
        </w:rPr>
        <w:t>日第</w:t>
      </w:r>
      <w:r>
        <w:rPr>
          <w:rFonts w:hint="eastAsia"/>
        </w:rPr>
        <w:t>144/014</w:t>
      </w:r>
      <w:r>
        <w:rPr>
          <w:rFonts w:hint="eastAsia"/>
        </w:rPr>
        <w:t>号令中颁布的扶持性立法；</w:t>
      </w:r>
    </w:p>
    <w:p w:rsidR="00CB4F80" w:rsidRDefault="00CB4F80" w:rsidP="005633AD">
      <w:pPr>
        <w:pStyle w:val="SingleTxtGC"/>
        <w:numPr>
          <w:ilvl w:val="0"/>
          <w:numId w:val="9"/>
        </w:numPr>
        <w:tabs>
          <w:tab w:val="clear" w:pos="2426"/>
          <w:tab w:val="left" w:pos="2427"/>
        </w:tabs>
      </w:pPr>
      <w:r>
        <w:rPr>
          <w:rFonts w:hint="eastAsia"/>
        </w:rPr>
        <w:t>2012</w:t>
      </w:r>
      <w:r>
        <w:rPr>
          <w:rFonts w:hint="eastAsia"/>
        </w:rPr>
        <w:t>年</w:t>
      </w:r>
      <w:r>
        <w:rPr>
          <w:rFonts w:hint="eastAsia"/>
        </w:rPr>
        <w:t>6</w:t>
      </w:r>
      <w:r>
        <w:rPr>
          <w:rFonts w:hint="eastAsia"/>
        </w:rPr>
        <w:t>月</w:t>
      </w:r>
      <w:r>
        <w:rPr>
          <w:rFonts w:hint="eastAsia"/>
        </w:rPr>
        <w:t>22</w:t>
      </w:r>
      <w:r>
        <w:rPr>
          <w:rFonts w:hint="eastAsia"/>
        </w:rPr>
        <w:t>日正式成立国家人权机构和监察员办公室；</w:t>
      </w:r>
    </w:p>
    <w:p w:rsidR="00CB4F80" w:rsidRDefault="00CB4F80" w:rsidP="005633AD">
      <w:pPr>
        <w:pStyle w:val="SingleTxtGC"/>
        <w:numPr>
          <w:ilvl w:val="0"/>
          <w:numId w:val="9"/>
        </w:numPr>
        <w:tabs>
          <w:tab w:val="clear" w:pos="2426"/>
          <w:tab w:val="left" w:pos="2427"/>
        </w:tabs>
      </w:pPr>
      <w:r>
        <w:rPr>
          <w:rFonts w:hint="eastAsia"/>
        </w:rPr>
        <w:t>2016</w:t>
      </w:r>
      <w:r>
        <w:rPr>
          <w:rFonts w:hint="eastAsia"/>
        </w:rPr>
        <w:t>年</w:t>
      </w:r>
      <w:r>
        <w:rPr>
          <w:rFonts w:hint="eastAsia"/>
        </w:rPr>
        <w:t>8</w:t>
      </w:r>
      <w:r>
        <w:rPr>
          <w:rFonts w:hint="eastAsia"/>
        </w:rPr>
        <w:t>月，提出关于教育与非洲人后裔的教学指南；</w:t>
      </w:r>
    </w:p>
    <w:p w:rsidR="00CB4F80" w:rsidRDefault="00CB4F80" w:rsidP="005633AD">
      <w:pPr>
        <w:pStyle w:val="SingleTxtGC"/>
        <w:numPr>
          <w:ilvl w:val="0"/>
          <w:numId w:val="9"/>
        </w:numPr>
        <w:tabs>
          <w:tab w:val="clear" w:pos="2426"/>
          <w:tab w:val="left" w:pos="2427"/>
        </w:tabs>
      </w:pPr>
      <w:r>
        <w:rPr>
          <w:rFonts w:hint="eastAsia"/>
        </w:rPr>
        <w:t>最近采取步骤，以启动新系统，跟踪有关促进和保护人权建议的执行情况。</w:t>
      </w:r>
    </w:p>
    <w:p w:rsidR="00CB4F80" w:rsidRDefault="00CB4F80" w:rsidP="005633AD">
      <w:pPr>
        <w:pStyle w:val="SingleTxtGC"/>
      </w:pPr>
      <w:r>
        <w:rPr>
          <w:rFonts w:hint="eastAsia"/>
        </w:rPr>
        <w:t>7</w:t>
      </w:r>
      <w:r w:rsidR="005633AD">
        <w:rPr>
          <w:rFonts w:hint="eastAsia"/>
        </w:rPr>
        <w:t xml:space="preserve">.  </w:t>
      </w:r>
      <w:r>
        <w:rPr>
          <w:rFonts w:hint="eastAsia"/>
        </w:rPr>
        <w:t>委员会欢迎</w:t>
      </w:r>
      <w:r>
        <w:rPr>
          <w:rFonts w:hint="eastAsia"/>
        </w:rPr>
        <w:t>2011</w:t>
      </w:r>
      <w:r>
        <w:rPr>
          <w:rFonts w:hint="eastAsia"/>
        </w:rPr>
        <w:t>年进行了全国住房和人口普查，该普查首次纳入以自我认同为依据的民族</w:t>
      </w:r>
      <w:r w:rsidR="005633AD">
        <w:rPr>
          <w:rFonts w:hint="eastAsia"/>
        </w:rPr>
        <w:t>－</w:t>
      </w:r>
      <w:r>
        <w:rPr>
          <w:rFonts w:hint="eastAsia"/>
        </w:rPr>
        <w:t>种族变项；因此可就缔约国的人口组成提供更全面的资料。</w:t>
      </w:r>
    </w:p>
    <w:p w:rsidR="00CB4F80" w:rsidRDefault="005633AD" w:rsidP="005633AD">
      <w:pPr>
        <w:pStyle w:val="H1GC"/>
      </w:pPr>
      <w:r>
        <w:rPr>
          <w:rFonts w:hint="eastAsia"/>
        </w:rPr>
        <w:tab/>
      </w:r>
      <w:r>
        <w:t>C.</w:t>
      </w:r>
      <w:r w:rsidR="00CB4F80">
        <w:rPr>
          <w:rFonts w:hint="eastAsia"/>
        </w:rPr>
        <w:tab/>
      </w:r>
      <w:r w:rsidR="00CB4F80">
        <w:rPr>
          <w:rFonts w:hint="eastAsia"/>
        </w:rPr>
        <w:t>关注和建议</w:t>
      </w:r>
    </w:p>
    <w:p w:rsidR="00CB4F80" w:rsidRDefault="00CB4F80" w:rsidP="005633AD">
      <w:pPr>
        <w:pStyle w:val="H23GC"/>
      </w:pPr>
      <w:r>
        <w:rPr>
          <w:rFonts w:hint="eastAsia"/>
        </w:rPr>
        <w:tab/>
      </w:r>
      <w:r>
        <w:rPr>
          <w:rFonts w:hint="eastAsia"/>
        </w:rPr>
        <w:tab/>
      </w:r>
      <w:r>
        <w:rPr>
          <w:rFonts w:hint="eastAsia"/>
        </w:rPr>
        <w:t>统计资料</w:t>
      </w:r>
    </w:p>
    <w:p w:rsidR="00CB4F80" w:rsidRDefault="00CB4F80" w:rsidP="005633AD">
      <w:pPr>
        <w:pStyle w:val="SingleTxtGC"/>
      </w:pPr>
      <w:r>
        <w:rPr>
          <w:rFonts w:hint="eastAsia"/>
        </w:rPr>
        <w:t>8</w:t>
      </w:r>
      <w:r w:rsidR="005633AD">
        <w:rPr>
          <w:rFonts w:hint="eastAsia"/>
        </w:rPr>
        <w:t xml:space="preserve">.  </w:t>
      </w:r>
      <w:r>
        <w:rPr>
          <w:rFonts w:hint="eastAsia"/>
        </w:rPr>
        <w:t>委员会欢迎为在收集的数据中纳入民族</w:t>
      </w:r>
      <w:r w:rsidR="005633AD">
        <w:rPr>
          <w:rFonts w:hint="eastAsia"/>
        </w:rPr>
        <w:t>－</w:t>
      </w:r>
      <w:r>
        <w:rPr>
          <w:rFonts w:hint="eastAsia"/>
        </w:rPr>
        <w:t>种族变项而作出的努力，但它担心这没有成为常规，一些政府机构在收集数据时不使用该变项，因而阻碍产生能够清楚、客观地描绘人口所有阶层需求的可靠数据和指标。委员会感到遗憾的是，缔约国没有提供关于土著人和其他少数群体的充足数据和指标</w:t>
      </w:r>
      <w:r>
        <w:rPr>
          <w:rFonts w:hint="eastAsia"/>
        </w:rPr>
        <w:t>(</w:t>
      </w:r>
      <w:r>
        <w:rPr>
          <w:rFonts w:hint="eastAsia"/>
        </w:rPr>
        <w:t>第一和二条</w:t>
      </w:r>
      <w:r>
        <w:rPr>
          <w:rFonts w:hint="eastAsia"/>
        </w:rPr>
        <w:t>)</w:t>
      </w:r>
      <w:r>
        <w:rPr>
          <w:rFonts w:hint="eastAsia"/>
        </w:rPr>
        <w:t>。</w:t>
      </w:r>
    </w:p>
    <w:p w:rsidR="00CB4F80" w:rsidRPr="009F7565" w:rsidRDefault="00CB4F80" w:rsidP="005633AD">
      <w:pPr>
        <w:pStyle w:val="SingleTxtGC"/>
        <w:rPr>
          <w:rFonts w:ascii="Time New Roman" w:eastAsia="黑体" w:hAnsi="Time New Roman" w:hint="eastAsia"/>
        </w:rPr>
      </w:pPr>
      <w:r w:rsidRPr="009F7565">
        <w:rPr>
          <w:rFonts w:ascii="Time New Roman" w:eastAsia="黑体" w:hAnsi="Time New Roman" w:hint="eastAsia"/>
        </w:rPr>
        <w:t>9</w:t>
      </w:r>
      <w:r w:rsidR="005633AD" w:rsidRPr="009F7565">
        <w:rPr>
          <w:rFonts w:ascii="Time New Roman" w:eastAsia="黑体" w:hAnsi="Time New Roman" w:hint="eastAsia"/>
        </w:rPr>
        <w:t xml:space="preserve">.  </w:t>
      </w:r>
      <w:r w:rsidRPr="009F7565">
        <w:rPr>
          <w:rFonts w:ascii="Time New Roman" w:eastAsia="黑体" w:hAnsi="Time New Roman" w:hint="eastAsia"/>
        </w:rPr>
        <w:t>委员会铭记其关于缔约国报告的第</w:t>
      </w:r>
      <w:r w:rsidRPr="009F7565">
        <w:rPr>
          <w:rFonts w:ascii="Time New Roman" w:eastAsia="黑体" w:hAnsi="Time New Roman" w:hint="eastAsia"/>
        </w:rPr>
        <w:t>4(1973)</w:t>
      </w:r>
      <w:r w:rsidRPr="009F7565">
        <w:rPr>
          <w:rFonts w:ascii="Time New Roman" w:eastAsia="黑体" w:hAnsi="Time New Roman" w:hint="eastAsia"/>
        </w:rPr>
        <w:t>号一般性建议</w:t>
      </w:r>
      <w:r w:rsidRPr="009F7565">
        <w:rPr>
          <w:rFonts w:ascii="Time New Roman" w:eastAsia="黑体" w:hAnsi="Time New Roman" w:hint="eastAsia"/>
        </w:rPr>
        <w:t>(</w:t>
      </w:r>
      <w:r w:rsidRPr="009F7565">
        <w:rPr>
          <w:rFonts w:ascii="Time New Roman" w:eastAsia="黑体" w:hAnsi="Time New Roman" w:hint="eastAsia"/>
        </w:rPr>
        <w:t>其中提到人口构成情况</w:t>
      </w:r>
      <w:r w:rsidRPr="009F7565">
        <w:rPr>
          <w:rFonts w:ascii="Time New Roman" w:eastAsia="黑体" w:hAnsi="Time New Roman" w:hint="eastAsia"/>
        </w:rPr>
        <w:t>)</w:t>
      </w:r>
      <w:r w:rsidRPr="009F7565">
        <w:rPr>
          <w:rFonts w:ascii="Time New Roman" w:eastAsia="黑体" w:hAnsi="Time New Roman" w:hint="eastAsia"/>
        </w:rPr>
        <w:t>，及其早先的建议</w:t>
      </w:r>
      <w:r w:rsidRPr="009F7565">
        <w:rPr>
          <w:rFonts w:ascii="Time New Roman" w:eastAsia="黑体" w:hAnsi="Time New Roman" w:hint="eastAsia"/>
        </w:rPr>
        <w:t>(CERD/C/URY/CO/16-20,</w:t>
      </w:r>
      <w:r w:rsidR="005633AD" w:rsidRPr="009F7565">
        <w:rPr>
          <w:rFonts w:ascii="Time New Roman" w:eastAsia="黑体" w:hAnsi="Time New Roman"/>
        </w:rPr>
        <w:t xml:space="preserve"> </w:t>
      </w:r>
      <w:r w:rsidRPr="009F7565">
        <w:rPr>
          <w:rFonts w:ascii="Time New Roman" w:eastAsia="黑体" w:hAnsi="Time New Roman" w:hint="eastAsia"/>
        </w:rPr>
        <w:t>第</w:t>
      </w:r>
      <w:r w:rsidRPr="009F7565">
        <w:rPr>
          <w:rFonts w:ascii="Time New Roman" w:eastAsia="黑体" w:hAnsi="Time New Roman" w:hint="eastAsia"/>
        </w:rPr>
        <w:t>8</w:t>
      </w:r>
      <w:r w:rsidRPr="009F7565">
        <w:rPr>
          <w:rFonts w:ascii="Time New Roman" w:eastAsia="黑体" w:hAnsi="Time New Roman" w:hint="eastAsia"/>
        </w:rPr>
        <w:t>段</w:t>
      </w:r>
      <w:r w:rsidRPr="009F7565">
        <w:rPr>
          <w:rFonts w:ascii="Time New Roman" w:eastAsia="黑体" w:hAnsi="Time New Roman" w:hint="eastAsia"/>
        </w:rPr>
        <w:t>)</w:t>
      </w:r>
      <w:r w:rsidRPr="009F7565">
        <w:rPr>
          <w:rFonts w:ascii="Time New Roman" w:eastAsia="黑体" w:hAnsi="Time New Roman" w:hint="eastAsia"/>
        </w:rPr>
        <w:t>，促请缔约国继续促进系统地收集数据，并敦促有关政府部门在汇编数据时纳入民族</w:t>
      </w:r>
      <w:r w:rsidR="005633AD" w:rsidRPr="009F7565">
        <w:rPr>
          <w:rFonts w:ascii="Time New Roman" w:eastAsia="黑体" w:hAnsi="Time New Roman" w:hint="eastAsia"/>
        </w:rPr>
        <w:t>－</w:t>
      </w:r>
      <w:r w:rsidRPr="009F7565">
        <w:rPr>
          <w:rFonts w:ascii="Time New Roman" w:eastAsia="黑体" w:hAnsi="Time New Roman" w:hint="eastAsia"/>
        </w:rPr>
        <w:t>种族变项。委员会请缔约国在其下一次报告中列入关于人口构成的可靠、最新和完整的统计数据，以及按种族、肤色、血统和民族或族裔本源分列的人权和社会经济指标，然后是按性别、年龄、地区和地点</w:t>
      </w:r>
      <w:r w:rsidRPr="009F7565">
        <w:rPr>
          <w:rFonts w:ascii="Time New Roman" w:eastAsia="黑体" w:hAnsi="Time New Roman" w:hint="eastAsia"/>
        </w:rPr>
        <w:t>(</w:t>
      </w:r>
      <w:r w:rsidRPr="009F7565">
        <w:rPr>
          <w:rFonts w:ascii="Time New Roman" w:eastAsia="黑体" w:hAnsi="Time New Roman" w:hint="eastAsia"/>
        </w:rPr>
        <w:t>城市与农村</w:t>
      </w:r>
      <w:r w:rsidRPr="009F7565">
        <w:rPr>
          <w:rFonts w:ascii="Time New Roman" w:eastAsia="黑体" w:hAnsi="Time New Roman" w:hint="eastAsia"/>
        </w:rPr>
        <w:t>)</w:t>
      </w:r>
      <w:r w:rsidRPr="009F7565">
        <w:rPr>
          <w:rFonts w:ascii="Time New Roman" w:eastAsia="黑体" w:hAnsi="Time New Roman" w:hint="eastAsia"/>
        </w:rPr>
        <w:t>分列的人权和社会经济指标，包括其最偏远地区的这些指标。</w:t>
      </w:r>
    </w:p>
    <w:p w:rsidR="00CB4F80" w:rsidRDefault="00CB4F80" w:rsidP="005633AD">
      <w:pPr>
        <w:pStyle w:val="H23GC"/>
      </w:pPr>
      <w:r>
        <w:rPr>
          <w:rFonts w:hint="eastAsia"/>
        </w:rPr>
        <w:tab/>
      </w:r>
      <w:r>
        <w:rPr>
          <w:rFonts w:hint="eastAsia"/>
        </w:rPr>
        <w:tab/>
      </w:r>
      <w:r>
        <w:rPr>
          <w:rFonts w:hint="eastAsia"/>
        </w:rPr>
        <w:t>立法措施</w:t>
      </w:r>
    </w:p>
    <w:p w:rsidR="00CB4F80" w:rsidRDefault="00CB4F80" w:rsidP="00CB4F80">
      <w:pPr>
        <w:pStyle w:val="SingleTxtGC"/>
      </w:pPr>
      <w:r>
        <w:rPr>
          <w:rFonts w:hint="eastAsia"/>
        </w:rPr>
        <w:t>10</w:t>
      </w:r>
      <w:r w:rsidR="005633AD">
        <w:rPr>
          <w:rFonts w:hint="eastAsia"/>
        </w:rPr>
        <w:t xml:space="preserve">.  </w:t>
      </w:r>
      <w:r>
        <w:rPr>
          <w:rFonts w:hint="eastAsia"/>
        </w:rPr>
        <w:t>委员会重申其关注没有明令禁止种族歧视的任何法律规定。此外，委员会关切地注意到，在乌拉圭《刑法典》中，没有将传播以种族优越或仇恨为根据的思想和宣传或参加促进种族歧视的组织定义为应受惩罚的行为，这是有悖于《公约》第四条</w:t>
      </w:r>
      <w:r>
        <w:rPr>
          <w:rFonts w:hint="eastAsia"/>
        </w:rPr>
        <w:t>(</w:t>
      </w:r>
      <w:r>
        <w:rPr>
          <w:rFonts w:hint="eastAsia"/>
        </w:rPr>
        <w:t>子</w:t>
      </w:r>
      <w:r>
        <w:rPr>
          <w:rFonts w:hint="eastAsia"/>
        </w:rPr>
        <w:t>)</w:t>
      </w:r>
      <w:r>
        <w:rPr>
          <w:rFonts w:hint="eastAsia"/>
        </w:rPr>
        <w:t>和</w:t>
      </w:r>
      <w:r>
        <w:rPr>
          <w:rFonts w:hint="eastAsia"/>
        </w:rPr>
        <w:t>(</w:t>
      </w:r>
      <w:r>
        <w:rPr>
          <w:rFonts w:hint="eastAsia"/>
        </w:rPr>
        <w:t>丑</w:t>
      </w:r>
      <w:r>
        <w:rPr>
          <w:rFonts w:hint="eastAsia"/>
        </w:rPr>
        <w:t>)</w:t>
      </w:r>
      <w:r>
        <w:rPr>
          <w:rFonts w:hint="eastAsia"/>
        </w:rPr>
        <w:t>款之规定的</w:t>
      </w:r>
      <w:r>
        <w:rPr>
          <w:rFonts w:hint="eastAsia"/>
        </w:rPr>
        <w:t>(</w:t>
      </w:r>
      <w:r>
        <w:rPr>
          <w:rFonts w:hint="eastAsia"/>
        </w:rPr>
        <w:t>第一、二和四条</w:t>
      </w:r>
      <w:r>
        <w:rPr>
          <w:rFonts w:hint="eastAsia"/>
        </w:rPr>
        <w:t>)</w:t>
      </w:r>
      <w:r>
        <w:rPr>
          <w:rFonts w:hint="eastAsia"/>
        </w:rPr>
        <w:t>。</w:t>
      </w:r>
    </w:p>
    <w:p w:rsidR="00CB4F80" w:rsidRPr="009F7565" w:rsidRDefault="00CB4F80" w:rsidP="00CB4F80">
      <w:pPr>
        <w:pStyle w:val="SingleTxtGC"/>
        <w:rPr>
          <w:rFonts w:ascii="Time New Roman" w:eastAsia="黑体" w:hAnsi="Time New Roman" w:hint="eastAsia"/>
        </w:rPr>
      </w:pPr>
      <w:r w:rsidRPr="009F7565">
        <w:rPr>
          <w:rFonts w:ascii="Time New Roman" w:eastAsia="黑体" w:hAnsi="Time New Roman" w:hint="eastAsia"/>
        </w:rPr>
        <w:t>11</w:t>
      </w:r>
      <w:r w:rsidR="005633AD" w:rsidRPr="009F7565">
        <w:rPr>
          <w:rFonts w:ascii="Time New Roman" w:eastAsia="黑体" w:hAnsi="Time New Roman" w:hint="eastAsia"/>
        </w:rPr>
        <w:t xml:space="preserve">.  </w:t>
      </w:r>
      <w:r w:rsidRPr="009F7565">
        <w:rPr>
          <w:rFonts w:ascii="Time New Roman" w:eastAsia="黑体" w:hAnsi="Time New Roman" w:hint="eastAsia"/>
        </w:rPr>
        <w:t>委员会重申其早先的建议</w:t>
      </w:r>
      <w:r w:rsidRPr="009F7565">
        <w:rPr>
          <w:rFonts w:ascii="Time New Roman" w:eastAsia="黑体" w:hAnsi="Time New Roman" w:hint="eastAsia"/>
        </w:rPr>
        <w:t>(CERD/C/URY/CO/16-20,</w:t>
      </w:r>
      <w:r w:rsidR="005633AD" w:rsidRPr="009F7565">
        <w:rPr>
          <w:rFonts w:ascii="Time New Roman" w:eastAsia="黑体" w:hAnsi="Time New Roman"/>
        </w:rPr>
        <w:t xml:space="preserve"> </w:t>
      </w:r>
      <w:r w:rsidRPr="009F7565">
        <w:rPr>
          <w:rFonts w:ascii="Time New Roman" w:eastAsia="黑体" w:hAnsi="Time New Roman" w:hint="eastAsia"/>
        </w:rPr>
        <w:t>第</w:t>
      </w:r>
      <w:r w:rsidRPr="009F7565">
        <w:rPr>
          <w:rFonts w:ascii="Time New Roman" w:eastAsia="黑体" w:hAnsi="Time New Roman" w:hint="eastAsia"/>
        </w:rPr>
        <w:t>9</w:t>
      </w:r>
      <w:r w:rsidRPr="009F7565">
        <w:rPr>
          <w:rFonts w:ascii="Time New Roman" w:eastAsia="黑体" w:hAnsi="Time New Roman" w:hint="eastAsia"/>
        </w:rPr>
        <w:t>段</w:t>
      </w:r>
      <w:r w:rsidRPr="009F7565">
        <w:rPr>
          <w:rFonts w:ascii="Time New Roman" w:eastAsia="黑体" w:hAnsi="Time New Roman" w:hint="eastAsia"/>
        </w:rPr>
        <w:t>)</w:t>
      </w:r>
      <w:r w:rsidRPr="009F7565">
        <w:rPr>
          <w:rFonts w:ascii="Time New Roman" w:eastAsia="黑体" w:hAnsi="Time New Roman" w:hint="eastAsia"/>
        </w:rPr>
        <w:t>，敦促缔约国在其立法中列清晰、明确地禁止种族歧视，该禁令应符合《公约》第一条第</w:t>
      </w:r>
      <w:r w:rsidRPr="009F7565">
        <w:rPr>
          <w:rFonts w:ascii="Time New Roman" w:eastAsia="黑体" w:hAnsi="Time New Roman" w:hint="eastAsia"/>
        </w:rPr>
        <w:t>(</w:t>
      </w:r>
      <w:r w:rsidRPr="009F7565">
        <w:rPr>
          <w:rFonts w:ascii="Time New Roman" w:eastAsia="黑体" w:hAnsi="Time New Roman" w:hint="eastAsia"/>
        </w:rPr>
        <w:t>一</w:t>
      </w:r>
      <w:r w:rsidRPr="009F7565">
        <w:rPr>
          <w:rFonts w:ascii="Time New Roman" w:eastAsia="黑体" w:hAnsi="Time New Roman" w:hint="eastAsia"/>
        </w:rPr>
        <w:t>)</w:t>
      </w:r>
      <w:r w:rsidRPr="009F7565">
        <w:rPr>
          <w:rFonts w:ascii="Time New Roman" w:eastAsia="黑体" w:hAnsi="Time New Roman" w:hint="eastAsia"/>
        </w:rPr>
        <w:t>款规定的所有要求，并涵盖在法律和公共生活所有领域的直接和间接的歧视行为。此外，委员会根据其关于执行第四条的第</w:t>
      </w:r>
      <w:r w:rsidRPr="009F7565">
        <w:rPr>
          <w:rFonts w:ascii="Time New Roman" w:eastAsia="黑体" w:hAnsi="Time New Roman" w:hint="eastAsia"/>
        </w:rPr>
        <w:t>7(1985)</w:t>
      </w:r>
      <w:r w:rsidRPr="009F7565">
        <w:rPr>
          <w:rFonts w:ascii="Time New Roman" w:eastAsia="黑体" w:hAnsi="Time New Roman" w:hint="eastAsia"/>
        </w:rPr>
        <w:t>号一般性建议</w:t>
      </w:r>
      <w:r w:rsidRPr="009F7565">
        <w:rPr>
          <w:rFonts w:ascii="Time New Roman" w:eastAsia="黑体" w:hAnsi="Time New Roman" w:hint="eastAsia"/>
        </w:rPr>
        <w:t>(</w:t>
      </w:r>
      <w:r w:rsidRPr="009F7565">
        <w:rPr>
          <w:rFonts w:ascii="Time New Roman" w:eastAsia="黑体" w:hAnsi="Time New Roman" w:hint="eastAsia"/>
        </w:rPr>
        <w:t>其中提到消除种族歧视立法</w:t>
      </w:r>
      <w:r w:rsidRPr="009F7565">
        <w:rPr>
          <w:rFonts w:ascii="Time New Roman" w:eastAsia="黑体" w:hAnsi="Time New Roman" w:hint="eastAsia"/>
        </w:rPr>
        <w:t>)</w:t>
      </w:r>
      <w:r w:rsidRPr="009F7565">
        <w:rPr>
          <w:rFonts w:ascii="Time New Roman" w:eastAsia="黑体" w:hAnsi="Time New Roman" w:hint="eastAsia"/>
        </w:rPr>
        <w:t>和关于《公约》第四条的第</w:t>
      </w:r>
      <w:r w:rsidRPr="009F7565">
        <w:rPr>
          <w:rFonts w:ascii="Time New Roman" w:eastAsia="黑体" w:hAnsi="Time New Roman" w:hint="eastAsia"/>
        </w:rPr>
        <w:t>15(1993)</w:t>
      </w:r>
      <w:r w:rsidRPr="009F7565">
        <w:rPr>
          <w:rFonts w:ascii="Time New Roman" w:eastAsia="黑体" w:hAnsi="Time New Roman" w:hint="eastAsia"/>
        </w:rPr>
        <w:t>号一般性建议，建议缔约国修订其《刑法典》，以使有关种族歧视的规定与《公约》第四条相一致，因为后者不能直接适用，并铭记其关于打击种族仇恨言论的第</w:t>
      </w:r>
      <w:r w:rsidRPr="009F7565">
        <w:rPr>
          <w:rFonts w:ascii="Time New Roman" w:eastAsia="黑体" w:hAnsi="Time New Roman" w:hint="eastAsia"/>
        </w:rPr>
        <w:t>35(2013)</w:t>
      </w:r>
      <w:r w:rsidRPr="009F7565">
        <w:rPr>
          <w:rFonts w:ascii="Time New Roman" w:eastAsia="黑体" w:hAnsi="Time New Roman" w:hint="eastAsia"/>
        </w:rPr>
        <w:t>号的一般性建议。</w:t>
      </w:r>
      <w:r w:rsidRPr="009F7565">
        <w:rPr>
          <w:rFonts w:ascii="Time New Roman" w:eastAsia="黑体" w:hAnsi="Time New Roman" w:hint="eastAsia"/>
        </w:rPr>
        <w:lastRenderedPageBreak/>
        <w:t>委员会还建议缔约国在对犯罪行为施加惩罚时，确保将基于种族或肤色、血统或民族或族裔本源的动机作为加重情节。</w:t>
      </w:r>
    </w:p>
    <w:p w:rsidR="00CB4F80" w:rsidRDefault="00CB4F80" w:rsidP="005633AD">
      <w:pPr>
        <w:pStyle w:val="H23GC"/>
      </w:pPr>
      <w:r>
        <w:rPr>
          <w:rFonts w:hint="eastAsia"/>
        </w:rPr>
        <w:tab/>
      </w:r>
      <w:r>
        <w:rPr>
          <w:rFonts w:hint="eastAsia"/>
        </w:rPr>
        <w:tab/>
      </w:r>
      <w:r>
        <w:rPr>
          <w:rFonts w:hint="eastAsia"/>
        </w:rPr>
        <w:t>反对种族歧视的政策</w:t>
      </w:r>
    </w:p>
    <w:p w:rsidR="00CB4F80" w:rsidRDefault="00CB4F80" w:rsidP="00CB4F80">
      <w:pPr>
        <w:pStyle w:val="SingleTxtGC"/>
      </w:pPr>
      <w:r>
        <w:rPr>
          <w:rFonts w:hint="eastAsia"/>
        </w:rPr>
        <w:t>12</w:t>
      </w:r>
      <w:r w:rsidR="005633AD">
        <w:rPr>
          <w:rFonts w:hint="eastAsia"/>
        </w:rPr>
        <w:t xml:space="preserve">.  </w:t>
      </w:r>
      <w:r>
        <w:rPr>
          <w:rFonts w:hint="eastAsia"/>
        </w:rPr>
        <w:t>委员会感到遗憾的是，缔约国尚未执行其早先的建议</w:t>
      </w:r>
      <w:r>
        <w:rPr>
          <w:rFonts w:hint="eastAsia"/>
        </w:rPr>
        <w:t>(CERD/C/URY/CO/16-20,</w:t>
      </w:r>
      <w:r w:rsidR="005633AD">
        <w:t xml:space="preserve"> </w:t>
      </w:r>
      <w:r>
        <w:rPr>
          <w:rFonts w:hint="eastAsia"/>
        </w:rPr>
        <w:t>第</w:t>
      </w:r>
      <w:r>
        <w:rPr>
          <w:rFonts w:hint="eastAsia"/>
        </w:rPr>
        <w:t>11</w:t>
      </w:r>
      <w:r>
        <w:rPr>
          <w:rFonts w:hint="eastAsia"/>
        </w:rPr>
        <w:t>段</w:t>
      </w:r>
      <w:r>
        <w:rPr>
          <w:rFonts w:hint="eastAsia"/>
        </w:rPr>
        <w:t>)</w:t>
      </w:r>
      <w:r>
        <w:rPr>
          <w:rFonts w:hint="eastAsia"/>
        </w:rPr>
        <w:t>，即缔约国通过反对种族主义和歧视国家计划。此外，委员会感到关切的是，缔约国没有一个全面的打击种族歧视政策</w:t>
      </w:r>
      <w:r>
        <w:rPr>
          <w:rFonts w:hint="eastAsia"/>
        </w:rPr>
        <w:t>(</w:t>
      </w:r>
      <w:r>
        <w:rPr>
          <w:rFonts w:hint="eastAsia"/>
        </w:rPr>
        <w:t>第二条</w:t>
      </w:r>
      <w:r>
        <w:rPr>
          <w:rFonts w:hint="eastAsia"/>
        </w:rPr>
        <w:t>)</w:t>
      </w:r>
      <w:r>
        <w:rPr>
          <w:rFonts w:hint="eastAsia"/>
        </w:rPr>
        <w:t>。</w:t>
      </w:r>
    </w:p>
    <w:p w:rsidR="00CB4F80" w:rsidRPr="009F7565" w:rsidRDefault="00CB4F80" w:rsidP="00CB4F80">
      <w:pPr>
        <w:pStyle w:val="SingleTxtGC"/>
        <w:rPr>
          <w:rFonts w:ascii="Time New Roman" w:eastAsia="黑体" w:hAnsi="Time New Roman" w:hint="eastAsia"/>
        </w:rPr>
      </w:pPr>
      <w:r w:rsidRPr="009F7565">
        <w:rPr>
          <w:rFonts w:ascii="Time New Roman" w:eastAsia="黑体" w:hAnsi="Time New Roman" w:hint="eastAsia"/>
        </w:rPr>
        <w:t>13</w:t>
      </w:r>
      <w:r w:rsidR="005633AD" w:rsidRPr="009F7565">
        <w:rPr>
          <w:rFonts w:ascii="Time New Roman" w:eastAsia="黑体" w:hAnsi="Time New Roman" w:hint="eastAsia"/>
        </w:rPr>
        <w:t xml:space="preserve">.  </w:t>
      </w:r>
      <w:r w:rsidRPr="009F7565">
        <w:rPr>
          <w:rFonts w:ascii="Time New Roman" w:eastAsia="黑体" w:hAnsi="Time New Roman" w:hint="eastAsia"/>
        </w:rPr>
        <w:t>委员会促请缔约国制定一项全面的打击种族歧视国家政策，其中包括通过反对种族主义和歧视国家计划，确保在制定和实施阶段均包括继续受到歧视和社会排斥的非洲人后裔、土著人和属于其他少数群体的人的有效参与。委员会还建议缔约国确保分配必要的人力、技术和财政资源，以在缔约国全境有效执行该政策。</w:t>
      </w:r>
    </w:p>
    <w:p w:rsidR="00CB4F80" w:rsidRDefault="00CB4F80" w:rsidP="005633AD">
      <w:pPr>
        <w:pStyle w:val="H23GC"/>
      </w:pPr>
      <w:r>
        <w:rPr>
          <w:rFonts w:hint="eastAsia"/>
        </w:rPr>
        <w:tab/>
      </w:r>
      <w:r>
        <w:rPr>
          <w:rFonts w:hint="eastAsia"/>
        </w:rPr>
        <w:tab/>
      </w:r>
      <w:r>
        <w:rPr>
          <w:rFonts w:hint="eastAsia"/>
        </w:rPr>
        <w:t>体制措施</w:t>
      </w:r>
    </w:p>
    <w:p w:rsidR="00CB4F80" w:rsidRDefault="00CB4F80" w:rsidP="00CB4F80">
      <w:pPr>
        <w:pStyle w:val="SingleTxtGC"/>
      </w:pPr>
      <w:r>
        <w:rPr>
          <w:rFonts w:hint="eastAsia"/>
        </w:rPr>
        <w:t>14</w:t>
      </w:r>
      <w:r w:rsidR="005633AD">
        <w:rPr>
          <w:rFonts w:hint="eastAsia"/>
        </w:rPr>
        <w:t xml:space="preserve">.  </w:t>
      </w:r>
      <w:r>
        <w:rPr>
          <w:rFonts w:hint="eastAsia"/>
        </w:rPr>
        <w:t>委员会注意到代表团提供的关于设立民族和种族政策工作组的资料，该工作组的成员包括现有的争取种族平等机构，但委员会感到关切的是，有关工作组的职能以及可能与反对种族主义、仇外心理和其他一切形式歧视名誉委员会的职能相重叠的资料不完整</w:t>
      </w:r>
      <w:r>
        <w:rPr>
          <w:rFonts w:hint="eastAsia"/>
        </w:rPr>
        <w:t>(</w:t>
      </w:r>
      <w:r>
        <w:rPr>
          <w:rFonts w:hint="eastAsia"/>
        </w:rPr>
        <w:t>第二条</w:t>
      </w:r>
      <w:r>
        <w:rPr>
          <w:rFonts w:hint="eastAsia"/>
        </w:rPr>
        <w:t>)</w:t>
      </w:r>
      <w:r>
        <w:rPr>
          <w:rFonts w:hint="eastAsia"/>
        </w:rPr>
        <w:t>。</w:t>
      </w:r>
    </w:p>
    <w:p w:rsidR="00CB4F80" w:rsidRPr="009F7565" w:rsidRDefault="00CB4F80" w:rsidP="00CB4F80">
      <w:pPr>
        <w:pStyle w:val="SingleTxtGC"/>
        <w:rPr>
          <w:rFonts w:ascii="Time New Roman" w:eastAsia="黑体" w:hAnsi="Time New Roman" w:hint="eastAsia"/>
        </w:rPr>
      </w:pPr>
      <w:r w:rsidRPr="009F7565">
        <w:rPr>
          <w:rFonts w:ascii="Time New Roman" w:eastAsia="黑体" w:hAnsi="Time New Roman" w:hint="eastAsia"/>
        </w:rPr>
        <w:t>15</w:t>
      </w:r>
      <w:r w:rsidR="005633AD" w:rsidRPr="009F7565">
        <w:rPr>
          <w:rFonts w:ascii="Time New Roman" w:eastAsia="黑体" w:hAnsi="Time New Roman" w:hint="eastAsia"/>
        </w:rPr>
        <w:t xml:space="preserve">.  </w:t>
      </w:r>
      <w:r w:rsidRPr="009F7565">
        <w:rPr>
          <w:rFonts w:ascii="Time New Roman" w:eastAsia="黑体" w:hAnsi="Time New Roman" w:hint="eastAsia"/>
        </w:rPr>
        <w:t>委员会建议缔约国继续努力确保其反对种族歧视的各种机制之间的有效协调，并加强其提供保护以免遭种族主义和种族歧视的体制框架。在这方面，委员会建议缔约国明确界定民族和种族政策工作组的职能，防止与反对种族主义、仇外心理和其他一切形式歧视名誉委员会的职能相重叠。委员会敦促缔约国确保为这些机制的有效运作分配充足的财政、技术和人力资源。</w:t>
      </w:r>
    </w:p>
    <w:p w:rsidR="00CB4F80" w:rsidRDefault="00CB4F80" w:rsidP="005633AD">
      <w:pPr>
        <w:pStyle w:val="H23GC"/>
      </w:pPr>
      <w:r>
        <w:rPr>
          <w:rFonts w:hint="eastAsia"/>
        </w:rPr>
        <w:tab/>
      </w:r>
      <w:r>
        <w:rPr>
          <w:rFonts w:hint="eastAsia"/>
        </w:rPr>
        <w:tab/>
      </w:r>
      <w:r>
        <w:rPr>
          <w:rFonts w:hint="eastAsia"/>
        </w:rPr>
        <w:t>结构性歧视</w:t>
      </w:r>
    </w:p>
    <w:p w:rsidR="00CB4F80" w:rsidRDefault="00CB4F80" w:rsidP="00CB4F80">
      <w:pPr>
        <w:pStyle w:val="SingleTxtGC"/>
      </w:pPr>
      <w:r>
        <w:rPr>
          <w:rFonts w:hint="eastAsia"/>
        </w:rPr>
        <w:t>16</w:t>
      </w:r>
      <w:r w:rsidR="005633AD">
        <w:rPr>
          <w:rFonts w:hint="eastAsia"/>
        </w:rPr>
        <w:t xml:space="preserve">.  </w:t>
      </w:r>
      <w:r>
        <w:rPr>
          <w:rFonts w:hint="eastAsia"/>
        </w:rPr>
        <w:t>委员会感到关切的是，缔约国继续存在对非洲人后裔的结构性歧视，这体现为此一部分人口的贫穷和受社会排斥程度特别高</w:t>
      </w:r>
      <w:r>
        <w:rPr>
          <w:rFonts w:hint="eastAsia"/>
        </w:rPr>
        <w:t>(</w:t>
      </w:r>
      <w:r>
        <w:rPr>
          <w:rFonts w:hint="eastAsia"/>
        </w:rPr>
        <w:t>第二条</w:t>
      </w:r>
      <w:r>
        <w:rPr>
          <w:rFonts w:hint="eastAsia"/>
        </w:rPr>
        <w:t>)</w:t>
      </w:r>
      <w:r>
        <w:rPr>
          <w:rFonts w:hint="eastAsia"/>
        </w:rPr>
        <w:t>。</w:t>
      </w:r>
    </w:p>
    <w:p w:rsidR="00CB4F80" w:rsidRPr="009F7565" w:rsidRDefault="00CB4F80" w:rsidP="00CB4F80">
      <w:pPr>
        <w:pStyle w:val="SingleTxtGC"/>
        <w:rPr>
          <w:rFonts w:ascii="Time New Roman" w:eastAsia="黑体" w:hAnsi="Time New Roman" w:hint="eastAsia"/>
        </w:rPr>
      </w:pPr>
      <w:r w:rsidRPr="009F7565">
        <w:rPr>
          <w:rFonts w:ascii="Time New Roman" w:eastAsia="黑体" w:hAnsi="Time New Roman" w:hint="eastAsia"/>
        </w:rPr>
        <w:t>17</w:t>
      </w:r>
      <w:r w:rsidR="005633AD" w:rsidRPr="009F7565">
        <w:rPr>
          <w:rFonts w:ascii="Time New Roman" w:eastAsia="黑体" w:hAnsi="Time New Roman" w:hint="eastAsia"/>
        </w:rPr>
        <w:t xml:space="preserve">.  </w:t>
      </w:r>
      <w:r w:rsidRPr="009F7565">
        <w:rPr>
          <w:rFonts w:ascii="Time New Roman" w:eastAsia="黑体" w:hAnsi="Time New Roman" w:hint="eastAsia"/>
        </w:rPr>
        <w:t>委员会铭记其关于《公约》中特别措施含义和范围的第</w:t>
      </w:r>
      <w:r w:rsidRPr="009F7565">
        <w:rPr>
          <w:rFonts w:ascii="Time New Roman" w:eastAsia="黑体" w:hAnsi="Time New Roman" w:hint="eastAsia"/>
        </w:rPr>
        <w:t>32(2009)</w:t>
      </w:r>
      <w:r w:rsidRPr="009F7565">
        <w:rPr>
          <w:rFonts w:ascii="Time New Roman" w:eastAsia="黑体" w:hAnsi="Time New Roman" w:hint="eastAsia"/>
        </w:rPr>
        <w:t>号一般性建议，和其关于对非洲人后裔种族歧视的第</w:t>
      </w:r>
      <w:r w:rsidRPr="009F7565">
        <w:rPr>
          <w:rFonts w:ascii="Time New Roman" w:eastAsia="黑体" w:hAnsi="Time New Roman" w:hint="eastAsia"/>
        </w:rPr>
        <w:t>34(2011)</w:t>
      </w:r>
      <w:r w:rsidRPr="009F7565">
        <w:rPr>
          <w:rFonts w:ascii="Time New Roman" w:eastAsia="黑体" w:hAnsi="Time New Roman" w:hint="eastAsia"/>
        </w:rPr>
        <w:t>号一般性建议，建议缔约国：</w:t>
      </w:r>
    </w:p>
    <w:p w:rsidR="00CB4F80" w:rsidRPr="009F7565" w:rsidRDefault="00CB4F80" w:rsidP="005633AD">
      <w:pPr>
        <w:pStyle w:val="SingleTxtGC"/>
        <w:numPr>
          <w:ilvl w:val="0"/>
          <w:numId w:val="11"/>
        </w:numPr>
        <w:tabs>
          <w:tab w:val="clear" w:pos="2426"/>
          <w:tab w:val="left" w:pos="2427"/>
        </w:tabs>
        <w:rPr>
          <w:rFonts w:ascii="Time New Roman" w:eastAsia="黑体" w:hAnsi="Time New Roman" w:hint="eastAsia"/>
        </w:rPr>
      </w:pPr>
      <w:r w:rsidRPr="009F7565">
        <w:rPr>
          <w:rFonts w:ascii="Time New Roman" w:eastAsia="黑体" w:hAnsi="Time New Roman" w:hint="eastAsia"/>
        </w:rPr>
        <w:t>加大努力，确保遵守关于在公共和私人领域为非洲人后裔采取平权行动措施的第</w:t>
      </w:r>
      <w:r w:rsidRPr="009F7565">
        <w:rPr>
          <w:rFonts w:ascii="Time New Roman" w:eastAsia="黑体" w:hAnsi="Time New Roman" w:hint="eastAsia"/>
        </w:rPr>
        <w:t>19122</w:t>
      </w:r>
      <w:r w:rsidRPr="009F7565">
        <w:rPr>
          <w:rFonts w:ascii="Time New Roman" w:eastAsia="黑体" w:hAnsi="Time New Roman" w:hint="eastAsia"/>
        </w:rPr>
        <w:t>号法令，包括制定有具体时限和目标的详尽的实施计划；</w:t>
      </w:r>
    </w:p>
    <w:p w:rsidR="00CB4F80" w:rsidRPr="009F7565" w:rsidRDefault="00CB4F80" w:rsidP="005633AD">
      <w:pPr>
        <w:pStyle w:val="SingleTxtGC"/>
        <w:numPr>
          <w:ilvl w:val="0"/>
          <w:numId w:val="11"/>
        </w:numPr>
        <w:tabs>
          <w:tab w:val="clear" w:pos="2426"/>
          <w:tab w:val="left" w:pos="2427"/>
        </w:tabs>
        <w:rPr>
          <w:rFonts w:ascii="Time New Roman" w:eastAsia="黑体" w:hAnsi="Time New Roman" w:hint="eastAsia"/>
        </w:rPr>
      </w:pPr>
      <w:r w:rsidRPr="009F7565">
        <w:rPr>
          <w:rFonts w:ascii="Time New Roman" w:eastAsia="黑体" w:hAnsi="Time New Roman" w:hint="eastAsia"/>
        </w:rPr>
        <w:t>确保反对种族主义、仇外心理和其他一切形式歧视名誉委员会成为监测遵守第</w:t>
      </w:r>
      <w:r w:rsidRPr="009F7565">
        <w:rPr>
          <w:rFonts w:ascii="Time New Roman" w:eastAsia="黑体" w:hAnsi="Time New Roman" w:hint="eastAsia"/>
        </w:rPr>
        <w:t>19122</w:t>
      </w:r>
      <w:r w:rsidRPr="009F7565">
        <w:rPr>
          <w:rFonts w:ascii="Time New Roman" w:eastAsia="黑体" w:hAnsi="Time New Roman" w:hint="eastAsia"/>
        </w:rPr>
        <w:t>号法令情况的有效和独立的机制，并为其运作分配充足的资源；</w:t>
      </w:r>
    </w:p>
    <w:p w:rsidR="00CB4F80" w:rsidRPr="009F7565" w:rsidRDefault="00CB4F80" w:rsidP="005633AD">
      <w:pPr>
        <w:pStyle w:val="SingleTxtGC"/>
        <w:numPr>
          <w:ilvl w:val="0"/>
          <w:numId w:val="11"/>
        </w:numPr>
        <w:tabs>
          <w:tab w:val="clear" w:pos="2426"/>
          <w:tab w:val="left" w:pos="2427"/>
        </w:tabs>
        <w:rPr>
          <w:rFonts w:ascii="Time New Roman" w:eastAsia="黑体" w:hAnsi="Time New Roman" w:hint="eastAsia"/>
        </w:rPr>
      </w:pPr>
      <w:r w:rsidRPr="009F7565">
        <w:rPr>
          <w:rFonts w:ascii="Time New Roman" w:eastAsia="黑体" w:hAnsi="Time New Roman" w:hint="eastAsia"/>
        </w:rPr>
        <w:t>根据上述法令第</w:t>
      </w:r>
      <w:r w:rsidRPr="009F7565">
        <w:rPr>
          <w:rFonts w:ascii="Time New Roman" w:eastAsia="黑体" w:hAnsi="Time New Roman" w:hint="eastAsia"/>
        </w:rPr>
        <w:t>2</w:t>
      </w:r>
      <w:r w:rsidRPr="009F7565">
        <w:rPr>
          <w:rFonts w:ascii="Time New Roman" w:eastAsia="黑体" w:hAnsi="Time New Roman" w:hint="eastAsia"/>
        </w:rPr>
        <w:t>条，在私人领域设计、推广和实施有效的平权行动措施，以打击对非洲人后裔的种族歧视，并减少严重困扰非洲人后裔的贫穷、社会排斥和边缘化；</w:t>
      </w:r>
    </w:p>
    <w:p w:rsidR="00CB4F80" w:rsidRPr="009F7565" w:rsidRDefault="00CB4F80" w:rsidP="005633AD">
      <w:pPr>
        <w:pStyle w:val="SingleTxtGC"/>
        <w:numPr>
          <w:ilvl w:val="0"/>
          <w:numId w:val="11"/>
        </w:numPr>
        <w:tabs>
          <w:tab w:val="clear" w:pos="2426"/>
          <w:tab w:val="left" w:pos="2427"/>
        </w:tabs>
        <w:rPr>
          <w:rFonts w:ascii="Time New Roman" w:eastAsia="黑体" w:hAnsi="Time New Roman" w:hint="eastAsia"/>
        </w:rPr>
      </w:pPr>
      <w:r w:rsidRPr="009F7565">
        <w:rPr>
          <w:rFonts w:ascii="Time New Roman" w:eastAsia="黑体" w:hAnsi="Time New Roman" w:hint="eastAsia"/>
        </w:rPr>
        <w:t>继续努力改善非洲人后裔的生活条件，确保他们免受政府机关和公务员或任何个人、团体或组织的歧视。</w:t>
      </w:r>
    </w:p>
    <w:p w:rsidR="00CB4F80" w:rsidRDefault="00CB4F80" w:rsidP="005633AD">
      <w:pPr>
        <w:pStyle w:val="H23GC"/>
      </w:pPr>
      <w:r>
        <w:rPr>
          <w:rFonts w:hint="eastAsia"/>
        </w:rPr>
        <w:lastRenderedPageBreak/>
        <w:tab/>
      </w:r>
      <w:r>
        <w:rPr>
          <w:rFonts w:hint="eastAsia"/>
        </w:rPr>
        <w:tab/>
      </w:r>
      <w:r>
        <w:rPr>
          <w:rFonts w:hint="eastAsia"/>
        </w:rPr>
        <w:t>政治权利</w:t>
      </w:r>
    </w:p>
    <w:p w:rsidR="00CB4F80" w:rsidRDefault="00CB4F80" w:rsidP="00143345">
      <w:pPr>
        <w:pStyle w:val="SingleTxtGC"/>
      </w:pPr>
      <w:r>
        <w:rPr>
          <w:rFonts w:hint="eastAsia"/>
        </w:rPr>
        <w:t>18</w:t>
      </w:r>
      <w:r w:rsidR="005633AD">
        <w:rPr>
          <w:rFonts w:hint="eastAsia"/>
        </w:rPr>
        <w:t xml:space="preserve">.  </w:t>
      </w:r>
      <w:r>
        <w:rPr>
          <w:rFonts w:hint="eastAsia"/>
        </w:rPr>
        <w:t>委员会关切地注意到，缺乏有效的措施来促进非洲裔乌拉圭人参与政治，这反映在各级政府中的非洲裔乌拉圭人任职人数不足</w:t>
      </w:r>
      <w:r w:rsidR="00143345">
        <w:rPr>
          <w:rFonts w:hint="eastAsia"/>
        </w:rPr>
        <w:t>。</w:t>
      </w:r>
      <w:r>
        <w:rPr>
          <w:rFonts w:hint="eastAsia"/>
        </w:rPr>
        <w:t>委员会还关切的是，根据收到的资料，只有</w:t>
      </w:r>
      <w:r>
        <w:rPr>
          <w:rFonts w:hint="eastAsia"/>
        </w:rPr>
        <w:t>0.8%</w:t>
      </w:r>
      <w:r>
        <w:rPr>
          <w:rFonts w:hint="eastAsia"/>
        </w:rPr>
        <w:t>的公共部门和私营部门决策职位由非洲裔担任</w:t>
      </w:r>
      <w:r>
        <w:rPr>
          <w:rFonts w:hint="eastAsia"/>
        </w:rPr>
        <w:t>(</w:t>
      </w:r>
      <w:r>
        <w:rPr>
          <w:rFonts w:hint="eastAsia"/>
        </w:rPr>
        <w:t>第五条</w:t>
      </w:r>
      <w:r>
        <w:rPr>
          <w:rFonts w:hint="eastAsia"/>
        </w:rPr>
        <w:t>(</w:t>
      </w:r>
      <w:r>
        <w:rPr>
          <w:rFonts w:hint="eastAsia"/>
        </w:rPr>
        <w:t>寅</w:t>
      </w:r>
      <w:r>
        <w:rPr>
          <w:rFonts w:hint="eastAsia"/>
        </w:rPr>
        <w:t>))</w:t>
      </w:r>
      <w:r>
        <w:rPr>
          <w:rFonts w:hint="eastAsia"/>
        </w:rPr>
        <w:t>。</w:t>
      </w:r>
    </w:p>
    <w:p w:rsidR="00CB4F80" w:rsidRPr="009F7565" w:rsidRDefault="00CB4F80" w:rsidP="00CB4F80">
      <w:pPr>
        <w:pStyle w:val="SingleTxtGC"/>
        <w:rPr>
          <w:rFonts w:ascii="Time New Roman" w:eastAsia="黑体" w:hAnsi="Time New Roman" w:hint="eastAsia"/>
        </w:rPr>
      </w:pPr>
      <w:r w:rsidRPr="009F7565">
        <w:rPr>
          <w:rFonts w:ascii="Time New Roman" w:eastAsia="黑体" w:hAnsi="Time New Roman" w:hint="eastAsia"/>
        </w:rPr>
        <w:t>19</w:t>
      </w:r>
      <w:r w:rsidR="005633AD" w:rsidRPr="009F7565">
        <w:rPr>
          <w:rFonts w:ascii="Time New Roman" w:eastAsia="黑体" w:hAnsi="Time New Roman" w:hint="eastAsia"/>
        </w:rPr>
        <w:t xml:space="preserve">.  </w:t>
      </w:r>
      <w:r w:rsidRPr="009F7565">
        <w:rPr>
          <w:rFonts w:ascii="Time New Roman" w:eastAsia="黑体" w:hAnsi="Time New Roman" w:hint="eastAsia"/>
        </w:rPr>
        <w:t>委员会建议缔约国采取有效措施，确保非洲裔在决策职位和代表机构中充分参与公共事务。它还促请缔约国继续努力，确保非洲裔乌拉圭人在国家和地方各级政府的平等参与机会，并促进他们参与担任私营部门的决策职务。委员会还建议缔约国提高非洲人后裔对其积极参与公共生活和政治的重要性的认识。</w:t>
      </w:r>
    </w:p>
    <w:p w:rsidR="00CB4F80" w:rsidRDefault="00CB4F80" w:rsidP="005633AD">
      <w:pPr>
        <w:pStyle w:val="H23GC"/>
      </w:pPr>
      <w:r>
        <w:rPr>
          <w:rFonts w:hint="eastAsia"/>
        </w:rPr>
        <w:tab/>
      </w:r>
      <w:r>
        <w:rPr>
          <w:rFonts w:hint="eastAsia"/>
        </w:rPr>
        <w:tab/>
      </w:r>
      <w:r>
        <w:rPr>
          <w:rFonts w:hint="eastAsia"/>
        </w:rPr>
        <w:t>教育部门的歧视</w:t>
      </w:r>
    </w:p>
    <w:p w:rsidR="00CB4F80" w:rsidRDefault="00CB4F80" w:rsidP="00CB4F80">
      <w:pPr>
        <w:pStyle w:val="SingleTxtGC"/>
      </w:pPr>
      <w:r>
        <w:rPr>
          <w:rFonts w:hint="eastAsia"/>
        </w:rPr>
        <w:t>20</w:t>
      </w:r>
      <w:r w:rsidR="005633AD">
        <w:rPr>
          <w:rFonts w:hint="eastAsia"/>
        </w:rPr>
        <w:t xml:space="preserve">.  </w:t>
      </w:r>
      <w:r>
        <w:rPr>
          <w:rFonts w:hint="eastAsia"/>
        </w:rPr>
        <w:t>委员会注意到制定了特别措施，以扩大非洲裔乌拉圭人接受教育的机会，但对非洲裔乌拉圭人与其他人口在教育程度上持续存在差距感到关切。委员会还对中等教育毕业率的差距和非洲裔乌拉圭青年获得高等教育的机会有限感到关切</w:t>
      </w:r>
      <w:r>
        <w:rPr>
          <w:rFonts w:hint="eastAsia"/>
        </w:rPr>
        <w:t>(</w:t>
      </w:r>
      <w:r>
        <w:rPr>
          <w:rFonts w:hint="eastAsia"/>
        </w:rPr>
        <w:t>第二条和第五条</w:t>
      </w:r>
      <w:r>
        <w:rPr>
          <w:rFonts w:hint="eastAsia"/>
        </w:rPr>
        <w:t>(</w:t>
      </w:r>
      <w:r>
        <w:rPr>
          <w:rFonts w:hint="eastAsia"/>
        </w:rPr>
        <w:t>卯</w:t>
      </w:r>
      <w:r>
        <w:rPr>
          <w:rFonts w:hint="eastAsia"/>
        </w:rPr>
        <w:t>)(5))</w:t>
      </w:r>
      <w:r>
        <w:rPr>
          <w:rFonts w:hint="eastAsia"/>
        </w:rPr>
        <w:t>。</w:t>
      </w:r>
    </w:p>
    <w:p w:rsidR="00CB4F80" w:rsidRPr="009F7565" w:rsidRDefault="00CB4F80" w:rsidP="00CB4F80">
      <w:pPr>
        <w:pStyle w:val="SingleTxtGC"/>
        <w:rPr>
          <w:rFonts w:ascii="Time New Roman" w:eastAsia="黑体" w:hAnsi="Time New Roman" w:hint="eastAsia"/>
        </w:rPr>
      </w:pPr>
      <w:r w:rsidRPr="009F7565">
        <w:rPr>
          <w:rFonts w:ascii="Time New Roman" w:eastAsia="黑体" w:hAnsi="Time New Roman" w:hint="eastAsia"/>
        </w:rPr>
        <w:t>21</w:t>
      </w:r>
      <w:r w:rsidR="005633AD" w:rsidRPr="009F7565">
        <w:rPr>
          <w:rFonts w:ascii="Time New Roman" w:eastAsia="黑体" w:hAnsi="Time New Roman" w:hint="eastAsia"/>
        </w:rPr>
        <w:t xml:space="preserve">.  </w:t>
      </w:r>
      <w:r w:rsidRPr="009F7565">
        <w:rPr>
          <w:rFonts w:ascii="Time New Roman" w:eastAsia="黑体" w:hAnsi="Time New Roman" w:hint="eastAsia"/>
        </w:rPr>
        <w:t>委员会建议缔约国加倍努力，确保非洲裔乌拉圭人享有受教育的权利，而不受任何形式的歧视。委员会尤其建议缔约国为非洲裔人士，特别是青少年采取特别措施，弥补教育程度上的差距，降低辍学率和促进获得高等教育的机会。委员会促请缔约国采取必要步骤，确保在教育领域切实遵守第</w:t>
      </w:r>
      <w:r w:rsidRPr="009F7565">
        <w:rPr>
          <w:rFonts w:ascii="Time New Roman" w:eastAsia="黑体" w:hAnsi="Time New Roman" w:hint="eastAsia"/>
        </w:rPr>
        <w:t>19122</w:t>
      </w:r>
      <w:r w:rsidRPr="009F7565">
        <w:rPr>
          <w:rFonts w:ascii="Time New Roman" w:eastAsia="黑体" w:hAnsi="Time New Roman" w:hint="eastAsia"/>
        </w:rPr>
        <w:t>号法令。</w:t>
      </w:r>
    </w:p>
    <w:p w:rsidR="00CB4F80" w:rsidRDefault="00CB4F80" w:rsidP="005633AD">
      <w:pPr>
        <w:pStyle w:val="H23GC"/>
      </w:pPr>
      <w:r>
        <w:rPr>
          <w:rFonts w:hint="eastAsia"/>
        </w:rPr>
        <w:tab/>
      </w:r>
      <w:r>
        <w:rPr>
          <w:rFonts w:hint="eastAsia"/>
        </w:rPr>
        <w:tab/>
      </w:r>
      <w:r>
        <w:rPr>
          <w:rFonts w:hint="eastAsia"/>
        </w:rPr>
        <w:t>土著人民</w:t>
      </w:r>
    </w:p>
    <w:p w:rsidR="00CB4F80" w:rsidRDefault="00CB4F80" w:rsidP="00CB4F80">
      <w:pPr>
        <w:pStyle w:val="SingleTxtGC"/>
        <w:rPr>
          <w:lang w:val="fr-CH"/>
        </w:rPr>
      </w:pPr>
      <w:r>
        <w:rPr>
          <w:rFonts w:hint="eastAsia"/>
        </w:rPr>
        <w:t>22</w:t>
      </w:r>
      <w:r w:rsidR="005633AD">
        <w:rPr>
          <w:rFonts w:hint="eastAsia"/>
        </w:rPr>
        <w:t xml:space="preserve">.  </w:t>
      </w:r>
      <w:r>
        <w:rPr>
          <w:rFonts w:hint="eastAsia"/>
        </w:rPr>
        <w:t>委员会欢迎缔约国努力提高对土著人民贡献的认识，但仍然感到关切的是，缺乏能使土著人民得到承认的信息，以及持续存在对他们的陈规定型观念和偏见。委员会对土著人士继续遭受种族歧视行为感到关切</w:t>
      </w:r>
      <w:r>
        <w:rPr>
          <w:rFonts w:hint="eastAsia"/>
        </w:rPr>
        <w:t>(</w:t>
      </w:r>
      <w:r>
        <w:rPr>
          <w:rFonts w:hint="eastAsia"/>
        </w:rPr>
        <w:t>第二、五和七条</w:t>
      </w:r>
      <w:r>
        <w:rPr>
          <w:rFonts w:hint="eastAsia"/>
        </w:rPr>
        <w:t>)</w:t>
      </w:r>
      <w:r>
        <w:rPr>
          <w:rFonts w:hint="eastAsia"/>
        </w:rPr>
        <w:t>。</w:t>
      </w:r>
    </w:p>
    <w:p w:rsidR="00EF0A91" w:rsidRPr="00F207DC" w:rsidRDefault="00EF0A91" w:rsidP="00EF0A91">
      <w:pPr>
        <w:pStyle w:val="SingleTxtGC"/>
        <w:rPr>
          <w:rFonts w:ascii="Time New Roman" w:eastAsia="黑体" w:hAnsi="Time New Roman"/>
          <w:lang w:val="fr-CH"/>
        </w:rPr>
      </w:pPr>
      <w:r w:rsidRPr="00F207DC">
        <w:rPr>
          <w:rFonts w:ascii="Time New Roman" w:eastAsia="黑体" w:hAnsi="Time New Roman"/>
          <w:lang w:val="fr-CH"/>
        </w:rPr>
        <w:t xml:space="preserve">23.  </w:t>
      </w:r>
      <w:r w:rsidR="0012660F" w:rsidRPr="00F207DC">
        <w:rPr>
          <w:rFonts w:ascii="Time New Roman" w:eastAsia="黑体" w:hAnsi="Time New Roman" w:hint="eastAsia"/>
          <w:lang w:val="fr-CH"/>
        </w:rPr>
        <w:t>委员会根据其关于土著人民权利的第</w:t>
      </w:r>
      <w:r w:rsidR="0012660F" w:rsidRPr="00F207DC">
        <w:rPr>
          <w:rFonts w:ascii="Time New Roman" w:eastAsia="黑体" w:hAnsi="Time New Roman" w:hint="eastAsia"/>
          <w:lang w:val="fr-CH"/>
        </w:rPr>
        <w:t>23(1997)</w:t>
      </w:r>
      <w:r w:rsidR="0012660F" w:rsidRPr="00F207DC">
        <w:rPr>
          <w:rFonts w:ascii="Time New Roman" w:eastAsia="黑体" w:hAnsi="Time New Roman" w:hint="eastAsia"/>
          <w:lang w:val="fr-CH"/>
        </w:rPr>
        <w:t>号建议，建议缔约国：</w:t>
      </w:r>
    </w:p>
    <w:p w:rsidR="00EF0A91" w:rsidRPr="009F7565" w:rsidRDefault="0012660F" w:rsidP="0012660F">
      <w:pPr>
        <w:pStyle w:val="SingleTxtGC"/>
        <w:numPr>
          <w:ilvl w:val="0"/>
          <w:numId w:val="15"/>
        </w:numPr>
        <w:rPr>
          <w:rFonts w:ascii="Time New Roman" w:eastAsia="黑体" w:hAnsi="Time New Roman" w:hint="eastAsia"/>
          <w:lang w:val="fr-CH"/>
        </w:rPr>
      </w:pPr>
      <w:r w:rsidRPr="0012660F">
        <w:rPr>
          <w:rFonts w:ascii="Time New Roman" w:eastAsia="黑体" w:hAnsi="Time New Roman" w:hint="eastAsia"/>
          <w:lang w:val="fr-CH"/>
        </w:rPr>
        <w:t>通过一项计划，承认和更多地宣传自我认同为土著的人士及其多样性，包括进行详尽的研究，更准确地确定哪些土著民族一直存在于缔约国，并在那里仍有代表</w:t>
      </w:r>
      <w:r w:rsidR="00EF0A91" w:rsidRPr="009F7565">
        <w:rPr>
          <w:rFonts w:ascii="Time New Roman" w:eastAsia="黑体" w:hAnsi="Time New Roman" w:hint="eastAsia"/>
          <w:lang w:val="fr-CH"/>
        </w:rPr>
        <w:t>；</w:t>
      </w:r>
    </w:p>
    <w:p w:rsidR="00EF0A91" w:rsidRPr="009F7565" w:rsidRDefault="00EF0A91" w:rsidP="0012660F">
      <w:pPr>
        <w:pStyle w:val="SingleTxtGC"/>
        <w:numPr>
          <w:ilvl w:val="0"/>
          <w:numId w:val="15"/>
        </w:numPr>
        <w:rPr>
          <w:rFonts w:ascii="Time New Roman" w:eastAsia="黑体" w:hAnsi="Time New Roman" w:hint="eastAsia"/>
          <w:lang w:val="fr-CH"/>
        </w:rPr>
      </w:pPr>
      <w:r w:rsidRPr="009F7565">
        <w:rPr>
          <w:rFonts w:ascii="Time New Roman" w:eastAsia="黑体" w:hAnsi="Time New Roman" w:hint="eastAsia"/>
          <w:lang w:val="fr-CH"/>
        </w:rPr>
        <w:t>采取</w:t>
      </w:r>
      <w:r w:rsidR="0012660F" w:rsidRPr="0012660F">
        <w:rPr>
          <w:rFonts w:ascii="Time New Roman" w:eastAsia="黑体" w:hAnsi="Time New Roman" w:hint="eastAsia"/>
          <w:lang w:val="fr-CH"/>
        </w:rPr>
        <w:t>有效措施，通过承认土著人的文化特性，来消除对他们的陈规定型观念</w:t>
      </w:r>
      <w:r w:rsidRPr="009F7565">
        <w:rPr>
          <w:rFonts w:ascii="Time New Roman" w:eastAsia="黑体" w:hAnsi="Time New Roman" w:hint="eastAsia"/>
          <w:lang w:val="fr-CH"/>
        </w:rPr>
        <w:t>；</w:t>
      </w:r>
    </w:p>
    <w:p w:rsidR="00EF0A91" w:rsidRPr="00F62D31" w:rsidRDefault="00EF0A91" w:rsidP="00EF0A91">
      <w:pPr>
        <w:pStyle w:val="SingleTxtGC"/>
        <w:numPr>
          <w:ilvl w:val="0"/>
          <w:numId w:val="15"/>
        </w:numPr>
        <w:tabs>
          <w:tab w:val="clear" w:pos="2426"/>
          <w:tab w:val="left" w:pos="2427"/>
        </w:tabs>
        <w:rPr>
          <w:lang w:val="fr-CH"/>
        </w:rPr>
      </w:pPr>
      <w:r w:rsidRPr="009F7565">
        <w:rPr>
          <w:rFonts w:ascii="Time New Roman" w:eastAsia="黑体" w:hAnsi="Time New Roman" w:hint="eastAsia"/>
          <w:lang w:val="fr-CH"/>
        </w:rPr>
        <w:t>加大努力，确保土著人不受任何形式歧视地享有《公约》第</w:t>
      </w:r>
      <w:r w:rsidRPr="009F7565">
        <w:rPr>
          <w:rFonts w:ascii="Time New Roman" w:eastAsia="黑体" w:hAnsi="Time New Roman" w:hint="eastAsia"/>
          <w:lang w:val="fr-CH"/>
        </w:rPr>
        <w:t>5</w:t>
      </w:r>
      <w:r w:rsidRPr="009F7565">
        <w:rPr>
          <w:rFonts w:ascii="Time New Roman" w:eastAsia="黑体" w:hAnsi="Time New Roman" w:hint="eastAsia"/>
          <w:lang w:val="fr-CH"/>
        </w:rPr>
        <w:t>条承认的所有权利。</w:t>
      </w:r>
    </w:p>
    <w:p w:rsidR="00EF0A91" w:rsidRPr="009F7565" w:rsidRDefault="00EF0A91" w:rsidP="00EF0A91">
      <w:pPr>
        <w:pStyle w:val="SingleTxtGC"/>
        <w:rPr>
          <w:rFonts w:ascii="Time New Roman" w:eastAsia="黑体" w:hAnsi="Time New Roman" w:hint="eastAsia"/>
          <w:lang w:val="fr-CH"/>
        </w:rPr>
      </w:pPr>
      <w:r w:rsidRPr="009F7565">
        <w:rPr>
          <w:rFonts w:ascii="Time New Roman" w:eastAsia="黑体" w:hAnsi="Time New Roman" w:hint="eastAsia"/>
          <w:lang w:val="fr-CH"/>
        </w:rPr>
        <w:t xml:space="preserve">24.  </w:t>
      </w:r>
      <w:r w:rsidRPr="009F7565">
        <w:rPr>
          <w:rFonts w:ascii="Time New Roman" w:eastAsia="黑体" w:hAnsi="Time New Roman" w:hint="eastAsia"/>
          <w:lang w:val="fr-CH"/>
        </w:rPr>
        <w:t>委员会还鼓励缔约国重新考虑批准《</w:t>
      </w:r>
      <w:r w:rsidRPr="009F7565">
        <w:rPr>
          <w:rFonts w:ascii="Time New Roman" w:eastAsia="黑体" w:hAnsi="Time New Roman" w:hint="eastAsia"/>
          <w:lang w:val="fr-CH"/>
        </w:rPr>
        <w:t>1989</w:t>
      </w:r>
      <w:r w:rsidRPr="009F7565">
        <w:rPr>
          <w:rFonts w:ascii="Time New Roman" w:eastAsia="黑体" w:hAnsi="Time New Roman" w:hint="eastAsia"/>
          <w:lang w:val="fr-CH"/>
        </w:rPr>
        <w:t>年国际劳工组织</w:t>
      </w:r>
      <w:r w:rsidRPr="009F7565">
        <w:rPr>
          <w:rFonts w:ascii="Time New Roman" w:eastAsia="黑体" w:hAnsi="Time New Roman" w:hint="eastAsia"/>
          <w:lang w:val="fr-CH"/>
        </w:rPr>
        <w:t>(</w:t>
      </w:r>
      <w:r w:rsidRPr="009F7565">
        <w:rPr>
          <w:rFonts w:ascii="Time New Roman" w:eastAsia="黑体" w:hAnsi="Time New Roman" w:hint="eastAsia"/>
          <w:lang w:val="fr-CH"/>
        </w:rPr>
        <w:t>劳工组织</w:t>
      </w:r>
      <w:r w:rsidRPr="009F7565">
        <w:rPr>
          <w:rFonts w:ascii="Time New Roman" w:eastAsia="黑体" w:hAnsi="Time New Roman" w:hint="eastAsia"/>
          <w:lang w:val="fr-CH"/>
        </w:rPr>
        <w:t>)</w:t>
      </w:r>
      <w:r w:rsidRPr="009F7565">
        <w:rPr>
          <w:rFonts w:ascii="Time New Roman" w:eastAsia="黑体" w:hAnsi="Time New Roman" w:hint="eastAsia"/>
          <w:lang w:val="fr-CH"/>
        </w:rPr>
        <w:t>土著和部落人民公约》</w:t>
      </w:r>
      <w:r w:rsidRPr="009F7565">
        <w:rPr>
          <w:rFonts w:ascii="Time New Roman" w:eastAsia="黑体" w:hAnsi="Time New Roman" w:hint="eastAsia"/>
          <w:lang w:val="fr-CH"/>
        </w:rPr>
        <w:t>(</w:t>
      </w:r>
      <w:r w:rsidRPr="009F7565">
        <w:rPr>
          <w:rFonts w:ascii="Time New Roman" w:eastAsia="黑体" w:hAnsi="Time New Roman" w:hint="eastAsia"/>
          <w:lang w:val="fr-CH"/>
        </w:rPr>
        <w:t>第</w:t>
      </w:r>
      <w:r w:rsidRPr="009F7565">
        <w:rPr>
          <w:rFonts w:ascii="Time New Roman" w:eastAsia="黑体" w:hAnsi="Time New Roman" w:hint="eastAsia"/>
          <w:lang w:val="fr-CH"/>
        </w:rPr>
        <w:t>169</w:t>
      </w:r>
      <w:r w:rsidRPr="009F7565">
        <w:rPr>
          <w:rFonts w:ascii="Time New Roman" w:eastAsia="黑体" w:hAnsi="Time New Roman" w:hint="eastAsia"/>
          <w:lang w:val="fr-CH"/>
        </w:rPr>
        <w:t>号</w:t>
      </w:r>
      <w:r w:rsidRPr="009F7565">
        <w:rPr>
          <w:rFonts w:ascii="Time New Roman" w:eastAsia="黑体" w:hAnsi="Time New Roman" w:hint="eastAsia"/>
          <w:lang w:val="fr-CH"/>
        </w:rPr>
        <w:t>)</w:t>
      </w:r>
      <w:r w:rsidRPr="009F7565">
        <w:rPr>
          <w:rFonts w:ascii="Time New Roman" w:eastAsia="黑体" w:hAnsi="Time New Roman" w:hint="eastAsia"/>
          <w:lang w:val="fr-CH"/>
        </w:rPr>
        <w:t>。</w:t>
      </w:r>
    </w:p>
    <w:p w:rsidR="00EF0A91" w:rsidRPr="00F62D31" w:rsidRDefault="00EF0A91" w:rsidP="00EF0A91">
      <w:pPr>
        <w:pStyle w:val="H23GC"/>
        <w:rPr>
          <w:lang w:val="fr-CH"/>
        </w:rPr>
      </w:pPr>
      <w:r w:rsidRPr="00F62D31">
        <w:rPr>
          <w:rFonts w:hint="eastAsia"/>
          <w:lang w:val="fr-CH"/>
        </w:rPr>
        <w:tab/>
      </w:r>
      <w:r w:rsidRPr="00F62D31">
        <w:rPr>
          <w:rFonts w:hint="eastAsia"/>
          <w:lang w:val="fr-CH"/>
        </w:rPr>
        <w:tab/>
      </w:r>
      <w:r w:rsidRPr="00F62D31">
        <w:rPr>
          <w:rFonts w:hint="eastAsia"/>
          <w:lang w:val="fr-CH"/>
        </w:rPr>
        <w:t>对非洲裔妇女的多重歧视</w:t>
      </w:r>
    </w:p>
    <w:p w:rsidR="00EF0A91" w:rsidRPr="00F62D31" w:rsidRDefault="00EF0A91" w:rsidP="00EF0A91">
      <w:pPr>
        <w:pStyle w:val="SingleTxtGC"/>
        <w:rPr>
          <w:lang w:val="fr-CH"/>
        </w:rPr>
      </w:pPr>
      <w:r w:rsidRPr="00F62D31">
        <w:rPr>
          <w:rFonts w:hint="eastAsia"/>
          <w:lang w:val="fr-CH"/>
        </w:rPr>
        <w:t>25</w:t>
      </w:r>
      <w:r>
        <w:rPr>
          <w:rFonts w:hint="eastAsia"/>
          <w:lang w:val="fr-CH"/>
        </w:rPr>
        <w:t xml:space="preserve">.  </w:t>
      </w:r>
      <w:r w:rsidRPr="00F62D31">
        <w:rPr>
          <w:rFonts w:hint="eastAsia"/>
          <w:lang w:val="fr-CH"/>
        </w:rPr>
        <w:t>委员会仍然关切非洲裔乌拉圭妇女遭受的多种形式的歧视，特别是在教育、就业和保健领域。委员会感到遗憾的是，根据向其提供的报告，许多家政女工受到具有种族动机的歧视</w:t>
      </w:r>
      <w:r w:rsidRPr="00F62D31">
        <w:rPr>
          <w:rFonts w:hint="eastAsia"/>
          <w:lang w:val="fr-CH"/>
        </w:rPr>
        <w:t>(</w:t>
      </w:r>
      <w:r w:rsidRPr="00F62D31">
        <w:rPr>
          <w:rFonts w:hint="eastAsia"/>
          <w:lang w:val="fr-CH"/>
        </w:rPr>
        <w:t>第五条</w:t>
      </w:r>
      <w:r w:rsidRPr="00F62D31">
        <w:rPr>
          <w:rFonts w:hint="eastAsia"/>
          <w:lang w:val="fr-CH"/>
        </w:rPr>
        <w:t>)</w:t>
      </w:r>
      <w:r w:rsidRPr="00F62D31">
        <w:rPr>
          <w:rFonts w:hint="eastAsia"/>
          <w:lang w:val="fr-CH"/>
        </w:rPr>
        <w:t>。</w:t>
      </w:r>
    </w:p>
    <w:p w:rsidR="0012660F" w:rsidRDefault="0012660F">
      <w:pPr>
        <w:tabs>
          <w:tab w:val="clear" w:pos="431"/>
        </w:tabs>
        <w:overflowPunct/>
        <w:adjustRightInd/>
        <w:snapToGrid/>
        <w:spacing w:line="240" w:lineRule="auto"/>
        <w:jc w:val="left"/>
        <w:rPr>
          <w:rFonts w:ascii="Time New Roman" w:eastAsia="黑体" w:hAnsi="Time New Roman" w:hint="eastAsia"/>
          <w:lang w:val="fr-CH"/>
        </w:rPr>
      </w:pPr>
      <w:r>
        <w:rPr>
          <w:rFonts w:ascii="Time New Roman" w:eastAsia="黑体" w:hAnsi="Time New Roman" w:hint="eastAsia"/>
          <w:lang w:val="fr-CH"/>
        </w:rPr>
        <w:br w:type="page"/>
      </w:r>
    </w:p>
    <w:p w:rsidR="00EF0A91" w:rsidRPr="009F7565" w:rsidRDefault="00EF0A91" w:rsidP="00EF0A91">
      <w:pPr>
        <w:pStyle w:val="SingleTxtGC"/>
        <w:rPr>
          <w:rFonts w:ascii="Time New Roman" w:eastAsia="黑体" w:hAnsi="Time New Roman" w:hint="eastAsia"/>
          <w:lang w:val="fr-CH"/>
        </w:rPr>
      </w:pPr>
      <w:r w:rsidRPr="009F7565">
        <w:rPr>
          <w:rFonts w:ascii="Time New Roman" w:eastAsia="黑体" w:hAnsi="Time New Roman" w:hint="eastAsia"/>
          <w:lang w:val="fr-CH"/>
        </w:rPr>
        <w:lastRenderedPageBreak/>
        <w:t xml:space="preserve">26.  </w:t>
      </w:r>
      <w:r w:rsidRPr="009F7565">
        <w:rPr>
          <w:rFonts w:ascii="Time New Roman" w:eastAsia="黑体" w:hAnsi="Time New Roman" w:hint="eastAsia"/>
          <w:lang w:val="fr-CH"/>
        </w:rPr>
        <w:t>委员会建议缔约国：</w:t>
      </w:r>
    </w:p>
    <w:p w:rsidR="00EF0A91" w:rsidRPr="009F7565" w:rsidRDefault="00EF0A91" w:rsidP="00EF0A91">
      <w:pPr>
        <w:pStyle w:val="SingleTxtGC"/>
        <w:numPr>
          <w:ilvl w:val="0"/>
          <w:numId w:val="17"/>
        </w:numPr>
        <w:tabs>
          <w:tab w:val="clear" w:pos="2426"/>
          <w:tab w:val="left" w:pos="2427"/>
        </w:tabs>
        <w:rPr>
          <w:rFonts w:ascii="Time New Roman" w:eastAsia="黑体" w:hAnsi="Time New Roman" w:hint="eastAsia"/>
          <w:lang w:val="fr-CH"/>
        </w:rPr>
      </w:pPr>
      <w:r w:rsidRPr="009F7565">
        <w:rPr>
          <w:rFonts w:ascii="Time New Roman" w:eastAsia="黑体" w:hAnsi="Time New Roman" w:hint="eastAsia"/>
          <w:lang w:val="fr-CH"/>
        </w:rPr>
        <w:t>考虑到委员会关于种族歧视性别有关层面的第</w:t>
      </w:r>
      <w:r w:rsidRPr="009F7565">
        <w:rPr>
          <w:rFonts w:ascii="Time New Roman" w:eastAsia="黑体" w:hAnsi="Time New Roman" w:hint="eastAsia"/>
          <w:lang w:val="fr-CH"/>
        </w:rPr>
        <w:t>25(2000)</w:t>
      </w:r>
      <w:r w:rsidRPr="009F7565">
        <w:rPr>
          <w:rFonts w:ascii="Time New Roman" w:eastAsia="黑体" w:hAnsi="Time New Roman" w:hint="eastAsia"/>
          <w:lang w:val="fr-CH"/>
        </w:rPr>
        <w:t>号一般性建议，并将性别观点纳入所有打击种族歧视的政策和战略的主流，将其作为解决对非洲裔乌拉圭妇女多种形式歧视的一个途径；</w:t>
      </w:r>
    </w:p>
    <w:p w:rsidR="00EF0A91" w:rsidRPr="009F7565" w:rsidRDefault="00EF0A91" w:rsidP="00EF0A91">
      <w:pPr>
        <w:pStyle w:val="SingleTxtGC"/>
        <w:numPr>
          <w:ilvl w:val="0"/>
          <w:numId w:val="17"/>
        </w:numPr>
        <w:tabs>
          <w:tab w:val="clear" w:pos="2426"/>
          <w:tab w:val="left" w:pos="2427"/>
        </w:tabs>
        <w:rPr>
          <w:rFonts w:ascii="Time New Roman" w:eastAsia="黑体" w:hAnsi="Time New Roman" w:hint="eastAsia"/>
          <w:lang w:val="fr-CH"/>
        </w:rPr>
      </w:pPr>
      <w:r w:rsidRPr="009F7565">
        <w:rPr>
          <w:rFonts w:ascii="Time New Roman" w:eastAsia="黑体" w:hAnsi="Time New Roman" w:hint="eastAsia"/>
          <w:lang w:val="fr-CH"/>
        </w:rPr>
        <w:t>采取适当措施，改善受歧视的非洲裔乌拉圭妇女获得教育、就业、保健和司法的机会；</w:t>
      </w:r>
    </w:p>
    <w:p w:rsidR="00EF0A91" w:rsidRPr="00F62D31" w:rsidRDefault="00EF0A91" w:rsidP="00EF0A91">
      <w:pPr>
        <w:pStyle w:val="SingleTxtGC"/>
        <w:numPr>
          <w:ilvl w:val="0"/>
          <w:numId w:val="17"/>
        </w:numPr>
        <w:tabs>
          <w:tab w:val="clear" w:pos="2426"/>
          <w:tab w:val="left" w:pos="2427"/>
        </w:tabs>
        <w:rPr>
          <w:lang w:val="fr-CH"/>
        </w:rPr>
      </w:pPr>
      <w:r w:rsidRPr="009F7565">
        <w:rPr>
          <w:rFonts w:ascii="Time New Roman" w:eastAsia="黑体" w:hAnsi="Time New Roman" w:hint="eastAsia"/>
          <w:lang w:val="fr-CH"/>
        </w:rPr>
        <w:t>加大努力，确保对所有家政工人提供有效保护，确保有关家政工作的所有立法得到严格执行，并加强检查机制。</w:t>
      </w:r>
    </w:p>
    <w:p w:rsidR="00EF0A91" w:rsidRPr="00F62D31" w:rsidRDefault="00EF0A91" w:rsidP="00EF0A91">
      <w:pPr>
        <w:pStyle w:val="H23GC"/>
        <w:rPr>
          <w:lang w:val="fr-CH"/>
        </w:rPr>
      </w:pPr>
      <w:r w:rsidRPr="00F62D31">
        <w:rPr>
          <w:rFonts w:hint="eastAsia"/>
          <w:lang w:val="fr-CH"/>
        </w:rPr>
        <w:tab/>
      </w:r>
      <w:r w:rsidRPr="00F62D31">
        <w:rPr>
          <w:rFonts w:hint="eastAsia"/>
          <w:lang w:val="fr-CH"/>
        </w:rPr>
        <w:tab/>
      </w:r>
      <w:r w:rsidRPr="00F62D31">
        <w:rPr>
          <w:rFonts w:hint="eastAsia"/>
          <w:lang w:val="fr-CH"/>
        </w:rPr>
        <w:t>其他形式的多重歧视</w:t>
      </w:r>
    </w:p>
    <w:p w:rsidR="00EF0A91" w:rsidRPr="00F62D31" w:rsidRDefault="00EF0A91" w:rsidP="00EF0A91">
      <w:pPr>
        <w:pStyle w:val="SingleTxtGC"/>
        <w:rPr>
          <w:lang w:val="fr-CH"/>
        </w:rPr>
      </w:pPr>
      <w:r w:rsidRPr="00F62D31">
        <w:rPr>
          <w:rFonts w:hint="eastAsia"/>
          <w:lang w:val="fr-CH"/>
        </w:rPr>
        <w:t>27</w:t>
      </w:r>
      <w:r>
        <w:rPr>
          <w:rFonts w:hint="eastAsia"/>
          <w:lang w:val="fr-CH"/>
        </w:rPr>
        <w:t xml:space="preserve">.  </w:t>
      </w:r>
      <w:r w:rsidRPr="00F62D31">
        <w:rPr>
          <w:rFonts w:hint="eastAsia"/>
          <w:lang w:val="fr-CH"/>
        </w:rPr>
        <w:t>尽管缔约国采取步骤打击基于性取向和性别认同的歧视行为，但委员会感到关切的是，属于女同性恋、男同性恋、双性恋、换性者和双性人的非洲裔乌拉圭人继续受到多种形式的歧视</w:t>
      </w:r>
      <w:r w:rsidRPr="00F62D31">
        <w:rPr>
          <w:rFonts w:hint="eastAsia"/>
          <w:lang w:val="fr-CH"/>
        </w:rPr>
        <w:t>(</w:t>
      </w:r>
      <w:r w:rsidRPr="00F62D31">
        <w:rPr>
          <w:rFonts w:hint="eastAsia"/>
          <w:lang w:val="fr-CH"/>
        </w:rPr>
        <w:t>第五条</w:t>
      </w:r>
      <w:r w:rsidRPr="00F62D31">
        <w:rPr>
          <w:rFonts w:hint="eastAsia"/>
          <w:lang w:val="fr-CH"/>
        </w:rPr>
        <w:t>)</w:t>
      </w:r>
      <w:r w:rsidRPr="00F62D31">
        <w:rPr>
          <w:rFonts w:hint="eastAsia"/>
          <w:lang w:val="fr-CH"/>
        </w:rPr>
        <w:t>。</w:t>
      </w:r>
    </w:p>
    <w:p w:rsidR="00EF0A91" w:rsidRPr="009F7565" w:rsidRDefault="00EF0A91" w:rsidP="00EF0A91">
      <w:pPr>
        <w:pStyle w:val="SingleTxtGC"/>
        <w:rPr>
          <w:rFonts w:ascii="Time New Roman" w:eastAsia="黑体" w:hAnsi="Time New Roman" w:hint="eastAsia"/>
          <w:lang w:val="fr-CH"/>
        </w:rPr>
      </w:pPr>
      <w:r w:rsidRPr="009F7565">
        <w:rPr>
          <w:rFonts w:ascii="Time New Roman" w:eastAsia="黑体" w:hAnsi="Time New Roman" w:hint="eastAsia"/>
          <w:lang w:val="fr-CH"/>
        </w:rPr>
        <w:t xml:space="preserve">28.  </w:t>
      </w:r>
      <w:r w:rsidRPr="009F7565">
        <w:rPr>
          <w:rFonts w:ascii="Time New Roman" w:eastAsia="黑体" w:hAnsi="Time New Roman" w:hint="eastAsia"/>
          <w:lang w:val="fr-CH"/>
        </w:rPr>
        <w:t>委员会建议缔约国采取必要措施，打击属于女同性恋、男同性恋、双性恋，换性者和双性人的人士所面临的多种形式的歧视，包括将民族和种族层面纳入其打击基于性取向和性别认同的歧视的措施。</w:t>
      </w:r>
    </w:p>
    <w:p w:rsidR="00EF0A91" w:rsidRPr="00F62D31" w:rsidRDefault="00EF0A91" w:rsidP="00EF0A91">
      <w:pPr>
        <w:pStyle w:val="H23GC"/>
        <w:rPr>
          <w:lang w:val="fr-CH"/>
        </w:rPr>
      </w:pPr>
      <w:r w:rsidRPr="00F62D31">
        <w:rPr>
          <w:rFonts w:hint="eastAsia"/>
          <w:lang w:val="fr-CH"/>
        </w:rPr>
        <w:tab/>
      </w:r>
      <w:r w:rsidRPr="00F62D31">
        <w:rPr>
          <w:rFonts w:hint="eastAsia"/>
          <w:lang w:val="fr-CH"/>
        </w:rPr>
        <w:tab/>
      </w:r>
      <w:r w:rsidRPr="00F62D31">
        <w:rPr>
          <w:rFonts w:hint="eastAsia"/>
          <w:lang w:val="fr-CH"/>
        </w:rPr>
        <w:t>难民和寻求庇护者</w:t>
      </w:r>
    </w:p>
    <w:p w:rsidR="00EF0A91" w:rsidRPr="00F62D31" w:rsidRDefault="00EF0A91" w:rsidP="00EF0A91">
      <w:pPr>
        <w:pStyle w:val="SingleTxtGC"/>
        <w:rPr>
          <w:lang w:val="fr-CH"/>
        </w:rPr>
      </w:pPr>
      <w:r w:rsidRPr="00F62D31">
        <w:rPr>
          <w:rFonts w:hint="eastAsia"/>
          <w:lang w:val="fr-CH"/>
        </w:rPr>
        <w:t>29</w:t>
      </w:r>
      <w:r>
        <w:rPr>
          <w:rFonts w:hint="eastAsia"/>
          <w:lang w:val="fr-CH"/>
        </w:rPr>
        <w:t xml:space="preserve">.  </w:t>
      </w:r>
      <w:r w:rsidRPr="00F62D31">
        <w:rPr>
          <w:rFonts w:hint="eastAsia"/>
          <w:lang w:val="fr-CH"/>
        </w:rPr>
        <w:t>委员会欢迎缔约国的难民安置方案，但对寻求庇护者和难民偶尔受到歧视的报告感到关切。它还感到关切的是，缺乏适当的方案来促进寻求庇护者和难民的社会融合</w:t>
      </w:r>
      <w:r w:rsidRPr="00F62D31">
        <w:rPr>
          <w:rFonts w:hint="eastAsia"/>
          <w:lang w:val="fr-CH"/>
        </w:rPr>
        <w:t>(</w:t>
      </w:r>
      <w:r w:rsidRPr="00F62D31">
        <w:rPr>
          <w:rFonts w:hint="eastAsia"/>
          <w:lang w:val="fr-CH"/>
        </w:rPr>
        <w:t>第五条</w:t>
      </w:r>
      <w:r w:rsidRPr="00F62D31">
        <w:rPr>
          <w:rFonts w:hint="eastAsia"/>
          <w:lang w:val="fr-CH"/>
        </w:rPr>
        <w:t>(</w:t>
      </w:r>
      <w:r w:rsidRPr="00F62D31">
        <w:rPr>
          <w:rFonts w:hint="eastAsia"/>
          <w:lang w:val="fr-CH"/>
        </w:rPr>
        <w:t>卯</w:t>
      </w:r>
      <w:r w:rsidRPr="00F62D31">
        <w:rPr>
          <w:rFonts w:hint="eastAsia"/>
          <w:lang w:val="fr-CH"/>
        </w:rPr>
        <w:t>))</w:t>
      </w:r>
      <w:r w:rsidRPr="00F62D31">
        <w:rPr>
          <w:rFonts w:hint="eastAsia"/>
          <w:lang w:val="fr-CH"/>
        </w:rPr>
        <w:t>。</w:t>
      </w:r>
    </w:p>
    <w:p w:rsidR="00EF0A91" w:rsidRPr="009F7565" w:rsidRDefault="00EF0A91" w:rsidP="00EF0A91">
      <w:pPr>
        <w:pStyle w:val="SingleTxtGC"/>
        <w:rPr>
          <w:rFonts w:ascii="Time New Roman" w:eastAsia="黑体" w:hAnsi="Time New Roman" w:hint="eastAsia"/>
          <w:lang w:val="fr-CH"/>
        </w:rPr>
      </w:pPr>
      <w:r w:rsidRPr="009F7565">
        <w:rPr>
          <w:rFonts w:ascii="Time New Roman" w:eastAsia="黑体" w:hAnsi="Time New Roman" w:hint="eastAsia"/>
          <w:lang w:val="fr-CH"/>
        </w:rPr>
        <w:t xml:space="preserve">30.  </w:t>
      </w:r>
      <w:r w:rsidRPr="009F7565">
        <w:rPr>
          <w:rFonts w:ascii="Time New Roman" w:eastAsia="黑体" w:hAnsi="Time New Roman" w:hint="eastAsia"/>
          <w:lang w:val="fr-CH"/>
        </w:rPr>
        <w:t>委员会敦促缔约国采取必要行动，切实支持难民和寻求庇护者的社会融合，确保难民和寻求庇护者有获得教育、就业、保健服务和住房的机会，不受任何形式的歧视。委员会还建议缔约国扩大和加强向公务员提供的关于难民和寻求庇护者权利的人权培训。</w:t>
      </w:r>
    </w:p>
    <w:p w:rsidR="00EF0A91" w:rsidRPr="00F62D31" w:rsidRDefault="00EF0A91" w:rsidP="00EF0A91">
      <w:pPr>
        <w:pStyle w:val="H23GC"/>
        <w:rPr>
          <w:lang w:val="fr-CH"/>
        </w:rPr>
      </w:pPr>
      <w:r w:rsidRPr="00F62D31">
        <w:rPr>
          <w:rFonts w:hint="eastAsia"/>
          <w:lang w:val="fr-CH"/>
        </w:rPr>
        <w:tab/>
      </w:r>
      <w:r w:rsidRPr="00F62D31">
        <w:rPr>
          <w:rFonts w:hint="eastAsia"/>
          <w:lang w:val="fr-CH"/>
        </w:rPr>
        <w:tab/>
      </w:r>
      <w:r w:rsidRPr="00F62D31">
        <w:rPr>
          <w:rFonts w:hint="eastAsia"/>
          <w:lang w:val="fr-CH"/>
        </w:rPr>
        <w:t>移民</w:t>
      </w:r>
    </w:p>
    <w:p w:rsidR="00EF0A91" w:rsidRPr="00F62D31" w:rsidRDefault="00EF0A91" w:rsidP="00EF0A91">
      <w:pPr>
        <w:pStyle w:val="SingleTxtGC"/>
        <w:rPr>
          <w:lang w:val="fr-CH"/>
        </w:rPr>
      </w:pPr>
      <w:r w:rsidRPr="00F62D31">
        <w:rPr>
          <w:rFonts w:hint="eastAsia"/>
          <w:lang w:val="fr-CH"/>
        </w:rPr>
        <w:t>31</w:t>
      </w:r>
      <w:r>
        <w:rPr>
          <w:rFonts w:hint="eastAsia"/>
          <w:lang w:val="fr-CH"/>
        </w:rPr>
        <w:t xml:space="preserve">.  </w:t>
      </w:r>
      <w:r w:rsidRPr="00F62D31">
        <w:rPr>
          <w:rFonts w:hint="eastAsia"/>
          <w:lang w:val="fr-CH"/>
        </w:rPr>
        <w:t>委员会对收到有关缔约国境内存在歧视移民现象的报告感到关切。它尤其关注在就业部门对秘鲁和玻利维亚移民的歧视，他们的工作条件有时不安全</w:t>
      </w:r>
      <w:r w:rsidRPr="00F62D31">
        <w:rPr>
          <w:rFonts w:hint="eastAsia"/>
          <w:lang w:val="fr-CH"/>
        </w:rPr>
        <w:t>(</w:t>
      </w:r>
      <w:r w:rsidRPr="00F62D31">
        <w:rPr>
          <w:rFonts w:hint="eastAsia"/>
          <w:lang w:val="fr-CH"/>
        </w:rPr>
        <w:t>第五条</w:t>
      </w:r>
      <w:r w:rsidRPr="00F62D31">
        <w:rPr>
          <w:rFonts w:hint="eastAsia"/>
          <w:lang w:val="fr-CH"/>
        </w:rPr>
        <w:t>)</w:t>
      </w:r>
      <w:r w:rsidRPr="00F62D31">
        <w:rPr>
          <w:rFonts w:hint="eastAsia"/>
          <w:lang w:val="fr-CH"/>
        </w:rPr>
        <w:t>。</w:t>
      </w:r>
    </w:p>
    <w:p w:rsidR="00EF0A91" w:rsidRPr="009F7565" w:rsidRDefault="00EF0A91" w:rsidP="00EF0A91">
      <w:pPr>
        <w:pStyle w:val="SingleTxtGC"/>
        <w:rPr>
          <w:rFonts w:ascii="Time New Roman" w:eastAsia="黑体" w:hAnsi="Time New Roman" w:hint="eastAsia"/>
          <w:lang w:val="fr-CH"/>
        </w:rPr>
      </w:pPr>
      <w:r w:rsidRPr="009F7565">
        <w:rPr>
          <w:rFonts w:ascii="Time New Roman" w:eastAsia="黑体" w:hAnsi="Time New Roman" w:hint="eastAsia"/>
          <w:lang w:val="fr-CH"/>
        </w:rPr>
        <w:t xml:space="preserve">32.  </w:t>
      </w:r>
      <w:r w:rsidRPr="009F7565">
        <w:rPr>
          <w:rFonts w:ascii="Time New Roman" w:eastAsia="黑体" w:hAnsi="Time New Roman" w:hint="eastAsia"/>
          <w:lang w:val="fr-CH"/>
        </w:rPr>
        <w:t>委员会建议缔约国铭记其关于歧视非公民的第</w:t>
      </w:r>
      <w:r w:rsidRPr="009F7565">
        <w:rPr>
          <w:rFonts w:ascii="Time New Roman" w:eastAsia="黑体" w:hAnsi="Time New Roman" w:hint="eastAsia"/>
          <w:lang w:val="fr-CH"/>
        </w:rPr>
        <w:t>30(2004)</w:t>
      </w:r>
      <w:r w:rsidRPr="009F7565">
        <w:rPr>
          <w:rFonts w:ascii="Time New Roman" w:eastAsia="黑体" w:hAnsi="Time New Roman" w:hint="eastAsia"/>
          <w:lang w:val="fr-CH"/>
        </w:rPr>
        <w:t>号一般性建议，并采取必要措施，打击缔约国境内移民面对的一切形式的种族歧视和陈规定型观念。此外，委员会还建议缔约国采取必要措施，通过定期检查等途径，确保所有移徙工人获得适当的工作条件，并确保他们能够诉诸司法。</w:t>
      </w:r>
    </w:p>
    <w:p w:rsidR="00EF0A91" w:rsidRPr="00F62D31" w:rsidRDefault="00EF0A91" w:rsidP="00EF0A91">
      <w:pPr>
        <w:pStyle w:val="H23GC"/>
        <w:rPr>
          <w:lang w:val="fr-CH"/>
        </w:rPr>
      </w:pPr>
      <w:r w:rsidRPr="00F62D31">
        <w:rPr>
          <w:rFonts w:hint="eastAsia"/>
          <w:lang w:val="fr-CH"/>
        </w:rPr>
        <w:tab/>
      </w:r>
      <w:r w:rsidRPr="00F62D31">
        <w:rPr>
          <w:rFonts w:hint="eastAsia"/>
          <w:lang w:val="fr-CH"/>
        </w:rPr>
        <w:tab/>
      </w:r>
      <w:r w:rsidRPr="00F62D31">
        <w:rPr>
          <w:rFonts w:hint="eastAsia"/>
          <w:lang w:val="fr-CH"/>
        </w:rPr>
        <w:t>诉诸司法的机会</w:t>
      </w:r>
    </w:p>
    <w:p w:rsidR="00EF0A91" w:rsidRPr="00F62D31" w:rsidRDefault="00EF0A91" w:rsidP="00712212">
      <w:pPr>
        <w:pStyle w:val="SingleTxtGC"/>
        <w:rPr>
          <w:lang w:val="fr-CH"/>
        </w:rPr>
      </w:pPr>
      <w:r w:rsidRPr="00F62D31">
        <w:rPr>
          <w:rFonts w:hint="eastAsia"/>
          <w:lang w:val="fr-CH"/>
        </w:rPr>
        <w:t>33</w:t>
      </w:r>
      <w:r>
        <w:rPr>
          <w:rFonts w:hint="eastAsia"/>
          <w:lang w:val="fr-CH"/>
        </w:rPr>
        <w:t xml:space="preserve">.  </w:t>
      </w:r>
      <w:r w:rsidRPr="00F62D31">
        <w:rPr>
          <w:rFonts w:hint="eastAsia"/>
          <w:lang w:val="fr-CH"/>
        </w:rPr>
        <w:t>委员会关切地注意到，没有针对种族歧视行为而提交的法院案件和判决；这可能在某种程度上是因为在适用《公约》的规定方面没有对公务员和警察人员进行充足的专门和日常的培训，以及受害者不熟悉法律制度。委员会感到遗憾的是，提供的关于监狱中非洲裔人数的资料不完整，监狱登记册尚未体现民族</w:t>
      </w:r>
      <w:r w:rsidR="00712212">
        <w:rPr>
          <w:rFonts w:hint="eastAsia"/>
          <w:lang w:val="fr-CH"/>
        </w:rPr>
        <w:t>－</w:t>
      </w:r>
      <w:r w:rsidRPr="00F62D31">
        <w:rPr>
          <w:rFonts w:hint="eastAsia"/>
          <w:lang w:val="fr-CH"/>
        </w:rPr>
        <w:t>种族变项</w:t>
      </w:r>
      <w:r w:rsidRPr="00F62D31">
        <w:rPr>
          <w:rFonts w:hint="eastAsia"/>
          <w:lang w:val="fr-CH"/>
        </w:rPr>
        <w:t>(</w:t>
      </w:r>
      <w:r w:rsidRPr="00F62D31">
        <w:rPr>
          <w:rFonts w:hint="eastAsia"/>
          <w:lang w:val="fr-CH"/>
        </w:rPr>
        <w:t>第二和六条</w:t>
      </w:r>
      <w:r w:rsidRPr="00F62D31">
        <w:rPr>
          <w:rFonts w:hint="eastAsia"/>
          <w:lang w:val="fr-CH"/>
        </w:rPr>
        <w:t>)</w:t>
      </w:r>
      <w:r w:rsidRPr="00F62D31">
        <w:rPr>
          <w:rFonts w:hint="eastAsia"/>
          <w:lang w:val="fr-CH"/>
        </w:rPr>
        <w:t>。</w:t>
      </w:r>
    </w:p>
    <w:p w:rsidR="00EF0A91" w:rsidRPr="009F7565" w:rsidRDefault="00EF0A91" w:rsidP="00EF0A91">
      <w:pPr>
        <w:pStyle w:val="SingleTxtGC"/>
        <w:rPr>
          <w:rFonts w:ascii="Time New Roman" w:eastAsia="黑体" w:hAnsi="Time New Roman" w:hint="eastAsia"/>
          <w:lang w:val="fr-CH"/>
        </w:rPr>
      </w:pPr>
      <w:r w:rsidRPr="009F7565">
        <w:rPr>
          <w:rFonts w:ascii="Time New Roman" w:eastAsia="黑体" w:hAnsi="Time New Roman" w:hint="eastAsia"/>
          <w:lang w:val="fr-CH"/>
        </w:rPr>
        <w:lastRenderedPageBreak/>
        <w:t xml:space="preserve">34.  </w:t>
      </w:r>
      <w:r w:rsidRPr="009F7565">
        <w:rPr>
          <w:rFonts w:ascii="Time New Roman" w:eastAsia="黑体" w:hAnsi="Time New Roman" w:hint="eastAsia"/>
          <w:lang w:val="fr-CH"/>
        </w:rPr>
        <w:t>委员会建议缔约国：</w:t>
      </w:r>
    </w:p>
    <w:p w:rsidR="00EF0A91" w:rsidRPr="009F7565" w:rsidRDefault="00EF0A91" w:rsidP="00EF0A91">
      <w:pPr>
        <w:pStyle w:val="SingleTxtGC"/>
        <w:numPr>
          <w:ilvl w:val="0"/>
          <w:numId w:val="19"/>
        </w:numPr>
        <w:tabs>
          <w:tab w:val="clear" w:pos="2426"/>
          <w:tab w:val="left" w:pos="2427"/>
        </w:tabs>
        <w:rPr>
          <w:rFonts w:ascii="Time New Roman" w:eastAsia="黑体" w:hAnsi="Time New Roman" w:hint="eastAsia"/>
          <w:lang w:val="fr-CH"/>
        </w:rPr>
      </w:pPr>
      <w:r w:rsidRPr="009F7565">
        <w:rPr>
          <w:rFonts w:ascii="Time New Roman" w:eastAsia="黑体" w:hAnsi="Time New Roman" w:hint="eastAsia"/>
          <w:lang w:val="fr-CH"/>
        </w:rPr>
        <w:t>向公务员、法官、治安法官和执法人员提供日常培训，以确保《公约》和关于种族歧视的立法得到有效实施，并确保他们在履行职责时，尊重和捍卫所有人权，同时也采取步骤消除种族歧视行为或做法；</w:t>
      </w:r>
    </w:p>
    <w:p w:rsidR="00EF0A91" w:rsidRPr="009F7565" w:rsidRDefault="00EF0A91" w:rsidP="00EF0A91">
      <w:pPr>
        <w:pStyle w:val="SingleTxtGC"/>
        <w:numPr>
          <w:ilvl w:val="0"/>
          <w:numId w:val="19"/>
        </w:numPr>
        <w:tabs>
          <w:tab w:val="clear" w:pos="2426"/>
          <w:tab w:val="left" w:pos="2427"/>
        </w:tabs>
        <w:rPr>
          <w:rFonts w:ascii="Time New Roman" w:eastAsia="黑体" w:hAnsi="Time New Roman" w:hint="eastAsia"/>
          <w:lang w:val="fr-CH"/>
        </w:rPr>
      </w:pPr>
      <w:r w:rsidRPr="009F7565">
        <w:rPr>
          <w:rFonts w:ascii="Time New Roman" w:eastAsia="黑体" w:hAnsi="Time New Roman" w:hint="eastAsia"/>
          <w:lang w:val="fr-CH"/>
        </w:rPr>
        <w:t>组织提高认识运动，提高《公约》规定的受保护者对《公约》的规定和防止种族歧视法律框架的认识；</w:t>
      </w:r>
    </w:p>
    <w:p w:rsidR="00EF0A91" w:rsidRPr="009F7565" w:rsidRDefault="00EF0A91" w:rsidP="00EF0A91">
      <w:pPr>
        <w:pStyle w:val="SingleTxtGC"/>
        <w:numPr>
          <w:ilvl w:val="0"/>
          <w:numId w:val="19"/>
        </w:numPr>
        <w:tabs>
          <w:tab w:val="clear" w:pos="2426"/>
          <w:tab w:val="left" w:pos="2427"/>
        </w:tabs>
        <w:rPr>
          <w:rFonts w:ascii="Time New Roman" w:eastAsia="黑体" w:hAnsi="Time New Roman" w:hint="eastAsia"/>
          <w:lang w:val="fr-CH"/>
        </w:rPr>
      </w:pPr>
      <w:r w:rsidRPr="009F7565">
        <w:rPr>
          <w:rFonts w:ascii="Time New Roman" w:eastAsia="黑体" w:hAnsi="Time New Roman" w:hint="eastAsia"/>
          <w:lang w:val="fr-CH"/>
        </w:rPr>
        <w:t>确保所有涉及种族歧视的投诉都得到彻底和独立的调查；</w:t>
      </w:r>
    </w:p>
    <w:p w:rsidR="00EF0A91" w:rsidRPr="00F62D31" w:rsidRDefault="00EF0A91" w:rsidP="00712212">
      <w:pPr>
        <w:pStyle w:val="SingleTxtGC"/>
        <w:numPr>
          <w:ilvl w:val="0"/>
          <w:numId w:val="19"/>
        </w:numPr>
        <w:tabs>
          <w:tab w:val="clear" w:pos="2426"/>
          <w:tab w:val="left" w:pos="2427"/>
        </w:tabs>
        <w:rPr>
          <w:lang w:val="fr-CH"/>
        </w:rPr>
      </w:pPr>
      <w:r w:rsidRPr="009F7565">
        <w:rPr>
          <w:rFonts w:ascii="Time New Roman" w:eastAsia="黑体" w:hAnsi="Time New Roman" w:hint="eastAsia"/>
          <w:lang w:val="fr-CH"/>
        </w:rPr>
        <w:t>在监狱登记册中列入民族</w:t>
      </w:r>
      <w:r w:rsidR="00712212">
        <w:rPr>
          <w:rFonts w:ascii="Time New Roman" w:eastAsia="黑体" w:hAnsi="Time New Roman" w:hint="eastAsia"/>
          <w:lang w:val="fr-CH"/>
        </w:rPr>
        <w:t>－</w:t>
      </w:r>
      <w:r w:rsidRPr="009F7565">
        <w:rPr>
          <w:rFonts w:ascii="Time New Roman" w:eastAsia="黑体" w:hAnsi="Time New Roman" w:hint="eastAsia"/>
          <w:lang w:val="fr-CH"/>
        </w:rPr>
        <w:t>种族变项，以提供可靠的资料，说明属于某一族裔群体的囚犯人数，并在下次报告中提供这些资料。</w:t>
      </w:r>
    </w:p>
    <w:p w:rsidR="00EF0A91" w:rsidRPr="00F62D31" w:rsidRDefault="00EF0A91" w:rsidP="00EF0A91">
      <w:pPr>
        <w:pStyle w:val="H23GC"/>
        <w:rPr>
          <w:lang w:val="fr-CH"/>
        </w:rPr>
      </w:pPr>
      <w:r w:rsidRPr="00F62D31">
        <w:rPr>
          <w:rFonts w:hint="eastAsia"/>
          <w:lang w:val="fr-CH"/>
        </w:rPr>
        <w:tab/>
      </w:r>
      <w:r w:rsidRPr="00F62D31">
        <w:rPr>
          <w:rFonts w:hint="eastAsia"/>
          <w:lang w:val="fr-CH"/>
        </w:rPr>
        <w:tab/>
      </w:r>
      <w:r w:rsidRPr="00F62D31">
        <w:rPr>
          <w:rFonts w:hint="eastAsia"/>
          <w:lang w:val="fr-CH"/>
        </w:rPr>
        <w:t>种族陈规定型观念</w:t>
      </w:r>
    </w:p>
    <w:p w:rsidR="00EF0A91" w:rsidRPr="00F62D31" w:rsidRDefault="00EF0A91" w:rsidP="00EF0A91">
      <w:pPr>
        <w:pStyle w:val="SingleTxtGC"/>
        <w:rPr>
          <w:lang w:val="fr-CH"/>
        </w:rPr>
      </w:pPr>
      <w:r w:rsidRPr="00F62D31">
        <w:rPr>
          <w:rFonts w:hint="eastAsia"/>
          <w:lang w:val="fr-CH"/>
        </w:rPr>
        <w:t>35</w:t>
      </w:r>
      <w:r>
        <w:rPr>
          <w:rFonts w:hint="eastAsia"/>
          <w:lang w:val="fr-CH"/>
        </w:rPr>
        <w:t xml:space="preserve">.  </w:t>
      </w:r>
      <w:r w:rsidRPr="00F62D31">
        <w:rPr>
          <w:rFonts w:hint="eastAsia"/>
          <w:lang w:val="fr-CH"/>
        </w:rPr>
        <w:t>委员会重申其早先的关切</w:t>
      </w:r>
      <w:r w:rsidRPr="00F62D31">
        <w:rPr>
          <w:rFonts w:hint="eastAsia"/>
          <w:lang w:val="fr-CH"/>
        </w:rPr>
        <w:t>(CERD/C/URY/CO/16-20,</w:t>
      </w:r>
      <w:r>
        <w:rPr>
          <w:lang w:val="fr-CH"/>
        </w:rPr>
        <w:t xml:space="preserve"> </w:t>
      </w:r>
      <w:r w:rsidRPr="00F62D31">
        <w:rPr>
          <w:rFonts w:hint="eastAsia"/>
          <w:lang w:val="fr-CH"/>
        </w:rPr>
        <w:t>第</w:t>
      </w:r>
      <w:r w:rsidRPr="00F62D31">
        <w:rPr>
          <w:rFonts w:hint="eastAsia"/>
          <w:lang w:val="fr-CH"/>
        </w:rPr>
        <w:t>19</w:t>
      </w:r>
      <w:r w:rsidRPr="00F62D31">
        <w:rPr>
          <w:rFonts w:hint="eastAsia"/>
          <w:lang w:val="fr-CH"/>
        </w:rPr>
        <w:t>段</w:t>
      </w:r>
      <w:r w:rsidRPr="00F62D31">
        <w:rPr>
          <w:rFonts w:hint="eastAsia"/>
          <w:lang w:val="fr-CH"/>
        </w:rPr>
        <w:t>)</w:t>
      </w:r>
      <w:r w:rsidRPr="00F62D31">
        <w:rPr>
          <w:rFonts w:hint="eastAsia"/>
          <w:lang w:val="fr-CH"/>
        </w:rPr>
        <w:t>，并对缔约国尚未采取有效措施打击种族陈规定型观念感到遗憾。这些陈规定型观念在乌拉圭社会根深蒂固，而且根据收到的报道，它们有时通过大众媒体得到传播</w:t>
      </w:r>
      <w:r w:rsidRPr="00F62D31">
        <w:rPr>
          <w:rFonts w:hint="eastAsia"/>
          <w:lang w:val="fr-CH"/>
        </w:rPr>
        <w:t>(</w:t>
      </w:r>
      <w:r w:rsidRPr="00F62D31">
        <w:rPr>
          <w:rFonts w:hint="eastAsia"/>
          <w:lang w:val="fr-CH"/>
        </w:rPr>
        <w:t>第七条</w:t>
      </w:r>
      <w:r w:rsidRPr="00F62D31">
        <w:rPr>
          <w:rFonts w:hint="eastAsia"/>
          <w:lang w:val="fr-CH"/>
        </w:rPr>
        <w:t>)</w:t>
      </w:r>
      <w:r w:rsidRPr="00F62D31">
        <w:rPr>
          <w:rFonts w:hint="eastAsia"/>
          <w:lang w:val="fr-CH"/>
        </w:rPr>
        <w:t>。</w:t>
      </w:r>
    </w:p>
    <w:p w:rsidR="00EF0A91" w:rsidRPr="009F7565" w:rsidRDefault="00EF0A91" w:rsidP="00EF0A91">
      <w:pPr>
        <w:pStyle w:val="SingleTxtGC"/>
        <w:rPr>
          <w:rFonts w:ascii="Time New Roman" w:eastAsia="黑体" w:hAnsi="Time New Roman" w:hint="eastAsia"/>
          <w:lang w:val="fr-CH"/>
        </w:rPr>
      </w:pPr>
      <w:r w:rsidRPr="009F7565">
        <w:rPr>
          <w:rFonts w:ascii="Time New Roman" w:eastAsia="黑体" w:hAnsi="Time New Roman" w:hint="eastAsia"/>
          <w:lang w:val="fr-CH"/>
        </w:rPr>
        <w:t xml:space="preserve">36.  </w:t>
      </w:r>
      <w:r w:rsidRPr="009F7565">
        <w:rPr>
          <w:rFonts w:ascii="Time New Roman" w:eastAsia="黑体" w:hAnsi="Time New Roman" w:hint="eastAsia"/>
          <w:lang w:val="fr-CH"/>
        </w:rPr>
        <w:t>委员会促请缔约国采取有效措施，打击种族陈规定型观念和对非洲人后裔、土著人民和移民的一切形式的歧视。此外，委员会铭记其第</w:t>
      </w:r>
      <w:r w:rsidRPr="009F7565">
        <w:rPr>
          <w:rFonts w:ascii="Time New Roman" w:eastAsia="黑体" w:hAnsi="Time New Roman" w:hint="eastAsia"/>
          <w:lang w:val="fr-CH"/>
        </w:rPr>
        <w:t>35</w:t>
      </w:r>
      <w:r w:rsidRPr="009F7565">
        <w:rPr>
          <w:rFonts w:ascii="Time New Roman" w:eastAsia="黑体" w:hAnsi="Time New Roman" w:hint="eastAsia"/>
          <w:lang w:val="fr-CH"/>
        </w:rPr>
        <w:t>号一般性建议，建议缔约国加强努力，防止通过大众传媒宣传使污名化永久持续下去的信息。委员会还建议缔约国就种族歧视的有害影响定期开展提高公众认识和宣传运动，以促进增加缔约国各族群之间的理解和容忍。</w:t>
      </w:r>
    </w:p>
    <w:p w:rsidR="00EF0A91" w:rsidRPr="00F62D31" w:rsidRDefault="00EF0A91" w:rsidP="00EF0A91">
      <w:pPr>
        <w:pStyle w:val="H1GC"/>
        <w:rPr>
          <w:lang w:val="fr-CH"/>
        </w:rPr>
      </w:pPr>
      <w:r>
        <w:rPr>
          <w:rFonts w:hint="eastAsia"/>
          <w:lang w:val="fr-CH"/>
        </w:rPr>
        <w:tab/>
      </w:r>
      <w:r>
        <w:rPr>
          <w:lang w:val="fr-CH"/>
        </w:rPr>
        <w:t>D.</w:t>
      </w:r>
      <w:r w:rsidRPr="00F62D31">
        <w:rPr>
          <w:rFonts w:hint="eastAsia"/>
          <w:lang w:val="fr-CH"/>
        </w:rPr>
        <w:tab/>
      </w:r>
      <w:r w:rsidRPr="00F62D31">
        <w:rPr>
          <w:rFonts w:hint="eastAsia"/>
          <w:lang w:val="fr-CH"/>
        </w:rPr>
        <w:t>其他建议</w:t>
      </w:r>
    </w:p>
    <w:p w:rsidR="00EF0A91" w:rsidRPr="00F62D31" w:rsidRDefault="00EF0A91" w:rsidP="00EF0A91">
      <w:pPr>
        <w:pStyle w:val="H23GC"/>
        <w:rPr>
          <w:lang w:val="fr-CH"/>
        </w:rPr>
      </w:pPr>
      <w:r w:rsidRPr="00F62D31">
        <w:rPr>
          <w:rFonts w:hint="eastAsia"/>
          <w:lang w:val="fr-CH"/>
        </w:rPr>
        <w:tab/>
      </w:r>
      <w:r w:rsidRPr="00F62D31">
        <w:rPr>
          <w:rFonts w:hint="eastAsia"/>
          <w:lang w:val="fr-CH"/>
        </w:rPr>
        <w:tab/>
      </w:r>
      <w:r w:rsidRPr="00F62D31">
        <w:rPr>
          <w:rFonts w:hint="eastAsia"/>
          <w:lang w:val="fr-CH"/>
        </w:rPr>
        <w:t>《公约》第八条的修正案</w:t>
      </w:r>
    </w:p>
    <w:p w:rsidR="00EF0A91" w:rsidRPr="009F7565" w:rsidRDefault="00EF0A91" w:rsidP="00EF0A91">
      <w:pPr>
        <w:pStyle w:val="SingleTxtGC"/>
        <w:rPr>
          <w:rFonts w:ascii="Time New Roman" w:eastAsia="黑体" w:hAnsi="Time New Roman" w:hint="eastAsia"/>
          <w:lang w:val="fr-CH"/>
        </w:rPr>
      </w:pPr>
      <w:r w:rsidRPr="009F7565">
        <w:rPr>
          <w:rFonts w:ascii="Time New Roman" w:eastAsia="黑体" w:hAnsi="Time New Roman" w:hint="eastAsia"/>
          <w:lang w:val="fr-CH"/>
        </w:rPr>
        <w:t xml:space="preserve">37.  </w:t>
      </w:r>
      <w:r w:rsidRPr="009F7565">
        <w:rPr>
          <w:rFonts w:ascii="Time New Roman" w:eastAsia="黑体" w:hAnsi="Time New Roman" w:hint="eastAsia"/>
          <w:lang w:val="fr-CH"/>
        </w:rPr>
        <w:t>委员会建议缔约国批准</w:t>
      </w:r>
      <w:r w:rsidRPr="009F7565">
        <w:rPr>
          <w:rFonts w:ascii="Time New Roman" w:eastAsia="黑体" w:hAnsi="Time New Roman" w:hint="eastAsia"/>
          <w:lang w:val="fr-CH"/>
        </w:rPr>
        <w:t>1992</w:t>
      </w:r>
      <w:r w:rsidRPr="009F7565">
        <w:rPr>
          <w:rFonts w:ascii="Time New Roman" w:eastAsia="黑体" w:hAnsi="Time New Roman" w:hint="eastAsia"/>
          <w:lang w:val="fr-CH"/>
        </w:rPr>
        <w:t>年</w:t>
      </w:r>
      <w:r w:rsidRPr="009F7565">
        <w:rPr>
          <w:rFonts w:ascii="Time New Roman" w:eastAsia="黑体" w:hAnsi="Time New Roman" w:hint="eastAsia"/>
          <w:lang w:val="fr-CH"/>
        </w:rPr>
        <w:t>1</w:t>
      </w:r>
      <w:r w:rsidRPr="009F7565">
        <w:rPr>
          <w:rFonts w:ascii="Time New Roman" w:eastAsia="黑体" w:hAnsi="Time New Roman" w:hint="eastAsia"/>
          <w:lang w:val="fr-CH"/>
        </w:rPr>
        <w:t>月</w:t>
      </w:r>
      <w:r w:rsidRPr="009F7565">
        <w:rPr>
          <w:rFonts w:ascii="Time New Roman" w:eastAsia="黑体" w:hAnsi="Time New Roman" w:hint="eastAsia"/>
          <w:lang w:val="fr-CH"/>
        </w:rPr>
        <w:t>15</w:t>
      </w:r>
      <w:r w:rsidRPr="009F7565">
        <w:rPr>
          <w:rFonts w:ascii="Time New Roman" w:eastAsia="黑体" w:hAnsi="Time New Roman" w:hint="eastAsia"/>
          <w:lang w:val="fr-CH"/>
        </w:rPr>
        <w:t>日在公约缔约国第十四次会议上通过并经大会第</w:t>
      </w:r>
      <w:r w:rsidRPr="009F7565">
        <w:rPr>
          <w:rFonts w:ascii="Time New Roman" w:eastAsia="黑体" w:hAnsi="Time New Roman" w:hint="eastAsia"/>
          <w:lang w:val="fr-CH"/>
        </w:rPr>
        <w:t>47/111</w:t>
      </w:r>
      <w:r w:rsidRPr="009F7565">
        <w:rPr>
          <w:rFonts w:ascii="Time New Roman" w:eastAsia="黑体" w:hAnsi="Time New Roman" w:hint="eastAsia"/>
          <w:lang w:val="fr-CH"/>
        </w:rPr>
        <w:t>号决议核可的《公约》第八条第</w:t>
      </w:r>
      <w:r w:rsidRPr="009F7565">
        <w:rPr>
          <w:rFonts w:ascii="Time New Roman" w:eastAsia="黑体" w:hAnsi="Time New Roman" w:hint="eastAsia"/>
          <w:lang w:val="fr-CH"/>
        </w:rPr>
        <w:t>(</w:t>
      </w:r>
      <w:r w:rsidRPr="009F7565">
        <w:rPr>
          <w:rFonts w:ascii="Time New Roman" w:eastAsia="黑体" w:hAnsi="Time New Roman" w:hint="eastAsia"/>
          <w:lang w:val="fr-CH"/>
        </w:rPr>
        <w:t>六</w:t>
      </w:r>
      <w:r w:rsidRPr="009F7565">
        <w:rPr>
          <w:rFonts w:ascii="Time New Roman" w:eastAsia="黑体" w:hAnsi="Time New Roman" w:hint="eastAsia"/>
          <w:lang w:val="fr-CH"/>
        </w:rPr>
        <w:t>)</w:t>
      </w:r>
      <w:r w:rsidRPr="009F7565">
        <w:rPr>
          <w:rFonts w:ascii="Time New Roman" w:eastAsia="黑体" w:hAnsi="Time New Roman" w:hint="eastAsia"/>
          <w:lang w:val="fr-CH"/>
        </w:rPr>
        <w:t>款的修正案。</w:t>
      </w:r>
    </w:p>
    <w:p w:rsidR="00EF0A91" w:rsidRPr="009F7565" w:rsidRDefault="00EF0A91" w:rsidP="00EF0A91">
      <w:pPr>
        <w:pStyle w:val="H23GC"/>
        <w:rPr>
          <w:rFonts w:ascii="Time New Roman" w:hAnsi="Time New Roman" w:hint="eastAsia"/>
          <w:lang w:val="fr-CH"/>
        </w:rPr>
      </w:pPr>
      <w:r w:rsidRPr="009F7565">
        <w:rPr>
          <w:rFonts w:ascii="Time New Roman" w:hAnsi="Time New Roman" w:hint="eastAsia"/>
          <w:lang w:val="fr-CH"/>
        </w:rPr>
        <w:tab/>
      </w:r>
      <w:r w:rsidRPr="009F7565">
        <w:rPr>
          <w:rFonts w:ascii="Time New Roman" w:hAnsi="Time New Roman" w:hint="eastAsia"/>
          <w:lang w:val="fr-CH"/>
        </w:rPr>
        <w:tab/>
      </w:r>
      <w:r w:rsidRPr="009F7565">
        <w:rPr>
          <w:rFonts w:ascii="Time New Roman" w:hAnsi="Time New Roman" w:hint="eastAsia"/>
          <w:lang w:val="fr-CH"/>
        </w:rPr>
        <w:t>《德班宣言和行动纲领》</w:t>
      </w:r>
    </w:p>
    <w:p w:rsidR="00EF0A91" w:rsidRPr="009F7565" w:rsidRDefault="00EF0A91" w:rsidP="00EF0A91">
      <w:pPr>
        <w:pStyle w:val="SingleTxtGC"/>
        <w:rPr>
          <w:rFonts w:ascii="Time New Roman" w:eastAsia="黑体" w:hAnsi="Time New Roman" w:hint="eastAsia"/>
          <w:lang w:val="fr-CH"/>
        </w:rPr>
      </w:pPr>
      <w:r w:rsidRPr="009F7565">
        <w:rPr>
          <w:rFonts w:ascii="Time New Roman" w:eastAsia="黑体" w:hAnsi="Time New Roman" w:hint="eastAsia"/>
          <w:lang w:val="fr-CH"/>
        </w:rPr>
        <w:t xml:space="preserve">38.  </w:t>
      </w:r>
      <w:r w:rsidRPr="009F7565">
        <w:rPr>
          <w:rFonts w:ascii="Time New Roman" w:eastAsia="黑体" w:hAnsi="Time New Roman" w:hint="eastAsia"/>
          <w:lang w:val="fr-CH"/>
        </w:rPr>
        <w:t>委员会根据其关于德班审查会议后续行动的第</w:t>
      </w:r>
      <w:r w:rsidRPr="009F7565">
        <w:rPr>
          <w:rFonts w:ascii="Time New Roman" w:eastAsia="黑体" w:hAnsi="Time New Roman" w:hint="eastAsia"/>
          <w:lang w:val="fr-CH"/>
        </w:rPr>
        <w:t>33(2009)</w:t>
      </w:r>
      <w:r w:rsidRPr="009F7565">
        <w:rPr>
          <w:rFonts w:ascii="Time New Roman" w:eastAsia="黑体" w:hAnsi="Time New Roman" w:hint="eastAsia"/>
          <w:lang w:val="fr-CH"/>
        </w:rPr>
        <w:t>号一般性建议，建议缔约国在将《公约》的规定纳入其国内立法时，考虑到</w:t>
      </w:r>
      <w:r w:rsidRPr="009F7565">
        <w:rPr>
          <w:rFonts w:ascii="Time New Roman" w:eastAsia="黑体" w:hAnsi="Time New Roman" w:hint="eastAsia"/>
          <w:lang w:val="fr-CH"/>
        </w:rPr>
        <w:t>2001</w:t>
      </w:r>
      <w:r w:rsidRPr="009F7565">
        <w:rPr>
          <w:rFonts w:ascii="Time New Roman" w:eastAsia="黑体" w:hAnsi="Time New Roman" w:hint="eastAsia"/>
          <w:lang w:val="fr-CH"/>
        </w:rPr>
        <w:t>年</w:t>
      </w:r>
      <w:r w:rsidRPr="009F7565">
        <w:rPr>
          <w:rFonts w:ascii="Time New Roman" w:eastAsia="黑体" w:hAnsi="Time New Roman" w:hint="eastAsia"/>
          <w:lang w:val="fr-CH"/>
        </w:rPr>
        <w:t>9</w:t>
      </w:r>
      <w:r w:rsidRPr="009F7565">
        <w:rPr>
          <w:rFonts w:ascii="Time New Roman" w:eastAsia="黑体" w:hAnsi="Time New Roman" w:hint="eastAsia"/>
          <w:lang w:val="fr-CH"/>
        </w:rPr>
        <w:t>月在反对种族主义、种族歧视、仇外心理和有关不容忍行为世界会议上通过的《德班宣言和行动纲领》，以及</w:t>
      </w:r>
      <w:r w:rsidRPr="009F7565">
        <w:rPr>
          <w:rFonts w:ascii="Time New Roman" w:eastAsia="黑体" w:hAnsi="Time New Roman" w:hint="eastAsia"/>
          <w:lang w:val="fr-CH"/>
        </w:rPr>
        <w:t>2009</w:t>
      </w:r>
      <w:r w:rsidRPr="009F7565">
        <w:rPr>
          <w:rFonts w:ascii="Time New Roman" w:eastAsia="黑体" w:hAnsi="Time New Roman" w:hint="eastAsia"/>
          <w:lang w:val="fr-CH"/>
        </w:rPr>
        <w:t>年</w:t>
      </w:r>
      <w:r w:rsidRPr="009F7565">
        <w:rPr>
          <w:rFonts w:ascii="Time New Roman" w:eastAsia="黑体" w:hAnsi="Time New Roman" w:hint="eastAsia"/>
          <w:lang w:val="fr-CH"/>
        </w:rPr>
        <w:t>4</w:t>
      </w:r>
      <w:r w:rsidRPr="009F7565">
        <w:rPr>
          <w:rFonts w:ascii="Time New Roman" w:eastAsia="黑体" w:hAnsi="Time New Roman" w:hint="eastAsia"/>
          <w:lang w:val="fr-CH"/>
        </w:rPr>
        <w:t>月举行的德班审查会议的成果文件。委员会请缔约国在其下一次的定期报告中提供详细资料，说明为执行《德班宣言和行动纲领》而采取的行动计划和其他措施。</w:t>
      </w:r>
    </w:p>
    <w:p w:rsidR="00EF0A91" w:rsidRPr="009F7565" w:rsidRDefault="00EF0A91" w:rsidP="00EF0A91">
      <w:pPr>
        <w:pStyle w:val="H23GC"/>
        <w:rPr>
          <w:rFonts w:ascii="Time New Roman" w:hAnsi="Time New Roman" w:hint="eastAsia"/>
          <w:lang w:val="fr-CH"/>
        </w:rPr>
      </w:pPr>
      <w:r w:rsidRPr="009F7565">
        <w:rPr>
          <w:rFonts w:ascii="Time New Roman" w:hAnsi="Time New Roman" w:hint="eastAsia"/>
          <w:lang w:val="fr-CH"/>
        </w:rPr>
        <w:tab/>
      </w:r>
      <w:r w:rsidRPr="009F7565">
        <w:rPr>
          <w:rFonts w:ascii="Time New Roman" w:hAnsi="Time New Roman" w:hint="eastAsia"/>
          <w:lang w:val="fr-CH"/>
        </w:rPr>
        <w:tab/>
      </w:r>
      <w:r w:rsidRPr="009F7565">
        <w:rPr>
          <w:rFonts w:ascii="Time New Roman" w:hAnsi="Time New Roman" w:hint="eastAsia"/>
          <w:lang w:val="fr-CH"/>
        </w:rPr>
        <w:t>非洲人后裔国际十年</w:t>
      </w:r>
    </w:p>
    <w:p w:rsidR="00EF0A91" w:rsidRPr="009F7565" w:rsidRDefault="00EF0A91" w:rsidP="00EF0A91">
      <w:pPr>
        <w:pStyle w:val="SingleTxtGC"/>
        <w:rPr>
          <w:rFonts w:ascii="Time New Roman" w:eastAsia="黑体" w:hAnsi="Time New Roman" w:hint="eastAsia"/>
          <w:lang w:val="fr-CH"/>
        </w:rPr>
      </w:pPr>
      <w:r w:rsidRPr="009F7565">
        <w:rPr>
          <w:rFonts w:ascii="Time New Roman" w:eastAsia="黑体" w:hAnsi="Time New Roman" w:hint="eastAsia"/>
          <w:lang w:val="fr-CH"/>
        </w:rPr>
        <w:t xml:space="preserve">39.  </w:t>
      </w:r>
      <w:r w:rsidRPr="009F7565">
        <w:rPr>
          <w:rFonts w:ascii="Time New Roman" w:eastAsia="黑体" w:hAnsi="Time New Roman" w:hint="eastAsia"/>
          <w:lang w:val="fr-CH"/>
        </w:rPr>
        <w:t>根据关于宣布非洲人后裔国际十年</w:t>
      </w:r>
      <w:r w:rsidRPr="009F7565">
        <w:rPr>
          <w:rFonts w:ascii="Time New Roman" w:eastAsia="黑体" w:hAnsi="Time New Roman" w:hint="eastAsia"/>
          <w:lang w:val="fr-CH"/>
        </w:rPr>
        <w:t>(2015-2024</w:t>
      </w:r>
      <w:r w:rsidRPr="009F7565">
        <w:rPr>
          <w:rFonts w:ascii="Time New Roman" w:eastAsia="黑体" w:hAnsi="Time New Roman" w:hint="eastAsia"/>
          <w:lang w:val="fr-CH"/>
        </w:rPr>
        <w:t>年</w:t>
      </w:r>
      <w:r w:rsidRPr="009F7565">
        <w:rPr>
          <w:rFonts w:ascii="Time New Roman" w:eastAsia="黑体" w:hAnsi="Time New Roman" w:hint="eastAsia"/>
          <w:lang w:val="fr-CH"/>
        </w:rPr>
        <w:t>)</w:t>
      </w:r>
      <w:r w:rsidRPr="009F7565">
        <w:rPr>
          <w:rFonts w:ascii="Time New Roman" w:eastAsia="黑体" w:hAnsi="Time New Roman" w:hint="eastAsia"/>
          <w:lang w:val="fr-CH"/>
        </w:rPr>
        <w:t>的大会第</w:t>
      </w:r>
      <w:r w:rsidRPr="009F7565">
        <w:rPr>
          <w:rFonts w:ascii="Time New Roman" w:eastAsia="黑体" w:hAnsi="Time New Roman" w:hint="eastAsia"/>
          <w:lang w:val="fr-CH"/>
        </w:rPr>
        <w:t>68/237</w:t>
      </w:r>
      <w:r w:rsidRPr="009F7565">
        <w:rPr>
          <w:rFonts w:ascii="Time New Roman" w:eastAsia="黑体" w:hAnsi="Time New Roman" w:hint="eastAsia"/>
          <w:lang w:val="fr-CH"/>
        </w:rPr>
        <w:t>号决议和关于落实十年活动方案的大会第</w:t>
      </w:r>
      <w:r w:rsidRPr="009F7565">
        <w:rPr>
          <w:rFonts w:ascii="Time New Roman" w:eastAsia="黑体" w:hAnsi="Time New Roman" w:hint="eastAsia"/>
          <w:lang w:val="fr-CH"/>
        </w:rPr>
        <w:t>69/16</w:t>
      </w:r>
      <w:r w:rsidRPr="009F7565">
        <w:rPr>
          <w:rFonts w:ascii="Time New Roman" w:eastAsia="黑体" w:hAnsi="Time New Roman" w:hint="eastAsia"/>
          <w:lang w:val="fr-CH"/>
        </w:rPr>
        <w:t>号决议，委员会建议缔约国制定和执行适当的措施和政策方案。此外，委员会请缔约国铭记其第</w:t>
      </w:r>
      <w:r w:rsidRPr="009F7565">
        <w:rPr>
          <w:rFonts w:ascii="Time New Roman" w:eastAsia="黑体" w:hAnsi="Time New Roman" w:hint="eastAsia"/>
          <w:lang w:val="fr-CH"/>
        </w:rPr>
        <w:t>34</w:t>
      </w:r>
      <w:r w:rsidRPr="009F7565">
        <w:rPr>
          <w:rFonts w:ascii="Time New Roman" w:eastAsia="黑体" w:hAnsi="Time New Roman" w:hint="eastAsia"/>
          <w:lang w:val="fr-CH"/>
        </w:rPr>
        <w:t>号一般性建议，在下一次报告中列入详细资料，说明为此目的采取的具体措施。</w:t>
      </w:r>
    </w:p>
    <w:p w:rsidR="00EF0A91" w:rsidRPr="009F7565" w:rsidRDefault="00EF0A91" w:rsidP="00EF0A91">
      <w:pPr>
        <w:pStyle w:val="H23GC"/>
        <w:rPr>
          <w:rFonts w:ascii="Time New Roman" w:hAnsi="Time New Roman" w:hint="eastAsia"/>
          <w:lang w:val="fr-CH"/>
        </w:rPr>
      </w:pPr>
      <w:r w:rsidRPr="009F7565">
        <w:rPr>
          <w:rFonts w:ascii="Time New Roman" w:hAnsi="Time New Roman" w:hint="eastAsia"/>
          <w:lang w:val="fr-CH"/>
        </w:rPr>
        <w:lastRenderedPageBreak/>
        <w:tab/>
      </w:r>
      <w:r w:rsidRPr="009F7565">
        <w:rPr>
          <w:rFonts w:ascii="Time New Roman" w:hAnsi="Time New Roman" w:hint="eastAsia"/>
          <w:lang w:val="fr-CH"/>
        </w:rPr>
        <w:tab/>
      </w:r>
      <w:r w:rsidRPr="009F7565">
        <w:rPr>
          <w:rFonts w:ascii="Time New Roman" w:hAnsi="Time New Roman" w:hint="eastAsia"/>
          <w:lang w:val="fr-CH"/>
        </w:rPr>
        <w:t>报告和结论性意见的传播</w:t>
      </w:r>
    </w:p>
    <w:p w:rsidR="00EF0A91" w:rsidRPr="009F7565" w:rsidRDefault="00EF0A91" w:rsidP="00EF0A91">
      <w:pPr>
        <w:pStyle w:val="SingleTxtGC"/>
        <w:rPr>
          <w:rFonts w:ascii="Time New Roman" w:eastAsia="黑体" w:hAnsi="Time New Roman" w:hint="eastAsia"/>
          <w:lang w:val="fr-CH"/>
        </w:rPr>
      </w:pPr>
      <w:r w:rsidRPr="009F7565">
        <w:rPr>
          <w:rFonts w:ascii="Time New Roman" w:eastAsia="黑体" w:hAnsi="Time New Roman" w:hint="eastAsia"/>
          <w:lang w:val="fr-CH"/>
        </w:rPr>
        <w:t xml:space="preserve">40.  </w:t>
      </w:r>
      <w:r w:rsidRPr="009F7565">
        <w:rPr>
          <w:rFonts w:ascii="Time New Roman" w:eastAsia="黑体" w:hAnsi="Time New Roman" w:hint="eastAsia"/>
          <w:lang w:val="fr-CH"/>
        </w:rPr>
        <w:t>委员会建议缔约国从提交报告之时起向公众提供这些报告，并在社会各阶层中传播本结论性意见。</w:t>
      </w:r>
    </w:p>
    <w:p w:rsidR="00EF0A91" w:rsidRPr="009F7565" w:rsidRDefault="00EF0A91" w:rsidP="00EF0A91">
      <w:pPr>
        <w:pStyle w:val="H23GC"/>
        <w:rPr>
          <w:rFonts w:ascii="Time New Roman" w:hAnsi="Time New Roman" w:hint="eastAsia"/>
          <w:lang w:val="fr-CH"/>
        </w:rPr>
      </w:pPr>
      <w:r w:rsidRPr="009F7565">
        <w:rPr>
          <w:rFonts w:ascii="Time New Roman" w:hAnsi="Time New Roman" w:hint="eastAsia"/>
          <w:lang w:val="fr-CH"/>
        </w:rPr>
        <w:tab/>
      </w:r>
      <w:r w:rsidRPr="009F7565">
        <w:rPr>
          <w:rFonts w:ascii="Time New Roman" w:hAnsi="Time New Roman" w:hint="eastAsia"/>
          <w:lang w:val="fr-CH"/>
        </w:rPr>
        <w:tab/>
      </w:r>
      <w:r w:rsidRPr="009F7565">
        <w:rPr>
          <w:rFonts w:ascii="Time New Roman" w:hAnsi="Time New Roman" w:hint="eastAsia"/>
          <w:lang w:val="fr-CH"/>
        </w:rPr>
        <w:t>与民间社会组织的协商</w:t>
      </w:r>
    </w:p>
    <w:p w:rsidR="00EF0A91" w:rsidRPr="009F7565" w:rsidRDefault="00EF0A91" w:rsidP="00EF0A91">
      <w:pPr>
        <w:pStyle w:val="SingleTxtGC"/>
        <w:rPr>
          <w:rFonts w:ascii="Time New Roman" w:eastAsia="黑体" w:hAnsi="Time New Roman" w:hint="eastAsia"/>
          <w:lang w:val="fr-CH"/>
        </w:rPr>
      </w:pPr>
      <w:r w:rsidRPr="009F7565">
        <w:rPr>
          <w:rFonts w:ascii="Time New Roman" w:eastAsia="黑体" w:hAnsi="Time New Roman" w:hint="eastAsia"/>
          <w:lang w:val="fr-CH"/>
        </w:rPr>
        <w:t xml:space="preserve">41.  </w:t>
      </w:r>
      <w:r w:rsidRPr="009F7565">
        <w:rPr>
          <w:rFonts w:ascii="Time New Roman" w:eastAsia="黑体" w:hAnsi="Time New Roman" w:hint="eastAsia"/>
          <w:lang w:val="fr-CH"/>
        </w:rPr>
        <w:t>委员会建议缔约国在编写下一次定期报告和落实本结论性意见时，继续与从事人权保护工作、特别是那些与种族歧视做斗争的民间社会组织进行协商，并扩大与它们的对话。</w:t>
      </w:r>
    </w:p>
    <w:p w:rsidR="00EF0A91" w:rsidRPr="009F7565" w:rsidRDefault="00EF0A91" w:rsidP="00EF0A91">
      <w:pPr>
        <w:pStyle w:val="H23GC"/>
        <w:rPr>
          <w:rFonts w:ascii="Time New Roman" w:hAnsi="Time New Roman" w:hint="eastAsia"/>
          <w:lang w:val="fr-CH"/>
        </w:rPr>
      </w:pPr>
      <w:r w:rsidRPr="009F7565">
        <w:rPr>
          <w:rFonts w:ascii="Time New Roman" w:hAnsi="Time New Roman" w:hint="eastAsia"/>
          <w:lang w:val="fr-CH"/>
        </w:rPr>
        <w:tab/>
      </w:r>
      <w:r w:rsidRPr="009F7565">
        <w:rPr>
          <w:rFonts w:ascii="Time New Roman" w:hAnsi="Time New Roman" w:hint="eastAsia"/>
          <w:lang w:val="fr-CH"/>
        </w:rPr>
        <w:tab/>
      </w:r>
      <w:r w:rsidRPr="009F7565">
        <w:rPr>
          <w:rFonts w:ascii="Time New Roman" w:hAnsi="Time New Roman" w:hint="eastAsia"/>
          <w:lang w:val="fr-CH"/>
        </w:rPr>
        <w:t>本结论性意见的后续行动</w:t>
      </w:r>
    </w:p>
    <w:p w:rsidR="00EF0A91" w:rsidRPr="009F7565" w:rsidRDefault="00EF0A91" w:rsidP="00EF0A91">
      <w:pPr>
        <w:pStyle w:val="SingleTxtGC"/>
        <w:rPr>
          <w:rFonts w:ascii="Time New Roman" w:eastAsia="黑体" w:hAnsi="Time New Roman" w:hint="eastAsia"/>
          <w:lang w:val="fr-CH"/>
        </w:rPr>
      </w:pPr>
      <w:r w:rsidRPr="009F7565">
        <w:rPr>
          <w:rFonts w:ascii="Time New Roman" w:eastAsia="黑体" w:hAnsi="Time New Roman" w:hint="eastAsia"/>
          <w:lang w:val="fr-CH"/>
        </w:rPr>
        <w:t xml:space="preserve">42.  </w:t>
      </w:r>
      <w:r w:rsidRPr="009F7565">
        <w:rPr>
          <w:rFonts w:ascii="Time New Roman" w:eastAsia="黑体" w:hAnsi="Time New Roman" w:hint="eastAsia"/>
          <w:lang w:val="fr-CH"/>
        </w:rPr>
        <w:t>根据《公约》第九条第一款和委员会经修订的议事规则第</w:t>
      </w:r>
      <w:r w:rsidRPr="009F7565">
        <w:rPr>
          <w:rFonts w:ascii="Time New Roman" w:eastAsia="黑体" w:hAnsi="Time New Roman" w:hint="eastAsia"/>
          <w:lang w:val="fr-CH"/>
        </w:rPr>
        <w:t>65</w:t>
      </w:r>
      <w:r w:rsidRPr="009F7565">
        <w:rPr>
          <w:rFonts w:ascii="Time New Roman" w:eastAsia="黑体" w:hAnsi="Time New Roman" w:hint="eastAsia"/>
          <w:lang w:val="fr-CH"/>
        </w:rPr>
        <w:t>条，委员会请缔约国在本结论性意见通过后一年之内提供资料，说明落实上文第</w:t>
      </w:r>
      <w:r w:rsidRPr="009F7565">
        <w:rPr>
          <w:rFonts w:ascii="Time New Roman" w:eastAsia="黑体" w:hAnsi="Time New Roman" w:hint="eastAsia"/>
          <w:lang w:val="fr-CH"/>
        </w:rPr>
        <w:t>19</w:t>
      </w:r>
      <w:r w:rsidRPr="009F7565">
        <w:rPr>
          <w:rFonts w:ascii="Time New Roman" w:eastAsia="黑体" w:hAnsi="Time New Roman" w:hint="eastAsia"/>
          <w:lang w:val="fr-CH"/>
        </w:rPr>
        <w:t>段和</w:t>
      </w:r>
      <w:r w:rsidRPr="009F7565">
        <w:rPr>
          <w:rFonts w:ascii="Time New Roman" w:eastAsia="黑体" w:hAnsi="Time New Roman" w:hint="eastAsia"/>
          <w:lang w:val="fr-CH"/>
        </w:rPr>
        <w:t>21</w:t>
      </w:r>
      <w:r w:rsidRPr="009F7565">
        <w:rPr>
          <w:rFonts w:ascii="Time New Roman" w:eastAsia="黑体" w:hAnsi="Time New Roman" w:hint="eastAsia"/>
          <w:lang w:val="fr-CH"/>
        </w:rPr>
        <w:t>段所载建议的情况。</w:t>
      </w:r>
    </w:p>
    <w:p w:rsidR="00EF0A91" w:rsidRPr="009F7565" w:rsidRDefault="00EF0A91" w:rsidP="00EF0A91">
      <w:pPr>
        <w:pStyle w:val="H23GC"/>
        <w:rPr>
          <w:rFonts w:ascii="Time New Roman" w:hAnsi="Time New Roman" w:hint="eastAsia"/>
          <w:lang w:val="fr-CH"/>
        </w:rPr>
      </w:pPr>
      <w:r w:rsidRPr="009F7565">
        <w:rPr>
          <w:rFonts w:ascii="Time New Roman" w:hAnsi="Time New Roman" w:hint="eastAsia"/>
          <w:lang w:val="fr-CH"/>
        </w:rPr>
        <w:tab/>
      </w:r>
      <w:r w:rsidRPr="009F7565">
        <w:rPr>
          <w:rFonts w:ascii="Time New Roman" w:hAnsi="Time New Roman" w:hint="eastAsia"/>
          <w:lang w:val="fr-CH"/>
        </w:rPr>
        <w:tab/>
      </w:r>
      <w:r w:rsidRPr="009F7565">
        <w:rPr>
          <w:rFonts w:ascii="Time New Roman" w:hAnsi="Time New Roman" w:hint="eastAsia"/>
          <w:lang w:val="fr-CH"/>
        </w:rPr>
        <w:t>特别重要的段落</w:t>
      </w:r>
    </w:p>
    <w:p w:rsidR="00EF0A91" w:rsidRPr="009F7565" w:rsidRDefault="00EF0A91" w:rsidP="00EF0A91">
      <w:pPr>
        <w:pStyle w:val="SingleTxtGC"/>
        <w:rPr>
          <w:rFonts w:ascii="Time New Roman" w:eastAsia="黑体" w:hAnsi="Time New Roman" w:hint="eastAsia"/>
          <w:lang w:val="fr-CH"/>
        </w:rPr>
      </w:pPr>
      <w:r w:rsidRPr="009F7565">
        <w:rPr>
          <w:rFonts w:ascii="Time New Roman" w:eastAsia="黑体" w:hAnsi="Time New Roman" w:hint="eastAsia"/>
          <w:lang w:val="fr-CH"/>
        </w:rPr>
        <w:t xml:space="preserve">43.  </w:t>
      </w:r>
      <w:r w:rsidRPr="009F7565">
        <w:rPr>
          <w:rFonts w:ascii="Time New Roman" w:eastAsia="黑体" w:hAnsi="Time New Roman" w:hint="eastAsia"/>
          <w:lang w:val="fr-CH"/>
        </w:rPr>
        <w:t>委员会谨提请缔约国注意上文第</w:t>
      </w:r>
      <w:r w:rsidRPr="009F7565">
        <w:rPr>
          <w:rFonts w:ascii="Time New Roman" w:eastAsia="黑体" w:hAnsi="Time New Roman" w:hint="eastAsia"/>
          <w:lang w:val="fr-CH"/>
        </w:rPr>
        <w:t>11</w:t>
      </w:r>
      <w:r w:rsidRPr="009F7565">
        <w:rPr>
          <w:rFonts w:ascii="Time New Roman" w:eastAsia="黑体" w:hAnsi="Time New Roman" w:hint="eastAsia"/>
          <w:lang w:val="fr-CH"/>
        </w:rPr>
        <w:t>、</w:t>
      </w:r>
      <w:r w:rsidRPr="009F7565">
        <w:rPr>
          <w:rFonts w:ascii="Time New Roman" w:eastAsia="黑体" w:hAnsi="Time New Roman" w:hint="eastAsia"/>
          <w:lang w:val="fr-CH"/>
        </w:rPr>
        <w:t>23</w:t>
      </w:r>
      <w:r w:rsidRPr="009F7565">
        <w:rPr>
          <w:rFonts w:ascii="Time New Roman" w:eastAsia="黑体" w:hAnsi="Time New Roman" w:hint="eastAsia"/>
          <w:lang w:val="fr-CH"/>
        </w:rPr>
        <w:t>、</w:t>
      </w:r>
      <w:r w:rsidRPr="009F7565">
        <w:rPr>
          <w:rFonts w:ascii="Time New Roman" w:eastAsia="黑体" w:hAnsi="Time New Roman" w:hint="eastAsia"/>
          <w:lang w:val="fr-CH"/>
        </w:rPr>
        <w:t>32</w:t>
      </w:r>
      <w:r w:rsidRPr="009F7565">
        <w:rPr>
          <w:rFonts w:ascii="Time New Roman" w:eastAsia="黑体" w:hAnsi="Time New Roman" w:hint="eastAsia"/>
          <w:lang w:val="fr-CH"/>
        </w:rPr>
        <w:t>和</w:t>
      </w:r>
      <w:r w:rsidRPr="009F7565">
        <w:rPr>
          <w:rFonts w:ascii="Time New Roman" w:eastAsia="黑体" w:hAnsi="Time New Roman" w:hint="eastAsia"/>
          <w:lang w:val="fr-CH"/>
        </w:rPr>
        <w:t>34</w:t>
      </w:r>
      <w:r w:rsidRPr="009F7565">
        <w:rPr>
          <w:rFonts w:ascii="Time New Roman" w:eastAsia="黑体" w:hAnsi="Time New Roman" w:hint="eastAsia"/>
          <w:lang w:val="fr-CH"/>
        </w:rPr>
        <w:t>段所载建议特别重要，并请缔约国在下一次定期报告中提供资料，详细说明为落实这些建议所采取的具体措施。</w:t>
      </w:r>
    </w:p>
    <w:p w:rsidR="00EF0A91" w:rsidRPr="009F7565" w:rsidRDefault="00EF0A91" w:rsidP="00EF0A91">
      <w:pPr>
        <w:pStyle w:val="H23GC"/>
        <w:rPr>
          <w:rFonts w:ascii="Time New Roman" w:hAnsi="Time New Roman" w:hint="eastAsia"/>
          <w:lang w:val="fr-CH"/>
        </w:rPr>
      </w:pPr>
      <w:r w:rsidRPr="009F7565">
        <w:rPr>
          <w:rFonts w:ascii="Time New Roman" w:hAnsi="Time New Roman" w:hint="eastAsia"/>
          <w:lang w:val="fr-CH"/>
        </w:rPr>
        <w:tab/>
      </w:r>
      <w:r w:rsidRPr="009F7565">
        <w:rPr>
          <w:rFonts w:ascii="Time New Roman" w:hAnsi="Time New Roman" w:hint="eastAsia"/>
          <w:lang w:val="fr-CH"/>
        </w:rPr>
        <w:tab/>
      </w:r>
      <w:r w:rsidRPr="009F7565">
        <w:rPr>
          <w:rFonts w:ascii="Time New Roman" w:hAnsi="Time New Roman" w:hint="eastAsia"/>
          <w:lang w:val="fr-CH"/>
        </w:rPr>
        <w:t>编写下次定期报告</w:t>
      </w:r>
    </w:p>
    <w:p w:rsidR="00EF0A91" w:rsidRPr="00FE4F23" w:rsidRDefault="00EF0A91" w:rsidP="00EF0A91">
      <w:pPr>
        <w:pStyle w:val="SingleTxtGC"/>
        <w:rPr>
          <w:rFonts w:ascii="Time New Roman" w:eastAsia="黑体" w:hAnsi="Time New Roman" w:hint="eastAsia"/>
        </w:rPr>
      </w:pPr>
      <w:r w:rsidRPr="009F7565">
        <w:rPr>
          <w:rFonts w:ascii="Time New Roman" w:eastAsia="黑体" w:hAnsi="Time New Roman" w:hint="eastAsia"/>
          <w:lang w:val="fr-CH"/>
        </w:rPr>
        <w:t xml:space="preserve">44.  </w:t>
      </w:r>
      <w:r w:rsidRPr="009F7565">
        <w:rPr>
          <w:rFonts w:ascii="Time New Roman" w:eastAsia="黑体" w:hAnsi="Time New Roman" w:hint="eastAsia"/>
          <w:lang w:val="fr-CH"/>
        </w:rPr>
        <w:t>委员会建议缔约国在</w:t>
      </w:r>
      <w:r w:rsidRPr="009F7565">
        <w:rPr>
          <w:rFonts w:ascii="Time New Roman" w:eastAsia="黑体" w:hAnsi="Time New Roman" w:hint="eastAsia"/>
          <w:lang w:val="fr-CH"/>
        </w:rPr>
        <w:t>2020</w:t>
      </w:r>
      <w:r w:rsidRPr="009F7565">
        <w:rPr>
          <w:rFonts w:ascii="Time New Roman" w:eastAsia="黑体" w:hAnsi="Time New Roman" w:hint="eastAsia"/>
          <w:lang w:val="fr-CH"/>
        </w:rPr>
        <w:t>年</w:t>
      </w:r>
      <w:r w:rsidRPr="009F7565">
        <w:rPr>
          <w:rFonts w:ascii="Time New Roman" w:eastAsia="黑体" w:hAnsi="Time New Roman" w:hint="eastAsia"/>
          <w:lang w:val="fr-CH"/>
        </w:rPr>
        <w:t>1</w:t>
      </w:r>
      <w:r w:rsidRPr="009F7565">
        <w:rPr>
          <w:rFonts w:ascii="Time New Roman" w:eastAsia="黑体" w:hAnsi="Time New Roman" w:hint="eastAsia"/>
          <w:lang w:val="fr-CH"/>
        </w:rPr>
        <w:t>月</w:t>
      </w:r>
      <w:r w:rsidRPr="009F7565">
        <w:rPr>
          <w:rFonts w:ascii="Time New Roman" w:eastAsia="黑体" w:hAnsi="Time New Roman" w:hint="eastAsia"/>
          <w:lang w:val="fr-CH"/>
        </w:rPr>
        <w:t>4</w:t>
      </w:r>
      <w:r w:rsidRPr="009F7565">
        <w:rPr>
          <w:rFonts w:ascii="Time New Roman" w:eastAsia="黑体" w:hAnsi="Time New Roman" w:hint="eastAsia"/>
          <w:lang w:val="fr-CH"/>
        </w:rPr>
        <w:t>日之前以一份合并文件提交第二十四至二十六次合并定期报告，同时考虑到委员会第七十一届会议通过的条约专要报告准则</w:t>
      </w:r>
      <w:r w:rsidRPr="009F7565">
        <w:rPr>
          <w:rFonts w:ascii="Time New Roman" w:eastAsia="黑体" w:hAnsi="Time New Roman" w:hint="eastAsia"/>
          <w:lang w:val="fr-CH"/>
        </w:rPr>
        <w:t>(CERD/C/2007/1)</w:t>
      </w:r>
      <w:r w:rsidRPr="009F7565">
        <w:rPr>
          <w:rFonts w:ascii="Time New Roman" w:eastAsia="黑体" w:hAnsi="Time New Roman" w:hint="eastAsia"/>
          <w:lang w:val="fr-CH"/>
        </w:rPr>
        <w:t>，并处理本结论性意见中提出的所有问题。根据大会第</w:t>
      </w:r>
      <w:r w:rsidRPr="009F7565">
        <w:rPr>
          <w:rFonts w:ascii="Time New Roman" w:eastAsia="黑体" w:hAnsi="Time New Roman" w:hint="eastAsia"/>
          <w:lang w:val="fr-CH"/>
        </w:rPr>
        <w:t>68/268</w:t>
      </w:r>
      <w:r w:rsidRPr="009F7565">
        <w:rPr>
          <w:rFonts w:ascii="Time New Roman" w:eastAsia="黑体" w:hAnsi="Time New Roman" w:hint="eastAsia"/>
          <w:lang w:val="fr-CH"/>
        </w:rPr>
        <w:t>号决议，委员会促请缔约国遵守对定期报告规定的</w:t>
      </w:r>
      <w:r w:rsidRPr="009F7565">
        <w:rPr>
          <w:rFonts w:ascii="Time New Roman" w:eastAsia="黑体" w:hAnsi="Time New Roman" w:hint="eastAsia"/>
          <w:lang w:val="fr-CH"/>
        </w:rPr>
        <w:t>21,200</w:t>
      </w:r>
      <w:r w:rsidRPr="009F7565">
        <w:rPr>
          <w:rFonts w:ascii="Time New Roman" w:eastAsia="黑体" w:hAnsi="Time New Roman" w:hint="eastAsia"/>
          <w:lang w:val="fr-CH"/>
        </w:rPr>
        <w:t>字篇幅限制。</w:t>
      </w:r>
      <w:r w:rsidR="00FE4F23">
        <w:rPr>
          <w:rFonts w:ascii="Time New Roman" w:eastAsia="黑体" w:hAnsi="Time New Roman"/>
        </w:rPr>
        <w:t xml:space="preserve"> </w:t>
      </w:r>
    </w:p>
    <w:p w:rsidR="00EF0A91" w:rsidRDefault="00EF0A91" w:rsidP="00CB4F80">
      <w:pPr>
        <w:pStyle w:val="SingleTxtGC"/>
        <w:rPr>
          <w:lang w:val="fr-CH"/>
        </w:rPr>
      </w:pPr>
    </w:p>
    <w:p w:rsidR="00EF0A91" w:rsidRPr="002D6A9C" w:rsidRDefault="00EF0A9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F0A91" w:rsidRPr="00EF0A91" w:rsidRDefault="00EF0A91" w:rsidP="00CB4F80">
      <w:pPr>
        <w:pStyle w:val="SingleTxtGC"/>
      </w:pPr>
    </w:p>
    <w:sectPr w:rsidR="00EF0A91" w:rsidRPr="00EF0A91" w:rsidSect="008E158F">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369" w:rsidRPr="000D319F" w:rsidRDefault="00B84369" w:rsidP="000D319F">
      <w:pPr>
        <w:pStyle w:val="ae"/>
        <w:spacing w:after="240"/>
        <w:ind w:left="907"/>
        <w:rPr>
          <w:rFonts w:asciiTheme="majorBidi" w:eastAsia="宋体" w:hAnsiTheme="majorBidi" w:cstheme="majorBidi"/>
          <w:sz w:val="21"/>
          <w:szCs w:val="21"/>
          <w:lang w:val="en-US"/>
        </w:rPr>
      </w:pPr>
    </w:p>
    <w:p w:rsidR="00B84369" w:rsidRPr="000D319F" w:rsidRDefault="00B84369"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84369" w:rsidRPr="000D319F" w:rsidRDefault="00B84369" w:rsidP="000D319F">
      <w:pPr>
        <w:pStyle w:val="ae"/>
      </w:pPr>
    </w:p>
  </w:endnote>
  <w:endnote w:type="continuationNotice" w:id="1">
    <w:p w:rsidR="00B84369" w:rsidRDefault="00B843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5233C7" w:rsidRDefault="005233C7" w:rsidP="005233C7">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F45076">
      <w:rPr>
        <w:rStyle w:val="af"/>
        <w:noProof/>
      </w:rPr>
      <w:t>6</w:t>
    </w:r>
    <w:r>
      <w:rPr>
        <w:rStyle w:val="af"/>
      </w:rPr>
      <w:fldChar w:fldCharType="end"/>
    </w:r>
    <w:r>
      <w:rPr>
        <w:rStyle w:val="af"/>
      </w:rPr>
      <w:tab/>
    </w:r>
    <w:r w:rsidRPr="005233C7">
      <w:rPr>
        <w:rStyle w:val="af"/>
        <w:b w:val="0"/>
        <w:snapToGrid w:val="0"/>
        <w:sz w:val="16"/>
      </w:rPr>
      <w:t>GE.17-00476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5233C7" w:rsidRDefault="005233C7" w:rsidP="005233C7">
    <w:pPr>
      <w:pStyle w:val="ae"/>
      <w:tabs>
        <w:tab w:val="clear" w:pos="431"/>
        <w:tab w:val="right" w:pos="9638"/>
      </w:tabs>
      <w:rPr>
        <w:rStyle w:val="af"/>
      </w:rPr>
    </w:pPr>
    <w:r>
      <w:t>GE.17-00476</w:t>
    </w:r>
    <w:r>
      <w:tab/>
    </w:r>
    <w:r>
      <w:rPr>
        <w:rStyle w:val="af"/>
      </w:rPr>
      <w:fldChar w:fldCharType="begin"/>
    </w:r>
    <w:r>
      <w:rPr>
        <w:rStyle w:val="af"/>
      </w:rPr>
      <w:instrText xml:space="preserve"> PAGE  \* MERGEFORMAT </w:instrText>
    </w:r>
    <w:r>
      <w:rPr>
        <w:rStyle w:val="af"/>
      </w:rPr>
      <w:fldChar w:fldCharType="separate"/>
    </w:r>
    <w:r w:rsidR="00F45076">
      <w:rPr>
        <w:rStyle w:val="af"/>
        <w:noProof/>
      </w:rPr>
      <w:t>7</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6D1FBC" w:rsidRDefault="005233C7" w:rsidP="00CB4F80">
    <w:pPr>
      <w:pStyle w:val="ae"/>
      <w:tabs>
        <w:tab w:val="left" w:pos="1701"/>
        <w:tab w:val="left" w:pos="2552"/>
        <w:tab w:val="left" w:pos="8448"/>
      </w:tabs>
      <w:spacing w:before="360"/>
      <w:rPr>
        <w:rFonts w:eastAsiaTheme="minorEastAsia"/>
        <w:b/>
        <w:sz w:val="21"/>
        <w:lang w:eastAsia="zh-CN"/>
      </w:rPr>
    </w:pPr>
    <w:r>
      <w:rPr>
        <w:sz w:val="20"/>
        <w:lang w:eastAsia="zh-CN"/>
      </w:rPr>
      <w:t>GE.17-00476</w:t>
    </w:r>
    <w:r w:rsidR="00731A42" w:rsidRPr="00EE277A">
      <w:rPr>
        <w:sz w:val="20"/>
        <w:lang w:eastAsia="zh-CN"/>
      </w:rPr>
      <w:t xml:space="preserve"> (C)</w:t>
    </w:r>
    <w:r w:rsidR="006D1FBC">
      <w:rPr>
        <w:sz w:val="20"/>
        <w:lang w:eastAsia="zh-CN"/>
      </w:rPr>
      <w:tab/>
    </w:r>
    <w:r w:rsidR="00CB4F80">
      <w:rPr>
        <w:sz w:val="20"/>
        <w:lang w:eastAsia="zh-CN"/>
      </w:rPr>
      <w:t>2903</w:t>
    </w:r>
    <w:r w:rsidR="006D1FBC">
      <w:rPr>
        <w:sz w:val="20"/>
        <w:lang w:eastAsia="zh-CN"/>
      </w:rPr>
      <w:t>1</w:t>
    </w:r>
    <w:r w:rsidR="004B6B8B">
      <w:rPr>
        <w:rFonts w:eastAsiaTheme="minorEastAsia" w:hint="eastAsia"/>
        <w:sz w:val="20"/>
        <w:lang w:eastAsia="zh-CN"/>
      </w:rPr>
      <w:t>7</w:t>
    </w:r>
    <w:r w:rsidR="00731A42">
      <w:rPr>
        <w:sz w:val="20"/>
        <w:lang w:eastAsia="zh-CN"/>
      </w:rPr>
      <w:tab/>
    </w:r>
    <w:r w:rsidR="00CB4F80">
      <w:rPr>
        <w:sz w:val="20"/>
        <w:lang w:eastAsia="zh-CN"/>
      </w:rPr>
      <w:t>2</w:t>
    </w:r>
    <w:r w:rsidR="00F136D0" w:rsidRPr="00F136D0">
      <w:rPr>
        <w:rFonts w:hint="eastAsia"/>
        <w:sz w:val="20"/>
        <w:lang w:eastAsia="zh-CN"/>
      </w:rPr>
      <w:t>8</w:t>
    </w:r>
    <w:r w:rsidR="00CB4F80">
      <w:rPr>
        <w:sz w:val="20"/>
        <w:lang w:eastAsia="zh-CN"/>
      </w:rPr>
      <w:t>04</w:t>
    </w:r>
    <w:r w:rsidR="00731A42">
      <w:rPr>
        <w:sz w:val="20"/>
        <w:lang w:eastAsia="zh-CN"/>
      </w:rPr>
      <w:t>1</w:t>
    </w:r>
    <w:r w:rsidR="004B6B8B">
      <w:rPr>
        <w:rFonts w:eastAsiaTheme="minorEastAsia" w:hint="eastAsia"/>
        <w:sz w:val="20"/>
        <w:lang w:eastAsia="zh-CN"/>
      </w:rPr>
      <w:t>7</w:t>
    </w:r>
  </w:p>
  <w:p w:rsidR="00056632" w:rsidRPr="00487939" w:rsidRDefault="005233C7"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60E01674" wp14:editId="0FCA3989">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ERD/C/URY/CO/21-2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URY/CO/21-2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C0DF018" wp14:editId="1DC0B2D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369" w:rsidRPr="000157B1" w:rsidRDefault="00B84369"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84369" w:rsidRPr="000157B1" w:rsidRDefault="00B84369"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84369" w:rsidRDefault="00B84369"/>
  </w:footnote>
  <w:footnote w:id="2">
    <w:p w:rsidR="00CB4F80" w:rsidRDefault="00CB4F80" w:rsidP="00CB4F80">
      <w:pPr>
        <w:pStyle w:val="a6"/>
        <w:tabs>
          <w:tab w:val="clear" w:pos="1021"/>
          <w:tab w:val="right" w:pos="1020"/>
        </w:tabs>
      </w:pPr>
      <w:r>
        <w:rPr>
          <w:rStyle w:val="a7"/>
          <w:rFonts w:eastAsia="宋体"/>
        </w:rPr>
        <w:tab/>
      </w:r>
      <w:r w:rsidRPr="005633AD">
        <w:rPr>
          <w:rStyle w:val="a7"/>
          <w:rFonts w:eastAsia="宋体"/>
          <w:vertAlign w:val="baseline"/>
        </w:rPr>
        <w:t>*</w:t>
      </w:r>
      <w:r>
        <w:tab/>
      </w:r>
      <w:r w:rsidR="005633AD" w:rsidRPr="005633AD">
        <w:rPr>
          <w:rFonts w:hint="eastAsia"/>
        </w:rPr>
        <w:t>委员会第九十一届会议</w:t>
      </w:r>
      <w:r w:rsidR="005633AD" w:rsidRPr="005633AD">
        <w:rPr>
          <w:rFonts w:hint="eastAsia"/>
        </w:rPr>
        <w:t>(2016</w:t>
      </w:r>
      <w:r w:rsidR="005633AD" w:rsidRPr="005633AD">
        <w:rPr>
          <w:rFonts w:hint="eastAsia"/>
        </w:rPr>
        <w:t>年</w:t>
      </w:r>
      <w:r w:rsidR="005633AD" w:rsidRPr="005633AD">
        <w:rPr>
          <w:rFonts w:hint="eastAsia"/>
        </w:rPr>
        <w:t>11</w:t>
      </w:r>
      <w:r w:rsidR="005633AD" w:rsidRPr="005633AD">
        <w:rPr>
          <w:rFonts w:hint="eastAsia"/>
        </w:rPr>
        <w:t>月</w:t>
      </w:r>
      <w:r w:rsidR="005633AD" w:rsidRPr="005633AD">
        <w:rPr>
          <w:rFonts w:hint="eastAsia"/>
        </w:rPr>
        <w:t>21</w:t>
      </w:r>
      <w:r w:rsidR="005633AD" w:rsidRPr="005633AD">
        <w:rPr>
          <w:rFonts w:hint="eastAsia"/>
        </w:rPr>
        <w:t>日至</w:t>
      </w:r>
      <w:r w:rsidR="005633AD" w:rsidRPr="005633AD">
        <w:rPr>
          <w:rFonts w:hint="eastAsia"/>
        </w:rPr>
        <w:t>12</w:t>
      </w:r>
      <w:r w:rsidR="005633AD" w:rsidRPr="005633AD">
        <w:rPr>
          <w:rFonts w:hint="eastAsia"/>
        </w:rPr>
        <w:t>月</w:t>
      </w:r>
      <w:r w:rsidR="005633AD" w:rsidRPr="005633AD">
        <w:rPr>
          <w:rFonts w:hint="eastAsia"/>
        </w:rPr>
        <w:t>9</w:t>
      </w:r>
      <w:r w:rsidR="005633AD" w:rsidRPr="005633AD">
        <w:rPr>
          <w:rFonts w:hint="eastAsia"/>
        </w:rPr>
        <w:t>日</w:t>
      </w:r>
      <w:r w:rsidR="005633AD" w:rsidRPr="005633AD">
        <w:rPr>
          <w:rFonts w:hint="eastAsia"/>
        </w:rPr>
        <w:t>)</w:t>
      </w:r>
      <w:r w:rsidR="005633AD" w:rsidRPr="005633AD">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5233C7" w:rsidP="005233C7">
    <w:pPr>
      <w:pStyle w:val="af0"/>
    </w:pPr>
    <w:r>
      <w:t>CERD/C/URY/CO/21-23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5233C7" w:rsidP="005233C7">
    <w:pPr>
      <w:pStyle w:val="af0"/>
      <w:jc w:val="right"/>
    </w:pPr>
    <w:r>
      <w:t>CERD/C/URY/CO/21-23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3050262"/>
    <w:multiLevelType w:val="hybridMultilevel"/>
    <w:tmpl w:val="537640A0"/>
    <w:lvl w:ilvl="0" w:tplc="80EEC61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0D39E0"/>
    <w:multiLevelType w:val="hybridMultilevel"/>
    <w:tmpl w:val="30F8E7E4"/>
    <w:lvl w:ilvl="0" w:tplc="A07E944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46A15F3"/>
    <w:multiLevelType w:val="hybridMultilevel"/>
    <w:tmpl w:val="88D4BA54"/>
    <w:lvl w:ilvl="0" w:tplc="547ED67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4EF7197"/>
    <w:multiLevelType w:val="hybridMultilevel"/>
    <w:tmpl w:val="B3EA9F56"/>
    <w:lvl w:ilvl="0" w:tplc="974E362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5">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6707043"/>
    <w:multiLevelType w:val="hybridMultilevel"/>
    <w:tmpl w:val="1D745D48"/>
    <w:lvl w:ilvl="0" w:tplc="B440788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771108"/>
    <w:multiLevelType w:val="hybridMultilevel"/>
    <w:tmpl w:val="14C6419C"/>
    <w:lvl w:ilvl="0" w:tplc="F3B4E16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9ED302C"/>
    <w:multiLevelType w:val="hybridMultilevel"/>
    <w:tmpl w:val="15A00FB0"/>
    <w:lvl w:ilvl="0" w:tplc="0150B2E8">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28A05EC"/>
    <w:multiLevelType w:val="hybridMultilevel"/>
    <w:tmpl w:val="9DEE555C"/>
    <w:lvl w:ilvl="0" w:tplc="29BA3C0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8C22A7F"/>
    <w:multiLevelType w:val="hybridMultilevel"/>
    <w:tmpl w:val="3E8E2ED0"/>
    <w:lvl w:ilvl="0" w:tplc="18CE150E">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FC53469"/>
    <w:multiLevelType w:val="hybridMultilevel"/>
    <w:tmpl w:val="C9D6C520"/>
    <w:lvl w:ilvl="0" w:tplc="EFEAAA38">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411749B"/>
    <w:multiLevelType w:val="hybridMultilevel"/>
    <w:tmpl w:val="FB081338"/>
    <w:lvl w:ilvl="0" w:tplc="76949448">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BBB1029"/>
    <w:multiLevelType w:val="hybridMultilevel"/>
    <w:tmpl w:val="BFC68D8E"/>
    <w:lvl w:ilvl="0" w:tplc="2AEAADAA">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CC33B2E"/>
    <w:multiLevelType w:val="hybridMultilevel"/>
    <w:tmpl w:val="0F7C7D98"/>
    <w:lvl w:ilvl="0" w:tplc="BCA0DD08">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4204452"/>
    <w:multiLevelType w:val="hybridMultilevel"/>
    <w:tmpl w:val="979CDCEE"/>
    <w:lvl w:ilvl="0" w:tplc="773E05C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5"/>
  </w:num>
  <w:num w:numId="3">
    <w:abstractNumId w:val="6"/>
  </w:num>
  <w:num w:numId="4">
    <w:abstractNumId w:val="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8"/>
  </w:num>
  <w:num w:numId="10">
    <w:abstractNumId w:val="9"/>
  </w:num>
  <w:num w:numId="11">
    <w:abstractNumId w:val="1"/>
  </w:num>
  <w:num w:numId="12">
    <w:abstractNumId w:val="14"/>
  </w:num>
  <w:num w:numId="13">
    <w:abstractNumId w:val="10"/>
  </w:num>
  <w:num w:numId="14">
    <w:abstractNumId w:val="17"/>
  </w:num>
  <w:num w:numId="15">
    <w:abstractNumId w:val="18"/>
  </w:num>
  <w:num w:numId="16">
    <w:abstractNumId w:val="12"/>
  </w:num>
  <w:num w:numId="17">
    <w:abstractNumId w:val="2"/>
  </w:num>
  <w:num w:numId="18">
    <w:abstractNumId w:val="13"/>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69"/>
    <w:rsid w:val="00011483"/>
    <w:rsid w:val="000D319F"/>
    <w:rsid w:val="000E4D0E"/>
    <w:rsid w:val="0012660F"/>
    <w:rsid w:val="00143345"/>
    <w:rsid w:val="00144B69"/>
    <w:rsid w:val="00153E86"/>
    <w:rsid w:val="001B1BD1"/>
    <w:rsid w:val="001C3EF2"/>
    <w:rsid w:val="001D17F6"/>
    <w:rsid w:val="00204B42"/>
    <w:rsid w:val="0021248C"/>
    <w:rsid w:val="0021265F"/>
    <w:rsid w:val="002231C3"/>
    <w:rsid w:val="0024417F"/>
    <w:rsid w:val="00250F8D"/>
    <w:rsid w:val="002D5B34"/>
    <w:rsid w:val="002E1C97"/>
    <w:rsid w:val="002E742B"/>
    <w:rsid w:val="002F5834"/>
    <w:rsid w:val="003006AB"/>
    <w:rsid w:val="00326EBF"/>
    <w:rsid w:val="00327FE4"/>
    <w:rsid w:val="00427F63"/>
    <w:rsid w:val="00434D38"/>
    <w:rsid w:val="00494EB8"/>
    <w:rsid w:val="004B6B8B"/>
    <w:rsid w:val="004C4A0A"/>
    <w:rsid w:val="00501220"/>
    <w:rsid w:val="005233C7"/>
    <w:rsid w:val="00531F42"/>
    <w:rsid w:val="005633AD"/>
    <w:rsid w:val="005E403A"/>
    <w:rsid w:val="006621F5"/>
    <w:rsid w:val="0067651B"/>
    <w:rsid w:val="00680656"/>
    <w:rsid w:val="00684327"/>
    <w:rsid w:val="006B1119"/>
    <w:rsid w:val="006B5316"/>
    <w:rsid w:val="006D1FBC"/>
    <w:rsid w:val="006E3E46"/>
    <w:rsid w:val="006E71B1"/>
    <w:rsid w:val="006F1404"/>
    <w:rsid w:val="006F3BEF"/>
    <w:rsid w:val="0070593B"/>
    <w:rsid w:val="00705D89"/>
    <w:rsid w:val="00712212"/>
    <w:rsid w:val="00731A42"/>
    <w:rsid w:val="00767E69"/>
    <w:rsid w:val="0077079A"/>
    <w:rsid w:val="007A5599"/>
    <w:rsid w:val="00806D29"/>
    <w:rsid w:val="00817F7D"/>
    <w:rsid w:val="00856233"/>
    <w:rsid w:val="00860F27"/>
    <w:rsid w:val="008B0560"/>
    <w:rsid w:val="008B2BFA"/>
    <w:rsid w:val="008C6244"/>
    <w:rsid w:val="008E158F"/>
    <w:rsid w:val="008E6A3F"/>
    <w:rsid w:val="00936F03"/>
    <w:rsid w:val="00943B69"/>
    <w:rsid w:val="00944CB3"/>
    <w:rsid w:val="00980C3F"/>
    <w:rsid w:val="00986624"/>
    <w:rsid w:val="009B09D7"/>
    <w:rsid w:val="009D35ED"/>
    <w:rsid w:val="009D3F2F"/>
    <w:rsid w:val="009F7565"/>
    <w:rsid w:val="00A03CB6"/>
    <w:rsid w:val="00A1364C"/>
    <w:rsid w:val="00A21076"/>
    <w:rsid w:val="00A3739A"/>
    <w:rsid w:val="00A52DAF"/>
    <w:rsid w:val="00A6295D"/>
    <w:rsid w:val="00A84072"/>
    <w:rsid w:val="00AB2D1F"/>
    <w:rsid w:val="00B16570"/>
    <w:rsid w:val="00B23B03"/>
    <w:rsid w:val="00B43EB7"/>
    <w:rsid w:val="00B53320"/>
    <w:rsid w:val="00B84369"/>
    <w:rsid w:val="00BC6522"/>
    <w:rsid w:val="00C121D5"/>
    <w:rsid w:val="00C17349"/>
    <w:rsid w:val="00C351AA"/>
    <w:rsid w:val="00C7253F"/>
    <w:rsid w:val="00CB4F80"/>
    <w:rsid w:val="00CF6941"/>
    <w:rsid w:val="00D26A05"/>
    <w:rsid w:val="00D43327"/>
    <w:rsid w:val="00D97B98"/>
    <w:rsid w:val="00DC671F"/>
    <w:rsid w:val="00DE4DA7"/>
    <w:rsid w:val="00E33B38"/>
    <w:rsid w:val="00E47FE5"/>
    <w:rsid w:val="00E574AF"/>
    <w:rsid w:val="00E74A10"/>
    <w:rsid w:val="00EF0A91"/>
    <w:rsid w:val="00F136D0"/>
    <w:rsid w:val="00F207DC"/>
    <w:rsid w:val="00F24E6D"/>
    <w:rsid w:val="00F45076"/>
    <w:rsid w:val="00F714DA"/>
    <w:rsid w:val="00FB456B"/>
    <w:rsid w:val="00FE4F23"/>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8C6244"/>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8C6244"/>
    <w:pPr>
      <w:keepLines w:val="0"/>
    </w:pPr>
  </w:style>
  <w:style w:type="character" w:customStyle="1" w:styleId="Char0">
    <w:name w:val="尾注文本 Char"/>
    <w:basedOn w:val="a0"/>
    <w:link w:val="ab"/>
    <w:rsid w:val="008C6244"/>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B2D1F"/>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B2D1F"/>
    <w:rPr>
      <w:rFonts w:eastAsia="Times New Roman"/>
      <w:snapToGrid w:val="0"/>
      <w:sz w:val="16"/>
      <w:szCs w:val="16"/>
      <w:lang w:val="en-GB" w:eastAsia="en-US"/>
    </w:rPr>
  </w:style>
  <w:style w:type="character" w:styleId="af">
    <w:name w:val="page number"/>
    <w:basedOn w:val="a0"/>
    <w:qFormat/>
    <w:rsid w:val="00AB2D1F"/>
    <w:rPr>
      <w:rFonts w:ascii="Times New Roman" w:hAnsi="Times New Roman"/>
      <w:b/>
      <w:i w:val="0"/>
      <w:snapToGrid w:val="0"/>
      <w:spacing w:val="0"/>
      <w:kern w:val="0"/>
      <w:sz w:val="18"/>
      <w14:cntxtAlts w14:val="0"/>
    </w:rPr>
  </w:style>
  <w:style w:type="paragraph" w:styleId="af0">
    <w:name w:val="header"/>
    <w:basedOn w:val="a"/>
    <w:link w:val="Char2"/>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B2D1F"/>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8C6244"/>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8C6244"/>
    <w:pPr>
      <w:keepLines w:val="0"/>
    </w:pPr>
  </w:style>
  <w:style w:type="character" w:customStyle="1" w:styleId="Char0">
    <w:name w:val="尾注文本 Char"/>
    <w:basedOn w:val="a0"/>
    <w:link w:val="ab"/>
    <w:rsid w:val="008C6244"/>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B2D1F"/>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B2D1F"/>
    <w:rPr>
      <w:rFonts w:eastAsia="Times New Roman"/>
      <w:snapToGrid w:val="0"/>
      <w:sz w:val="16"/>
      <w:szCs w:val="16"/>
      <w:lang w:val="en-GB" w:eastAsia="en-US"/>
    </w:rPr>
  </w:style>
  <w:style w:type="character" w:styleId="af">
    <w:name w:val="page number"/>
    <w:basedOn w:val="a0"/>
    <w:qFormat/>
    <w:rsid w:val="00AB2D1F"/>
    <w:rPr>
      <w:rFonts w:ascii="Times New Roman" w:hAnsi="Times New Roman"/>
      <w:b/>
      <w:i w:val="0"/>
      <w:snapToGrid w:val="0"/>
      <w:spacing w:val="0"/>
      <w:kern w:val="0"/>
      <w:sz w:val="18"/>
      <w14:cntxtAlts w14:val="0"/>
    </w:rPr>
  </w:style>
  <w:style w:type="paragraph" w:styleId="af0">
    <w:name w:val="header"/>
    <w:basedOn w:val="a"/>
    <w:link w:val="Char2"/>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B2D1F"/>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3BBAF-B9C5-4290-A904-D0A5C763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7</Pages>
  <Words>5644</Words>
  <Characters>6188</Characters>
  <Application>Microsoft Office Word</Application>
  <DocSecurity>0</DocSecurity>
  <Lines>237</Lines>
  <Paragraphs>103</Paragraphs>
  <ScaleCrop>false</ScaleCrop>
  <Company>DCM</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1700476</dc:title>
  <dc:subject>CERD/C/URY/CO/21-23</dc:subject>
  <dc:creator>Xin</dc:creator>
  <cp:keywords/>
  <dc:description/>
  <cp:lastModifiedBy>yangx</cp:lastModifiedBy>
  <cp:revision>2</cp:revision>
  <cp:lastPrinted>2017-04-28T13:08:00Z</cp:lastPrinted>
  <dcterms:created xsi:type="dcterms:W3CDTF">2017-04-28T14:17:00Z</dcterms:created>
  <dcterms:modified xsi:type="dcterms:W3CDTF">2017-04-28T14:17:00Z</dcterms:modified>
</cp:coreProperties>
</file>