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635777" w:rsidP="00635777">
            <w:pPr>
              <w:bidi w:val="0"/>
              <w:spacing w:after="20"/>
              <w:jc w:val="left"/>
              <w:rPr>
                <w:szCs w:val="20"/>
              </w:rPr>
            </w:pPr>
            <w:r w:rsidRPr="00635777">
              <w:rPr>
                <w:sz w:val="40"/>
                <w:szCs w:val="20"/>
              </w:rPr>
              <w:t>CRC</w:t>
            </w:r>
            <w:r>
              <w:rPr>
                <w:szCs w:val="20"/>
              </w:rPr>
              <w:t>/C/UZB/CO/3-4</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635777" w:rsidRDefault="00635777" w:rsidP="00635777">
            <w:pPr>
              <w:bidi w:val="0"/>
              <w:spacing w:before="240"/>
              <w:jc w:val="left"/>
            </w:pPr>
            <w:r>
              <w:t>Distr.: General</w:t>
            </w:r>
          </w:p>
          <w:p w:rsidR="00635777" w:rsidRDefault="00635777" w:rsidP="00635777">
            <w:pPr>
              <w:bidi w:val="0"/>
              <w:jc w:val="left"/>
            </w:pPr>
            <w:r>
              <w:t>10 July 2013</w:t>
            </w:r>
          </w:p>
          <w:p w:rsidR="00635777" w:rsidRDefault="00635777" w:rsidP="00635777">
            <w:pPr>
              <w:bidi w:val="0"/>
              <w:jc w:val="left"/>
            </w:pPr>
            <w:r>
              <w:t>Arabic</w:t>
            </w:r>
          </w:p>
          <w:p w:rsidR="00257225" w:rsidRPr="008B4BC6" w:rsidRDefault="00635777" w:rsidP="00635777">
            <w:pPr>
              <w:bidi w:val="0"/>
              <w:jc w:val="left"/>
            </w:pPr>
            <w:r>
              <w:t>Original: English</w:t>
            </w:r>
          </w:p>
        </w:tc>
      </w:tr>
    </w:tbl>
    <w:p w:rsidR="006B17E9" w:rsidRPr="003C01F7" w:rsidRDefault="006B17E9" w:rsidP="005E4600">
      <w:pPr>
        <w:spacing w:before="120" w:line="380" w:lineRule="exact"/>
        <w:rPr>
          <w:rFonts w:hint="cs"/>
          <w:b/>
          <w:bCs/>
          <w:sz w:val="36"/>
          <w:szCs w:val="36"/>
          <w:rtl/>
          <w:lang w:val="fr-CH"/>
        </w:rPr>
      </w:pPr>
      <w:r w:rsidRPr="00227293">
        <w:rPr>
          <w:b/>
          <w:bCs/>
          <w:sz w:val="36"/>
          <w:szCs w:val="36"/>
          <w:rtl/>
          <w:lang w:val="fr-CH"/>
        </w:rPr>
        <w:t>لجنة حقوق الطفل</w:t>
      </w:r>
    </w:p>
    <w:p w:rsidR="006B17E9" w:rsidRPr="003C01F7" w:rsidRDefault="005E4600" w:rsidP="005E4600">
      <w:pPr>
        <w:pStyle w:val="HChGA"/>
        <w:rPr>
          <w:rFonts w:hint="cs"/>
          <w:spacing w:val="6"/>
          <w:kern w:val="16"/>
          <w:rtl/>
        </w:rPr>
      </w:pPr>
      <w:r>
        <w:rPr>
          <w:rFonts w:hint="cs"/>
          <w:rtl/>
        </w:rPr>
        <w:tab/>
      </w:r>
      <w:r>
        <w:rPr>
          <w:rFonts w:hint="cs"/>
          <w:rtl/>
        </w:rPr>
        <w:tab/>
      </w:r>
      <w:r w:rsidR="006B17E9" w:rsidRPr="00227293">
        <w:rPr>
          <w:rtl/>
        </w:rPr>
        <w:t xml:space="preserve">الملاحظات الختامية على التقرير الجامع للتقريرين الدوريين الثالث والرابع </w:t>
      </w:r>
      <w:r w:rsidR="006B17E9">
        <w:rPr>
          <w:rFonts w:hint="cs"/>
          <w:rtl/>
        </w:rPr>
        <w:t xml:space="preserve">لأوزبكستان </w:t>
      </w:r>
      <w:r w:rsidR="006B17E9">
        <w:rPr>
          <w:rtl/>
        </w:rPr>
        <w:t>التي اعتمدته</w:t>
      </w:r>
      <w:r w:rsidR="006B17E9" w:rsidRPr="00227293">
        <w:rPr>
          <w:rtl/>
        </w:rPr>
        <w:t xml:space="preserve">ا اللجنة في دورتها الثالثة والستين (27 </w:t>
      </w:r>
      <w:r w:rsidR="006B17E9">
        <w:rPr>
          <w:rFonts w:hint="cs"/>
          <w:rtl/>
        </w:rPr>
        <w:t>أيار/</w:t>
      </w:r>
      <w:r w:rsidR="006B17E9" w:rsidRPr="00227293">
        <w:rPr>
          <w:rtl/>
        </w:rPr>
        <w:t xml:space="preserve">مايو </w:t>
      </w:r>
      <w:r w:rsidR="006B17E9">
        <w:rPr>
          <w:rFonts w:hint="cs"/>
          <w:rtl/>
        </w:rPr>
        <w:t xml:space="preserve">- </w:t>
      </w:r>
      <w:r w:rsidR="006B17E9" w:rsidRPr="00227293">
        <w:rPr>
          <w:rtl/>
        </w:rPr>
        <w:t>14</w:t>
      </w:r>
      <w:r w:rsidR="006B17E9">
        <w:rPr>
          <w:rFonts w:hint="cs"/>
          <w:rtl/>
        </w:rPr>
        <w:t xml:space="preserve"> حزيران/يونيه </w:t>
      </w:r>
      <w:r w:rsidR="006B17E9" w:rsidRPr="00227293">
        <w:rPr>
          <w:rtl/>
        </w:rPr>
        <w:t>2013)</w:t>
      </w:r>
    </w:p>
    <w:p w:rsidR="006B17E9" w:rsidRPr="00227293" w:rsidRDefault="005E4600" w:rsidP="0080428A">
      <w:pPr>
        <w:pStyle w:val="SingleTxtGA"/>
        <w:rPr>
          <w:rFonts w:hint="cs"/>
          <w:kern w:val="16"/>
          <w:rtl/>
        </w:rPr>
      </w:pPr>
      <w:r>
        <w:rPr>
          <w:kern w:val="16"/>
          <w:rtl/>
        </w:rPr>
        <w:t>1</w:t>
      </w:r>
      <w:r w:rsidR="006B17E9" w:rsidRPr="00227293">
        <w:rPr>
          <w:kern w:val="16"/>
          <w:rtl/>
        </w:rPr>
        <w:t>-</w:t>
      </w:r>
      <w:r w:rsidR="006B17E9" w:rsidRPr="00227293">
        <w:rPr>
          <w:kern w:val="16"/>
          <w:rtl/>
        </w:rPr>
        <w:tab/>
      </w:r>
      <w:r w:rsidR="006B17E9" w:rsidRPr="00227293">
        <w:rPr>
          <w:spacing w:val="-4"/>
          <w:rtl/>
        </w:rPr>
        <w:t>نظرت اللجنة في التقرير الجامع</w:t>
      </w:r>
      <w:r w:rsidR="006B17E9" w:rsidRPr="00227293">
        <w:rPr>
          <w:kern w:val="16"/>
          <w:rtl/>
        </w:rPr>
        <w:t xml:space="preserve"> للتقريرين الدوريين الثالث والرابع لأوزبكستان</w:t>
      </w:r>
      <w:r w:rsidR="00B37FFB">
        <w:rPr>
          <w:rFonts w:hint="cs"/>
          <w:kern w:val="16"/>
          <w:rtl/>
        </w:rPr>
        <w:t xml:space="preserve"> </w:t>
      </w:r>
      <w:r w:rsidR="006B17E9" w:rsidRPr="00227293">
        <w:rPr>
          <w:rFonts w:eastAsia="Malgun Gothic"/>
          <w:lang w:eastAsia="zh-CN"/>
        </w:rPr>
        <w:t>(CRC/C/UZB/3-4)</w:t>
      </w:r>
      <w:r w:rsidR="00B37FFB">
        <w:rPr>
          <w:rFonts w:eastAsia="Malgun Gothic"/>
          <w:rtl/>
          <w:lang w:eastAsia="zh-CN"/>
        </w:rPr>
        <w:t xml:space="preserve"> </w:t>
      </w:r>
      <w:r w:rsidR="006B17E9" w:rsidRPr="00227293">
        <w:rPr>
          <w:kern w:val="16"/>
          <w:rtl/>
        </w:rPr>
        <w:t xml:space="preserve">في جلستيها 1798 و1799 </w:t>
      </w:r>
      <w:r w:rsidR="006E175A">
        <w:rPr>
          <w:rFonts w:eastAsia="Malgun Gothic" w:hint="cs"/>
          <w:rtl/>
          <w:lang w:eastAsia="zh-CN"/>
        </w:rPr>
        <w:t>(ا</w:t>
      </w:r>
      <w:r w:rsidR="006B17E9" w:rsidRPr="00227293">
        <w:rPr>
          <w:rFonts w:eastAsia="Malgun Gothic" w:hint="cs"/>
          <w:rtl/>
          <w:lang w:eastAsia="zh-CN"/>
        </w:rPr>
        <w:t xml:space="preserve">نظر </w:t>
      </w:r>
      <w:r w:rsidR="006B17E9" w:rsidRPr="00227293">
        <w:rPr>
          <w:rFonts w:eastAsia="Malgun Gothic"/>
          <w:lang w:eastAsia="zh-CN"/>
        </w:rPr>
        <w:t>CRC/C/SR.1798</w:t>
      </w:r>
      <w:r w:rsidR="008C5C35">
        <w:rPr>
          <w:rFonts w:eastAsia="Malgun Gothic" w:hint="cs"/>
          <w:rtl/>
          <w:lang w:eastAsia="zh-CN"/>
        </w:rPr>
        <w:t xml:space="preserve"> و</w:t>
      </w:r>
      <w:r w:rsidR="008C5C35" w:rsidRPr="00227293">
        <w:rPr>
          <w:rFonts w:eastAsia="Malgun Gothic"/>
          <w:lang w:eastAsia="zh-CN"/>
        </w:rPr>
        <w:t>1799</w:t>
      </w:r>
      <w:r w:rsidR="006B17E9" w:rsidRPr="00227293">
        <w:rPr>
          <w:rFonts w:hint="cs"/>
          <w:kern w:val="16"/>
          <w:rtl/>
        </w:rPr>
        <w:t>)، المعقودتين في 4 و5 حزيران</w:t>
      </w:r>
      <w:r w:rsidR="003D6E53">
        <w:rPr>
          <w:rFonts w:hint="cs"/>
          <w:kern w:val="16"/>
          <w:rtl/>
        </w:rPr>
        <w:t>/</w:t>
      </w:r>
      <w:r w:rsidR="0080428A">
        <w:rPr>
          <w:rFonts w:hint="cs"/>
          <w:kern w:val="16"/>
          <w:rtl/>
        </w:rPr>
        <w:t>يونيه</w:t>
      </w:r>
      <w:r w:rsidR="006B17E9" w:rsidRPr="00227293">
        <w:rPr>
          <w:rFonts w:hint="cs"/>
          <w:kern w:val="16"/>
          <w:rtl/>
        </w:rPr>
        <w:t xml:space="preserve"> 2013، واعتمدت في جلستها 1815 المعقودة في </w:t>
      </w:r>
      <w:r w:rsidR="0080428A">
        <w:rPr>
          <w:rFonts w:hint="cs"/>
          <w:kern w:val="16"/>
          <w:rtl/>
        </w:rPr>
        <w:t xml:space="preserve">14 </w:t>
      </w:r>
      <w:r w:rsidR="008C5C35">
        <w:rPr>
          <w:rFonts w:hint="cs"/>
          <w:kern w:val="16"/>
          <w:rtl/>
        </w:rPr>
        <w:t xml:space="preserve">حزيران/يونيه </w:t>
      </w:r>
      <w:r w:rsidR="006B17E9" w:rsidRPr="00227293">
        <w:rPr>
          <w:rFonts w:hint="cs"/>
          <w:kern w:val="16"/>
          <w:rtl/>
        </w:rPr>
        <w:t>2013</w:t>
      </w:r>
      <w:r w:rsidR="008C5C35">
        <w:rPr>
          <w:rFonts w:hint="cs"/>
          <w:kern w:val="16"/>
          <w:rtl/>
        </w:rPr>
        <w:t xml:space="preserve"> </w:t>
      </w:r>
      <w:r w:rsidR="008C5C35" w:rsidRPr="00227293">
        <w:rPr>
          <w:rFonts w:hint="cs"/>
          <w:kern w:val="16"/>
          <w:rtl/>
        </w:rPr>
        <w:t>الملاحظات الختامية التالية</w:t>
      </w:r>
      <w:r w:rsidR="006B17E9" w:rsidRPr="00227293">
        <w:rPr>
          <w:rFonts w:hint="cs"/>
          <w:kern w:val="16"/>
          <w:rtl/>
        </w:rPr>
        <w:t>.</w:t>
      </w:r>
    </w:p>
    <w:p w:rsidR="006B17E9" w:rsidRPr="00227293" w:rsidRDefault="005E4600" w:rsidP="005E4600">
      <w:pPr>
        <w:pStyle w:val="HChGA"/>
        <w:rPr>
          <w:rFonts w:hint="cs"/>
          <w:spacing w:val="6"/>
          <w:kern w:val="16"/>
          <w:rtl/>
        </w:rPr>
      </w:pPr>
      <w:r>
        <w:rPr>
          <w:rFonts w:hint="cs"/>
          <w:rtl/>
        </w:rPr>
        <w:tab/>
      </w:r>
      <w:r w:rsidR="006B17E9" w:rsidRPr="00227293">
        <w:rPr>
          <w:rtl/>
        </w:rPr>
        <w:t>أولاً-</w:t>
      </w:r>
      <w:r w:rsidR="006B17E9" w:rsidRPr="00227293">
        <w:rPr>
          <w:rtl/>
        </w:rPr>
        <w:tab/>
        <w:t>مقدمة</w:t>
      </w:r>
    </w:p>
    <w:p w:rsidR="006B17E9" w:rsidRPr="00025591" w:rsidRDefault="005E4600" w:rsidP="0080428A">
      <w:pPr>
        <w:pStyle w:val="SingleTxtGA"/>
        <w:rPr>
          <w:rFonts w:hint="cs"/>
          <w:spacing w:val="-1"/>
          <w:kern w:val="16"/>
          <w:rtl/>
        </w:rPr>
      </w:pPr>
      <w:r w:rsidRPr="00025591">
        <w:rPr>
          <w:spacing w:val="-1"/>
          <w:kern w:val="16"/>
          <w:rtl/>
        </w:rPr>
        <w:t>2</w:t>
      </w:r>
      <w:r w:rsidR="006B17E9" w:rsidRPr="00025591">
        <w:rPr>
          <w:spacing w:val="-1"/>
          <w:kern w:val="16"/>
          <w:rtl/>
        </w:rPr>
        <w:t>-</w:t>
      </w:r>
      <w:r w:rsidR="006B17E9" w:rsidRPr="00025591">
        <w:rPr>
          <w:spacing w:val="-1"/>
          <w:kern w:val="16"/>
          <w:rtl/>
        </w:rPr>
        <w:tab/>
      </w:r>
      <w:r w:rsidR="006B17E9" w:rsidRPr="00025591">
        <w:rPr>
          <w:spacing w:val="-1"/>
          <w:rtl/>
        </w:rPr>
        <w:t>ترحب اللجنة بتقديم الدولة الطرف التقرير الجامع</w:t>
      </w:r>
      <w:r w:rsidR="006B17E9" w:rsidRPr="00025591">
        <w:rPr>
          <w:spacing w:val="-1"/>
          <w:kern w:val="16"/>
          <w:rtl/>
        </w:rPr>
        <w:t xml:space="preserve"> للتقريرين الثالث والرابع </w:t>
      </w:r>
      <w:r w:rsidR="008C5C35" w:rsidRPr="00025591">
        <w:rPr>
          <w:rFonts w:hint="cs"/>
          <w:spacing w:val="-1"/>
          <w:kern w:val="16"/>
          <w:rtl/>
        </w:rPr>
        <w:t>للدولة الطرف (</w:t>
      </w:r>
      <w:r w:rsidR="008C5C35" w:rsidRPr="00025591">
        <w:rPr>
          <w:spacing w:val="-1"/>
          <w:kern w:val="16"/>
        </w:rPr>
        <w:t>CRC/C/UZB/3-</w:t>
      </w:r>
      <w:r w:rsidR="0080428A" w:rsidRPr="00025591">
        <w:rPr>
          <w:spacing w:val="-1"/>
          <w:kern w:val="16"/>
        </w:rPr>
        <w:t>4</w:t>
      </w:r>
      <w:r w:rsidR="008C5C35" w:rsidRPr="00025591">
        <w:rPr>
          <w:rFonts w:hint="cs"/>
          <w:spacing w:val="-1"/>
          <w:kern w:val="16"/>
          <w:rtl/>
        </w:rPr>
        <w:t xml:space="preserve">) </w:t>
      </w:r>
      <w:r w:rsidR="006B17E9" w:rsidRPr="00025591">
        <w:rPr>
          <w:spacing w:val="-1"/>
          <w:kern w:val="16"/>
          <w:rtl/>
        </w:rPr>
        <w:t xml:space="preserve">والردود الخطية على قائمة المسائل </w:t>
      </w:r>
      <w:r w:rsidR="006B17E9" w:rsidRPr="00025591">
        <w:rPr>
          <w:rFonts w:eastAsia="Malgun Gothic"/>
          <w:spacing w:val="-1"/>
          <w:lang w:eastAsia="zh-CN"/>
        </w:rPr>
        <w:t>(CRC/C/UZB/Q/3-4/Add.1)</w:t>
      </w:r>
      <w:r w:rsidR="006B17E9" w:rsidRPr="00025591">
        <w:rPr>
          <w:rFonts w:hint="cs"/>
          <w:spacing w:val="-1"/>
          <w:kern w:val="16"/>
          <w:rtl/>
        </w:rPr>
        <w:t xml:space="preserve">، </w:t>
      </w:r>
      <w:r w:rsidR="006B17E9" w:rsidRPr="00025591">
        <w:rPr>
          <w:spacing w:val="-1"/>
          <w:rtl/>
        </w:rPr>
        <w:t>التي أتاحت فهماً أفضل لحالة الأطفال في الدولة الطرف.</w:t>
      </w:r>
      <w:r w:rsidR="006B17E9" w:rsidRPr="00025591">
        <w:rPr>
          <w:rFonts w:hint="cs"/>
          <w:spacing w:val="-1"/>
          <w:kern w:val="16"/>
          <w:rtl/>
        </w:rPr>
        <w:t xml:space="preserve"> وتعرب اللجنة عن تقديرها للحوار البناء الذي دار مع وفد الدولة الطرف المتعدد القطاعات.</w:t>
      </w:r>
    </w:p>
    <w:p w:rsidR="006B17E9" w:rsidRPr="00227293" w:rsidRDefault="005E4600" w:rsidP="005E4600">
      <w:pPr>
        <w:pStyle w:val="HChGA"/>
        <w:rPr>
          <w:rFonts w:hint="cs"/>
          <w:spacing w:val="6"/>
          <w:kern w:val="16"/>
          <w:rtl/>
        </w:rPr>
      </w:pPr>
      <w:r>
        <w:rPr>
          <w:rFonts w:hint="cs"/>
          <w:rtl/>
        </w:rPr>
        <w:tab/>
      </w:r>
      <w:r w:rsidR="006B17E9" w:rsidRPr="00227293">
        <w:rPr>
          <w:rtl/>
        </w:rPr>
        <w:t>ثانياً-</w:t>
      </w:r>
      <w:r w:rsidR="006B17E9" w:rsidRPr="00227293">
        <w:rPr>
          <w:rtl/>
        </w:rPr>
        <w:tab/>
        <w:t>تدابير المتابعة التي اتخذتها الدولة الطرف والتقدم الذي أحرزته</w:t>
      </w:r>
    </w:p>
    <w:p w:rsidR="006B17E9" w:rsidRPr="00227293" w:rsidRDefault="003A4298" w:rsidP="005E4600">
      <w:pPr>
        <w:pStyle w:val="SingleTxtGA"/>
        <w:rPr>
          <w:rFonts w:hint="cs"/>
          <w:spacing w:val="6"/>
          <w:kern w:val="16"/>
          <w:rtl/>
        </w:rPr>
      </w:pPr>
      <w:r>
        <w:rPr>
          <w:spacing w:val="6"/>
          <w:kern w:val="16"/>
          <w:rtl/>
        </w:rPr>
        <w:t>3</w:t>
      </w:r>
      <w:r w:rsidR="006B17E9" w:rsidRPr="00227293">
        <w:rPr>
          <w:spacing w:val="6"/>
          <w:kern w:val="16"/>
          <w:rtl/>
        </w:rPr>
        <w:t>-</w:t>
      </w:r>
      <w:r w:rsidR="006B17E9" w:rsidRPr="00227293">
        <w:rPr>
          <w:spacing w:val="6"/>
          <w:kern w:val="16"/>
          <w:rtl/>
        </w:rPr>
        <w:tab/>
      </w:r>
      <w:r>
        <w:rPr>
          <w:rFonts w:hint="cs"/>
          <w:rtl/>
        </w:rPr>
        <w:t xml:space="preserve">ترحب </w:t>
      </w:r>
      <w:r w:rsidR="006B17E9" w:rsidRPr="00227293">
        <w:rPr>
          <w:rtl/>
        </w:rPr>
        <w:t>اللجنة باعتماد التدابير التشريعية التالية:</w:t>
      </w:r>
    </w:p>
    <w:p w:rsidR="006B17E9" w:rsidRPr="00227293" w:rsidRDefault="005E4600" w:rsidP="005E4600">
      <w:pPr>
        <w:pStyle w:val="SingleTxtGA"/>
        <w:rPr>
          <w:rFonts w:hint="cs"/>
          <w:kern w:val="16"/>
          <w:rtl/>
        </w:rPr>
      </w:pPr>
      <w:r>
        <w:rPr>
          <w:rFonts w:hint="cs"/>
          <w:kern w:val="16"/>
          <w:rtl/>
        </w:rPr>
        <w:tab/>
      </w:r>
      <w:r w:rsidR="006B17E9" w:rsidRPr="00227293">
        <w:rPr>
          <w:rFonts w:hint="cs"/>
          <w:kern w:val="16"/>
          <w:rtl/>
        </w:rPr>
        <w:t>(أ)</w:t>
      </w:r>
      <w:r w:rsidR="006B17E9" w:rsidRPr="00227293">
        <w:rPr>
          <w:rFonts w:hint="cs"/>
          <w:kern w:val="16"/>
          <w:rtl/>
        </w:rPr>
        <w:tab/>
        <w:t xml:space="preserve">القانون المتعلق </w:t>
      </w:r>
      <w:r w:rsidR="003A4298">
        <w:rPr>
          <w:rFonts w:hint="cs"/>
          <w:kern w:val="16"/>
          <w:rtl/>
        </w:rPr>
        <w:t>ب‍ </w:t>
      </w:r>
      <w:r w:rsidR="006B17E9" w:rsidRPr="00227293">
        <w:rPr>
          <w:rFonts w:hint="cs"/>
          <w:kern w:val="16"/>
          <w:rtl/>
        </w:rPr>
        <w:t>"هيئات الوصاية"</w:t>
      </w:r>
      <w:r w:rsidR="003A4298">
        <w:rPr>
          <w:rFonts w:hint="cs"/>
          <w:kern w:val="16"/>
          <w:rtl/>
        </w:rPr>
        <w:t>،</w:t>
      </w:r>
      <w:r w:rsidR="006B17E9" w:rsidRPr="00227293">
        <w:rPr>
          <w:rFonts w:hint="cs"/>
          <w:kern w:val="16"/>
          <w:rtl/>
        </w:rPr>
        <w:t xml:space="preserve"> في تشرين الأول</w:t>
      </w:r>
      <w:r w:rsidR="003A4298">
        <w:rPr>
          <w:rFonts w:hint="cs"/>
          <w:kern w:val="16"/>
          <w:rtl/>
        </w:rPr>
        <w:t>/</w:t>
      </w:r>
      <w:r w:rsidR="006B17E9" w:rsidRPr="00227293">
        <w:rPr>
          <w:rFonts w:hint="cs"/>
          <w:kern w:val="16"/>
          <w:rtl/>
        </w:rPr>
        <w:t>أكتوبر 2011؛</w:t>
      </w:r>
    </w:p>
    <w:p w:rsidR="006B17E9" w:rsidRPr="00227293" w:rsidRDefault="005E4600" w:rsidP="005E4600">
      <w:pPr>
        <w:pStyle w:val="SingleTxtGA"/>
        <w:rPr>
          <w:rFonts w:hint="cs"/>
          <w:kern w:val="16"/>
          <w:rtl/>
          <w:lang/>
        </w:rPr>
      </w:pPr>
      <w:r>
        <w:rPr>
          <w:rFonts w:hint="cs"/>
          <w:kern w:val="16"/>
          <w:rtl/>
        </w:rPr>
        <w:tab/>
      </w:r>
      <w:r w:rsidR="006B17E9" w:rsidRPr="00227293">
        <w:rPr>
          <w:rFonts w:hint="cs"/>
          <w:kern w:val="16"/>
          <w:rtl/>
        </w:rPr>
        <w:t>(ب)</w:t>
      </w:r>
      <w:r w:rsidR="006B17E9" w:rsidRPr="00227293">
        <w:rPr>
          <w:rFonts w:hint="cs"/>
          <w:kern w:val="16"/>
          <w:rtl/>
        </w:rPr>
        <w:tab/>
        <w:t xml:space="preserve">القانون </w:t>
      </w:r>
      <w:r w:rsidR="006B17E9" w:rsidRPr="00227293">
        <w:rPr>
          <w:kern w:val="16"/>
          <w:rtl/>
        </w:rPr>
        <w:t xml:space="preserve">المتعلّق </w:t>
      </w:r>
      <w:r w:rsidR="003A4298">
        <w:rPr>
          <w:rFonts w:hint="cs"/>
          <w:kern w:val="16"/>
          <w:rtl/>
        </w:rPr>
        <w:t>ب‍ </w:t>
      </w:r>
      <w:r w:rsidR="006B17E9" w:rsidRPr="00227293">
        <w:rPr>
          <w:kern w:val="16"/>
          <w:rtl/>
        </w:rPr>
        <w:t>"</w:t>
      </w:r>
      <w:r w:rsidR="006B17E9" w:rsidRPr="00227293">
        <w:rPr>
          <w:rFonts w:hint="cs"/>
          <w:kern w:val="16"/>
          <w:rtl/>
        </w:rPr>
        <w:t>منع</w:t>
      </w:r>
      <w:r w:rsidR="006B17E9" w:rsidRPr="00227293">
        <w:rPr>
          <w:rtl/>
          <w:lang/>
        </w:rPr>
        <w:t xml:space="preserve"> إهمال الأطفال وجنوح الأحداث</w:t>
      </w:r>
      <w:r w:rsidR="006B17E9" w:rsidRPr="00227293">
        <w:rPr>
          <w:kern w:val="16"/>
          <w:rtl/>
          <w:lang/>
        </w:rPr>
        <w:t>"</w:t>
      </w:r>
      <w:r w:rsidR="003A4298">
        <w:rPr>
          <w:rFonts w:hint="cs"/>
          <w:kern w:val="16"/>
          <w:rtl/>
          <w:lang/>
        </w:rPr>
        <w:t>،</w:t>
      </w:r>
      <w:r w:rsidR="006B17E9" w:rsidRPr="00227293">
        <w:rPr>
          <w:rFonts w:hint="cs"/>
          <w:kern w:val="16"/>
          <w:rtl/>
          <w:lang/>
        </w:rPr>
        <w:t xml:space="preserve"> في أيلول</w:t>
      </w:r>
      <w:r w:rsidR="003A4298">
        <w:rPr>
          <w:rFonts w:hint="cs"/>
          <w:kern w:val="16"/>
          <w:rtl/>
          <w:lang/>
        </w:rPr>
        <w:t>/</w:t>
      </w:r>
      <w:r>
        <w:rPr>
          <w:rFonts w:hint="cs"/>
          <w:kern w:val="16"/>
          <w:rtl/>
          <w:lang/>
        </w:rPr>
        <w:t xml:space="preserve"> </w:t>
      </w:r>
      <w:r w:rsidR="006B17E9" w:rsidRPr="00227293">
        <w:rPr>
          <w:rFonts w:hint="cs"/>
          <w:kern w:val="16"/>
          <w:rtl/>
          <w:lang/>
        </w:rPr>
        <w:t>سبتمبر</w:t>
      </w:r>
      <w:r>
        <w:rPr>
          <w:rFonts w:hint="eastAsia"/>
          <w:kern w:val="16"/>
          <w:rtl/>
          <w:lang/>
        </w:rPr>
        <w:t> </w:t>
      </w:r>
      <w:r w:rsidR="006B17E9" w:rsidRPr="00227293">
        <w:rPr>
          <w:rFonts w:hint="cs"/>
          <w:kern w:val="16"/>
          <w:rtl/>
          <w:lang/>
        </w:rPr>
        <w:t>2010؛</w:t>
      </w:r>
    </w:p>
    <w:p w:rsidR="006B17E9" w:rsidRPr="00227293" w:rsidRDefault="005E4600" w:rsidP="005E4600">
      <w:pPr>
        <w:pStyle w:val="SingleTxtGA"/>
        <w:rPr>
          <w:rFonts w:hint="cs"/>
          <w:kern w:val="16"/>
          <w:rtl/>
        </w:rPr>
      </w:pPr>
      <w:r>
        <w:rPr>
          <w:rFonts w:hint="cs"/>
          <w:kern w:val="16"/>
          <w:rtl/>
          <w:lang/>
        </w:rPr>
        <w:tab/>
      </w:r>
      <w:r w:rsidR="006B17E9" w:rsidRPr="00227293">
        <w:rPr>
          <w:rFonts w:hint="cs"/>
          <w:kern w:val="16"/>
          <w:rtl/>
          <w:lang/>
        </w:rPr>
        <w:t>(ج)</w:t>
      </w:r>
      <w:r w:rsidR="006B17E9" w:rsidRPr="00227293">
        <w:rPr>
          <w:rFonts w:hint="cs"/>
          <w:kern w:val="16"/>
          <w:rtl/>
          <w:lang/>
        </w:rPr>
        <w:tab/>
        <w:t xml:space="preserve">القانون المتعلّق </w:t>
      </w:r>
      <w:r w:rsidR="003A4298">
        <w:rPr>
          <w:rFonts w:hint="cs"/>
          <w:kern w:val="16"/>
          <w:rtl/>
        </w:rPr>
        <w:t>ب‍ </w:t>
      </w:r>
      <w:r w:rsidR="006B17E9" w:rsidRPr="00227293">
        <w:rPr>
          <w:rFonts w:hint="cs"/>
          <w:kern w:val="16"/>
          <w:rtl/>
        </w:rPr>
        <w:t>"ضمانات حقوق الطفل"</w:t>
      </w:r>
      <w:r w:rsidR="003A4298">
        <w:rPr>
          <w:rFonts w:hint="cs"/>
          <w:kern w:val="16"/>
          <w:rtl/>
        </w:rPr>
        <w:t>،</w:t>
      </w:r>
      <w:r w:rsidR="006B17E9">
        <w:rPr>
          <w:rFonts w:hint="cs"/>
          <w:kern w:val="16"/>
          <w:rtl/>
        </w:rPr>
        <w:t xml:space="preserve"> في كانون الثاني</w:t>
      </w:r>
      <w:r w:rsidR="003A4298">
        <w:rPr>
          <w:rFonts w:hint="cs"/>
          <w:kern w:val="16"/>
          <w:rtl/>
        </w:rPr>
        <w:t>/</w:t>
      </w:r>
      <w:r w:rsidR="006B17E9">
        <w:rPr>
          <w:rFonts w:hint="cs"/>
          <w:kern w:val="16"/>
          <w:rtl/>
        </w:rPr>
        <w:t>يناير 2008؛</w:t>
      </w:r>
    </w:p>
    <w:p w:rsidR="006B17E9" w:rsidRPr="00227293" w:rsidRDefault="008D2DC8" w:rsidP="00B57FEB">
      <w:pPr>
        <w:pStyle w:val="SingleTxtGA"/>
        <w:rPr>
          <w:spacing w:val="6"/>
          <w:kern w:val="16"/>
          <w:rtl/>
        </w:rPr>
      </w:pPr>
      <w:r>
        <w:rPr>
          <w:spacing w:val="6"/>
          <w:kern w:val="16"/>
          <w:rtl/>
        </w:rPr>
        <w:t>4</w:t>
      </w:r>
      <w:r w:rsidR="006B17E9" w:rsidRPr="00227293">
        <w:rPr>
          <w:spacing w:val="6"/>
          <w:kern w:val="16"/>
          <w:rtl/>
        </w:rPr>
        <w:t>-</w:t>
      </w:r>
      <w:r w:rsidR="006B17E9" w:rsidRPr="00227293">
        <w:rPr>
          <w:spacing w:val="6"/>
          <w:kern w:val="16"/>
          <w:rtl/>
        </w:rPr>
        <w:tab/>
      </w:r>
      <w:r>
        <w:rPr>
          <w:rFonts w:hint="cs"/>
          <w:spacing w:val="6"/>
          <w:kern w:val="16"/>
          <w:rtl/>
        </w:rPr>
        <w:t>و</w:t>
      </w:r>
      <w:r w:rsidR="006B17E9">
        <w:rPr>
          <w:rtl/>
        </w:rPr>
        <w:t>ترحب اللجنة ب</w:t>
      </w:r>
      <w:r w:rsidR="006B17E9" w:rsidRPr="00227293">
        <w:rPr>
          <w:rtl/>
        </w:rPr>
        <w:t xml:space="preserve">تصديق </w:t>
      </w:r>
      <w:r w:rsidR="006B17E9">
        <w:rPr>
          <w:rFonts w:hint="cs"/>
          <w:rtl/>
        </w:rPr>
        <w:t xml:space="preserve">الدولة الطرف </w:t>
      </w:r>
      <w:r w:rsidR="006B17E9" w:rsidRPr="00227293">
        <w:rPr>
          <w:rtl/>
        </w:rPr>
        <w:t>على</w:t>
      </w:r>
      <w:r w:rsidR="00B37FFB">
        <w:rPr>
          <w:spacing w:val="6"/>
          <w:kern w:val="16"/>
          <w:rtl/>
        </w:rPr>
        <w:t xml:space="preserve"> ما يلي</w:t>
      </w:r>
      <w:r w:rsidR="006B17E9" w:rsidRPr="00227293">
        <w:rPr>
          <w:spacing w:val="6"/>
          <w:kern w:val="16"/>
          <w:rtl/>
        </w:rPr>
        <w:t xml:space="preserve">: </w:t>
      </w:r>
    </w:p>
    <w:p w:rsidR="006B17E9" w:rsidRPr="00227293" w:rsidRDefault="00B57FEB" w:rsidP="00B57FEB">
      <w:pPr>
        <w:pStyle w:val="SingleTxtGA"/>
        <w:rPr>
          <w:spacing w:val="6"/>
          <w:kern w:val="16"/>
          <w:rtl/>
        </w:rPr>
      </w:pPr>
      <w:r>
        <w:rPr>
          <w:rFonts w:hint="cs"/>
          <w:spacing w:val="6"/>
          <w:kern w:val="16"/>
          <w:rtl/>
        </w:rPr>
        <w:tab/>
      </w:r>
      <w:r w:rsidR="006B17E9" w:rsidRPr="00227293">
        <w:rPr>
          <w:spacing w:val="6"/>
          <w:kern w:val="16"/>
          <w:rtl/>
        </w:rPr>
        <w:t>(أ)</w:t>
      </w:r>
      <w:r w:rsidR="006B17E9" w:rsidRPr="00227293">
        <w:rPr>
          <w:spacing w:val="6"/>
          <w:kern w:val="16"/>
          <w:rtl/>
        </w:rPr>
        <w:tab/>
      </w:r>
      <w:r w:rsidR="006B17E9" w:rsidRPr="00227293">
        <w:rPr>
          <w:rtl/>
        </w:rPr>
        <w:t>البروتوكول الاختياري الملحق باتفاقية حقوق الطفل بشأن بيع الأطفال واستغلالهم في البغاء والمواد الإباحية</w:t>
      </w:r>
      <w:r w:rsidR="003D6E53">
        <w:rPr>
          <w:rFonts w:hint="cs"/>
          <w:spacing w:val="6"/>
          <w:kern w:val="16"/>
          <w:rtl/>
        </w:rPr>
        <w:t>،</w:t>
      </w:r>
      <w:r w:rsidR="006B17E9" w:rsidRPr="00227293">
        <w:rPr>
          <w:spacing w:val="6"/>
          <w:kern w:val="16"/>
          <w:rtl/>
        </w:rPr>
        <w:t xml:space="preserve"> في كانون الأول</w:t>
      </w:r>
      <w:r w:rsidR="003D6E53">
        <w:rPr>
          <w:spacing w:val="6"/>
          <w:kern w:val="16"/>
          <w:rtl/>
        </w:rPr>
        <w:t>/</w:t>
      </w:r>
      <w:r w:rsidR="006B17E9" w:rsidRPr="00227293">
        <w:rPr>
          <w:spacing w:val="6"/>
          <w:kern w:val="16"/>
          <w:rtl/>
        </w:rPr>
        <w:t>ديسمبر 2008؛</w:t>
      </w:r>
    </w:p>
    <w:p w:rsidR="006B17E9" w:rsidRPr="00227293" w:rsidRDefault="00B57FEB" w:rsidP="00B57FEB">
      <w:pPr>
        <w:pStyle w:val="SingleTxtGA"/>
        <w:rPr>
          <w:rFonts w:hint="cs"/>
          <w:spacing w:val="6"/>
          <w:kern w:val="16"/>
          <w:rtl/>
        </w:rPr>
      </w:pPr>
      <w:r>
        <w:rPr>
          <w:rFonts w:hint="cs"/>
          <w:spacing w:val="6"/>
          <w:kern w:val="16"/>
          <w:rtl/>
        </w:rPr>
        <w:tab/>
      </w:r>
      <w:r w:rsidR="006B17E9" w:rsidRPr="00227293">
        <w:rPr>
          <w:spacing w:val="6"/>
          <w:kern w:val="16"/>
          <w:rtl/>
        </w:rPr>
        <w:t>(ب)</w:t>
      </w:r>
      <w:r w:rsidR="006B17E9" w:rsidRPr="00227293">
        <w:rPr>
          <w:spacing w:val="6"/>
          <w:kern w:val="16"/>
          <w:rtl/>
        </w:rPr>
        <w:tab/>
      </w:r>
      <w:r w:rsidR="006B17E9" w:rsidRPr="00227293">
        <w:rPr>
          <w:rtl/>
        </w:rPr>
        <w:t>البروتوكول الاختياري لاتفاقية حقوق الطفل بشأن اشتراك الأطفال في المنازعات المسلحة، في كانون الأول/ديسمبر 2008؛</w:t>
      </w:r>
    </w:p>
    <w:p w:rsidR="006B17E9" w:rsidRPr="00227293" w:rsidRDefault="00B57FEB" w:rsidP="00B57FEB">
      <w:pPr>
        <w:pStyle w:val="SingleTxtGA"/>
        <w:rPr>
          <w:rFonts w:hint="cs"/>
          <w:rtl/>
        </w:rPr>
      </w:pPr>
      <w:r>
        <w:rPr>
          <w:rFonts w:hint="cs"/>
          <w:spacing w:val="6"/>
          <w:kern w:val="16"/>
          <w:rtl/>
        </w:rPr>
        <w:tab/>
      </w:r>
      <w:r w:rsidR="006B17E9" w:rsidRPr="00227293">
        <w:rPr>
          <w:rFonts w:hint="cs"/>
          <w:spacing w:val="6"/>
          <w:kern w:val="16"/>
          <w:rtl/>
        </w:rPr>
        <w:t>(ج)</w:t>
      </w:r>
      <w:r w:rsidR="006B17E9" w:rsidRPr="00227293">
        <w:rPr>
          <w:rFonts w:hint="cs"/>
          <w:spacing w:val="6"/>
          <w:kern w:val="16"/>
          <w:rtl/>
        </w:rPr>
        <w:tab/>
      </w:r>
      <w:r w:rsidR="006B17E9" w:rsidRPr="00227293">
        <w:rPr>
          <w:rtl/>
        </w:rPr>
        <w:t>اتفاقية منظمة الصحة العالمية الإطارية</w:t>
      </w:r>
      <w:r w:rsidR="006B17E9" w:rsidRPr="00227293">
        <w:rPr>
          <w:rFonts w:hint="cs"/>
          <w:rtl/>
        </w:rPr>
        <w:t xml:space="preserve"> لعام 2003</w:t>
      </w:r>
      <w:r w:rsidR="006B17E9" w:rsidRPr="00227293">
        <w:rPr>
          <w:rtl/>
        </w:rPr>
        <w:t xml:space="preserve"> بشأن مكافحة التبغ</w:t>
      </w:r>
      <w:r w:rsidR="005C45A8">
        <w:rPr>
          <w:rFonts w:hint="cs"/>
          <w:rtl/>
        </w:rPr>
        <w:t>،</w:t>
      </w:r>
      <w:r w:rsidR="006B17E9" w:rsidRPr="00227293">
        <w:rPr>
          <w:rFonts w:hint="cs"/>
          <w:rtl/>
        </w:rPr>
        <w:t xml:space="preserve"> في آب</w:t>
      </w:r>
      <w:r w:rsidR="003D6E53">
        <w:rPr>
          <w:rFonts w:hint="cs"/>
          <w:rtl/>
        </w:rPr>
        <w:t>/</w:t>
      </w:r>
      <w:r w:rsidR="006B17E9" w:rsidRPr="00227293">
        <w:rPr>
          <w:rFonts w:hint="cs"/>
          <w:rtl/>
        </w:rPr>
        <w:t>أغسطس 2012؛</w:t>
      </w:r>
    </w:p>
    <w:p w:rsidR="006B17E9" w:rsidRPr="00227293" w:rsidRDefault="00B57FEB" w:rsidP="00B57FEB">
      <w:pPr>
        <w:pStyle w:val="SingleTxtGA"/>
        <w:rPr>
          <w:rFonts w:hint="cs"/>
          <w:rtl/>
        </w:rPr>
      </w:pPr>
      <w:r>
        <w:rPr>
          <w:rFonts w:ascii="Bitstream Cyberbit" w:hAnsi="Bitstream Cyberbit" w:hint="cs"/>
          <w:rtl/>
        </w:rPr>
        <w:tab/>
      </w:r>
      <w:r w:rsidR="006B17E9" w:rsidRPr="00227293">
        <w:rPr>
          <w:rFonts w:ascii="Bitstream Cyberbit" w:hAnsi="Bitstream Cyberbit" w:hint="cs"/>
          <w:rtl/>
        </w:rPr>
        <w:t>(د)</w:t>
      </w:r>
      <w:r w:rsidR="006B17E9" w:rsidRPr="00227293">
        <w:rPr>
          <w:rFonts w:ascii="Bitstream Cyberbit" w:hAnsi="Bitstream Cyberbit" w:hint="cs"/>
          <w:rtl/>
        </w:rPr>
        <w:tab/>
      </w:r>
      <w:r w:rsidR="006B17E9" w:rsidRPr="00227293">
        <w:rPr>
          <w:rtl/>
        </w:rPr>
        <w:t>اتفاقية</w:t>
      </w:r>
      <w:r w:rsidR="006B17E9" w:rsidRPr="00227293">
        <w:rPr>
          <w:rFonts w:hint="cs"/>
          <w:rtl/>
        </w:rPr>
        <w:t xml:space="preserve"> منظمة العمل الدولية</w:t>
      </w:r>
      <w:r w:rsidR="006B17E9" w:rsidRPr="00227293">
        <w:rPr>
          <w:rtl/>
        </w:rPr>
        <w:t xml:space="preserve"> </w:t>
      </w:r>
      <w:r w:rsidR="006B17E9" w:rsidRPr="00227293">
        <w:rPr>
          <w:rFonts w:hint="cs"/>
          <w:rtl/>
        </w:rPr>
        <w:t>رقم 138 بشأن ا</w:t>
      </w:r>
      <w:r w:rsidR="006B17E9" w:rsidRPr="00227293">
        <w:rPr>
          <w:rtl/>
        </w:rPr>
        <w:t>لحد الأدنى لسن الاستخدام</w:t>
      </w:r>
      <w:r w:rsidR="005C45A8">
        <w:rPr>
          <w:rFonts w:hint="cs"/>
          <w:rtl/>
        </w:rPr>
        <w:t>،</w:t>
      </w:r>
      <w:r w:rsidR="006B17E9" w:rsidRPr="00227293">
        <w:rPr>
          <w:rtl/>
        </w:rPr>
        <w:t xml:space="preserve"> </w:t>
      </w:r>
      <w:r w:rsidR="006B17E9" w:rsidRPr="00227293">
        <w:rPr>
          <w:rFonts w:hint="cs"/>
          <w:rtl/>
        </w:rPr>
        <w:t>في آذار</w:t>
      </w:r>
      <w:r w:rsidR="003D6E53">
        <w:rPr>
          <w:rFonts w:hint="cs"/>
          <w:rtl/>
        </w:rPr>
        <w:t>/</w:t>
      </w:r>
      <w:r w:rsidR="006B17E9" w:rsidRPr="00227293">
        <w:rPr>
          <w:rFonts w:hint="cs"/>
          <w:rtl/>
        </w:rPr>
        <w:t>مارس 2009؛</w:t>
      </w:r>
    </w:p>
    <w:p w:rsidR="006B17E9" w:rsidRPr="00227293" w:rsidRDefault="00B57FEB" w:rsidP="00B57FEB">
      <w:pPr>
        <w:pStyle w:val="SingleTxtGA"/>
        <w:rPr>
          <w:rFonts w:hint="cs"/>
          <w:rtl/>
        </w:rPr>
      </w:pPr>
      <w:r>
        <w:rPr>
          <w:rFonts w:hint="cs"/>
          <w:rtl/>
        </w:rPr>
        <w:tab/>
      </w:r>
      <w:r w:rsidR="006B17E9" w:rsidRPr="00227293">
        <w:rPr>
          <w:rtl/>
        </w:rPr>
        <w:t>(ه</w:t>
      </w:r>
      <w:r w:rsidR="005C45A8">
        <w:rPr>
          <w:rFonts w:hint="cs"/>
          <w:rtl/>
        </w:rPr>
        <w:t>‍(</w:t>
      </w:r>
      <w:r w:rsidR="006B17E9" w:rsidRPr="00227293">
        <w:rPr>
          <w:rtl/>
        </w:rPr>
        <w:tab/>
        <w:t>البروتوكول الاختياري الثاني الملحق بالعهد الدولي الخاص بالحقوق المدنية والسياسية والهادف إلى إلغاء عقوبة الإعدام</w:t>
      </w:r>
      <w:r w:rsidR="006B17E9" w:rsidRPr="00227293">
        <w:rPr>
          <w:rFonts w:hint="cs"/>
          <w:rtl/>
        </w:rPr>
        <w:t>، في كانون الأول</w:t>
      </w:r>
      <w:r w:rsidR="003D6E53">
        <w:rPr>
          <w:rFonts w:hint="cs"/>
          <w:rtl/>
        </w:rPr>
        <w:t>/</w:t>
      </w:r>
      <w:r w:rsidR="006B17E9" w:rsidRPr="00227293">
        <w:rPr>
          <w:rFonts w:hint="cs"/>
          <w:rtl/>
        </w:rPr>
        <w:t>ديسمبر 2008؛</w:t>
      </w:r>
    </w:p>
    <w:p w:rsidR="006B17E9" w:rsidRPr="00227293" w:rsidRDefault="00B57FEB" w:rsidP="00B57FEB">
      <w:pPr>
        <w:pStyle w:val="SingleTxtGA"/>
        <w:rPr>
          <w:rFonts w:hint="cs"/>
          <w:rtl/>
        </w:rPr>
      </w:pPr>
      <w:r>
        <w:rPr>
          <w:rFonts w:hint="cs"/>
          <w:rtl/>
        </w:rPr>
        <w:tab/>
      </w:r>
      <w:r w:rsidR="006B17E9" w:rsidRPr="00227293">
        <w:rPr>
          <w:rtl/>
        </w:rPr>
        <w:t>(و)</w:t>
      </w:r>
      <w:r w:rsidR="006B17E9" w:rsidRPr="00227293">
        <w:rPr>
          <w:rtl/>
        </w:rPr>
        <w:tab/>
        <w:t>اتفاقية منظمة العمل الدولية رقم 182</w:t>
      </w:r>
      <w:r w:rsidR="006B17E9" w:rsidRPr="00227293">
        <w:rPr>
          <w:rFonts w:hint="cs"/>
          <w:rtl/>
        </w:rPr>
        <w:t>(1999)</w:t>
      </w:r>
      <w:r w:rsidR="006B17E9" w:rsidRPr="00227293">
        <w:rPr>
          <w:rtl/>
        </w:rPr>
        <w:t xml:space="preserve"> بشأن حظر أسوأ أشكال عمل الأطفال والإجراءات الفورية للقضاء عليه</w:t>
      </w:r>
      <w:r w:rsidR="0059675D">
        <w:rPr>
          <w:rFonts w:hint="cs"/>
          <w:rtl/>
        </w:rPr>
        <w:t>،</w:t>
      </w:r>
      <w:r w:rsidR="006B17E9">
        <w:rPr>
          <w:rFonts w:hint="cs"/>
          <w:rtl/>
        </w:rPr>
        <w:t xml:space="preserve"> في حزيران</w:t>
      </w:r>
      <w:r w:rsidR="003D6E53">
        <w:rPr>
          <w:rFonts w:hint="cs"/>
          <w:rtl/>
        </w:rPr>
        <w:t>/</w:t>
      </w:r>
      <w:r w:rsidR="006B17E9">
        <w:rPr>
          <w:rFonts w:hint="cs"/>
          <w:rtl/>
        </w:rPr>
        <w:t>يونيه</w:t>
      </w:r>
      <w:r w:rsidR="006B17E9" w:rsidRPr="00227293">
        <w:rPr>
          <w:rFonts w:hint="cs"/>
          <w:rtl/>
        </w:rPr>
        <w:t xml:space="preserve"> 2008.</w:t>
      </w:r>
    </w:p>
    <w:p w:rsidR="006B17E9" w:rsidRPr="00227293" w:rsidRDefault="00FA4823" w:rsidP="00B57FEB">
      <w:pPr>
        <w:pStyle w:val="SingleTxtGA"/>
        <w:rPr>
          <w:rFonts w:hint="cs"/>
          <w:rtl/>
        </w:rPr>
      </w:pPr>
      <w:r>
        <w:rPr>
          <w:rFonts w:hint="cs"/>
          <w:rtl/>
        </w:rPr>
        <w:t>5</w:t>
      </w:r>
      <w:r w:rsidR="006B17E9" w:rsidRPr="00227293">
        <w:rPr>
          <w:rFonts w:hint="cs"/>
          <w:rtl/>
        </w:rPr>
        <w:t>-</w:t>
      </w:r>
      <w:r w:rsidR="006B17E9" w:rsidRPr="00227293">
        <w:rPr>
          <w:rFonts w:hint="cs"/>
          <w:rtl/>
        </w:rPr>
        <w:tab/>
      </w:r>
      <w:r>
        <w:rPr>
          <w:rFonts w:hint="cs"/>
          <w:rtl/>
        </w:rPr>
        <w:t>و</w:t>
      </w:r>
      <w:r w:rsidR="006B17E9" w:rsidRPr="00227293">
        <w:rPr>
          <w:rtl/>
        </w:rPr>
        <w:t xml:space="preserve">ترحب اللجنة أيضاً بالتدابير المؤسسية </w:t>
      </w:r>
      <w:proofErr w:type="spellStart"/>
      <w:r w:rsidR="006B17E9" w:rsidRPr="00227293">
        <w:rPr>
          <w:rtl/>
        </w:rPr>
        <w:t>والسياساتية</w:t>
      </w:r>
      <w:proofErr w:type="spellEnd"/>
      <w:r w:rsidR="006B17E9" w:rsidRPr="00227293">
        <w:rPr>
          <w:rtl/>
        </w:rPr>
        <w:t xml:space="preserve"> التالية:</w:t>
      </w:r>
    </w:p>
    <w:p w:rsidR="006B17E9" w:rsidRPr="00BB2AE3" w:rsidRDefault="00B57FEB" w:rsidP="00B57FEB">
      <w:pPr>
        <w:pStyle w:val="SingleTxtGA"/>
        <w:rPr>
          <w:rFonts w:hint="cs"/>
          <w:spacing w:val="-2"/>
          <w:rtl/>
          <w:lang/>
        </w:rPr>
      </w:pPr>
      <w:r w:rsidRPr="00BB2AE3">
        <w:rPr>
          <w:rFonts w:hint="cs"/>
          <w:spacing w:val="-2"/>
          <w:rtl/>
        </w:rPr>
        <w:tab/>
      </w:r>
      <w:r w:rsidR="006B17E9" w:rsidRPr="00BB2AE3">
        <w:rPr>
          <w:rFonts w:hint="cs"/>
          <w:spacing w:val="-2"/>
          <w:rtl/>
        </w:rPr>
        <w:t>(أ)</w:t>
      </w:r>
      <w:r w:rsidR="006B17E9" w:rsidRPr="00BB2AE3">
        <w:rPr>
          <w:rFonts w:hint="cs"/>
          <w:spacing w:val="-2"/>
          <w:rtl/>
        </w:rPr>
        <w:tab/>
        <w:t xml:space="preserve">إنشاء </w:t>
      </w:r>
      <w:r w:rsidR="00FA4823" w:rsidRPr="00BB2AE3">
        <w:rPr>
          <w:rFonts w:hint="cs"/>
          <w:spacing w:val="-2"/>
          <w:rtl/>
        </w:rPr>
        <w:t xml:space="preserve">إدارة </w:t>
      </w:r>
      <w:r w:rsidR="006B17E9" w:rsidRPr="00BB2AE3">
        <w:rPr>
          <w:rFonts w:hint="cs"/>
          <w:spacing w:val="-2"/>
          <w:rtl/>
        </w:rPr>
        <w:t xml:space="preserve">المعلومات والتحليلات، </w:t>
      </w:r>
      <w:r w:rsidR="00FA4823" w:rsidRPr="00BB2AE3">
        <w:rPr>
          <w:rFonts w:hint="cs"/>
          <w:spacing w:val="-2"/>
          <w:rtl/>
        </w:rPr>
        <w:t xml:space="preserve">وإدارة </w:t>
      </w:r>
      <w:r w:rsidR="006B17E9" w:rsidRPr="00BB2AE3">
        <w:rPr>
          <w:rFonts w:hint="cs"/>
          <w:spacing w:val="-2"/>
          <w:rtl/>
        </w:rPr>
        <w:t xml:space="preserve">الثقافة والتعليم والصحة والحماية الاجتماعية تحت إشراف </w:t>
      </w:r>
      <w:r w:rsidR="006B17E9" w:rsidRPr="00BB2AE3">
        <w:rPr>
          <w:rFonts w:hint="cs"/>
          <w:spacing w:val="-2"/>
          <w:rtl/>
          <w:lang/>
        </w:rPr>
        <w:t xml:space="preserve">المكتب التنفيذي لمجلس وزراء جمهورية أوزبكستان في </w:t>
      </w:r>
      <w:r w:rsidR="00FA4823" w:rsidRPr="00BB2AE3">
        <w:rPr>
          <w:rFonts w:hint="cs"/>
          <w:spacing w:val="-2"/>
          <w:rtl/>
          <w:lang/>
        </w:rPr>
        <w:t>عام</w:t>
      </w:r>
      <w:r w:rsidRPr="00BB2AE3">
        <w:rPr>
          <w:rFonts w:hint="eastAsia"/>
          <w:spacing w:val="-2"/>
          <w:rtl/>
          <w:lang/>
        </w:rPr>
        <w:t> </w:t>
      </w:r>
      <w:r w:rsidR="006B17E9" w:rsidRPr="00BB2AE3">
        <w:rPr>
          <w:rFonts w:hint="cs"/>
          <w:spacing w:val="-2"/>
          <w:rtl/>
          <w:lang/>
        </w:rPr>
        <w:t>2012؛</w:t>
      </w:r>
    </w:p>
    <w:p w:rsidR="006B17E9" w:rsidRPr="00227293" w:rsidRDefault="00B57FEB" w:rsidP="00B57FEB">
      <w:pPr>
        <w:pStyle w:val="SingleTxtGA"/>
        <w:rPr>
          <w:rFonts w:hint="cs"/>
          <w:rtl/>
          <w:lang/>
        </w:rPr>
      </w:pPr>
      <w:r>
        <w:rPr>
          <w:rFonts w:hint="cs"/>
          <w:rtl/>
          <w:lang/>
        </w:rPr>
        <w:tab/>
      </w:r>
      <w:r w:rsidR="006B17E9" w:rsidRPr="00227293">
        <w:rPr>
          <w:rFonts w:hint="cs"/>
          <w:rtl/>
          <w:lang/>
        </w:rPr>
        <w:t>(ب)</w:t>
      </w:r>
      <w:r w:rsidR="006B17E9" w:rsidRPr="00227293">
        <w:rPr>
          <w:rFonts w:hint="cs"/>
          <w:rtl/>
          <w:lang/>
        </w:rPr>
        <w:tab/>
      </w:r>
      <w:r w:rsidR="00FA4823">
        <w:rPr>
          <w:rFonts w:hint="cs"/>
          <w:rtl/>
          <w:lang/>
        </w:rPr>
        <w:t xml:space="preserve">إنشاء </w:t>
      </w:r>
      <w:r w:rsidR="006B17E9" w:rsidRPr="00227293">
        <w:rPr>
          <w:rFonts w:hint="cs"/>
          <w:rtl/>
          <w:lang/>
        </w:rPr>
        <w:t xml:space="preserve">الفريق العامل المشترك </w:t>
      </w:r>
      <w:r w:rsidR="00FA4823">
        <w:rPr>
          <w:rFonts w:hint="cs"/>
          <w:rtl/>
          <w:lang/>
        </w:rPr>
        <w:t xml:space="preserve">بين الوكالات </w:t>
      </w:r>
      <w:r w:rsidR="006B17E9" w:rsidRPr="00227293">
        <w:rPr>
          <w:rFonts w:hint="cs"/>
          <w:rtl/>
          <w:lang/>
        </w:rPr>
        <w:t xml:space="preserve">لرصد احترام هيئات إنفاذ القانون </w:t>
      </w:r>
      <w:r w:rsidR="00FA4823">
        <w:rPr>
          <w:rFonts w:hint="cs"/>
          <w:rtl/>
          <w:lang/>
        </w:rPr>
        <w:t>وغيرها من الوكالات ال</w:t>
      </w:r>
      <w:r w:rsidR="006B17E9" w:rsidRPr="00227293">
        <w:rPr>
          <w:rFonts w:hint="cs"/>
          <w:rtl/>
          <w:lang/>
        </w:rPr>
        <w:t>حكومية للحقوق والحريات في 2012؛</w:t>
      </w:r>
    </w:p>
    <w:p w:rsidR="006B17E9" w:rsidRPr="00227293" w:rsidRDefault="00B57FEB" w:rsidP="00B57FEB">
      <w:pPr>
        <w:pStyle w:val="SingleTxtGA"/>
        <w:rPr>
          <w:rFonts w:hint="cs"/>
          <w:rtl/>
          <w:lang/>
        </w:rPr>
      </w:pPr>
      <w:r>
        <w:rPr>
          <w:rFonts w:hint="cs"/>
          <w:rtl/>
          <w:lang/>
        </w:rPr>
        <w:tab/>
      </w:r>
      <w:r w:rsidR="006B17E9" w:rsidRPr="00227293">
        <w:rPr>
          <w:rFonts w:hint="cs"/>
          <w:rtl/>
          <w:lang/>
        </w:rPr>
        <w:t>(ج)</w:t>
      </w:r>
      <w:r w:rsidR="006B17E9" w:rsidRPr="00227293">
        <w:rPr>
          <w:rFonts w:hint="cs"/>
          <w:rtl/>
          <w:lang/>
        </w:rPr>
        <w:tab/>
      </w:r>
      <w:r w:rsidR="00FA4823">
        <w:rPr>
          <w:rFonts w:hint="cs"/>
          <w:rtl/>
          <w:lang/>
        </w:rPr>
        <w:t xml:space="preserve">إنشاء </w:t>
      </w:r>
      <w:r w:rsidR="006B17E9" w:rsidRPr="00227293">
        <w:rPr>
          <w:rFonts w:hint="cs"/>
          <w:rtl/>
          <w:lang/>
        </w:rPr>
        <w:t xml:space="preserve">المديرية العامة لرصد </w:t>
      </w:r>
      <w:r w:rsidR="00FA4823">
        <w:rPr>
          <w:rFonts w:hint="cs"/>
          <w:rtl/>
          <w:lang/>
        </w:rPr>
        <w:t>التقيد ب</w:t>
      </w:r>
      <w:r w:rsidR="006B17E9" w:rsidRPr="00227293">
        <w:rPr>
          <w:rFonts w:hint="cs"/>
          <w:rtl/>
          <w:lang/>
        </w:rPr>
        <w:t>التشريعات في وزارة العدل في جمهورية أوزبكستان في 2011.</w:t>
      </w:r>
    </w:p>
    <w:p w:rsidR="006B17E9" w:rsidRPr="00227293" w:rsidRDefault="00B57FEB" w:rsidP="00B57FEB">
      <w:pPr>
        <w:pStyle w:val="HChGA"/>
        <w:rPr>
          <w:rFonts w:hint="cs"/>
          <w:rtl/>
        </w:rPr>
      </w:pPr>
      <w:r>
        <w:rPr>
          <w:rFonts w:hint="cs"/>
          <w:rtl/>
        </w:rPr>
        <w:tab/>
      </w:r>
      <w:r w:rsidR="006B17E9" w:rsidRPr="00227293">
        <w:rPr>
          <w:rFonts w:hint="eastAsia"/>
          <w:rtl/>
        </w:rPr>
        <w:t>ثالثاً</w:t>
      </w:r>
      <w:r w:rsidR="006B17E9" w:rsidRPr="00227293">
        <w:rPr>
          <w:rtl/>
        </w:rPr>
        <w:t>-</w:t>
      </w:r>
      <w:r w:rsidR="006B17E9" w:rsidRPr="00227293">
        <w:rPr>
          <w:rtl/>
        </w:rPr>
        <w:tab/>
        <w:t>دواعي القلق الرئيسية والتوصيات</w:t>
      </w:r>
    </w:p>
    <w:p w:rsidR="006B17E9" w:rsidRPr="00227293" w:rsidRDefault="00B57FEB" w:rsidP="00B57FEB">
      <w:pPr>
        <w:pStyle w:val="H1GA"/>
        <w:rPr>
          <w:rtl/>
        </w:rPr>
      </w:pPr>
      <w:r>
        <w:rPr>
          <w:rFonts w:hint="cs"/>
          <w:rtl/>
        </w:rPr>
        <w:tab/>
      </w:r>
      <w:r w:rsidR="006B17E9" w:rsidRPr="00227293">
        <w:rPr>
          <w:rtl/>
        </w:rPr>
        <w:t>ألف-</w:t>
      </w:r>
      <w:r w:rsidR="006B17E9" w:rsidRPr="00227293">
        <w:rPr>
          <w:rtl/>
        </w:rPr>
        <w:tab/>
        <w:t>تدابير التنفيذ العامة (المادتان 4 و42 والفقرة 6 من المادة 44 من الاتفاقية)</w:t>
      </w:r>
    </w:p>
    <w:p w:rsidR="006B17E9" w:rsidRPr="00227293" w:rsidRDefault="00B57FEB" w:rsidP="00B57FEB">
      <w:pPr>
        <w:pStyle w:val="H23GA"/>
        <w:rPr>
          <w:rFonts w:hint="cs"/>
          <w:rtl/>
          <w:lang/>
        </w:rPr>
      </w:pPr>
      <w:r>
        <w:rPr>
          <w:rFonts w:hint="cs"/>
          <w:rtl/>
        </w:rPr>
        <w:tab/>
      </w:r>
      <w:r>
        <w:rPr>
          <w:rFonts w:hint="cs"/>
          <w:rtl/>
        </w:rPr>
        <w:tab/>
      </w:r>
      <w:r w:rsidR="006B17E9" w:rsidRPr="00227293">
        <w:rPr>
          <w:rFonts w:hint="eastAsia"/>
          <w:rtl/>
        </w:rPr>
        <w:t>التوصيات</w:t>
      </w:r>
      <w:r w:rsidR="006B17E9" w:rsidRPr="00227293">
        <w:rPr>
          <w:rtl/>
        </w:rPr>
        <w:t xml:space="preserve"> السابقة المقدمة من اللجنة</w:t>
      </w:r>
    </w:p>
    <w:p w:rsidR="006B17E9" w:rsidRPr="00227293" w:rsidRDefault="00FA4823" w:rsidP="00B57FEB">
      <w:pPr>
        <w:pStyle w:val="SingleTxtGA"/>
        <w:rPr>
          <w:rFonts w:hint="cs"/>
          <w:rtl/>
        </w:rPr>
      </w:pPr>
      <w:r w:rsidRPr="00FA4823">
        <w:rPr>
          <w:rFonts w:hint="cs"/>
          <w:rtl/>
          <w:lang/>
        </w:rPr>
        <w:t>6</w:t>
      </w:r>
      <w:r w:rsidR="006B17E9" w:rsidRPr="00FA4823">
        <w:rPr>
          <w:rFonts w:hint="cs"/>
          <w:rtl/>
          <w:lang/>
        </w:rPr>
        <w:t>-</w:t>
      </w:r>
      <w:r w:rsidR="006B17E9" w:rsidRPr="00FA4823">
        <w:rPr>
          <w:rFonts w:hint="cs"/>
          <w:rtl/>
          <w:lang/>
        </w:rPr>
        <w:tab/>
      </w:r>
      <w:r w:rsidR="006B17E9" w:rsidRPr="00227293">
        <w:rPr>
          <w:rtl/>
        </w:rPr>
        <w:t xml:space="preserve">ترحب اللجنة </w:t>
      </w:r>
      <w:r>
        <w:rPr>
          <w:rFonts w:hint="cs"/>
          <w:rtl/>
        </w:rPr>
        <w:t xml:space="preserve">بالجهود التي بذلتها </w:t>
      </w:r>
      <w:r w:rsidR="006B17E9" w:rsidRPr="00227293">
        <w:rPr>
          <w:rtl/>
        </w:rPr>
        <w:t xml:space="preserve">الدولة الطرف </w:t>
      </w:r>
      <w:r>
        <w:rPr>
          <w:rFonts w:hint="cs"/>
          <w:rtl/>
        </w:rPr>
        <w:t>ل</w:t>
      </w:r>
      <w:r w:rsidR="006B17E9" w:rsidRPr="00227293">
        <w:rPr>
          <w:rtl/>
        </w:rPr>
        <w:t>تنفيذ الملاحظات الختامية</w:t>
      </w:r>
      <w:r w:rsidR="006B17E9" w:rsidRPr="00227293">
        <w:rPr>
          <w:rFonts w:hint="cs"/>
          <w:rtl/>
        </w:rPr>
        <w:t xml:space="preserve"> لعام</w:t>
      </w:r>
      <w:r w:rsidR="00B57FEB">
        <w:rPr>
          <w:rFonts w:hint="eastAsia"/>
          <w:rtl/>
        </w:rPr>
        <w:t> </w:t>
      </w:r>
      <w:r w:rsidR="006B17E9" w:rsidRPr="00227293">
        <w:rPr>
          <w:rFonts w:hint="cs"/>
          <w:rtl/>
        </w:rPr>
        <w:t xml:space="preserve">2006 المتعلقة بالتقرير الثاني للدولة الطرف </w:t>
      </w:r>
      <w:r w:rsidR="006B17E9" w:rsidRPr="00227293">
        <w:rPr>
          <w:rFonts w:eastAsia="Malgun Gothic"/>
          <w:lang w:eastAsia="zh-CN"/>
        </w:rPr>
        <w:t>(CRC/C/UZB/CO/2)</w:t>
      </w:r>
      <w:r w:rsidR="006B17E9" w:rsidRPr="00227293">
        <w:rPr>
          <w:rFonts w:hint="cs"/>
          <w:rtl/>
        </w:rPr>
        <w:t xml:space="preserve">، </w:t>
      </w:r>
      <w:r w:rsidR="00097514">
        <w:rPr>
          <w:rFonts w:hint="cs"/>
          <w:rtl/>
        </w:rPr>
        <w:t xml:space="preserve">إلا أنها </w:t>
      </w:r>
      <w:r w:rsidR="006B17E9" w:rsidRPr="00227293">
        <w:rPr>
          <w:rFonts w:hint="cs"/>
          <w:rtl/>
        </w:rPr>
        <w:t xml:space="preserve">تلاحظ مع الأسف </w:t>
      </w:r>
      <w:r w:rsidR="00097514">
        <w:rPr>
          <w:rFonts w:hint="cs"/>
          <w:rtl/>
        </w:rPr>
        <w:t xml:space="preserve">أن الكثير من </w:t>
      </w:r>
      <w:r w:rsidR="006B17E9" w:rsidRPr="00227293">
        <w:rPr>
          <w:rFonts w:hint="cs"/>
          <w:rtl/>
        </w:rPr>
        <w:t xml:space="preserve">التوصيات الواردة في التقرير </w:t>
      </w:r>
      <w:r w:rsidR="00097514">
        <w:rPr>
          <w:rFonts w:hint="cs"/>
          <w:rtl/>
        </w:rPr>
        <w:t xml:space="preserve">لم تنفذ تنفيذاً </w:t>
      </w:r>
      <w:r w:rsidR="006B17E9" w:rsidRPr="00227293">
        <w:rPr>
          <w:rFonts w:hint="cs"/>
          <w:rtl/>
        </w:rPr>
        <w:t>كامل</w:t>
      </w:r>
      <w:r w:rsidR="00097514">
        <w:rPr>
          <w:rFonts w:hint="cs"/>
          <w:rtl/>
        </w:rPr>
        <w:t>اً</w:t>
      </w:r>
      <w:r w:rsidR="006B17E9" w:rsidRPr="00227293">
        <w:rPr>
          <w:rFonts w:hint="cs"/>
          <w:rtl/>
        </w:rPr>
        <w:t>.</w:t>
      </w:r>
    </w:p>
    <w:p w:rsidR="006B17E9" w:rsidRPr="00B57FEB" w:rsidRDefault="00097514" w:rsidP="00C3298D">
      <w:pPr>
        <w:pStyle w:val="SingleTxtGA"/>
        <w:rPr>
          <w:rFonts w:hint="cs"/>
          <w:b/>
          <w:bCs/>
          <w:rtl/>
        </w:rPr>
      </w:pPr>
      <w:r>
        <w:rPr>
          <w:rFonts w:hint="cs"/>
          <w:rtl/>
        </w:rPr>
        <w:t>7</w:t>
      </w:r>
      <w:r w:rsidR="006B17E9" w:rsidRPr="00227293">
        <w:rPr>
          <w:rFonts w:hint="cs"/>
          <w:rtl/>
        </w:rPr>
        <w:t>-</w:t>
      </w:r>
      <w:r w:rsidR="006B17E9" w:rsidRPr="00227293">
        <w:rPr>
          <w:rFonts w:hint="cs"/>
          <w:rtl/>
        </w:rPr>
        <w:tab/>
      </w:r>
      <w:r w:rsidR="006B17E9" w:rsidRPr="00B57FEB">
        <w:rPr>
          <w:b/>
          <w:bCs/>
          <w:spacing w:val="-2"/>
          <w:rtl/>
        </w:rPr>
        <w:t>تحث اللجنة الدولة الطرف على اتخاذ جميع التدابير الضرورية</w:t>
      </w:r>
      <w:r w:rsidR="006B17E9" w:rsidRPr="00B57FEB">
        <w:rPr>
          <w:rFonts w:hint="cs"/>
          <w:b/>
          <w:bCs/>
          <w:rtl/>
        </w:rPr>
        <w:t xml:space="preserve"> لتنفيذ </w:t>
      </w:r>
      <w:r w:rsidR="001B2EDC" w:rsidRPr="00B57FEB">
        <w:rPr>
          <w:rFonts w:hint="cs"/>
          <w:b/>
          <w:bCs/>
          <w:rtl/>
        </w:rPr>
        <w:t xml:space="preserve">ما ليم ينفذ، أو نفذ بصورة غير كافية، من </w:t>
      </w:r>
      <w:r w:rsidR="006B17E9" w:rsidRPr="00B57FEB">
        <w:rPr>
          <w:rFonts w:hint="cs"/>
          <w:b/>
          <w:bCs/>
          <w:rtl/>
        </w:rPr>
        <w:t xml:space="preserve">التوصيات الواردة في الملاحظات الختامية </w:t>
      </w:r>
      <w:r w:rsidR="006B17E9" w:rsidRPr="00B57FEB">
        <w:rPr>
          <w:rFonts w:eastAsia="Malgun Gothic"/>
          <w:b/>
          <w:bCs/>
          <w:lang w:eastAsia="zh-CN"/>
        </w:rPr>
        <w:t>(CRC/C/UZB/CO/2)</w:t>
      </w:r>
      <w:r w:rsidR="006B17E9" w:rsidRPr="00B57FEB">
        <w:rPr>
          <w:rFonts w:hint="cs"/>
          <w:b/>
          <w:bCs/>
          <w:rtl/>
        </w:rPr>
        <w:t>،</w:t>
      </w:r>
      <w:r w:rsidR="001B2EDC" w:rsidRPr="00B57FEB">
        <w:rPr>
          <w:rFonts w:hint="cs"/>
          <w:b/>
          <w:bCs/>
          <w:rtl/>
        </w:rPr>
        <w:t xml:space="preserve"> وتوصي الدولة الطرف، </w:t>
      </w:r>
      <w:r w:rsidR="00C3298D">
        <w:rPr>
          <w:rFonts w:hint="cs"/>
          <w:b/>
          <w:bCs/>
          <w:rtl/>
        </w:rPr>
        <w:t>ب</w:t>
      </w:r>
      <w:r w:rsidR="001B2EDC" w:rsidRPr="00B57FEB">
        <w:rPr>
          <w:rFonts w:hint="cs"/>
          <w:b/>
          <w:bCs/>
          <w:rtl/>
        </w:rPr>
        <w:t xml:space="preserve">وجه خاص، </w:t>
      </w:r>
      <w:r w:rsidRPr="00B57FEB">
        <w:rPr>
          <w:rFonts w:hint="cs"/>
          <w:b/>
          <w:bCs/>
          <w:rtl/>
        </w:rPr>
        <w:t>بعمل ما يلي</w:t>
      </w:r>
      <w:r w:rsidR="006B17E9" w:rsidRPr="00B57FEB">
        <w:rPr>
          <w:rFonts w:hint="cs"/>
          <w:b/>
          <w:bCs/>
          <w:rtl/>
        </w:rPr>
        <w:t>:</w:t>
      </w:r>
    </w:p>
    <w:p w:rsidR="006B17E9" w:rsidRPr="008E5F71" w:rsidRDefault="00416688" w:rsidP="00B57FEB">
      <w:pPr>
        <w:pStyle w:val="SingleTxtGA"/>
        <w:rPr>
          <w:rFonts w:hint="cs"/>
          <w:b/>
          <w:bCs/>
          <w:rtl/>
        </w:rPr>
      </w:pPr>
      <w:r w:rsidRPr="008E5F71">
        <w:rPr>
          <w:rFonts w:hint="cs"/>
          <w:b/>
          <w:bCs/>
          <w:rtl/>
        </w:rPr>
        <w:tab/>
      </w:r>
      <w:r w:rsidR="006B17E9" w:rsidRPr="008E5F71">
        <w:rPr>
          <w:rFonts w:hint="cs"/>
          <w:b/>
          <w:bCs/>
          <w:rtl/>
        </w:rPr>
        <w:t>(أ)</w:t>
      </w:r>
      <w:r w:rsidR="006B17E9" w:rsidRPr="008E5F71">
        <w:rPr>
          <w:rFonts w:hint="cs"/>
          <w:b/>
          <w:bCs/>
          <w:rtl/>
        </w:rPr>
        <w:tab/>
        <w:t>إنشاء هيئة مشتركة بين الوزارات أو إسناد ولاية واضحة وسلطة كافية إلى هيئة موجودة فعلاً ضمن إدارتها من أجل تنسيق كافة الأنشطة المتعلقة بتنفيذ الاتفاقية، وتزويدها بما يلزم من موارد بشرية وتقنية ومالية؛</w:t>
      </w:r>
    </w:p>
    <w:p w:rsidR="006B17E9" w:rsidRPr="008E5F71" w:rsidRDefault="00416688" w:rsidP="00B57FEB">
      <w:pPr>
        <w:pStyle w:val="SingleTxtGA"/>
        <w:rPr>
          <w:rFonts w:hint="cs"/>
          <w:b/>
          <w:bCs/>
          <w:rtl/>
          <w:lang/>
        </w:rPr>
      </w:pPr>
      <w:r w:rsidRPr="008E5F71">
        <w:rPr>
          <w:rFonts w:hint="cs"/>
          <w:b/>
          <w:bCs/>
          <w:rtl/>
        </w:rPr>
        <w:tab/>
      </w:r>
      <w:r w:rsidR="006B17E9" w:rsidRPr="008E5F71">
        <w:rPr>
          <w:rFonts w:hint="cs"/>
          <w:b/>
          <w:bCs/>
          <w:rtl/>
        </w:rPr>
        <w:t>(ب)</w:t>
      </w:r>
      <w:r w:rsidR="006B17E9" w:rsidRPr="008E5F71">
        <w:rPr>
          <w:rFonts w:hint="cs"/>
          <w:b/>
          <w:bCs/>
          <w:rtl/>
        </w:rPr>
        <w:tab/>
        <w:t xml:space="preserve">زيادة تحسين نظام جمع المعلومات لتقديم بيانات منتظمة يمكن التحقّق منها بشكلٍ مُستقل والمقارنة بينها، وتحليل البيانات التي جُمعت كأساسٍ لتقييم التقدّم المُحرز في إعمال حقوق الطفل </w:t>
      </w:r>
      <w:r w:rsidR="00751F4A" w:rsidRPr="008E5F71">
        <w:rPr>
          <w:rFonts w:hint="cs"/>
          <w:b/>
          <w:bCs/>
          <w:rtl/>
        </w:rPr>
        <w:t xml:space="preserve">ولوضع </w:t>
      </w:r>
      <w:r w:rsidR="006B17E9" w:rsidRPr="008E5F71">
        <w:rPr>
          <w:rFonts w:hint="cs"/>
          <w:b/>
          <w:bCs/>
          <w:rtl/>
        </w:rPr>
        <w:t>سياساتٍ وبرامج لتنفيذ الاتفاقية؛ وينبغي تصنيف البيانات حسب السن، والجنس، والموقع الجغرافي، والانتماء الإثني والخلفية الاجتماعية</w:t>
      </w:r>
      <w:r w:rsidR="00751F4A" w:rsidRPr="008E5F71">
        <w:rPr>
          <w:rFonts w:hint="cs"/>
          <w:b/>
          <w:bCs/>
          <w:rtl/>
        </w:rPr>
        <w:t xml:space="preserve"> </w:t>
      </w:r>
      <w:r w:rsidR="006B17E9" w:rsidRPr="008E5F71">
        <w:rPr>
          <w:rFonts w:hint="cs"/>
          <w:b/>
          <w:bCs/>
          <w:rtl/>
        </w:rPr>
        <w:t>-</w:t>
      </w:r>
      <w:r w:rsidR="00751F4A" w:rsidRPr="008E5F71">
        <w:rPr>
          <w:rFonts w:hint="cs"/>
          <w:b/>
          <w:bCs/>
          <w:rtl/>
        </w:rPr>
        <w:t xml:space="preserve"> </w:t>
      </w:r>
      <w:r w:rsidR="006B17E9" w:rsidRPr="008E5F71">
        <w:rPr>
          <w:rFonts w:hint="cs"/>
          <w:b/>
          <w:bCs/>
          <w:rtl/>
        </w:rPr>
        <w:t>الاقتصادية من أجل سهولة تحليل وضع جميع الأطفال، لا</w:t>
      </w:r>
      <w:r w:rsidR="004550F1" w:rsidRPr="008E5F71">
        <w:rPr>
          <w:rFonts w:hint="eastAsia"/>
          <w:b/>
          <w:bCs/>
          <w:rtl/>
        </w:rPr>
        <w:t> </w:t>
      </w:r>
      <w:r w:rsidR="006B17E9" w:rsidRPr="008E5F71">
        <w:rPr>
          <w:rFonts w:hint="cs"/>
          <w:b/>
          <w:bCs/>
          <w:rtl/>
        </w:rPr>
        <w:t>سيما م</w:t>
      </w:r>
      <w:r w:rsidR="004550F1" w:rsidRPr="008E5F71">
        <w:rPr>
          <w:rFonts w:hint="cs"/>
          <w:b/>
          <w:bCs/>
          <w:rtl/>
        </w:rPr>
        <w:t xml:space="preserve">ا يخص جميع أشكال عمالة الأطفال، مع </w:t>
      </w:r>
      <w:r w:rsidR="006B17E9" w:rsidRPr="008E5F71">
        <w:rPr>
          <w:rFonts w:hint="cs"/>
          <w:b/>
          <w:bCs/>
          <w:rtl/>
        </w:rPr>
        <w:t xml:space="preserve">إيلاء </w:t>
      </w:r>
      <w:r w:rsidR="004550F1" w:rsidRPr="008E5F71">
        <w:rPr>
          <w:rFonts w:hint="cs"/>
          <w:b/>
          <w:bCs/>
          <w:rtl/>
        </w:rPr>
        <w:t>ال</w:t>
      </w:r>
      <w:r w:rsidR="006B17E9" w:rsidRPr="008E5F71">
        <w:rPr>
          <w:rFonts w:hint="cs"/>
          <w:b/>
          <w:bCs/>
          <w:rtl/>
        </w:rPr>
        <w:t xml:space="preserve">اهتمامٍ </w:t>
      </w:r>
      <w:r w:rsidR="004550F1" w:rsidRPr="008E5F71">
        <w:rPr>
          <w:rFonts w:hint="cs"/>
          <w:b/>
          <w:bCs/>
          <w:rtl/>
        </w:rPr>
        <w:t xml:space="preserve">بوجه </w:t>
      </w:r>
      <w:r w:rsidR="006B17E9" w:rsidRPr="008E5F71">
        <w:rPr>
          <w:rFonts w:hint="cs"/>
          <w:b/>
          <w:bCs/>
          <w:rtl/>
        </w:rPr>
        <w:t>خاص لصناعة القطن، والأطفال ذوي الإعاقات، والأطفال المنتمين إلى أقلياتٍ إثنية، ونوعية نتائج التدريس والتعلّم، و</w:t>
      </w:r>
      <w:r w:rsidR="006B17E9" w:rsidRPr="008E5F71">
        <w:rPr>
          <w:rFonts w:hint="cs"/>
          <w:b/>
          <w:bCs/>
          <w:rtl/>
          <w:lang/>
        </w:rPr>
        <w:t>الالتحاق بالمدارس، ونوعية الخدمات الصحية الخاصة بالأم والطفل، ومعدلات الإصابة بفيروس نقص المناعة البشرية، واحتياجات المراهقين، وأثر الحماية الاجتماعية؛ وتُشجّع الدولة، في هذا السياق، على التماس المساعدة التقنية والدعم من صندوق الأمم المتحدة للطفولة؛</w:t>
      </w:r>
    </w:p>
    <w:p w:rsidR="006B17E9" w:rsidRPr="008E5F71" w:rsidRDefault="00416688" w:rsidP="00B57FEB">
      <w:pPr>
        <w:pStyle w:val="SingleTxtGA"/>
        <w:rPr>
          <w:rFonts w:hint="cs"/>
          <w:b/>
          <w:bCs/>
          <w:rtl/>
        </w:rPr>
      </w:pPr>
      <w:r w:rsidRPr="008E5F71">
        <w:rPr>
          <w:rFonts w:hint="cs"/>
          <w:b/>
          <w:bCs/>
          <w:rtl/>
          <w:lang/>
        </w:rPr>
        <w:tab/>
      </w:r>
      <w:r w:rsidR="006B17E9" w:rsidRPr="008E5F71">
        <w:rPr>
          <w:b/>
          <w:bCs/>
          <w:rtl/>
          <w:lang/>
        </w:rPr>
        <w:t>(ج)</w:t>
      </w:r>
      <w:r w:rsidR="006B17E9" w:rsidRPr="008E5F71">
        <w:rPr>
          <w:b/>
          <w:bCs/>
          <w:rtl/>
          <w:lang/>
        </w:rPr>
        <w:tab/>
      </w:r>
      <w:r w:rsidR="006B17E9" w:rsidRPr="008E5F71">
        <w:rPr>
          <w:b/>
          <w:bCs/>
          <w:rtl/>
        </w:rPr>
        <w:t>تعزيز دور مكتب أمين المظالم وفقاً لمبادئ باريس (قرار الجمعية العامة</w:t>
      </w:r>
      <w:r w:rsidR="00B57FEB" w:rsidRPr="008E5F71">
        <w:rPr>
          <w:rFonts w:hint="cs"/>
          <w:b/>
          <w:bCs/>
          <w:rtl/>
        </w:rPr>
        <w:t> </w:t>
      </w:r>
      <w:r w:rsidR="006B17E9" w:rsidRPr="008E5F71">
        <w:rPr>
          <w:b/>
          <w:bCs/>
          <w:rtl/>
        </w:rPr>
        <w:t>48/134، المرفق)، مع مراعاة تعليق اللجنة العام رقم 2(2002) بشأن دور مؤسسات حقوق الإنسان الوطنية المستقلة في تعزيز وحماية حقوق</w:t>
      </w:r>
      <w:r w:rsidR="006B17E9" w:rsidRPr="008E5F71">
        <w:rPr>
          <w:rFonts w:hint="cs"/>
          <w:b/>
          <w:bCs/>
          <w:rtl/>
        </w:rPr>
        <w:t xml:space="preserve"> </w:t>
      </w:r>
      <w:r w:rsidR="006B17E9" w:rsidRPr="008E5F71">
        <w:rPr>
          <w:b/>
          <w:bCs/>
          <w:rtl/>
        </w:rPr>
        <w:t>الطفل</w:t>
      </w:r>
      <w:r w:rsidR="006B17E9" w:rsidRPr="008E5F71">
        <w:rPr>
          <w:b/>
          <w:bCs/>
          <w:rtl/>
          <w:lang/>
        </w:rPr>
        <w:t xml:space="preserve">، وتوفير الموارد البشرية والمالية الملائمة لمكتب أمين المظالم، والاستمرار في تعزيز خبرات المكتب للنظر في الشكاوى التي يقدمها الأطفال أو تُقدَّم نيابةً عنهم؛ </w:t>
      </w:r>
      <w:r w:rsidR="006B17E9" w:rsidRPr="008E5F71">
        <w:rPr>
          <w:b/>
          <w:bCs/>
          <w:rtl/>
        </w:rPr>
        <w:t>وضمان أن</w:t>
      </w:r>
      <w:r w:rsidR="006B17E9" w:rsidRPr="008E5F71">
        <w:rPr>
          <w:rFonts w:hint="cs"/>
          <w:b/>
          <w:bCs/>
          <w:rtl/>
        </w:rPr>
        <w:t xml:space="preserve"> </w:t>
      </w:r>
      <w:r w:rsidR="00482B51" w:rsidRPr="008E5F71">
        <w:rPr>
          <w:rFonts w:hint="cs"/>
          <w:b/>
          <w:bCs/>
          <w:rtl/>
        </w:rPr>
        <w:t>ت</w:t>
      </w:r>
      <w:r w:rsidR="006B17E9" w:rsidRPr="008E5F71">
        <w:rPr>
          <w:rFonts w:hint="cs"/>
          <w:b/>
          <w:bCs/>
          <w:rtl/>
        </w:rPr>
        <w:t>راعي</w:t>
      </w:r>
      <w:r w:rsidR="006B17E9" w:rsidRPr="008E5F71">
        <w:rPr>
          <w:b/>
          <w:bCs/>
          <w:rtl/>
        </w:rPr>
        <w:t xml:space="preserve"> الإجراء</w:t>
      </w:r>
      <w:r w:rsidR="00482B51" w:rsidRPr="008E5F71">
        <w:rPr>
          <w:rFonts w:hint="cs"/>
          <w:b/>
          <w:bCs/>
          <w:rtl/>
        </w:rPr>
        <w:t>ات</w:t>
      </w:r>
      <w:r w:rsidR="006B17E9" w:rsidRPr="008E5F71">
        <w:rPr>
          <w:b/>
          <w:bCs/>
          <w:rtl/>
        </w:rPr>
        <w:t xml:space="preserve"> المتبع</w:t>
      </w:r>
      <w:r w:rsidR="00482B51" w:rsidRPr="008E5F71">
        <w:rPr>
          <w:rFonts w:hint="cs"/>
          <w:b/>
          <w:bCs/>
          <w:rtl/>
        </w:rPr>
        <w:t>ة</w:t>
      </w:r>
      <w:r w:rsidR="006B17E9" w:rsidRPr="008E5F71">
        <w:rPr>
          <w:b/>
          <w:bCs/>
          <w:rtl/>
        </w:rPr>
        <w:t xml:space="preserve"> لمعالجة هذه الشكاوى ظروف الطفل، وأن يكون الوصول إليه</w:t>
      </w:r>
      <w:r w:rsidR="00221CD4" w:rsidRPr="008E5F71">
        <w:rPr>
          <w:rFonts w:hint="cs"/>
          <w:b/>
          <w:bCs/>
          <w:rtl/>
        </w:rPr>
        <w:t>ا</w:t>
      </w:r>
      <w:r w:rsidR="006B17E9" w:rsidRPr="008E5F71">
        <w:rPr>
          <w:b/>
          <w:bCs/>
          <w:rtl/>
        </w:rPr>
        <w:t xml:space="preserve"> م</w:t>
      </w:r>
      <w:r w:rsidR="006B17E9" w:rsidRPr="008E5F71">
        <w:rPr>
          <w:rFonts w:hint="cs"/>
          <w:b/>
          <w:bCs/>
          <w:rtl/>
        </w:rPr>
        <w:t>ُ</w:t>
      </w:r>
      <w:r w:rsidR="006B17E9" w:rsidRPr="008E5F71">
        <w:rPr>
          <w:b/>
          <w:bCs/>
          <w:rtl/>
        </w:rPr>
        <w:t>يسَّراً؛ وأن تواصل السعي إلى إنشاء مكتب أمين المظالم المعني بالأطفال على النحو الم</w:t>
      </w:r>
      <w:r w:rsidR="006B17E9" w:rsidRPr="008E5F71">
        <w:rPr>
          <w:rFonts w:hint="cs"/>
          <w:b/>
          <w:bCs/>
          <w:rtl/>
        </w:rPr>
        <w:t>ذكور</w:t>
      </w:r>
      <w:r w:rsidR="006B17E9" w:rsidRPr="008E5F71">
        <w:rPr>
          <w:b/>
          <w:bCs/>
          <w:rtl/>
        </w:rPr>
        <w:t xml:space="preserve"> في الق</w:t>
      </w:r>
      <w:r w:rsidR="00454D27">
        <w:rPr>
          <w:b/>
          <w:bCs/>
          <w:rtl/>
        </w:rPr>
        <w:t>انون المتعلق بضمانات حقوق الطفل</w:t>
      </w:r>
      <w:r w:rsidR="00454D27">
        <w:rPr>
          <w:rFonts w:hint="cs"/>
          <w:b/>
          <w:bCs/>
          <w:rtl/>
        </w:rPr>
        <w:t>؛</w:t>
      </w:r>
    </w:p>
    <w:p w:rsidR="006B17E9" w:rsidRPr="008E5F71" w:rsidRDefault="00416688" w:rsidP="00B57FEB">
      <w:pPr>
        <w:pStyle w:val="SingleTxtGA"/>
        <w:rPr>
          <w:b/>
          <w:bCs/>
          <w:rtl/>
        </w:rPr>
      </w:pPr>
      <w:r w:rsidRPr="008E5F71">
        <w:rPr>
          <w:rFonts w:hint="cs"/>
          <w:b/>
          <w:bCs/>
          <w:rtl/>
        </w:rPr>
        <w:tab/>
      </w:r>
      <w:r w:rsidR="006B17E9" w:rsidRPr="008E5F71">
        <w:rPr>
          <w:b/>
          <w:bCs/>
          <w:rtl/>
        </w:rPr>
        <w:t>(د)</w:t>
      </w:r>
      <w:r w:rsidR="006B17E9" w:rsidRPr="008E5F71">
        <w:rPr>
          <w:b/>
          <w:bCs/>
          <w:rtl/>
        </w:rPr>
        <w:tab/>
        <w:t>وضع برنامج تدريبي منهجي بشأن مبادئ وأحكام الاتفاقية على المستويين الوطني والمحلي، يكون موجهاً</w:t>
      </w:r>
      <w:r w:rsidR="006B17E9" w:rsidRPr="008E5F71">
        <w:rPr>
          <w:rFonts w:hint="cs"/>
          <w:b/>
          <w:bCs/>
          <w:rtl/>
        </w:rPr>
        <w:t xml:space="preserve"> إلى</w:t>
      </w:r>
      <w:r w:rsidR="006B17E9" w:rsidRPr="008E5F71">
        <w:rPr>
          <w:b/>
          <w:bCs/>
          <w:rtl/>
        </w:rPr>
        <w:t xml:space="preserve"> جميع المهنيين العاملين</w:t>
      </w:r>
      <w:r w:rsidR="006B17E9" w:rsidRPr="008E5F71">
        <w:rPr>
          <w:rFonts w:hint="cs"/>
          <w:b/>
          <w:bCs/>
          <w:rtl/>
        </w:rPr>
        <w:t xml:space="preserve"> </w:t>
      </w:r>
      <w:r w:rsidR="006B17E9" w:rsidRPr="008E5F71">
        <w:rPr>
          <w:b/>
          <w:bCs/>
          <w:rtl/>
        </w:rPr>
        <w:t xml:space="preserve">مع الأطفال </w:t>
      </w:r>
      <w:r w:rsidR="005E3D54" w:rsidRPr="008E5F71">
        <w:rPr>
          <w:rFonts w:hint="cs"/>
          <w:b/>
          <w:bCs/>
          <w:rtl/>
        </w:rPr>
        <w:t xml:space="preserve">أو </w:t>
      </w:r>
      <w:r w:rsidR="006B17E9" w:rsidRPr="008E5F71">
        <w:rPr>
          <w:b/>
          <w:bCs/>
          <w:rtl/>
        </w:rPr>
        <w:t>من أجلهم، ولا سيما المعلم</w:t>
      </w:r>
      <w:r w:rsidR="006B17E9" w:rsidRPr="008E5F71">
        <w:rPr>
          <w:rFonts w:hint="cs"/>
          <w:b/>
          <w:bCs/>
          <w:rtl/>
        </w:rPr>
        <w:t>و</w:t>
      </w:r>
      <w:r w:rsidR="006B17E9" w:rsidRPr="008E5F71">
        <w:rPr>
          <w:b/>
          <w:bCs/>
          <w:rtl/>
        </w:rPr>
        <w:t>ن، والقضاة، والبرلماني</w:t>
      </w:r>
      <w:r w:rsidR="006B17E9" w:rsidRPr="008E5F71">
        <w:rPr>
          <w:rFonts w:hint="cs"/>
          <w:b/>
          <w:bCs/>
          <w:rtl/>
        </w:rPr>
        <w:t>و</w:t>
      </w:r>
      <w:r w:rsidR="006B17E9" w:rsidRPr="008E5F71">
        <w:rPr>
          <w:b/>
          <w:bCs/>
          <w:rtl/>
        </w:rPr>
        <w:t>ن وموظف</w:t>
      </w:r>
      <w:r w:rsidR="006B17E9" w:rsidRPr="008E5F71">
        <w:rPr>
          <w:rFonts w:hint="cs"/>
          <w:b/>
          <w:bCs/>
          <w:rtl/>
        </w:rPr>
        <w:t>و</w:t>
      </w:r>
      <w:r w:rsidR="006B17E9" w:rsidRPr="008E5F71">
        <w:rPr>
          <w:b/>
          <w:bCs/>
          <w:rtl/>
        </w:rPr>
        <w:t xml:space="preserve"> إنفاذ القوانين، وموظف</w:t>
      </w:r>
      <w:r w:rsidR="006B17E9" w:rsidRPr="008E5F71">
        <w:rPr>
          <w:rFonts w:hint="cs"/>
          <w:b/>
          <w:bCs/>
          <w:rtl/>
        </w:rPr>
        <w:t>و</w:t>
      </w:r>
      <w:r w:rsidR="006B17E9" w:rsidRPr="008E5F71">
        <w:rPr>
          <w:b/>
          <w:bCs/>
          <w:rtl/>
        </w:rPr>
        <w:t xml:space="preserve"> الخدمة المدنية، والعامل</w:t>
      </w:r>
      <w:r w:rsidR="006B17E9" w:rsidRPr="008E5F71">
        <w:rPr>
          <w:rFonts w:hint="cs"/>
          <w:b/>
          <w:bCs/>
          <w:rtl/>
        </w:rPr>
        <w:t>و</w:t>
      </w:r>
      <w:r w:rsidR="006B17E9" w:rsidRPr="008E5F71">
        <w:rPr>
          <w:b/>
          <w:bCs/>
          <w:rtl/>
        </w:rPr>
        <w:t>ن الإداري</w:t>
      </w:r>
      <w:r w:rsidR="006B17E9" w:rsidRPr="008E5F71">
        <w:rPr>
          <w:rFonts w:hint="cs"/>
          <w:b/>
          <w:bCs/>
          <w:rtl/>
        </w:rPr>
        <w:t>و</w:t>
      </w:r>
      <w:r w:rsidR="006B17E9" w:rsidRPr="008E5F71">
        <w:rPr>
          <w:b/>
          <w:bCs/>
          <w:rtl/>
        </w:rPr>
        <w:t>ن المحلي</w:t>
      </w:r>
      <w:r w:rsidR="006B17E9" w:rsidRPr="008E5F71">
        <w:rPr>
          <w:rFonts w:hint="cs"/>
          <w:b/>
          <w:bCs/>
          <w:rtl/>
        </w:rPr>
        <w:t>و</w:t>
      </w:r>
      <w:r w:rsidR="006B17E9" w:rsidRPr="008E5F71">
        <w:rPr>
          <w:b/>
          <w:bCs/>
          <w:rtl/>
        </w:rPr>
        <w:t>ن، والسلطات واللجان المحلية، والموظف</w:t>
      </w:r>
      <w:r w:rsidR="006B17E9" w:rsidRPr="008E5F71">
        <w:rPr>
          <w:rFonts w:hint="cs"/>
          <w:b/>
          <w:bCs/>
          <w:rtl/>
        </w:rPr>
        <w:t>و</w:t>
      </w:r>
      <w:r w:rsidR="006B17E9" w:rsidRPr="008E5F71">
        <w:rPr>
          <w:b/>
          <w:bCs/>
          <w:rtl/>
        </w:rPr>
        <w:t>ن الصحي</w:t>
      </w:r>
      <w:r w:rsidR="006B17E9" w:rsidRPr="008E5F71">
        <w:rPr>
          <w:rFonts w:hint="cs"/>
          <w:b/>
          <w:bCs/>
          <w:rtl/>
        </w:rPr>
        <w:t>و</w:t>
      </w:r>
      <w:r w:rsidR="006B17E9" w:rsidRPr="008E5F71">
        <w:rPr>
          <w:b/>
          <w:bCs/>
          <w:rtl/>
        </w:rPr>
        <w:t>ن، بم</w:t>
      </w:r>
      <w:r w:rsidR="006B17E9" w:rsidRPr="008E5F71">
        <w:rPr>
          <w:rFonts w:hint="cs"/>
          <w:b/>
          <w:bCs/>
          <w:rtl/>
        </w:rPr>
        <w:t>ا في ذلك</w:t>
      </w:r>
      <w:r w:rsidR="006B17E9" w:rsidRPr="008E5F71">
        <w:rPr>
          <w:b/>
          <w:bCs/>
          <w:rtl/>
        </w:rPr>
        <w:t xml:space="preserve"> الأطباء النفسيون والمرشدون الاجتماعيون والموظف</w:t>
      </w:r>
      <w:r w:rsidR="006B17E9" w:rsidRPr="008E5F71">
        <w:rPr>
          <w:rFonts w:hint="cs"/>
          <w:b/>
          <w:bCs/>
          <w:rtl/>
        </w:rPr>
        <w:t>و</w:t>
      </w:r>
      <w:r w:rsidR="006B17E9" w:rsidRPr="008E5F71">
        <w:rPr>
          <w:b/>
          <w:bCs/>
          <w:rtl/>
        </w:rPr>
        <w:t>ن العامل</w:t>
      </w:r>
      <w:r w:rsidR="006B17E9" w:rsidRPr="008E5F71">
        <w:rPr>
          <w:rFonts w:hint="cs"/>
          <w:b/>
          <w:bCs/>
          <w:rtl/>
        </w:rPr>
        <w:t>و</w:t>
      </w:r>
      <w:r w:rsidR="006B17E9" w:rsidRPr="008E5F71">
        <w:rPr>
          <w:b/>
          <w:bCs/>
          <w:rtl/>
        </w:rPr>
        <w:t>ن في المؤسسات المعنية؛</w:t>
      </w:r>
    </w:p>
    <w:p w:rsidR="006B17E9" w:rsidRPr="008E5F71" w:rsidRDefault="00416688" w:rsidP="00B57FEB">
      <w:pPr>
        <w:pStyle w:val="SingleTxtGA"/>
        <w:rPr>
          <w:rFonts w:hint="cs"/>
          <w:b/>
          <w:bCs/>
          <w:rtl/>
          <w:lang/>
        </w:rPr>
      </w:pPr>
      <w:r w:rsidRPr="008E5F71">
        <w:rPr>
          <w:rFonts w:hint="cs"/>
          <w:b/>
          <w:bCs/>
          <w:rtl/>
        </w:rPr>
        <w:tab/>
      </w:r>
      <w:r w:rsidRPr="008E5F71">
        <w:rPr>
          <w:b/>
          <w:bCs/>
          <w:rtl/>
        </w:rPr>
        <w:t>(ه</w:t>
      </w:r>
      <w:r w:rsidRPr="008E5F71">
        <w:rPr>
          <w:rFonts w:hint="cs"/>
          <w:b/>
          <w:bCs/>
          <w:rtl/>
        </w:rPr>
        <w:t>‍(</w:t>
      </w:r>
      <w:r w:rsidR="006B17E9" w:rsidRPr="008E5F71">
        <w:rPr>
          <w:b/>
          <w:bCs/>
          <w:rtl/>
        </w:rPr>
        <w:tab/>
        <w:t xml:space="preserve">التعجيل برفع الحد الأدنى لزواج الفتيات إلى 18 سنة، وضمان </w:t>
      </w:r>
      <w:r w:rsidR="006B17E9" w:rsidRPr="008E5F71">
        <w:rPr>
          <w:b/>
          <w:bCs/>
          <w:rtl/>
          <w:lang/>
        </w:rPr>
        <w:t>التقيد بهذا الحدّ في كافة أنحاء البلد، بما في ذلك المناطق الريفية والنائية</w:t>
      </w:r>
      <w:r w:rsidR="006B17E9" w:rsidRPr="008E5F71">
        <w:rPr>
          <w:rFonts w:hint="cs"/>
          <w:b/>
          <w:bCs/>
          <w:rtl/>
          <w:lang/>
        </w:rPr>
        <w:t>؛</w:t>
      </w:r>
    </w:p>
    <w:p w:rsidR="006B17E9" w:rsidRPr="008E5F71" w:rsidRDefault="00416688" w:rsidP="00B57FEB">
      <w:pPr>
        <w:pStyle w:val="SingleTxtGA"/>
        <w:rPr>
          <w:rFonts w:hint="cs"/>
          <w:b/>
          <w:bCs/>
          <w:rtl/>
        </w:rPr>
      </w:pPr>
      <w:r w:rsidRPr="008E5F71">
        <w:rPr>
          <w:rFonts w:hint="cs"/>
          <w:b/>
          <w:bCs/>
          <w:rtl/>
          <w:lang/>
        </w:rPr>
        <w:tab/>
      </w:r>
      <w:r w:rsidR="006B17E9" w:rsidRPr="008E5F71">
        <w:rPr>
          <w:rFonts w:hint="cs"/>
          <w:b/>
          <w:bCs/>
          <w:rtl/>
          <w:lang/>
        </w:rPr>
        <w:t>(و)</w:t>
      </w:r>
      <w:r w:rsidR="006B17E9" w:rsidRPr="008E5F71">
        <w:rPr>
          <w:rFonts w:hint="cs"/>
          <w:b/>
          <w:bCs/>
          <w:rtl/>
          <w:lang/>
        </w:rPr>
        <w:tab/>
        <w:t xml:space="preserve">زيادة الجهود من أجل اعتماد استراتيجية </w:t>
      </w:r>
      <w:proofErr w:type="spellStart"/>
      <w:r w:rsidR="006B17E9" w:rsidRPr="008E5F71">
        <w:rPr>
          <w:rFonts w:hint="cs"/>
          <w:b/>
          <w:bCs/>
          <w:rtl/>
          <w:lang/>
        </w:rPr>
        <w:t>استباقية</w:t>
      </w:r>
      <w:proofErr w:type="spellEnd"/>
      <w:r w:rsidR="006B17E9" w:rsidRPr="008E5F71">
        <w:rPr>
          <w:rFonts w:hint="cs"/>
          <w:b/>
          <w:bCs/>
          <w:rtl/>
          <w:lang/>
        </w:rPr>
        <w:t xml:space="preserve"> وشاملة للقضاء على التمييز على أي أساس من الأسس، بسبلٍ منها وضع برامج مُحددة الأهداف لمحاربة التمييز ضد الفتيات والأطفال </w:t>
      </w:r>
      <w:r w:rsidR="005B5B57" w:rsidRPr="008E5F71">
        <w:rPr>
          <w:rFonts w:hint="cs"/>
          <w:b/>
          <w:bCs/>
          <w:rtl/>
          <w:lang/>
        </w:rPr>
        <w:t xml:space="preserve">الذين يعيشون </w:t>
      </w:r>
      <w:r w:rsidR="006B17E9" w:rsidRPr="008E5F71">
        <w:rPr>
          <w:rFonts w:hint="cs"/>
          <w:b/>
          <w:bCs/>
          <w:rtl/>
          <w:lang/>
        </w:rPr>
        <w:t>في حالات ضعفٍ مثل اللاجئين، وطالبي اللجوء، والأطفال المشردين داخلياً، والأطفال ذوي الإعاقات، والأطفال الذين تخلى عنهم ذووهم</w:t>
      </w:r>
      <w:r w:rsidR="006B17E9" w:rsidRPr="008E5F71">
        <w:rPr>
          <w:rFonts w:hint="cs"/>
          <w:b/>
          <w:bCs/>
          <w:rtl/>
        </w:rPr>
        <w:t>، وأطفال الأقليات الإثنية وأولئك الذين يعيشون في المؤسسات وفي مناطق تعاني من مشاكل في التنمية الاجتماعية</w:t>
      </w:r>
      <w:r w:rsidR="005B5B57" w:rsidRPr="008E5F71">
        <w:rPr>
          <w:rFonts w:hint="cs"/>
          <w:b/>
          <w:bCs/>
          <w:rtl/>
        </w:rPr>
        <w:t xml:space="preserve"> </w:t>
      </w:r>
      <w:r w:rsidR="006B17E9" w:rsidRPr="008E5F71">
        <w:rPr>
          <w:rFonts w:hint="cs"/>
          <w:b/>
          <w:bCs/>
          <w:rtl/>
        </w:rPr>
        <w:t>-</w:t>
      </w:r>
      <w:r w:rsidR="005B5B57" w:rsidRPr="008E5F71">
        <w:rPr>
          <w:rFonts w:hint="cs"/>
          <w:b/>
          <w:bCs/>
          <w:rtl/>
        </w:rPr>
        <w:t xml:space="preserve"> </w:t>
      </w:r>
      <w:r w:rsidR="006B17E9" w:rsidRPr="008E5F71">
        <w:rPr>
          <w:b/>
          <w:bCs/>
          <w:rtl/>
        </w:rPr>
        <w:t xml:space="preserve">الاقتصادية؛ واتخاذ تدابير تضمن أنّ </w:t>
      </w:r>
      <w:r w:rsidR="00DD4A31" w:rsidRPr="008E5F71">
        <w:rPr>
          <w:rFonts w:hint="cs"/>
          <w:b/>
          <w:bCs/>
          <w:rtl/>
        </w:rPr>
        <w:t xml:space="preserve">لا يحد </w:t>
      </w:r>
      <w:r w:rsidR="006B17E9" w:rsidRPr="008E5F71">
        <w:rPr>
          <w:b/>
          <w:bCs/>
          <w:rtl/>
          <w:lang/>
        </w:rPr>
        <w:t xml:space="preserve">نظام تسجيل الإقامة الإجباري </w:t>
      </w:r>
      <w:r w:rsidR="00DD4A31" w:rsidRPr="008E5F71">
        <w:rPr>
          <w:rFonts w:hint="cs"/>
          <w:b/>
          <w:bCs/>
          <w:rtl/>
          <w:lang/>
        </w:rPr>
        <w:t>القائم (</w:t>
      </w:r>
      <w:proofErr w:type="spellStart"/>
      <w:r w:rsidR="00DD4A31" w:rsidRPr="008E5F71">
        <w:rPr>
          <w:b/>
          <w:bCs/>
          <w:lang/>
        </w:rPr>
        <w:t>propiska</w:t>
      </w:r>
      <w:proofErr w:type="spellEnd"/>
      <w:r w:rsidR="00DD4A31" w:rsidRPr="008E5F71">
        <w:rPr>
          <w:rFonts w:hint="cs"/>
          <w:b/>
          <w:bCs/>
          <w:rtl/>
          <w:lang/>
        </w:rPr>
        <w:t xml:space="preserve">) </w:t>
      </w:r>
      <w:r w:rsidR="006B17E9" w:rsidRPr="008E5F71">
        <w:rPr>
          <w:b/>
          <w:bCs/>
          <w:rtl/>
          <w:lang/>
        </w:rPr>
        <w:t xml:space="preserve">من حقوق الأطفال وحرياتهم؛ </w:t>
      </w:r>
      <w:r w:rsidR="006B17E9" w:rsidRPr="008E5F71">
        <w:rPr>
          <w:b/>
          <w:bCs/>
          <w:rtl/>
        </w:rPr>
        <w:t xml:space="preserve">وتضمين التقرير الدوري المقبل معلومات محددة عن التدابير والبرامج ذات الصلة باتفاقية حقوق الطفل والتي تضطلع بها الدولة الطرف لمتابعة </w:t>
      </w:r>
      <w:r w:rsidR="006B5758" w:rsidRPr="008E5F71">
        <w:rPr>
          <w:rFonts w:hint="cs"/>
          <w:b/>
          <w:bCs/>
          <w:rtl/>
        </w:rPr>
        <w:t>ال</w:t>
      </w:r>
      <w:r w:rsidR="006B17E9" w:rsidRPr="008E5F71">
        <w:rPr>
          <w:b/>
          <w:bCs/>
          <w:rtl/>
        </w:rPr>
        <w:t xml:space="preserve">إعلان وبرنامج </w:t>
      </w:r>
      <w:r w:rsidR="006B5758" w:rsidRPr="008E5F71">
        <w:rPr>
          <w:rFonts w:hint="cs"/>
          <w:b/>
          <w:bCs/>
          <w:rtl/>
        </w:rPr>
        <w:t>ال</w:t>
      </w:r>
      <w:r w:rsidR="006B17E9" w:rsidRPr="008E5F71">
        <w:rPr>
          <w:b/>
          <w:bCs/>
          <w:rtl/>
        </w:rPr>
        <w:t xml:space="preserve">عمل </w:t>
      </w:r>
      <w:r w:rsidR="006B5758" w:rsidRPr="008E5F71">
        <w:rPr>
          <w:rFonts w:hint="cs"/>
          <w:b/>
          <w:bCs/>
          <w:rtl/>
        </w:rPr>
        <w:t xml:space="preserve">اللذين </w:t>
      </w:r>
      <w:r w:rsidR="006B17E9" w:rsidRPr="008E5F71">
        <w:rPr>
          <w:b/>
          <w:bCs/>
          <w:rtl/>
        </w:rPr>
        <w:t xml:space="preserve">اعتمدهما المؤتمر العالمي لمكافحة العنصرية والتمييز العنصري وكره الأجانب وما يتصل بذلك من تعصب، مع مراعاة تعليق اللجنة العام رقم </w:t>
      </w:r>
      <w:r w:rsidR="006B17E9" w:rsidRPr="008E5F71">
        <w:rPr>
          <w:rFonts w:hint="cs"/>
          <w:b/>
          <w:bCs/>
          <w:rtl/>
        </w:rPr>
        <w:t>1(2001)</w:t>
      </w:r>
      <w:r w:rsidR="006B17E9" w:rsidRPr="008E5F71">
        <w:rPr>
          <w:b/>
          <w:bCs/>
          <w:rtl/>
        </w:rPr>
        <w:t xml:space="preserve"> </w:t>
      </w:r>
      <w:r w:rsidR="006B17E9" w:rsidRPr="008E5F71">
        <w:rPr>
          <w:rFonts w:hint="cs"/>
          <w:b/>
          <w:bCs/>
          <w:rtl/>
        </w:rPr>
        <w:t>عن</w:t>
      </w:r>
      <w:r w:rsidR="006B17E9" w:rsidRPr="008E5F71">
        <w:rPr>
          <w:b/>
          <w:bCs/>
          <w:rtl/>
        </w:rPr>
        <w:t xml:space="preserve"> أهداف التعليم</w:t>
      </w:r>
      <w:r w:rsidR="006B17E9" w:rsidRPr="008E5F71">
        <w:rPr>
          <w:rFonts w:hint="cs"/>
          <w:b/>
          <w:bCs/>
          <w:rtl/>
        </w:rPr>
        <w:t>؛</w:t>
      </w:r>
    </w:p>
    <w:p w:rsidR="006B17E9" w:rsidRPr="008E5F71" w:rsidRDefault="00416688" w:rsidP="00B57FEB">
      <w:pPr>
        <w:pStyle w:val="SingleTxtGA"/>
        <w:rPr>
          <w:b/>
          <w:bCs/>
          <w:rtl/>
        </w:rPr>
      </w:pPr>
      <w:r w:rsidRPr="008E5F71">
        <w:rPr>
          <w:rFonts w:hint="cs"/>
          <w:b/>
          <w:bCs/>
          <w:rtl/>
        </w:rPr>
        <w:tab/>
      </w:r>
      <w:r w:rsidR="006B17E9" w:rsidRPr="008E5F71">
        <w:rPr>
          <w:b/>
          <w:bCs/>
          <w:rtl/>
        </w:rPr>
        <w:t>(ز)</w:t>
      </w:r>
      <w:r w:rsidR="006B17E9" w:rsidRPr="008E5F71">
        <w:rPr>
          <w:b/>
          <w:bCs/>
          <w:rtl/>
        </w:rPr>
        <w:tab/>
      </w:r>
      <w:r w:rsidR="006B5758" w:rsidRPr="008E5F71">
        <w:rPr>
          <w:rFonts w:hint="cs"/>
          <w:b/>
          <w:bCs/>
          <w:rtl/>
        </w:rPr>
        <w:t>القيام ب</w:t>
      </w:r>
      <w:r w:rsidR="006B17E9" w:rsidRPr="008E5F71">
        <w:rPr>
          <w:b/>
          <w:bCs/>
          <w:rtl/>
        </w:rPr>
        <w:t xml:space="preserve">حملات فعّالة للتوعية العامة واعتماد تدابير </w:t>
      </w:r>
      <w:r w:rsidR="006B5758" w:rsidRPr="008E5F71">
        <w:rPr>
          <w:rFonts w:hint="cs"/>
          <w:b/>
          <w:bCs/>
          <w:rtl/>
        </w:rPr>
        <w:t xml:space="preserve">لتقديم </w:t>
      </w:r>
      <w:r w:rsidR="006B17E9" w:rsidRPr="008E5F71">
        <w:rPr>
          <w:b/>
          <w:bCs/>
          <w:rtl/>
        </w:rPr>
        <w:t xml:space="preserve">المعلومات والتوجيه والاستشارة إلى الآباء، بُغية حماية الأطفال من العنف؛ </w:t>
      </w:r>
      <w:r w:rsidR="006B5758" w:rsidRPr="008E5F71">
        <w:rPr>
          <w:rFonts w:hint="cs"/>
          <w:b/>
          <w:bCs/>
          <w:rtl/>
        </w:rPr>
        <w:t xml:space="preserve">والقيام كذلك بحملات </w:t>
      </w:r>
      <w:r w:rsidR="006B17E9" w:rsidRPr="008E5F71">
        <w:rPr>
          <w:b/>
          <w:bCs/>
          <w:rtl/>
        </w:rPr>
        <w:t xml:space="preserve">منتظمة للتدريب والتوعية على المستويين الوطني والمحلي توجَّه </w:t>
      </w:r>
      <w:r w:rsidR="006B17E9" w:rsidRPr="008E5F71">
        <w:rPr>
          <w:rFonts w:hint="cs"/>
          <w:b/>
          <w:bCs/>
          <w:rtl/>
        </w:rPr>
        <w:t>إلى</w:t>
      </w:r>
      <w:r w:rsidR="006B17E9" w:rsidRPr="008E5F71">
        <w:rPr>
          <w:b/>
          <w:bCs/>
          <w:rtl/>
        </w:rPr>
        <w:t xml:space="preserve"> جميع المهنيين العاملين مع الأطفال ومن أجلهم، فضلاً عن اللجان المحلية</w:t>
      </w:r>
      <w:r w:rsidR="006B5758" w:rsidRPr="008E5F71">
        <w:rPr>
          <w:rFonts w:hint="cs"/>
          <w:b/>
          <w:bCs/>
          <w:rtl/>
        </w:rPr>
        <w:t>،</w:t>
      </w:r>
      <w:r w:rsidR="006B17E9" w:rsidRPr="008E5F71">
        <w:rPr>
          <w:b/>
          <w:bCs/>
          <w:rtl/>
        </w:rPr>
        <w:t xml:space="preserve"> بشأن منع إساءة معاملة الطفل وإهمال</w:t>
      </w:r>
      <w:r w:rsidR="006B17E9" w:rsidRPr="008E5F71">
        <w:rPr>
          <w:rFonts w:hint="cs"/>
          <w:b/>
          <w:bCs/>
          <w:rtl/>
        </w:rPr>
        <w:t>ه</w:t>
      </w:r>
      <w:r w:rsidR="006B17E9" w:rsidRPr="008E5F71">
        <w:rPr>
          <w:b/>
          <w:bCs/>
          <w:rtl/>
        </w:rPr>
        <w:t xml:space="preserve"> داخل الأسرة وفي المدارس والمؤسسات؛ </w:t>
      </w:r>
      <w:r w:rsidR="006B5758" w:rsidRPr="008E5F71">
        <w:rPr>
          <w:rFonts w:hint="cs"/>
          <w:b/>
          <w:bCs/>
          <w:rtl/>
        </w:rPr>
        <w:t xml:space="preserve">وإنشاء نظام فعال </w:t>
      </w:r>
      <w:r w:rsidR="006B17E9" w:rsidRPr="008E5F71">
        <w:rPr>
          <w:b/>
          <w:bCs/>
          <w:rtl/>
        </w:rPr>
        <w:t xml:space="preserve">للإبلاغ عن حالات الاعتداء على الطفل وإهماله </w:t>
      </w:r>
      <w:r w:rsidR="006B5758" w:rsidRPr="008E5F71">
        <w:rPr>
          <w:rFonts w:hint="cs"/>
          <w:b/>
          <w:bCs/>
          <w:rtl/>
        </w:rPr>
        <w:t xml:space="preserve">وتوفير </w:t>
      </w:r>
      <w:r w:rsidR="006B17E9" w:rsidRPr="008E5F71">
        <w:rPr>
          <w:b/>
          <w:bCs/>
          <w:rtl/>
        </w:rPr>
        <w:t>التدريب للمهنيين العاملين مع الأطفال ومن أجلهم بشأن كيفية تلقي</w:t>
      </w:r>
      <w:r w:rsidR="006B17E9" w:rsidRPr="008E5F71">
        <w:rPr>
          <w:rFonts w:hint="cs"/>
          <w:b/>
          <w:bCs/>
          <w:rtl/>
        </w:rPr>
        <w:t xml:space="preserve"> </w:t>
      </w:r>
      <w:r w:rsidR="006B17E9" w:rsidRPr="008E5F71">
        <w:rPr>
          <w:b/>
          <w:bCs/>
          <w:rtl/>
        </w:rPr>
        <w:t>الشكاوى ورصد</w:t>
      </w:r>
      <w:r w:rsidR="006B17E9" w:rsidRPr="008E5F71">
        <w:rPr>
          <w:rFonts w:hint="cs"/>
          <w:b/>
          <w:bCs/>
          <w:rtl/>
        </w:rPr>
        <w:t>ها</w:t>
      </w:r>
      <w:r w:rsidR="006B17E9" w:rsidRPr="008E5F71">
        <w:rPr>
          <w:b/>
          <w:bCs/>
          <w:rtl/>
        </w:rPr>
        <w:t xml:space="preserve"> والتحقيق فيها بشكل</w:t>
      </w:r>
      <w:r w:rsidR="006B17E9" w:rsidRPr="008E5F71">
        <w:rPr>
          <w:rFonts w:hint="cs"/>
          <w:b/>
          <w:bCs/>
          <w:rtl/>
        </w:rPr>
        <w:t>ٍ</w:t>
      </w:r>
      <w:r w:rsidR="006B17E9" w:rsidRPr="008E5F71">
        <w:rPr>
          <w:b/>
          <w:bCs/>
          <w:rtl/>
        </w:rPr>
        <w:t xml:space="preserve"> يراعي ظروف الطفل، وبشأن كيفية إحالة مرتكبي هذه الأفعال إلى القضاء؛ </w:t>
      </w:r>
      <w:r w:rsidR="006B5758" w:rsidRPr="008E5F71">
        <w:rPr>
          <w:rFonts w:hint="cs"/>
          <w:b/>
          <w:bCs/>
          <w:rtl/>
        </w:rPr>
        <w:t xml:space="preserve">وتوفير </w:t>
      </w:r>
      <w:r w:rsidR="006B17E9" w:rsidRPr="008E5F71">
        <w:rPr>
          <w:b/>
          <w:bCs/>
          <w:rtl/>
        </w:rPr>
        <w:t xml:space="preserve">توعيةٍ </w:t>
      </w:r>
      <w:r w:rsidR="006B5758" w:rsidRPr="008E5F71">
        <w:rPr>
          <w:rFonts w:hint="cs"/>
          <w:b/>
          <w:bCs/>
          <w:rtl/>
        </w:rPr>
        <w:t xml:space="preserve">شاملة </w:t>
      </w:r>
      <w:r w:rsidR="006B17E9" w:rsidRPr="008E5F71">
        <w:rPr>
          <w:b/>
          <w:bCs/>
          <w:rtl/>
        </w:rPr>
        <w:t xml:space="preserve">وخدمات دعمٍ </w:t>
      </w:r>
      <w:r w:rsidR="006B5758" w:rsidRPr="008E5F71">
        <w:rPr>
          <w:rFonts w:hint="cs"/>
          <w:b/>
          <w:bCs/>
          <w:rtl/>
        </w:rPr>
        <w:t>ل</w:t>
      </w:r>
      <w:r w:rsidR="006B17E9" w:rsidRPr="008E5F71">
        <w:rPr>
          <w:b/>
          <w:bCs/>
          <w:rtl/>
        </w:rPr>
        <w:t xml:space="preserve">لآباء والأطفال </w:t>
      </w:r>
      <w:r w:rsidR="006B5758" w:rsidRPr="008E5F71">
        <w:rPr>
          <w:rFonts w:hint="cs"/>
          <w:b/>
          <w:bCs/>
          <w:rtl/>
        </w:rPr>
        <w:t xml:space="preserve">لمنع </w:t>
      </w:r>
      <w:r w:rsidR="006B17E9" w:rsidRPr="008E5F71">
        <w:rPr>
          <w:b/>
          <w:bCs/>
          <w:rtl/>
        </w:rPr>
        <w:t>العنف الأسري وإنشاء آلية لاستلام شكاوى الأطفال الذين يطلبون المساعدة عند الاقتضاء؛ وضمان حصول جميع ضحايا العنف على الاستشارة وكذلك على المساعدة من أجل تعافيهم وإعادة إدماجهم في المجتمع؛</w:t>
      </w:r>
    </w:p>
    <w:p w:rsidR="006B17E9" w:rsidRPr="00BB2AE3" w:rsidRDefault="00416688" w:rsidP="008E5F71">
      <w:pPr>
        <w:pStyle w:val="SingleTxtGA"/>
        <w:rPr>
          <w:rFonts w:hint="cs"/>
          <w:b/>
          <w:bCs/>
          <w:spacing w:val="-1"/>
          <w:rtl/>
        </w:rPr>
      </w:pPr>
      <w:r w:rsidRPr="00BB2AE3">
        <w:rPr>
          <w:rFonts w:hint="cs"/>
          <w:b/>
          <w:bCs/>
          <w:spacing w:val="-1"/>
          <w:rtl/>
        </w:rPr>
        <w:tab/>
      </w:r>
      <w:r w:rsidR="006B17E9" w:rsidRPr="00BB2AE3">
        <w:rPr>
          <w:b/>
          <w:bCs/>
          <w:spacing w:val="-1"/>
          <w:rtl/>
        </w:rPr>
        <w:t>(ح)</w:t>
      </w:r>
      <w:r w:rsidR="006B17E9" w:rsidRPr="00BB2AE3">
        <w:rPr>
          <w:b/>
          <w:bCs/>
          <w:spacing w:val="-1"/>
          <w:rtl/>
        </w:rPr>
        <w:tab/>
      </w:r>
      <w:r w:rsidR="006B17E9" w:rsidRPr="00BB2AE3">
        <w:rPr>
          <w:rFonts w:hint="cs"/>
          <w:b/>
          <w:bCs/>
          <w:spacing w:val="-1"/>
          <w:rtl/>
        </w:rPr>
        <w:t>و</w:t>
      </w:r>
      <w:r w:rsidR="006B17E9" w:rsidRPr="00BB2AE3">
        <w:rPr>
          <w:b/>
          <w:bCs/>
          <w:spacing w:val="-1"/>
          <w:rtl/>
        </w:rPr>
        <w:t>ضع سياسة ومبادئ توجيهية وطنية شاملة لتنظيم عمليات التبني لضمان أن يتم التبني داخل البلد وخارج</w:t>
      </w:r>
      <w:r w:rsidR="006B17E9" w:rsidRPr="00BB2AE3">
        <w:rPr>
          <w:rFonts w:hint="cs"/>
          <w:b/>
          <w:bCs/>
          <w:spacing w:val="-1"/>
          <w:rtl/>
        </w:rPr>
        <w:t>ه</w:t>
      </w:r>
      <w:r w:rsidR="006B17E9" w:rsidRPr="00BB2AE3">
        <w:rPr>
          <w:b/>
          <w:bCs/>
          <w:spacing w:val="-1"/>
          <w:rtl/>
        </w:rPr>
        <w:t xml:space="preserve"> بشكل</w:t>
      </w:r>
      <w:r w:rsidR="006B17E9" w:rsidRPr="00BB2AE3">
        <w:rPr>
          <w:rFonts w:hint="cs"/>
          <w:b/>
          <w:bCs/>
          <w:spacing w:val="-1"/>
          <w:rtl/>
        </w:rPr>
        <w:t>ٍ</w:t>
      </w:r>
      <w:r w:rsidR="006B17E9" w:rsidRPr="00BB2AE3">
        <w:rPr>
          <w:b/>
          <w:bCs/>
          <w:spacing w:val="-1"/>
          <w:rtl/>
        </w:rPr>
        <w:t xml:space="preserve"> يتوافق </w:t>
      </w:r>
      <w:r w:rsidR="006B5758" w:rsidRPr="00BB2AE3">
        <w:rPr>
          <w:rFonts w:hint="cs"/>
          <w:b/>
          <w:bCs/>
          <w:spacing w:val="-1"/>
          <w:rtl/>
        </w:rPr>
        <w:t xml:space="preserve">كلياً </w:t>
      </w:r>
      <w:r w:rsidR="006B17E9" w:rsidRPr="00BB2AE3">
        <w:rPr>
          <w:b/>
          <w:bCs/>
          <w:spacing w:val="-1"/>
          <w:rtl/>
        </w:rPr>
        <w:t xml:space="preserve">مع </w:t>
      </w:r>
      <w:r w:rsidR="006B17E9" w:rsidRPr="00BB2AE3">
        <w:rPr>
          <w:rFonts w:hint="cs"/>
          <w:b/>
          <w:bCs/>
          <w:spacing w:val="-1"/>
          <w:rtl/>
        </w:rPr>
        <w:t>م</w:t>
      </w:r>
      <w:r w:rsidR="006B17E9" w:rsidRPr="00BB2AE3">
        <w:rPr>
          <w:b/>
          <w:bCs/>
          <w:spacing w:val="-1"/>
          <w:rtl/>
        </w:rPr>
        <w:t xml:space="preserve">صالح </w:t>
      </w:r>
      <w:r w:rsidR="006B17E9" w:rsidRPr="00BB2AE3">
        <w:rPr>
          <w:rFonts w:hint="cs"/>
          <w:b/>
          <w:bCs/>
          <w:spacing w:val="-1"/>
          <w:rtl/>
        </w:rPr>
        <w:t>ا</w:t>
      </w:r>
      <w:r w:rsidR="006B17E9" w:rsidRPr="00BB2AE3">
        <w:rPr>
          <w:b/>
          <w:bCs/>
          <w:spacing w:val="-1"/>
          <w:rtl/>
        </w:rPr>
        <w:t xml:space="preserve">لطفل الفضلى والضمانات القانونية المناسبة وفقاً لأحكام الاتفاقية؛ </w:t>
      </w:r>
      <w:r w:rsidR="006B5758" w:rsidRPr="00BB2AE3">
        <w:rPr>
          <w:rFonts w:hint="cs"/>
          <w:b/>
          <w:bCs/>
          <w:spacing w:val="-1"/>
          <w:rtl/>
        </w:rPr>
        <w:t xml:space="preserve">وضمان </w:t>
      </w:r>
      <w:r w:rsidR="006B17E9" w:rsidRPr="00BB2AE3">
        <w:rPr>
          <w:b/>
          <w:bCs/>
          <w:spacing w:val="-1"/>
          <w:rtl/>
        </w:rPr>
        <w:t>حق الطفل الذي يتم تبنيه، في أن يتمكن في سن</w:t>
      </w:r>
      <w:r w:rsidR="006B17E9" w:rsidRPr="00BB2AE3">
        <w:rPr>
          <w:rFonts w:hint="cs"/>
          <w:b/>
          <w:bCs/>
          <w:spacing w:val="-1"/>
          <w:rtl/>
        </w:rPr>
        <w:t>ٍ</w:t>
      </w:r>
      <w:r w:rsidR="006B17E9" w:rsidRPr="00BB2AE3">
        <w:rPr>
          <w:b/>
          <w:bCs/>
          <w:spacing w:val="-1"/>
          <w:rtl/>
        </w:rPr>
        <w:t xml:space="preserve"> مناسب، من معرفة هوية والديه الطبيعيين وأن يكون مُهيئاً ل</w:t>
      </w:r>
      <w:r w:rsidR="006B17E9" w:rsidRPr="00BB2AE3">
        <w:rPr>
          <w:rFonts w:hint="cs"/>
          <w:b/>
          <w:bCs/>
          <w:spacing w:val="-1"/>
          <w:rtl/>
        </w:rPr>
        <w:t>ذلك</w:t>
      </w:r>
      <w:r w:rsidR="006B17E9" w:rsidRPr="00BB2AE3">
        <w:rPr>
          <w:b/>
          <w:bCs/>
          <w:spacing w:val="-1"/>
          <w:rtl/>
        </w:rPr>
        <w:t>؛</w:t>
      </w:r>
      <w:r w:rsidR="006B17E9" w:rsidRPr="00BB2AE3">
        <w:rPr>
          <w:rFonts w:hint="cs"/>
          <w:b/>
          <w:bCs/>
          <w:spacing w:val="-1"/>
          <w:rtl/>
        </w:rPr>
        <w:t xml:space="preserve"> </w:t>
      </w:r>
      <w:r w:rsidR="006B5758" w:rsidRPr="00BB2AE3">
        <w:rPr>
          <w:rFonts w:hint="cs"/>
          <w:b/>
          <w:bCs/>
          <w:spacing w:val="-1"/>
          <w:rtl/>
        </w:rPr>
        <w:t xml:space="preserve">وتعزيز رصد حالات </w:t>
      </w:r>
      <w:r w:rsidR="006B17E9" w:rsidRPr="00BB2AE3">
        <w:rPr>
          <w:b/>
          <w:bCs/>
          <w:spacing w:val="-1"/>
          <w:rtl/>
        </w:rPr>
        <w:t>التبني في الخارج، ولا سيما من خلال التصديق على اتفاقية لاهاي رقم 33 لعام 1993 بشأن حماية الأطفال والتعاون في مجال التبني على الصعيد الدولي وتنفيذها.</w:t>
      </w:r>
    </w:p>
    <w:p w:rsidR="006B17E9" w:rsidRPr="00227293" w:rsidRDefault="00416688" w:rsidP="008E5F71">
      <w:pPr>
        <w:pStyle w:val="H23GA"/>
        <w:rPr>
          <w:rFonts w:hint="cs"/>
          <w:rtl/>
        </w:rPr>
      </w:pPr>
      <w:r>
        <w:rPr>
          <w:rFonts w:hint="cs"/>
          <w:rtl/>
        </w:rPr>
        <w:tab/>
      </w:r>
      <w:r>
        <w:rPr>
          <w:rFonts w:hint="cs"/>
          <w:rtl/>
        </w:rPr>
        <w:tab/>
      </w:r>
      <w:r w:rsidR="006B17E9" w:rsidRPr="00227293">
        <w:rPr>
          <w:rtl/>
        </w:rPr>
        <w:t>التشريعات</w:t>
      </w:r>
    </w:p>
    <w:p w:rsidR="006B17E9" w:rsidRPr="00227293" w:rsidRDefault="00770DE0" w:rsidP="008E5F71">
      <w:pPr>
        <w:pStyle w:val="SingleTxtGA"/>
        <w:rPr>
          <w:rFonts w:hint="cs"/>
          <w:rtl/>
          <w:lang/>
        </w:rPr>
      </w:pPr>
      <w:r>
        <w:rPr>
          <w:rFonts w:hint="cs"/>
          <w:rtl/>
        </w:rPr>
        <w:t>8</w:t>
      </w:r>
      <w:r w:rsidR="006B17E9" w:rsidRPr="00227293">
        <w:rPr>
          <w:rFonts w:hint="cs"/>
          <w:rtl/>
        </w:rPr>
        <w:t>-</w:t>
      </w:r>
      <w:r w:rsidR="006B17E9" w:rsidRPr="00227293">
        <w:rPr>
          <w:rFonts w:hint="cs"/>
          <w:rtl/>
        </w:rPr>
        <w:tab/>
        <w:t>تلاحظ اللجنة أن</w:t>
      </w:r>
      <w:r w:rsidR="006B17E9">
        <w:rPr>
          <w:rFonts w:hint="cs"/>
          <w:rtl/>
        </w:rPr>
        <w:t>ّ</w:t>
      </w:r>
      <w:r w:rsidR="006B17E9" w:rsidRPr="00227293">
        <w:rPr>
          <w:rFonts w:hint="cs"/>
          <w:rtl/>
        </w:rPr>
        <w:t xml:space="preserve"> ديبا</w:t>
      </w:r>
      <w:r w:rsidR="006B17E9">
        <w:rPr>
          <w:rFonts w:hint="cs"/>
          <w:rtl/>
        </w:rPr>
        <w:t xml:space="preserve">جة دستور الدولة الطرف تُشير إلى </w:t>
      </w:r>
      <w:r w:rsidR="006B17E9" w:rsidRPr="00227293">
        <w:rPr>
          <w:rFonts w:hint="cs"/>
          <w:rtl/>
          <w:lang/>
        </w:rPr>
        <w:t xml:space="preserve">وضع الاتفاقات الدولية، بيد أنّ اللجنة تأسف لعدم إشارة متن </w:t>
      </w:r>
      <w:r>
        <w:rPr>
          <w:rFonts w:hint="cs"/>
          <w:rtl/>
          <w:lang/>
        </w:rPr>
        <w:t>ال</w:t>
      </w:r>
      <w:r w:rsidR="006B17E9" w:rsidRPr="00227293">
        <w:rPr>
          <w:rFonts w:hint="cs"/>
          <w:rtl/>
          <w:lang/>
        </w:rPr>
        <w:t>دستور وقانون "</w:t>
      </w:r>
      <w:r>
        <w:rPr>
          <w:rFonts w:hint="cs"/>
          <w:rtl/>
          <w:lang/>
        </w:rPr>
        <w:t xml:space="preserve">الصكوك </w:t>
      </w:r>
      <w:r w:rsidR="006B17E9" w:rsidRPr="00227293">
        <w:rPr>
          <w:rFonts w:hint="cs"/>
          <w:rtl/>
          <w:lang/>
        </w:rPr>
        <w:t xml:space="preserve">القانونية </w:t>
      </w:r>
      <w:r>
        <w:rPr>
          <w:rFonts w:hint="cs"/>
          <w:rtl/>
          <w:lang/>
        </w:rPr>
        <w:t>المعيارية</w:t>
      </w:r>
      <w:r w:rsidR="006B17E9" w:rsidRPr="00227293">
        <w:rPr>
          <w:rFonts w:hint="cs"/>
          <w:rtl/>
          <w:lang/>
        </w:rPr>
        <w:t>" بشكلٍ صريح إلى الاتفاقية كمصدرٍ للقانون. وبالإضافة إل</w:t>
      </w:r>
      <w:r w:rsidR="006B17E9">
        <w:rPr>
          <w:rFonts w:hint="cs"/>
          <w:rtl/>
          <w:lang/>
        </w:rPr>
        <w:t>ى</w:t>
      </w:r>
      <w:r w:rsidR="006B17E9" w:rsidRPr="00227293">
        <w:rPr>
          <w:rFonts w:hint="cs"/>
          <w:rtl/>
          <w:lang/>
        </w:rPr>
        <w:t xml:space="preserve"> ذلك، تُعرب اللجنة عن قلقها من عدم تطبيق المحاكم للاتفاقية بشكلٍ مباشر أو ذكرها في </w:t>
      </w:r>
      <w:r>
        <w:rPr>
          <w:rFonts w:hint="cs"/>
          <w:rtl/>
          <w:lang/>
        </w:rPr>
        <w:t xml:space="preserve">أحكام </w:t>
      </w:r>
      <w:r w:rsidR="006B17E9" w:rsidRPr="00227293">
        <w:rPr>
          <w:rFonts w:hint="cs"/>
          <w:rtl/>
          <w:lang/>
        </w:rPr>
        <w:t>المحكمة.</w:t>
      </w:r>
    </w:p>
    <w:p w:rsidR="006B17E9" w:rsidRPr="008E5F71" w:rsidRDefault="008E5F71" w:rsidP="008E5F71">
      <w:pPr>
        <w:pStyle w:val="SingleTxtGA"/>
        <w:rPr>
          <w:rFonts w:hint="cs"/>
          <w:b/>
          <w:bCs/>
          <w:rtl/>
          <w:lang/>
        </w:rPr>
      </w:pPr>
      <w:r>
        <w:rPr>
          <w:rFonts w:hint="cs"/>
          <w:rtl/>
          <w:lang/>
        </w:rPr>
        <w:t>9</w:t>
      </w:r>
      <w:r w:rsidR="006B17E9" w:rsidRPr="00227293">
        <w:rPr>
          <w:rFonts w:hint="cs"/>
          <w:rtl/>
          <w:lang/>
        </w:rPr>
        <w:t>-</w:t>
      </w:r>
      <w:r w:rsidR="006B17E9" w:rsidRPr="00227293">
        <w:rPr>
          <w:rFonts w:hint="cs"/>
          <w:rtl/>
          <w:lang/>
        </w:rPr>
        <w:tab/>
      </w:r>
      <w:r w:rsidR="006B17E9" w:rsidRPr="008E5F71">
        <w:rPr>
          <w:rFonts w:hint="cs"/>
          <w:b/>
          <w:bCs/>
          <w:rtl/>
          <w:lang/>
        </w:rPr>
        <w:t xml:space="preserve">توصي اللجنة الدولة الطرف بضمان </w:t>
      </w:r>
      <w:r w:rsidR="00770DE0" w:rsidRPr="008E5F71">
        <w:rPr>
          <w:rFonts w:hint="cs"/>
          <w:b/>
          <w:bCs/>
          <w:rtl/>
          <w:lang/>
        </w:rPr>
        <w:t xml:space="preserve">دمج </w:t>
      </w:r>
      <w:r w:rsidR="006B17E9" w:rsidRPr="008E5F71">
        <w:rPr>
          <w:rFonts w:hint="cs"/>
          <w:b/>
          <w:bCs/>
          <w:rtl/>
          <w:lang/>
        </w:rPr>
        <w:t xml:space="preserve">مبادئ وأحكام الاتفاقية </w:t>
      </w:r>
      <w:r w:rsidR="00770DE0" w:rsidRPr="008E5F71">
        <w:rPr>
          <w:rFonts w:hint="cs"/>
          <w:b/>
          <w:bCs/>
          <w:rtl/>
          <w:lang/>
        </w:rPr>
        <w:t xml:space="preserve">وبروتوكولاتها الاختيارية دمجاً كاملاً </w:t>
      </w:r>
      <w:r w:rsidR="006B17E9" w:rsidRPr="008E5F71">
        <w:rPr>
          <w:rFonts w:hint="cs"/>
          <w:b/>
          <w:bCs/>
          <w:rtl/>
          <w:lang/>
        </w:rPr>
        <w:t xml:space="preserve">في تشريعاتها الداخلية </w:t>
      </w:r>
      <w:r w:rsidR="001E4354" w:rsidRPr="008E5F71">
        <w:rPr>
          <w:rFonts w:hint="cs"/>
          <w:b/>
          <w:bCs/>
          <w:rtl/>
          <w:lang/>
        </w:rPr>
        <w:t xml:space="preserve">بغية زيادة </w:t>
      </w:r>
      <w:r w:rsidR="006B17E9" w:rsidRPr="008E5F71">
        <w:rPr>
          <w:rFonts w:hint="cs"/>
          <w:b/>
          <w:bCs/>
          <w:rtl/>
          <w:lang/>
        </w:rPr>
        <w:t xml:space="preserve">تعزيز حقوق الطفل </w:t>
      </w:r>
      <w:r w:rsidR="001E4354" w:rsidRPr="008E5F71">
        <w:rPr>
          <w:rFonts w:hint="cs"/>
          <w:b/>
          <w:bCs/>
          <w:rtl/>
          <w:lang/>
        </w:rPr>
        <w:t xml:space="preserve">وتوفير </w:t>
      </w:r>
      <w:r w:rsidR="006B17E9" w:rsidRPr="008E5F71">
        <w:rPr>
          <w:rFonts w:hint="cs"/>
          <w:b/>
          <w:bCs/>
          <w:rtl/>
          <w:lang/>
        </w:rPr>
        <w:t>مبادئ توجيهية واضحة بشأن التطبيق المتسق والمباشر لأحكام الاتفاقية وبروتوكول</w:t>
      </w:r>
      <w:r w:rsidR="001E4354" w:rsidRPr="008E5F71">
        <w:rPr>
          <w:rFonts w:hint="cs"/>
          <w:b/>
          <w:bCs/>
          <w:rtl/>
          <w:lang/>
        </w:rPr>
        <w:t>ات</w:t>
      </w:r>
      <w:r w:rsidR="006B17E9" w:rsidRPr="008E5F71">
        <w:rPr>
          <w:rFonts w:hint="cs"/>
          <w:b/>
          <w:bCs/>
          <w:rtl/>
          <w:lang/>
        </w:rPr>
        <w:t xml:space="preserve">ها </w:t>
      </w:r>
      <w:r w:rsidR="001E4354" w:rsidRPr="008E5F71">
        <w:rPr>
          <w:rFonts w:hint="cs"/>
          <w:b/>
          <w:bCs/>
          <w:rtl/>
          <w:lang/>
        </w:rPr>
        <w:t>الاختيارية</w:t>
      </w:r>
      <w:r w:rsidR="006B17E9" w:rsidRPr="008E5F71">
        <w:rPr>
          <w:rFonts w:hint="cs"/>
          <w:b/>
          <w:bCs/>
          <w:rtl/>
          <w:lang/>
        </w:rPr>
        <w:t>.</w:t>
      </w:r>
    </w:p>
    <w:p w:rsidR="006B17E9" w:rsidRPr="00227293" w:rsidRDefault="008E5F71" w:rsidP="008E5F71">
      <w:pPr>
        <w:pStyle w:val="H23GA"/>
        <w:rPr>
          <w:rFonts w:hint="cs"/>
          <w:rtl/>
          <w:lang/>
        </w:rPr>
      </w:pPr>
      <w:r>
        <w:rPr>
          <w:rFonts w:hint="cs"/>
          <w:rtl/>
          <w:lang/>
        </w:rPr>
        <w:tab/>
      </w:r>
      <w:r>
        <w:rPr>
          <w:rFonts w:hint="cs"/>
          <w:rtl/>
          <w:lang/>
        </w:rPr>
        <w:tab/>
      </w:r>
      <w:r w:rsidR="006B17E9" w:rsidRPr="00227293">
        <w:rPr>
          <w:rtl/>
          <w:lang/>
        </w:rPr>
        <w:t>الاستراتيجيات والسياسات الشاملة</w:t>
      </w:r>
    </w:p>
    <w:p w:rsidR="006B17E9" w:rsidRPr="00227293" w:rsidRDefault="008E5F71" w:rsidP="008E5F71">
      <w:pPr>
        <w:pStyle w:val="SingleTxtGA"/>
        <w:rPr>
          <w:rtl/>
          <w:lang/>
        </w:rPr>
      </w:pPr>
      <w:r>
        <w:rPr>
          <w:rtl/>
          <w:lang/>
        </w:rPr>
        <w:t>10</w:t>
      </w:r>
      <w:r w:rsidR="006B17E9" w:rsidRPr="00227293">
        <w:rPr>
          <w:rtl/>
          <w:lang/>
        </w:rPr>
        <w:t>-</w:t>
      </w:r>
      <w:r w:rsidR="006B17E9" w:rsidRPr="00227293">
        <w:rPr>
          <w:rtl/>
          <w:lang/>
        </w:rPr>
        <w:tab/>
        <w:t>تُرحب اللجنة بوضع الدولة الطرف خطة عمل وطنية لرفاه الطفل، تهدف إلى زيادة قدرة الحكومة على تنفيذ الاتفاقية، و</w:t>
      </w:r>
      <w:r w:rsidR="001E4354">
        <w:rPr>
          <w:rFonts w:hint="cs"/>
          <w:rtl/>
          <w:lang/>
        </w:rPr>
        <w:t>ب</w:t>
      </w:r>
      <w:r w:rsidR="006B17E9" w:rsidRPr="00227293">
        <w:rPr>
          <w:rtl/>
          <w:lang/>
        </w:rPr>
        <w:t xml:space="preserve">إنشاء مجموعة عمل وطنية </w:t>
      </w:r>
      <w:r w:rsidR="001E4354">
        <w:rPr>
          <w:rFonts w:hint="cs"/>
          <w:rtl/>
          <w:lang/>
        </w:rPr>
        <w:t xml:space="preserve">مشتركة </w:t>
      </w:r>
      <w:r w:rsidR="006B17E9" w:rsidRPr="00227293">
        <w:rPr>
          <w:rtl/>
          <w:lang/>
        </w:rPr>
        <w:t xml:space="preserve">بين القطاعات تُعنى </w:t>
      </w:r>
      <w:proofErr w:type="spellStart"/>
      <w:r w:rsidR="006B17E9" w:rsidRPr="00227293">
        <w:rPr>
          <w:rtl/>
          <w:lang/>
        </w:rPr>
        <w:t>برفاه</w:t>
      </w:r>
      <w:proofErr w:type="spellEnd"/>
      <w:r w:rsidR="006B17E9" w:rsidRPr="00227293">
        <w:rPr>
          <w:rtl/>
          <w:lang/>
        </w:rPr>
        <w:t xml:space="preserve"> الطفل من أجل مراقبة تنفيذ الاتفاقية ورصدها. وتلاحظ اللجنة أنّ أقاليم </w:t>
      </w:r>
      <w:proofErr w:type="spellStart"/>
      <w:r w:rsidR="006B17E9" w:rsidRPr="00227293">
        <w:rPr>
          <w:rtl/>
          <w:lang/>
        </w:rPr>
        <w:t>كاراكالباكستان</w:t>
      </w:r>
      <w:proofErr w:type="spellEnd"/>
      <w:r w:rsidR="006B17E9" w:rsidRPr="00227293">
        <w:rPr>
          <w:rtl/>
          <w:lang/>
        </w:rPr>
        <w:t xml:space="preserve">، </w:t>
      </w:r>
      <w:proofErr w:type="spellStart"/>
      <w:r w:rsidR="001E4354">
        <w:rPr>
          <w:rFonts w:hint="cs"/>
          <w:rtl/>
          <w:lang/>
        </w:rPr>
        <w:t>و</w:t>
      </w:r>
      <w:r w:rsidR="006B17E9" w:rsidRPr="00227293">
        <w:rPr>
          <w:rtl/>
          <w:lang/>
        </w:rPr>
        <w:t>خورزم</w:t>
      </w:r>
      <w:proofErr w:type="spellEnd"/>
      <w:r w:rsidR="006B17E9" w:rsidRPr="00227293">
        <w:rPr>
          <w:rtl/>
          <w:lang/>
        </w:rPr>
        <w:t xml:space="preserve"> وبُخارى وضعت خُطط عمل</w:t>
      </w:r>
      <w:r w:rsidR="006B17E9">
        <w:rPr>
          <w:rFonts w:hint="cs"/>
          <w:rtl/>
          <w:lang/>
        </w:rPr>
        <w:t>ٍ</w:t>
      </w:r>
      <w:r w:rsidR="006B17E9" w:rsidRPr="00227293">
        <w:rPr>
          <w:rtl/>
          <w:lang/>
        </w:rPr>
        <w:t xml:space="preserve"> إقليمية لرفاه الأطفال، </w:t>
      </w:r>
      <w:r w:rsidR="001E4354">
        <w:rPr>
          <w:rFonts w:hint="cs"/>
          <w:rtl/>
          <w:lang/>
        </w:rPr>
        <w:t xml:space="preserve">غير أنها </w:t>
      </w:r>
      <w:r w:rsidR="006B17E9">
        <w:rPr>
          <w:rtl/>
          <w:lang/>
        </w:rPr>
        <w:t>قلقة من عدم اعتماد</w:t>
      </w:r>
      <w:r w:rsidR="006B17E9">
        <w:rPr>
          <w:rFonts w:hint="cs"/>
          <w:rtl/>
          <w:lang/>
        </w:rPr>
        <w:t>ها</w:t>
      </w:r>
      <w:r w:rsidR="006B17E9" w:rsidRPr="00227293">
        <w:rPr>
          <w:rtl/>
          <w:lang/>
        </w:rPr>
        <w:t xml:space="preserve"> إلى حد الآن. و</w:t>
      </w:r>
      <w:r w:rsidR="001E4354">
        <w:rPr>
          <w:rFonts w:hint="cs"/>
          <w:rtl/>
          <w:lang/>
        </w:rPr>
        <w:t xml:space="preserve">هذا الأمر </w:t>
      </w:r>
      <w:r w:rsidR="006B17E9" w:rsidRPr="00227293">
        <w:rPr>
          <w:rtl/>
          <w:lang/>
        </w:rPr>
        <w:t>ي</w:t>
      </w:r>
      <w:r w:rsidR="006B17E9">
        <w:rPr>
          <w:rFonts w:hint="cs"/>
          <w:rtl/>
          <w:lang/>
        </w:rPr>
        <w:t>ُ</w:t>
      </w:r>
      <w:r w:rsidR="006B17E9" w:rsidRPr="00227293">
        <w:rPr>
          <w:rtl/>
          <w:lang/>
        </w:rPr>
        <w:t>قلل من فعالية تنفيذ الاتفاقية على نحوٍ يُلبي احتياجات</w:t>
      </w:r>
      <w:r w:rsidR="006B17E9">
        <w:rPr>
          <w:rFonts w:hint="cs"/>
          <w:rtl/>
          <w:lang/>
        </w:rPr>
        <w:t>ٍ</w:t>
      </w:r>
      <w:r w:rsidR="006B17E9" w:rsidRPr="00227293">
        <w:rPr>
          <w:rtl/>
          <w:lang/>
        </w:rPr>
        <w:t xml:space="preserve"> محلية مُعينة، وخاصةً في المناطق الريفية ذات </w:t>
      </w:r>
      <w:r w:rsidR="001E4354">
        <w:rPr>
          <w:rFonts w:hint="cs"/>
          <w:rtl/>
          <w:lang/>
        </w:rPr>
        <w:t>ال</w:t>
      </w:r>
      <w:r w:rsidR="006B17E9" w:rsidRPr="00227293">
        <w:rPr>
          <w:rtl/>
          <w:lang/>
        </w:rPr>
        <w:t xml:space="preserve">احتياجات وأوجه </w:t>
      </w:r>
      <w:r w:rsidR="001E4354">
        <w:rPr>
          <w:rFonts w:hint="cs"/>
          <w:rtl/>
          <w:lang/>
        </w:rPr>
        <w:t>ال</w:t>
      </w:r>
      <w:r w:rsidR="001E4354">
        <w:rPr>
          <w:rtl/>
          <w:lang/>
        </w:rPr>
        <w:t>ضعف</w:t>
      </w:r>
      <w:r w:rsidR="006B17E9" w:rsidRPr="00227293">
        <w:rPr>
          <w:rtl/>
          <w:lang/>
        </w:rPr>
        <w:t xml:space="preserve"> </w:t>
      </w:r>
      <w:r w:rsidR="001E4354">
        <w:rPr>
          <w:rFonts w:hint="cs"/>
          <w:rtl/>
          <w:lang/>
        </w:rPr>
        <w:t>الأكبر</w:t>
      </w:r>
      <w:r w:rsidR="006B17E9" w:rsidRPr="00227293">
        <w:rPr>
          <w:rtl/>
          <w:lang/>
        </w:rPr>
        <w:t>.</w:t>
      </w:r>
    </w:p>
    <w:p w:rsidR="006B17E9" w:rsidRPr="008E5F71" w:rsidRDefault="008E5F71" w:rsidP="008E5F71">
      <w:pPr>
        <w:pStyle w:val="SingleTxtGA"/>
        <w:rPr>
          <w:rFonts w:hint="cs"/>
          <w:b/>
          <w:bCs/>
          <w:rtl/>
        </w:rPr>
      </w:pPr>
      <w:r>
        <w:rPr>
          <w:rtl/>
          <w:lang/>
        </w:rPr>
        <w:t>11</w:t>
      </w:r>
      <w:r w:rsidR="006B17E9" w:rsidRPr="00227293">
        <w:rPr>
          <w:rtl/>
          <w:lang/>
        </w:rPr>
        <w:t>-</w:t>
      </w:r>
      <w:r w:rsidR="006B17E9" w:rsidRPr="00227293">
        <w:rPr>
          <w:rtl/>
          <w:lang/>
        </w:rPr>
        <w:tab/>
      </w:r>
      <w:r w:rsidR="006B17E9" w:rsidRPr="008E5F71">
        <w:rPr>
          <w:b/>
          <w:bCs/>
          <w:rtl/>
          <w:lang/>
        </w:rPr>
        <w:t>توصي اللجنة الدولة الطرف بوضع سياسة شاملة واستراتيجية تنفيذ وتنفيذهما</w:t>
      </w:r>
      <w:r w:rsidR="006B17E9" w:rsidRPr="008E5F71">
        <w:rPr>
          <w:b/>
          <w:bCs/>
          <w:rtl/>
        </w:rPr>
        <w:t xml:space="preserve">، بالإضافة إلى اعتماد خطط إقليمية، وضمان استجابتها للاحتياجات الخاصة على المستوى المحلي. وينبغي إدراج ذلك في جميع خطط العمل </w:t>
      </w:r>
      <w:r w:rsidR="005B7168" w:rsidRPr="008E5F71">
        <w:rPr>
          <w:rFonts w:hint="cs"/>
          <w:b/>
          <w:bCs/>
          <w:rtl/>
        </w:rPr>
        <w:t xml:space="preserve">القطاعية والإقليمية </w:t>
      </w:r>
      <w:r w:rsidR="006B17E9" w:rsidRPr="008E5F71">
        <w:rPr>
          <w:b/>
          <w:bCs/>
          <w:rtl/>
        </w:rPr>
        <w:t xml:space="preserve">الأخرى المتعلقة بالطفل، </w:t>
      </w:r>
      <w:r w:rsidR="005B7168" w:rsidRPr="008E5F71">
        <w:rPr>
          <w:rFonts w:hint="cs"/>
          <w:b/>
          <w:bCs/>
          <w:rtl/>
        </w:rPr>
        <w:t xml:space="preserve">مع </w:t>
      </w:r>
      <w:r w:rsidR="006B17E9" w:rsidRPr="008E5F71">
        <w:rPr>
          <w:b/>
          <w:bCs/>
          <w:rtl/>
        </w:rPr>
        <w:t>إيلاء اهتمامٍ خاص بضمان التنفيذ الفع</w:t>
      </w:r>
      <w:r w:rsidR="005B7168" w:rsidRPr="008E5F71">
        <w:rPr>
          <w:b/>
          <w:bCs/>
          <w:rtl/>
        </w:rPr>
        <w:t>ّال في المناطق الريفية. وتحُثّ</w:t>
      </w:r>
      <w:r w:rsidR="005B7168" w:rsidRPr="008E5F71">
        <w:rPr>
          <w:rFonts w:hint="cs"/>
          <w:b/>
          <w:bCs/>
          <w:rtl/>
        </w:rPr>
        <w:t xml:space="preserve"> اللجنة الدولة الطرف</w:t>
      </w:r>
      <w:r w:rsidR="006B17E9" w:rsidRPr="008E5F71">
        <w:rPr>
          <w:b/>
          <w:bCs/>
          <w:rtl/>
        </w:rPr>
        <w:t xml:space="preserve"> على توفير جميع الموارد البشرية والتقنية والمالية اللازمة لتنفيذ</w:t>
      </w:r>
      <w:r w:rsidR="006B17E9" w:rsidRPr="008E5F71">
        <w:rPr>
          <w:rFonts w:hint="cs"/>
          <w:b/>
          <w:bCs/>
          <w:rtl/>
        </w:rPr>
        <w:t xml:space="preserve"> السياسات والاستراتيجيات الشاملة بفعالية وضمان إجراء مشاورات بصورة منتظمة وواسعة النطاق وتتسم بالشفافية، بما في ذلك مع المجتمع المدني، من أجل تقييم فعالية تنفيذها.</w:t>
      </w:r>
    </w:p>
    <w:p w:rsidR="006B17E9" w:rsidRPr="00227293" w:rsidRDefault="00306CA3" w:rsidP="00306CA3">
      <w:pPr>
        <w:pStyle w:val="H23GA"/>
        <w:rPr>
          <w:rFonts w:hint="cs"/>
          <w:rtl/>
        </w:rPr>
      </w:pPr>
      <w:r>
        <w:rPr>
          <w:rFonts w:hint="cs"/>
          <w:rtl/>
        </w:rPr>
        <w:tab/>
      </w:r>
      <w:r>
        <w:rPr>
          <w:rFonts w:hint="cs"/>
          <w:rtl/>
        </w:rPr>
        <w:tab/>
      </w:r>
      <w:r w:rsidR="006B17E9" w:rsidRPr="00227293">
        <w:rPr>
          <w:rtl/>
        </w:rPr>
        <w:t>تخصيص الموارد</w:t>
      </w:r>
    </w:p>
    <w:p w:rsidR="006B17E9" w:rsidRPr="00227293" w:rsidRDefault="005B7168" w:rsidP="00306CA3">
      <w:pPr>
        <w:pStyle w:val="SingleTxtGA"/>
        <w:rPr>
          <w:rtl/>
        </w:rPr>
      </w:pPr>
      <w:r>
        <w:rPr>
          <w:rtl/>
        </w:rPr>
        <w:t>12</w:t>
      </w:r>
      <w:r w:rsidR="006B17E9" w:rsidRPr="00227293">
        <w:rPr>
          <w:rtl/>
        </w:rPr>
        <w:t>-</w:t>
      </w:r>
      <w:r w:rsidR="006B17E9" w:rsidRPr="00227293">
        <w:rPr>
          <w:rtl/>
        </w:rPr>
        <w:tab/>
        <w:t>تلاحظ اللجنة تخصيص نسبة عالية من مخصصات ال</w:t>
      </w:r>
      <w:r>
        <w:rPr>
          <w:rtl/>
        </w:rPr>
        <w:t>ميزانية للقطاع الاجتماعي وتعتبر</w:t>
      </w:r>
      <w:r>
        <w:rPr>
          <w:rFonts w:hint="cs"/>
          <w:rtl/>
        </w:rPr>
        <w:t xml:space="preserve"> ذلك</w:t>
      </w:r>
      <w:r w:rsidR="006B17E9" w:rsidRPr="00227293">
        <w:rPr>
          <w:rtl/>
        </w:rPr>
        <w:t xml:space="preserve"> خطوة إيجاب</w:t>
      </w:r>
      <w:r w:rsidR="00B37FFB">
        <w:rPr>
          <w:rtl/>
        </w:rPr>
        <w:t>ية. بيد أنّ اللجنة قلقة مما يلي</w:t>
      </w:r>
      <w:r w:rsidR="006B17E9" w:rsidRPr="00227293">
        <w:rPr>
          <w:rtl/>
        </w:rPr>
        <w:t xml:space="preserve">: </w:t>
      </w:r>
    </w:p>
    <w:p w:rsidR="006B17E9" w:rsidRPr="00227293" w:rsidRDefault="00306CA3" w:rsidP="00306CA3">
      <w:pPr>
        <w:pStyle w:val="SingleTxtGA"/>
        <w:rPr>
          <w:rtl/>
        </w:rPr>
      </w:pPr>
      <w:r>
        <w:rPr>
          <w:rFonts w:hint="cs"/>
          <w:rtl/>
        </w:rPr>
        <w:tab/>
      </w:r>
      <w:r w:rsidR="006B17E9" w:rsidRPr="00227293">
        <w:rPr>
          <w:rtl/>
        </w:rPr>
        <w:t>(أ)</w:t>
      </w:r>
      <w:r w:rsidR="006B17E9" w:rsidRPr="00227293">
        <w:rPr>
          <w:rtl/>
        </w:rPr>
        <w:tab/>
      </w:r>
      <w:r w:rsidR="005B7168">
        <w:rPr>
          <w:rFonts w:hint="cs"/>
          <w:rtl/>
        </w:rPr>
        <w:t xml:space="preserve">إن </w:t>
      </w:r>
      <w:r w:rsidR="006B17E9" w:rsidRPr="00227293">
        <w:rPr>
          <w:rtl/>
        </w:rPr>
        <w:t xml:space="preserve">الآليات </w:t>
      </w:r>
      <w:r w:rsidR="006B17E9" w:rsidRPr="00227293">
        <w:rPr>
          <w:rFonts w:hint="cs"/>
          <w:rtl/>
        </w:rPr>
        <w:t>والإجراءات</w:t>
      </w:r>
      <w:r w:rsidR="006B17E9" w:rsidRPr="00227293">
        <w:rPr>
          <w:rtl/>
        </w:rPr>
        <w:t xml:space="preserve"> الحالية لتخصيص الموارد من أجل تنفيذ الاتفاقية </w:t>
      </w:r>
      <w:r w:rsidR="005B7168">
        <w:rPr>
          <w:rFonts w:hint="cs"/>
          <w:rtl/>
        </w:rPr>
        <w:t xml:space="preserve">لا تأخذ </w:t>
      </w:r>
      <w:r w:rsidR="006B17E9" w:rsidRPr="00227293">
        <w:rPr>
          <w:rtl/>
        </w:rPr>
        <w:t xml:space="preserve">في الاعتبار </w:t>
      </w:r>
      <w:r w:rsidR="005B7168">
        <w:rPr>
          <w:rFonts w:hint="cs"/>
          <w:rtl/>
        </w:rPr>
        <w:t xml:space="preserve">على النحو المناسب </w:t>
      </w:r>
      <w:r w:rsidR="006B17E9">
        <w:rPr>
          <w:rFonts w:hint="cs"/>
          <w:rtl/>
        </w:rPr>
        <w:t>ال</w:t>
      </w:r>
      <w:r w:rsidR="006B17E9">
        <w:rPr>
          <w:rtl/>
        </w:rPr>
        <w:t>احتياجات</w:t>
      </w:r>
      <w:r w:rsidR="006B17E9">
        <w:rPr>
          <w:rFonts w:hint="cs"/>
          <w:rtl/>
        </w:rPr>
        <w:t xml:space="preserve"> ال</w:t>
      </w:r>
      <w:r w:rsidR="006B17E9" w:rsidRPr="00227293">
        <w:rPr>
          <w:rtl/>
        </w:rPr>
        <w:t xml:space="preserve">محلية </w:t>
      </w:r>
      <w:r w:rsidR="006B17E9">
        <w:rPr>
          <w:rFonts w:hint="cs"/>
          <w:rtl/>
        </w:rPr>
        <w:t>ال</w:t>
      </w:r>
      <w:r w:rsidR="005B7168">
        <w:rPr>
          <w:rtl/>
        </w:rPr>
        <w:t>مُحددة</w:t>
      </w:r>
      <w:r w:rsidR="006B17E9" w:rsidRPr="00227293">
        <w:rPr>
          <w:rtl/>
        </w:rPr>
        <w:t>؛</w:t>
      </w:r>
    </w:p>
    <w:p w:rsidR="006B17E9" w:rsidRPr="00227293" w:rsidRDefault="00306CA3" w:rsidP="00306CA3">
      <w:pPr>
        <w:pStyle w:val="SingleTxtGA"/>
        <w:rPr>
          <w:rFonts w:hint="cs"/>
          <w:rtl/>
          <w:lang/>
        </w:rPr>
      </w:pPr>
      <w:r>
        <w:rPr>
          <w:rFonts w:hint="cs"/>
          <w:rtl/>
        </w:rPr>
        <w:tab/>
      </w:r>
      <w:r w:rsidR="006B17E9" w:rsidRPr="00227293">
        <w:rPr>
          <w:rtl/>
        </w:rPr>
        <w:t>(ب)</w:t>
      </w:r>
      <w:r w:rsidR="006B17E9" w:rsidRPr="00227293">
        <w:rPr>
          <w:rtl/>
        </w:rPr>
        <w:tab/>
      </w:r>
      <w:r w:rsidR="005B7168">
        <w:rPr>
          <w:rFonts w:hint="cs"/>
          <w:rtl/>
        </w:rPr>
        <w:t xml:space="preserve">إن تخفيض </w:t>
      </w:r>
      <w:r w:rsidR="006B17E9" w:rsidRPr="00227293">
        <w:rPr>
          <w:rtl/>
        </w:rPr>
        <w:t xml:space="preserve">حجم تمويل برامج الحماية الاجتماعية الخاصة بالأسر ذات الدخل المنخفض التي لديها أطفال </w:t>
      </w:r>
      <w:r w:rsidR="005B7168">
        <w:rPr>
          <w:rFonts w:hint="cs"/>
          <w:rtl/>
        </w:rPr>
        <w:t xml:space="preserve">قد </w:t>
      </w:r>
      <w:r w:rsidR="006B17E9" w:rsidRPr="00227293">
        <w:rPr>
          <w:rtl/>
        </w:rPr>
        <w:t>أدّى إلى حصول هبوطٍ كبير في عدد الأسر المعيشية التي تتلقى الدعم و</w:t>
      </w:r>
      <w:r w:rsidR="005B7168">
        <w:rPr>
          <w:rFonts w:hint="cs"/>
          <w:rtl/>
        </w:rPr>
        <w:t xml:space="preserve">هذا الهبوط أسفر عن </w:t>
      </w:r>
      <w:r w:rsidR="006B17E9" w:rsidRPr="00227293">
        <w:rPr>
          <w:rtl/>
        </w:rPr>
        <w:t xml:space="preserve">زيادة في عدد الأطفال </w:t>
      </w:r>
      <w:r w:rsidR="006B17E9" w:rsidRPr="00227293">
        <w:rPr>
          <w:rtl/>
          <w:lang/>
        </w:rPr>
        <w:t>الذين يتلقون رعاية خارج المنزل</w:t>
      </w:r>
      <w:r w:rsidR="006B17E9" w:rsidRPr="00227293">
        <w:rPr>
          <w:rFonts w:hint="cs"/>
          <w:rtl/>
          <w:lang/>
        </w:rPr>
        <w:t xml:space="preserve">؛ </w:t>
      </w:r>
    </w:p>
    <w:p w:rsidR="006B17E9" w:rsidRPr="00227293" w:rsidRDefault="00306CA3" w:rsidP="00306CA3">
      <w:pPr>
        <w:pStyle w:val="SingleTxtGA"/>
        <w:rPr>
          <w:rFonts w:hint="cs"/>
          <w:rtl/>
          <w:lang/>
        </w:rPr>
      </w:pPr>
      <w:r>
        <w:rPr>
          <w:rFonts w:hint="cs"/>
          <w:rtl/>
          <w:lang/>
        </w:rPr>
        <w:tab/>
      </w:r>
      <w:r w:rsidR="006B17E9" w:rsidRPr="00227293">
        <w:rPr>
          <w:rFonts w:hint="cs"/>
          <w:rtl/>
          <w:lang/>
        </w:rPr>
        <w:t>(ج)</w:t>
      </w:r>
      <w:r w:rsidR="006B17E9" w:rsidRPr="00227293">
        <w:rPr>
          <w:rFonts w:hint="cs"/>
          <w:rtl/>
          <w:lang/>
        </w:rPr>
        <w:tab/>
        <w:t>عدم كفاية الموارد المخصصة للنفقات غير الأج</w:t>
      </w:r>
      <w:r w:rsidR="006B17E9">
        <w:rPr>
          <w:rFonts w:hint="cs"/>
          <w:rtl/>
          <w:lang/>
        </w:rPr>
        <w:t xml:space="preserve">ور </w:t>
      </w:r>
      <w:r w:rsidR="006B17E9" w:rsidRPr="00227293">
        <w:rPr>
          <w:rFonts w:hint="cs"/>
          <w:rtl/>
          <w:lang/>
        </w:rPr>
        <w:t>الخاصة بمؤسسات التعليم والرعاية الصحية</w:t>
      </w:r>
      <w:r w:rsidR="005B7168">
        <w:rPr>
          <w:rFonts w:hint="cs"/>
          <w:rtl/>
          <w:lang/>
        </w:rPr>
        <w:t>،</w:t>
      </w:r>
      <w:r w:rsidR="006B17E9" w:rsidRPr="00227293">
        <w:rPr>
          <w:rFonts w:hint="cs"/>
          <w:rtl/>
          <w:lang/>
        </w:rPr>
        <w:t xml:space="preserve"> مثل مرافق </w:t>
      </w:r>
      <w:r w:rsidR="005B7168">
        <w:rPr>
          <w:rFonts w:hint="cs"/>
          <w:rtl/>
          <w:lang/>
        </w:rPr>
        <w:t>النفع العام</w:t>
      </w:r>
      <w:r w:rsidR="006B17E9" w:rsidRPr="00227293">
        <w:rPr>
          <w:rFonts w:hint="cs"/>
          <w:rtl/>
          <w:lang/>
        </w:rPr>
        <w:t xml:space="preserve">، وصيانة </w:t>
      </w:r>
      <w:r w:rsidR="005B7168">
        <w:rPr>
          <w:rFonts w:hint="cs"/>
          <w:rtl/>
          <w:lang/>
        </w:rPr>
        <w:t xml:space="preserve">المرافق </w:t>
      </w:r>
      <w:r w:rsidR="00DD4D63">
        <w:rPr>
          <w:rFonts w:hint="cs"/>
          <w:rtl/>
          <w:lang/>
        </w:rPr>
        <w:t>و</w:t>
      </w:r>
      <w:r w:rsidR="006B17E9" w:rsidRPr="00227293">
        <w:rPr>
          <w:rFonts w:hint="cs"/>
          <w:rtl/>
          <w:lang/>
        </w:rPr>
        <w:t>المواد المستهلكة الضرورية الأخرى؛</w:t>
      </w:r>
    </w:p>
    <w:p w:rsidR="006B17E9" w:rsidRPr="00227293" w:rsidRDefault="00306CA3" w:rsidP="00306CA3">
      <w:pPr>
        <w:pStyle w:val="SingleTxtGA"/>
        <w:rPr>
          <w:rFonts w:hint="cs"/>
          <w:rtl/>
          <w:lang/>
        </w:rPr>
      </w:pPr>
      <w:r>
        <w:rPr>
          <w:rFonts w:hint="cs"/>
          <w:rtl/>
          <w:lang/>
        </w:rPr>
        <w:tab/>
      </w:r>
      <w:r w:rsidR="006B17E9" w:rsidRPr="00227293">
        <w:rPr>
          <w:rFonts w:hint="cs"/>
          <w:rtl/>
          <w:lang/>
        </w:rPr>
        <w:t>(د)</w:t>
      </w:r>
      <w:r w:rsidR="006B17E9" w:rsidRPr="00227293">
        <w:rPr>
          <w:rFonts w:hint="cs"/>
          <w:rtl/>
          <w:lang/>
        </w:rPr>
        <w:tab/>
        <w:t xml:space="preserve">عدم وجود رصد مناسب للآليات </w:t>
      </w:r>
      <w:r w:rsidR="006B17E9">
        <w:rPr>
          <w:rFonts w:hint="cs"/>
          <w:rtl/>
          <w:lang/>
        </w:rPr>
        <w:t>من أجل تقييم فعالية الموارد الم</w:t>
      </w:r>
      <w:r w:rsidR="006B17E9" w:rsidRPr="00227293">
        <w:rPr>
          <w:rFonts w:hint="cs"/>
          <w:rtl/>
          <w:lang/>
        </w:rPr>
        <w:t xml:space="preserve">خصصة لحقوق </w:t>
      </w:r>
      <w:r w:rsidR="00DD4D63">
        <w:rPr>
          <w:rFonts w:hint="cs"/>
          <w:rtl/>
          <w:lang/>
        </w:rPr>
        <w:t>الطفل</w:t>
      </w:r>
      <w:r w:rsidR="006B17E9" w:rsidRPr="00227293">
        <w:rPr>
          <w:rFonts w:hint="cs"/>
          <w:rtl/>
          <w:lang/>
        </w:rPr>
        <w:t>.</w:t>
      </w:r>
    </w:p>
    <w:p w:rsidR="006B17E9" w:rsidRPr="00306CA3" w:rsidRDefault="00306CA3" w:rsidP="00306CA3">
      <w:pPr>
        <w:pStyle w:val="SingleTxtGA"/>
        <w:rPr>
          <w:rFonts w:hint="cs"/>
          <w:b/>
          <w:bCs/>
          <w:rtl/>
          <w:lang/>
        </w:rPr>
      </w:pPr>
      <w:r>
        <w:rPr>
          <w:rFonts w:hint="cs"/>
          <w:rtl/>
          <w:lang/>
        </w:rPr>
        <w:t>13</w:t>
      </w:r>
      <w:r w:rsidR="006B17E9" w:rsidRPr="00227293">
        <w:rPr>
          <w:rFonts w:hint="cs"/>
          <w:rtl/>
          <w:lang/>
        </w:rPr>
        <w:t>-</w:t>
      </w:r>
      <w:r w:rsidR="006B17E9" w:rsidRPr="00227293">
        <w:rPr>
          <w:rFonts w:hint="cs"/>
          <w:rtl/>
          <w:lang/>
        </w:rPr>
        <w:tab/>
      </w:r>
      <w:r w:rsidR="006B17E9" w:rsidRPr="00306CA3">
        <w:rPr>
          <w:rFonts w:hint="cs"/>
          <w:b/>
          <w:bCs/>
          <w:rtl/>
          <w:lang/>
        </w:rPr>
        <w:t>توصي اللجنة الدولة الطرف باتخاذ تدابير ملموسة من أجل تحسين فعالية مواردها المخص</w:t>
      </w:r>
      <w:r w:rsidR="00B37FFB">
        <w:rPr>
          <w:rFonts w:hint="cs"/>
          <w:b/>
          <w:bCs/>
          <w:rtl/>
          <w:lang/>
        </w:rPr>
        <w:t>صة لتنفيذ الاتفاقية، بما في ذلك</w:t>
      </w:r>
      <w:r w:rsidR="00BB2AE3">
        <w:rPr>
          <w:rFonts w:hint="cs"/>
          <w:b/>
          <w:bCs/>
          <w:rtl/>
          <w:lang/>
        </w:rPr>
        <w:t>:</w:t>
      </w:r>
    </w:p>
    <w:p w:rsidR="006B17E9" w:rsidRPr="00306CA3" w:rsidRDefault="00306CA3" w:rsidP="00306CA3">
      <w:pPr>
        <w:pStyle w:val="SingleTxtGA"/>
        <w:rPr>
          <w:rFonts w:hint="cs"/>
          <w:b/>
          <w:bCs/>
          <w:rtl/>
          <w:lang/>
        </w:rPr>
      </w:pPr>
      <w:r w:rsidRPr="00306CA3">
        <w:rPr>
          <w:rFonts w:hint="cs"/>
          <w:b/>
          <w:bCs/>
          <w:rtl/>
          <w:lang/>
        </w:rPr>
        <w:tab/>
      </w:r>
      <w:r w:rsidR="006B17E9" w:rsidRPr="00306CA3">
        <w:rPr>
          <w:rFonts w:hint="cs"/>
          <w:b/>
          <w:bCs/>
          <w:rtl/>
          <w:lang/>
        </w:rPr>
        <w:t>(أ)</w:t>
      </w:r>
      <w:r w:rsidR="006B17E9" w:rsidRPr="00306CA3">
        <w:rPr>
          <w:rFonts w:hint="cs"/>
          <w:b/>
          <w:bCs/>
          <w:rtl/>
          <w:lang/>
        </w:rPr>
        <w:tab/>
      </w:r>
      <w:r w:rsidR="00DD4D63" w:rsidRPr="00306CA3">
        <w:rPr>
          <w:rFonts w:hint="cs"/>
          <w:b/>
          <w:bCs/>
          <w:rtl/>
          <w:lang/>
        </w:rPr>
        <w:t xml:space="preserve">النظر في </w:t>
      </w:r>
      <w:r w:rsidR="006B17E9" w:rsidRPr="00306CA3">
        <w:rPr>
          <w:rFonts w:hint="cs"/>
          <w:b/>
          <w:bCs/>
          <w:rtl/>
          <w:lang/>
        </w:rPr>
        <w:t>إضفاء اللامركزية على القرارات المتعلقة بتخصيص الموارد من أجل تعزيز الاستجابة لاحتياجات مُحددة على المستوى المحلي؛</w:t>
      </w:r>
    </w:p>
    <w:p w:rsidR="006B17E9" w:rsidRPr="00306CA3" w:rsidRDefault="00306CA3" w:rsidP="00306CA3">
      <w:pPr>
        <w:pStyle w:val="SingleTxtGA"/>
        <w:rPr>
          <w:rFonts w:hint="cs"/>
          <w:b/>
          <w:bCs/>
          <w:rtl/>
          <w:lang/>
        </w:rPr>
      </w:pPr>
      <w:r w:rsidRPr="00306CA3">
        <w:rPr>
          <w:rFonts w:hint="cs"/>
          <w:b/>
          <w:bCs/>
          <w:rtl/>
          <w:lang/>
        </w:rPr>
        <w:tab/>
      </w:r>
      <w:r w:rsidR="006B17E9" w:rsidRPr="00306CA3">
        <w:rPr>
          <w:rFonts w:hint="cs"/>
          <w:b/>
          <w:bCs/>
          <w:rtl/>
          <w:lang/>
        </w:rPr>
        <w:t>(ب)</w:t>
      </w:r>
      <w:r w:rsidR="006B17E9" w:rsidRPr="00306CA3">
        <w:rPr>
          <w:rFonts w:hint="cs"/>
          <w:b/>
          <w:bCs/>
          <w:rtl/>
          <w:lang/>
        </w:rPr>
        <w:tab/>
        <w:t>زيادة الموارد المخصصة لتدابير الحماية الاجتماعية، وخاصةً للأسر ذات الدخل المنخفض؛</w:t>
      </w:r>
    </w:p>
    <w:p w:rsidR="006B17E9" w:rsidRPr="00306CA3" w:rsidRDefault="00306CA3" w:rsidP="00306CA3">
      <w:pPr>
        <w:pStyle w:val="SingleTxtGA"/>
        <w:rPr>
          <w:rFonts w:hint="cs"/>
          <w:b/>
          <w:bCs/>
          <w:rtl/>
        </w:rPr>
      </w:pPr>
      <w:r w:rsidRPr="00306CA3">
        <w:rPr>
          <w:rFonts w:hint="cs"/>
          <w:b/>
          <w:bCs/>
          <w:rtl/>
          <w:lang/>
        </w:rPr>
        <w:tab/>
      </w:r>
      <w:r w:rsidR="006B17E9" w:rsidRPr="00306CA3">
        <w:rPr>
          <w:rFonts w:hint="cs"/>
          <w:b/>
          <w:bCs/>
          <w:rtl/>
          <w:lang/>
        </w:rPr>
        <w:t>(ج)</w:t>
      </w:r>
      <w:r w:rsidR="006B17E9" w:rsidRPr="00306CA3">
        <w:rPr>
          <w:rFonts w:hint="cs"/>
          <w:b/>
          <w:bCs/>
          <w:rtl/>
          <w:lang/>
        </w:rPr>
        <w:tab/>
        <w:t xml:space="preserve">ضمان تخصيص الموارد المناسبة </w:t>
      </w:r>
      <w:r w:rsidR="00DD4D63" w:rsidRPr="00306CA3">
        <w:rPr>
          <w:rFonts w:hint="cs"/>
          <w:b/>
          <w:bCs/>
          <w:rtl/>
          <w:lang/>
        </w:rPr>
        <w:t>لمرافق النفع العام</w:t>
      </w:r>
      <w:r w:rsidR="006B17E9" w:rsidRPr="00306CA3">
        <w:rPr>
          <w:rFonts w:hint="cs"/>
          <w:b/>
          <w:bCs/>
          <w:rtl/>
          <w:lang/>
        </w:rPr>
        <w:t>، والصيانة والمواد المستهلكة، وخاصةً فيما يتعلق بمؤسسات</w:t>
      </w:r>
      <w:r w:rsidR="006B17E9" w:rsidRPr="00306CA3">
        <w:rPr>
          <w:rFonts w:hint="cs"/>
          <w:b/>
          <w:bCs/>
          <w:rtl/>
        </w:rPr>
        <w:t xml:space="preserve"> الصحة والتعليم؛</w:t>
      </w:r>
    </w:p>
    <w:p w:rsidR="006B17E9" w:rsidRPr="00306CA3" w:rsidRDefault="00306CA3" w:rsidP="00306CA3">
      <w:pPr>
        <w:pStyle w:val="SingleTxtGA"/>
        <w:rPr>
          <w:rFonts w:hint="cs"/>
          <w:b/>
          <w:bCs/>
          <w:rtl/>
        </w:rPr>
      </w:pPr>
      <w:r w:rsidRPr="00306CA3">
        <w:rPr>
          <w:rFonts w:hint="cs"/>
          <w:b/>
          <w:bCs/>
          <w:rtl/>
        </w:rPr>
        <w:tab/>
      </w:r>
      <w:r w:rsidR="006B17E9" w:rsidRPr="00306CA3">
        <w:rPr>
          <w:rFonts w:hint="cs"/>
          <w:b/>
          <w:bCs/>
          <w:rtl/>
        </w:rPr>
        <w:t>(د)</w:t>
      </w:r>
      <w:r w:rsidR="006B17E9" w:rsidRPr="00306CA3">
        <w:rPr>
          <w:rFonts w:hint="cs"/>
          <w:b/>
          <w:bCs/>
          <w:rtl/>
        </w:rPr>
        <w:tab/>
        <w:t xml:space="preserve">إنشاء نظام رصدٍ وتقييم من منظور حقوق الطفل، </w:t>
      </w:r>
      <w:r w:rsidR="00DD4D63" w:rsidRPr="00306CA3">
        <w:rPr>
          <w:rFonts w:hint="cs"/>
          <w:b/>
          <w:bCs/>
          <w:rtl/>
        </w:rPr>
        <w:t xml:space="preserve">يشتمل على </w:t>
      </w:r>
      <w:r w:rsidR="006B17E9" w:rsidRPr="00306CA3">
        <w:rPr>
          <w:rFonts w:hint="cs"/>
          <w:b/>
          <w:bCs/>
          <w:rtl/>
        </w:rPr>
        <w:t>مؤشرات التغطية والنوعية على حدٍّ سواء</w:t>
      </w:r>
      <w:r w:rsidR="00DD4D63" w:rsidRPr="00306CA3">
        <w:rPr>
          <w:rFonts w:hint="cs"/>
          <w:b/>
          <w:bCs/>
          <w:rtl/>
        </w:rPr>
        <w:t>،</w:t>
      </w:r>
      <w:r w:rsidR="006B17E9" w:rsidRPr="00306CA3">
        <w:rPr>
          <w:rFonts w:hint="cs"/>
          <w:b/>
          <w:bCs/>
          <w:rtl/>
        </w:rPr>
        <w:t xml:space="preserve"> من أجل تقييم وتعقّب أثر الموارد المخصصة على حقوق الطفل.</w:t>
      </w:r>
    </w:p>
    <w:p w:rsidR="006B17E9" w:rsidRPr="00227293" w:rsidRDefault="00987F9B" w:rsidP="00987F9B">
      <w:pPr>
        <w:pStyle w:val="H23GA"/>
        <w:rPr>
          <w:rFonts w:hint="cs"/>
          <w:rtl/>
        </w:rPr>
      </w:pPr>
      <w:r>
        <w:rPr>
          <w:rFonts w:hint="cs"/>
          <w:rtl/>
        </w:rPr>
        <w:tab/>
      </w:r>
      <w:r>
        <w:rPr>
          <w:rFonts w:hint="cs"/>
          <w:rtl/>
        </w:rPr>
        <w:tab/>
      </w:r>
      <w:r w:rsidR="006B17E9" w:rsidRPr="00227293">
        <w:rPr>
          <w:rFonts w:hint="cs"/>
          <w:rtl/>
        </w:rPr>
        <w:t>الفساد</w:t>
      </w:r>
    </w:p>
    <w:p w:rsidR="006B17E9" w:rsidRPr="00227293" w:rsidRDefault="00987F9B" w:rsidP="00550CC7">
      <w:pPr>
        <w:pStyle w:val="SingleTxtGA"/>
        <w:rPr>
          <w:rtl/>
        </w:rPr>
      </w:pPr>
      <w:r>
        <w:rPr>
          <w:rtl/>
        </w:rPr>
        <w:t>14</w:t>
      </w:r>
      <w:r w:rsidR="006B17E9" w:rsidRPr="00227293">
        <w:rPr>
          <w:rtl/>
        </w:rPr>
        <w:t>-</w:t>
      </w:r>
      <w:r w:rsidR="006B17E9" w:rsidRPr="00227293">
        <w:rPr>
          <w:rtl/>
        </w:rPr>
        <w:tab/>
        <w:t xml:space="preserve">تلاحظ اللجنة انضمام الدولة الطرف إلى </w:t>
      </w:r>
      <w:r w:rsidR="006B17E9" w:rsidRPr="00227293">
        <w:rPr>
          <w:rtl/>
          <w:lang w:val="fr-CH"/>
        </w:rPr>
        <w:t>خطة عمل اسطنبول لمكافحة الفساد</w:t>
      </w:r>
      <w:r w:rsidR="00DD4D63">
        <w:rPr>
          <w:rFonts w:hint="cs"/>
          <w:rtl/>
        </w:rPr>
        <w:t xml:space="preserve"> التي</w:t>
      </w:r>
      <w:r w:rsidR="006B17E9" w:rsidRPr="00227293">
        <w:rPr>
          <w:rtl/>
        </w:rPr>
        <w:t xml:space="preserve"> وضعتها شبكة مكافحة الفساد لأوروبا الشرقية ووسط آسيا في آذار</w:t>
      </w:r>
      <w:r w:rsidR="003D6E53">
        <w:rPr>
          <w:rtl/>
        </w:rPr>
        <w:t>/</w:t>
      </w:r>
      <w:r w:rsidR="006B17E9" w:rsidRPr="00227293">
        <w:rPr>
          <w:rtl/>
        </w:rPr>
        <w:t>مارس 2010</w:t>
      </w:r>
      <w:r w:rsidR="00DD4D63">
        <w:rPr>
          <w:rFonts w:hint="cs"/>
          <w:rtl/>
        </w:rPr>
        <w:t>،</w:t>
      </w:r>
      <w:r w:rsidR="006B17E9" w:rsidRPr="00227293">
        <w:rPr>
          <w:rtl/>
        </w:rPr>
        <w:t xml:space="preserve"> وتأسيس مجموعة عمل لوضع مشروع قرار من أجل محاربة الفسا</w:t>
      </w:r>
      <w:r w:rsidR="006B17E9">
        <w:rPr>
          <w:rtl/>
        </w:rPr>
        <w:t>د</w:t>
      </w:r>
      <w:r w:rsidR="002B2AC2">
        <w:rPr>
          <w:rFonts w:hint="cs"/>
          <w:rtl/>
        </w:rPr>
        <w:t>،</w:t>
      </w:r>
      <w:r w:rsidR="006B17E9">
        <w:rPr>
          <w:rtl/>
        </w:rPr>
        <w:t xml:space="preserve"> وتعتبر اللجنة </w:t>
      </w:r>
      <w:r w:rsidR="00DD4D63">
        <w:rPr>
          <w:rFonts w:hint="cs"/>
          <w:rtl/>
        </w:rPr>
        <w:t xml:space="preserve">ذلك </w:t>
      </w:r>
      <w:r w:rsidR="006B17E9">
        <w:rPr>
          <w:rtl/>
        </w:rPr>
        <w:t>خطوة إيجابية.</w:t>
      </w:r>
      <w:r w:rsidR="006B17E9">
        <w:rPr>
          <w:rFonts w:hint="cs"/>
          <w:rtl/>
        </w:rPr>
        <w:t xml:space="preserve"> </w:t>
      </w:r>
      <w:r w:rsidR="006B17E9" w:rsidRPr="00227293">
        <w:rPr>
          <w:rtl/>
        </w:rPr>
        <w:t>ولكن تبقى اللجنة قلقة جداً من</w:t>
      </w:r>
      <w:r w:rsidR="006B17E9" w:rsidRPr="00227293">
        <w:rPr>
          <w:rtl/>
          <w:lang/>
        </w:rPr>
        <w:t xml:space="preserve"> حدة الفساد وتفشيه في الدولة الطرف، خاصة</w:t>
      </w:r>
      <w:r w:rsidR="006B17E9">
        <w:rPr>
          <w:rFonts w:hint="cs"/>
          <w:rtl/>
          <w:lang/>
        </w:rPr>
        <w:t>ً</w:t>
      </w:r>
      <w:r w:rsidR="006B17E9" w:rsidRPr="00227293">
        <w:rPr>
          <w:rtl/>
          <w:lang/>
        </w:rPr>
        <w:t xml:space="preserve"> فيما</w:t>
      </w:r>
      <w:r w:rsidR="00550CC7">
        <w:rPr>
          <w:rFonts w:hint="cs"/>
          <w:rtl/>
          <w:lang/>
        </w:rPr>
        <w:t> </w:t>
      </w:r>
      <w:r w:rsidR="006B17E9" w:rsidRPr="00227293">
        <w:rPr>
          <w:rtl/>
          <w:lang/>
        </w:rPr>
        <w:t xml:space="preserve">يتعلّق بتسجيل الولادات وإصدار شهادات الميلاد، والحصول على الرعاية الصحية والتعليم، </w:t>
      </w:r>
      <w:r w:rsidR="002B2AC2">
        <w:rPr>
          <w:rFonts w:hint="cs"/>
          <w:rtl/>
          <w:lang/>
        </w:rPr>
        <w:t xml:space="preserve">الأمر الذي يشكل </w:t>
      </w:r>
      <w:r w:rsidR="006B17E9" w:rsidRPr="00227293">
        <w:rPr>
          <w:rtl/>
          <w:lang/>
        </w:rPr>
        <w:t xml:space="preserve">عائقاً خطيراً أمام استخدام الدولة الطرف لمواردها </w:t>
      </w:r>
      <w:r w:rsidR="002B2AC2">
        <w:rPr>
          <w:rFonts w:hint="cs"/>
          <w:rtl/>
          <w:lang/>
        </w:rPr>
        <w:t xml:space="preserve">استخداماً </w:t>
      </w:r>
      <w:r w:rsidR="006B17E9" w:rsidRPr="00227293">
        <w:rPr>
          <w:rtl/>
          <w:lang/>
        </w:rPr>
        <w:t>فعّال</w:t>
      </w:r>
      <w:r w:rsidR="002B2AC2">
        <w:rPr>
          <w:rFonts w:hint="cs"/>
          <w:rtl/>
          <w:lang/>
        </w:rPr>
        <w:t>اً</w:t>
      </w:r>
      <w:r w:rsidR="006B17E9" w:rsidRPr="00227293">
        <w:rPr>
          <w:rtl/>
          <w:lang/>
        </w:rPr>
        <w:t xml:space="preserve"> وتنفيذ الاتفاقية. وبالإضافة إلى ذلك، تشعُر اللجنة بالقلق من عدم كفاية العقوبات الحالية بحق </w:t>
      </w:r>
      <w:r w:rsidR="006B17E9" w:rsidRPr="00227293">
        <w:rPr>
          <w:rtl/>
        </w:rPr>
        <w:t>مرتكبي الفساد.</w:t>
      </w:r>
    </w:p>
    <w:p w:rsidR="006B17E9" w:rsidRPr="00987F9B" w:rsidRDefault="00987F9B" w:rsidP="00987F9B">
      <w:pPr>
        <w:pStyle w:val="SingleTxtGA"/>
        <w:rPr>
          <w:rFonts w:hint="cs"/>
          <w:b/>
          <w:bCs/>
          <w:rtl/>
          <w:lang/>
        </w:rPr>
      </w:pPr>
      <w:r>
        <w:rPr>
          <w:rtl/>
        </w:rPr>
        <w:t>15</w:t>
      </w:r>
      <w:r w:rsidR="006B17E9" w:rsidRPr="00227293">
        <w:rPr>
          <w:rtl/>
        </w:rPr>
        <w:t>-</w:t>
      </w:r>
      <w:r w:rsidR="006B17E9" w:rsidRPr="00227293">
        <w:rPr>
          <w:rtl/>
        </w:rPr>
        <w:tab/>
      </w:r>
      <w:r w:rsidR="006B17E9" w:rsidRPr="00987F9B">
        <w:rPr>
          <w:b/>
          <w:bCs/>
          <w:rtl/>
          <w:lang/>
        </w:rPr>
        <w:t xml:space="preserve">تحث اللجنة الدولة الطرف على </w:t>
      </w:r>
      <w:r w:rsidR="002B2AC2" w:rsidRPr="00987F9B">
        <w:rPr>
          <w:rFonts w:hint="cs"/>
          <w:b/>
          <w:bCs/>
          <w:rtl/>
          <w:lang/>
        </w:rPr>
        <w:t xml:space="preserve">أن تسارع إلى </w:t>
      </w:r>
      <w:r w:rsidR="006B17E9" w:rsidRPr="00987F9B">
        <w:rPr>
          <w:b/>
          <w:bCs/>
          <w:rtl/>
          <w:lang/>
        </w:rPr>
        <w:t xml:space="preserve">زيادة تعزيز آلياتها من أجل رصد </w:t>
      </w:r>
      <w:r w:rsidR="002B2AC2" w:rsidRPr="00987F9B">
        <w:rPr>
          <w:rFonts w:hint="cs"/>
          <w:b/>
          <w:bCs/>
          <w:rtl/>
          <w:lang/>
        </w:rPr>
        <w:t xml:space="preserve">الفساد رصداً </w:t>
      </w:r>
      <w:r w:rsidR="002B2AC2" w:rsidRPr="00987F9B">
        <w:rPr>
          <w:b/>
          <w:bCs/>
          <w:rtl/>
          <w:lang/>
        </w:rPr>
        <w:t>شفاف</w:t>
      </w:r>
      <w:r w:rsidR="002B2AC2" w:rsidRPr="00987F9B">
        <w:rPr>
          <w:rFonts w:hint="cs"/>
          <w:b/>
          <w:bCs/>
          <w:rtl/>
          <w:lang/>
        </w:rPr>
        <w:t>اً</w:t>
      </w:r>
      <w:r w:rsidR="006B17E9" w:rsidRPr="00987F9B">
        <w:rPr>
          <w:b/>
          <w:bCs/>
          <w:rtl/>
          <w:lang/>
        </w:rPr>
        <w:t xml:space="preserve"> على جميع المستويات وفي جميع القطاعات، وتحسين الوعي </w:t>
      </w:r>
      <w:r w:rsidR="002B2AC2" w:rsidRPr="00987F9B">
        <w:rPr>
          <w:rFonts w:hint="cs"/>
          <w:b/>
          <w:bCs/>
          <w:rtl/>
          <w:lang/>
        </w:rPr>
        <w:t>ب</w:t>
      </w:r>
      <w:r w:rsidR="006B17E9" w:rsidRPr="00987F9B">
        <w:rPr>
          <w:b/>
          <w:bCs/>
          <w:rtl/>
          <w:lang/>
        </w:rPr>
        <w:t xml:space="preserve">القنوات الآمنة </w:t>
      </w:r>
      <w:r w:rsidR="002B2AC2" w:rsidRPr="00987F9B">
        <w:rPr>
          <w:rFonts w:hint="cs"/>
          <w:b/>
          <w:bCs/>
          <w:rtl/>
          <w:lang/>
        </w:rPr>
        <w:t>ل</w:t>
      </w:r>
      <w:r w:rsidR="006B17E9" w:rsidRPr="00987F9B">
        <w:rPr>
          <w:b/>
          <w:bCs/>
          <w:rtl/>
          <w:lang/>
        </w:rPr>
        <w:t>لإبلاغ عنه</w:t>
      </w:r>
      <w:r w:rsidR="002B2AC2" w:rsidRPr="00987F9B">
        <w:rPr>
          <w:rFonts w:hint="cs"/>
          <w:b/>
          <w:bCs/>
          <w:rtl/>
          <w:lang/>
        </w:rPr>
        <w:t xml:space="preserve"> وتيسير الوصول إليها</w:t>
      </w:r>
      <w:r w:rsidR="006B17E9" w:rsidRPr="00987F9B">
        <w:rPr>
          <w:b/>
          <w:bCs/>
          <w:rtl/>
          <w:lang/>
        </w:rPr>
        <w:t>. وتوصي اللجنة الدولة الطرف</w:t>
      </w:r>
      <w:r w:rsidR="002B2AC2" w:rsidRPr="00987F9B">
        <w:rPr>
          <w:rFonts w:hint="cs"/>
          <w:b/>
          <w:bCs/>
          <w:rtl/>
          <w:lang/>
        </w:rPr>
        <w:t xml:space="preserve"> بأن تنظر</w:t>
      </w:r>
      <w:r w:rsidR="006B17E9" w:rsidRPr="00987F9B">
        <w:rPr>
          <w:b/>
          <w:bCs/>
          <w:rtl/>
          <w:lang/>
        </w:rPr>
        <w:t xml:space="preserve">، في سياق الفساد </w:t>
      </w:r>
      <w:r w:rsidR="002B2AC2" w:rsidRPr="00987F9B">
        <w:rPr>
          <w:rFonts w:hint="cs"/>
          <w:b/>
          <w:bCs/>
          <w:rtl/>
          <w:lang/>
        </w:rPr>
        <w:t xml:space="preserve">القائم </w:t>
      </w:r>
      <w:r w:rsidR="006B17E9" w:rsidRPr="00987F9B">
        <w:rPr>
          <w:b/>
          <w:bCs/>
          <w:rtl/>
          <w:lang/>
        </w:rPr>
        <w:t xml:space="preserve">في مجالات تسجيل الولادات وشهادات الميلاد، والرعاية الصحية والتعليم، </w:t>
      </w:r>
      <w:r w:rsidR="002372B8" w:rsidRPr="00987F9B">
        <w:rPr>
          <w:rFonts w:hint="cs"/>
          <w:b/>
          <w:bCs/>
          <w:rtl/>
          <w:lang/>
        </w:rPr>
        <w:t xml:space="preserve">في </w:t>
      </w:r>
      <w:r w:rsidR="006B17E9" w:rsidRPr="00987F9B">
        <w:rPr>
          <w:b/>
          <w:bCs/>
          <w:rtl/>
          <w:lang/>
        </w:rPr>
        <w:t xml:space="preserve">اتخاذ تدابير تضمن وضوح المعلومات المتاحة على خط الاتصال المباشر لمحاربة الفساد في </w:t>
      </w:r>
      <w:r w:rsidR="002372B8" w:rsidRPr="00987F9B">
        <w:rPr>
          <w:rFonts w:hint="cs"/>
          <w:b/>
          <w:bCs/>
          <w:rtl/>
          <w:lang/>
        </w:rPr>
        <w:t>ال</w:t>
      </w:r>
      <w:r w:rsidR="006B17E9" w:rsidRPr="00987F9B">
        <w:rPr>
          <w:b/>
          <w:bCs/>
          <w:rtl/>
          <w:lang/>
        </w:rPr>
        <w:t xml:space="preserve">أماكن </w:t>
      </w:r>
      <w:r w:rsidR="002372B8" w:rsidRPr="00987F9B">
        <w:rPr>
          <w:rFonts w:hint="cs"/>
          <w:b/>
          <w:bCs/>
          <w:rtl/>
          <w:lang/>
        </w:rPr>
        <w:t xml:space="preserve">التي </w:t>
      </w:r>
      <w:r w:rsidR="006B17E9" w:rsidRPr="00987F9B">
        <w:rPr>
          <w:b/>
          <w:bCs/>
          <w:rtl/>
          <w:lang/>
        </w:rPr>
        <w:t xml:space="preserve">يمكن </w:t>
      </w:r>
      <w:r w:rsidR="002372B8" w:rsidRPr="00987F9B">
        <w:rPr>
          <w:rFonts w:hint="cs"/>
          <w:b/>
          <w:bCs/>
          <w:rtl/>
          <w:lang/>
        </w:rPr>
        <w:t xml:space="preserve">فيها للناس التماس </w:t>
      </w:r>
      <w:r w:rsidR="006B17E9" w:rsidRPr="00987F9B">
        <w:rPr>
          <w:b/>
          <w:bCs/>
          <w:rtl/>
          <w:lang/>
        </w:rPr>
        <w:t xml:space="preserve">هذه الخدمات. وتوصي اللجنة الدولة الطرف أيضاً بالنظر في زيادة تعزيز قوانين وآليات الإنفاذ بغية ضمان </w:t>
      </w:r>
      <w:r w:rsidR="002372B8" w:rsidRPr="00987F9B">
        <w:rPr>
          <w:rFonts w:hint="cs"/>
          <w:b/>
          <w:bCs/>
          <w:rtl/>
          <w:lang/>
        </w:rPr>
        <w:t>سرعة إنزال العقوبات المتناسبة بمرتكبي الفساد</w:t>
      </w:r>
      <w:r w:rsidR="006B17E9" w:rsidRPr="00987F9B">
        <w:rPr>
          <w:rFonts w:hint="cs"/>
          <w:b/>
          <w:bCs/>
          <w:rtl/>
          <w:lang/>
        </w:rPr>
        <w:t>.</w:t>
      </w:r>
    </w:p>
    <w:p w:rsidR="006B17E9" w:rsidRPr="00227293" w:rsidRDefault="00987F9B" w:rsidP="00BB2AE3">
      <w:pPr>
        <w:pStyle w:val="H23GA"/>
        <w:keepNext/>
        <w:keepLines/>
        <w:rPr>
          <w:rFonts w:hint="cs"/>
          <w:rtl/>
          <w:lang/>
        </w:rPr>
      </w:pPr>
      <w:r>
        <w:rPr>
          <w:rFonts w:hint="cs"/>
          <w:rtl/>
        </w:rPr>
        <w:tab/>
      </w:r>
      <w:r>
        <w:rPr>
          <w:rFonts w:hint="cs"/>
          <w:rtl/>
        </w:rPr>
        <w:tab/>
      </w:r>
      <w:r w:rsidR="006B17E9" w:rsidRPr="00227293">
        <w:rPr>
          <w:rtl/>
        </w:rPr>
        <w:t>النشر والتوعية</w:t>
      </w:r>
    </w:p>
    <w:p w:rsidR="006B17E9" w:rsidRPr="00227293" w:rsidRDefault="00987F9B" w:rsidP="00987F9B">
      <w:pPr>
        <w:pStyle w:val="SingleTxtGA"/>
        <w:rPr>
          <w:rFonts w:hint="cs"/>
          <w:rtl/>
        </w:rPr>
      </w:pPr>
      <w:r>
        <w:rPr>
          <w:rFonts w:hint="cs"/>
          <w:rtl/>
          <w:lang/>
        </w:rPr>
        <w:t>16</w:t>
      </w:r>
      <w:r w:rsidR="006B17E9" w:rsidRPr="00227293">
        <w:rPr>
          <w:rFonts w:hint="cs"/>
          <w:rtl/>
          <w:lang/>
        </w:rPr>
        <w:t>-</w:t>
      </w:r>
      <w:r w:rsidR="006B17E9" w:rsidRPr="00227293">
        <w:rPr>
          <w:rFonts w:hint="cs"/>
          <w:rtl/>
          <w:lang/>
        </w:rPr>
        <w:tab/>
        <w:t xml:space="preserve">تُرحّب اللجنة </w:t>
      </w:r>
      <w:r w:rsidR="002372B8">
        <w:rPr>
          <w:rFonts w:hint="cs"/>
          <w:rtl/>
          <w:lang/>
        </w:rPr>
        <w:t xml:space="preserve">بالجهود التي بذلتها </w:t>
      </w:r>
      <w:r w:rsidR="006B17E9" w:rsidRPr="00227293">
        <w:rPr>
          <w:rFonts w:hint="cs"/>
          <w:rtl/>
          <w:lang/>
        </w:rPr>
        <w:t>الدولة الطرف</w:t>
      </w:r>
      <w:r w:rsidR="002372B8">
        <w:rPr>
          <w:rFonts w:hint="cs"/>
          <w:rtl/>
          <w:lang/>
        </w:rPr>
        <w:t>، و</w:t>
      </w:r>
      <w:r w:rsidR="006B17E9" w:rsidRPr="00227293">
        <w:rPr>
          <w:rFonts w:hint="cs"/>
          <w:rtl/>
          <w:lang/>
        </w:rPr>
        <w:t xml:space="preserve">منها تأسيس مركز موارد حقوق الطفل في البرلمان وتوزيع </w:t>
      </w:r>
      <w:r w:rsidR="002372B8">
        <w:rPr>
          <w:rFonts w:hint="cs"/>
          <w:rtl/>
          <w:lang/>
        </w:rPr>
        <w:t xml:space="preserve">كراريس </w:t>
      </w:r>
      <w:r w:rsidR="006B17E9" w:rsidRPr="00227293">
        <w:rPr>
          <w:rFonts w:hint="cs"/>
          <w:rtl/>
          <w:lang/>
        </w:rPr>
        <w:t xml:space="preserve">على نطاق واسع لزيادة </w:t>
      </w:r>
      <w:r w:rsidR="006B17E9">
        <w:rPr>
          <w:rFonts w:hint="cs"/>
          <w:rtl/>
          <w:lang/>
        </w:rPr>
        <w:t>ال</w:t>
      </w:r>
      <w:r w:rsidR="006B17E9" w:rsidRPr="00227293">
        <w:rPr>
          <w:rFonts w:hint="cs"/>
          <w:rtl/>
          <w:lang/>
        </w:rPr>
        <w:t xml:space="preserve">وعي بأحكام الاتفاقية. </w:t>
      </w:r>
      <w:r w:rsidR="002372B8">
        <w:rPr>
          <w:rFonts w:hint="cs"/>
          <w:rtl/>
          <w:lang/>
        </w:rPr>
        <w:t xml:space="preserve">إلاّ أن </w:t>
      </w:r>
      <w:r w:rsidR="006B17E9" w:rsidRPr="00227293">
        <w:rPr>
          <w:rFonts w:hint="cs"/>
          <w:rtl/>
          <w:lang/>
        </w:rPr>
        <w:t>اللجنة قلقة من أنّ توعية</w:t>
      </w:r>
      <w:r w:rsidR="006B17E9" w:rsidRPr="00227293">
        <w:rPr>
          <w:rFonts w:hint="cs"/>
          <w:rtl/>
        </w:rPr>
        <w:t xml:space="preserve"> الأطفال وعامة الناس بالاتفاقية لا</w:t>
      </w:r>
      <w:r w:rsidR="006B17E9">
        <w:rPr>
          <w:rFonts w:hint="cs"/>
          <w:rtl/>
        </w:rPr>
        <w:t xml:space="preserve"> تزال محدودة</w:t>
      </w:r>
      <w:r w:rsidR="006B17E9" w:rsidRPr="00227293">
        <w:rPr>
          <w:rFonts w:hint="cs"/>
          <w:rtl/>
        </w:rPr>
        <w:t>.</w:t>
      </w:r>
    </w:p>
    <w:p w:rsidR="006B17E9" w:rsidRPr="00987F9B" w:rsidRDefault="00987F9B" w:rsidP="00987F9B">
      <w:pPr>
        <w:pStyle w:val="SingleTxtGA"/>
        <w:rPr>
          <w:rFonts w:hint="cs"/>
          <w:b/>
          <w:bCs/>
          <w:rtl/>
          <w:lang/>
        </w:rPr>
      </w:pPr>
      <w:r>
        <w:rPr>
          <w:rtl/>
        </w:rPr>
        <w:t>17</w:t>
      </w:r>
      <w:r w:rsidR="006B17E9" w:rsidRPr="00227293">
        <w:rPr>
          <w:rtl/>
        </w:rPr>
        <w:t>-</w:t>
      </w:r>
      <w:r w:rsidR="006B17E9" w:rsidRPr="00227293">
        <w:rPr>
          <w:rtl/>
        </w:rPr>
        <w:tab/>
      </w:r>
      <w:r w:rsidR="006B17E9" w:rsidRPr="00987F9B">
        <w:rPr>
          <w:b/>
          <w:bCs/>
          <w:rtl/>
        </w:rPr>
        <w:t>توصي اللجنة الدولة الطرف ب</w:t>
      </w:r>
      <w:r w:rsidR="006B17E9" w:rsidRPr="00987F9B">
        <w:rPr>
          <w:b/>
          <w:bCs/>
          <w:rtl/>
          <w:lang/>
        </w:rPr>
        <w:t>إدراج برامج إلزامية</w:t>
      </w:r>
      <w:r w:rsidR="006B17E9" w:rsidRPr="00987F9B">
        <w:rPr>
          <w:rFonts w:hint="cs"/>
          <w:b/>
          <w:bCs/>
          <w:rtl/>
          <w:lang/>
        </w:rPr>
        <w:t xml:space="preserve"> عن حقوق الإنسان وعن الاتفاقية في المناهج الدراسية </w:t>
      </w:r>
      <w:r w:rsidR="006B17E9" w:rsidRPr="00987F9B">
        <w:rPr>
          <w:b/>
          <w:bCs/>
          <w:rtl/>
          <w:lang/>
        </w:rPr>
        <w:t>وتدريب المدرسين. وإضافةً إلى ذلك، توصي اللجنة الدولة الطرف بزيادة برامج التوعية بالاتفاقية، بما في ذلك تنظيم حملات ملائمة للأطفال. وتُشجّع الدولة الطرف في هذا السياق على التماس مشاركة وسائل الإعلام وضمان احترام حرية التعبير، وبخاصة من خلال تكثيف استخدام الصحافة والإذاعة والتلفزيون والإنترنت وغيرها من وسائط الإعلام، ومشاركة الأطفال الفعالة في أنشطة التوعية العامة</w:t>
      </w:r>
      <w:r w:rsidR="006B17E9" w:rsidRPr="00987F9B">
        <w:rPr>
          <w:rFonts w:hint="cs"/>
          <w:b/>
          <w:bCs/>
          <w:rtl/>
          <w:lang/>
        </w:rPr>
        <w:t>.</w:t>
      </w:r>
    </w:p>
    <w:p w:rsidR="006B17E9" w:rsidRPr="00227293" w:rsidRDefault="00987F9B" w:rsidP="00987F9B">
      <w:pPr>
        <w:pStyle w:val="H23GA"/>
        <w:rPr>
          <w:rFonts w:hint="cs"/>
          <w:rtl/>
        </w:rPr>
      </w:pPr>
      <w:r>
        <w:rPr>
          <w:rFonts w:hint="cs"/>
          <w:rtl/>
          <w:lang/>
        </w:rPr>
        <w:tab/>
      </w:r>
      <w:r>
        <w:rPr>
          <w:rFonts w:hint="cs"/>
          <w:rtl/>
          <w:lang/>
        </w:rPr>
        <w:tab/>
      </w:r>
      <w:r w:rsidR="006B17E9" w:rsidRPr="00227293">
        <w:rPr>
          <w:rtl/>
          <w:lang/>
        </w:rPr>
        <w:t>التعاون مع المجتمع المدني</w:t>
      </w:r>
    </w:p>
    <w:p w:rsidR="006B17E9" w:rsidRPr="00227293" w:rsidRDefault="002372B8" w:rsidP="00987F9B">
      <w:pPr>
        <w:pStyle w:val="SingleTxtGA"/>
        <w:rPr>
          <w:rFonts w:hint="cs"/>
          <w:rtl/>
        </w:rPr>
      </w:pPr>
      <w:r>
        <w:rPr>
          <w:rFonts w:hint="cs"/>
          <w:rtl/>
        </w:rPr>
        <w:t>18</w:t>
      </w:r>
      <w:r w:rsidR="006B17E9" w:rsidRPr="00227293">
        <w:rPr>
          <w:rFonts w:hint="cs"/>
          <w:rtl/>
        </w:rPr>
        <w:t>-</w:t>
      </w:r>
      <w:r w:rsidR="006B17E9" w:rsidRPr="00227293">
        <w:rPr>
          <w:rFonts w:hint="cs"/>
          <w:rtl/>
        </w:rPr>
        <w:tab/>
        <w:t xml:space="preserve">تُلاحظ اللجنة الخطوات الإيجابية التي اتخذتها الدولة الطرف لتوسيع </w:t>
      </w:r>
      <w:r w:rsidR="006B17E9">
        <w:rPr>
          <w:rFonts w:hint="cs"/>
          <w:rtl/>
        </w:rPr>
        <w:t>ال</w:t>
      </w:r>
      <w:r w:rsidR="006B17E9" w:rsidRPr="00227293">
        <w:rPr>
          <w:rFonts w:hint="cs"/>
          <w:rtl/>
        </w:rPr>
        <w:t>مشاورات الحكومية مع المجتمع المدني، بما في ذلك المداولات المستمرة حول التشريعات الجديدة التي تهدف إلى تحسين البيئة التشغيلية لمنظمات المجتمع المدني. ولكن تبقى اللجنة قلقة من أنّ حرية تكوين الجمعيات لا</w:t>
      </w:r>
      <w:r w:rsidR="00963A63">
        <w:rPr>
          <w:rFonts w:hint="eastAsia"/>
          <w:rtl/>
        </w:rPr>
        <w:t> </w:t>
      </w:r>
      <w:r w:rsidR="006B17E9" w:rsidRPr="00227293">
        <w:rPr>
          <w:rFonts w:hint="cs"/>
          <w:rtl/>
        </w:rPr>
        <w:t xml:space="preserve">زالت </w:t>
      </w:r>
      <w:r w:rsidR="00365577">
        <w:rPr>
          <w:rFonts w:hint="cs"/>
          <w:rtl/>
        </w:rPr>
        <w:t>مقيدة بشدة</w:t>
      </w:r>
      <w:r w:rsidR="006B17E9" w:rsidRPr="00227293">
        <w:rPr>
          <w:rFonts w:hint="cs"/>
          <w:rtl/>
        </w:rPr>
        <w:t xml:space="preserve">، بما في ذلك </w:t>
      </w:r>
      <w:r w:rsidR="00365577">
        <w:rPr>
          <w:rFonts w:hint="cs"/>
          <w:rtl/>
        </w:rPr>
        <w:t xml:space="preserve">أمام </w:t>
      </w:r>
      <w:r w:rsidR="006B17E9" w:rsidRPr="00227293">
        <w:rPr>
          <w:rFonts w:hint="cs"/>
          <w:rtl/>
        </w:rPr>
        <w:t>منظمات المجتمع المدني. وإضافة</w:t>
      </w:r>
      <w:r w:rsidR="006B17E9">
        <w:rPr>
          <w:rFonts w:hint="cs"/>
          <w:rtl/>
        </w:rPr>
        <w:t>ً</w:t>
      </w:r>
      <w:r w:rsidR="006B17E9" w:rsidRPr="00227293">
        <w:rPr>
          <w:rFonts w:hint="cs"/>
          <w:rtl/>
        </w:rPr>
        <w:t xml:space="preserve"> إلى ذلك، تُعرب اللجنة عن قلقها من أنّ النظام الحالي الخاص بتسجيل الحكومة لمنظمات المجتمع المدني </w:t>
      </w:r>
      <w:r w:rsidR="00365577">
        <w:rPr>
          <w:rFonts w:hint="cs"/>
          <w:rtl/>
        </w:rPr>
        <w:t>المعنية ب</w:t>
      </w:r>
      <w:r w:rsidR="006B17E9" w:rsidRPr="00227293">
        <w:rPr>
          <w:rFonts w:hint="cs"/>
          <w:rtl/>
        </w:rPr>
        <w:t xml:space="preserve">حقوق الطفل وترخيصها يؤدي إلى </w:t>
      </w:r>
      <w:r w:rsidR="00365577">
        <w:rPr>
          <w:rFonts w:hint="cs"/>
          <w:rtl/>
        </w:rPr>
        <w:t xml:space="preserve">احتمال فقدان غالبية </w:t>
      </w:r>
      <w:r w:rsidR="006B17E9" w:rsidRPr="00227293">
        <w:rPr>
          <w:rFonts w:hint="cs"/>
          <w:rtl/>
        </w:rPr>
        <w:t xml:space="preserve">هذه المنظمات </w:t>
      </w:r>
      <w:r w:rsidR="00365577">
        <w:rPr>
          <w:rFonts w:hint="cs"/>
          <w:rtl/>
        </w:rPr>
        <w:t>ل</w:t>
      </w:r>
      <w:r w:rsidR="006B17E9" w:rsidRPr="00227293">
        <w:rPr>
          <w:rFonts w:hint="cs"/>
          <w:rtl/>
        </w:rPr>
        <w:t>استقلاليتها، في أمور منها النواحي المالية والسياسة العامة.</w:t>
      </w:r>
    </w:p>
    <w:p w:rsidR="006B17E9" w:rsidRPr="00987F9B" w:rsidRDefault="00987F9B" w:rsidP="00987F9B">
      <w:pPr>
        <w:pStyle w:val="SingleTxtGA"/>
        <w:rPr>
          <w:rFonts w:hint="cs"/>
          <w:b/>
          <w:bCs/>
          <w:rtl/>
        </w:rPr>
      </w:pPr>
      <w:r>
        <w:rPr>
          <w:rFonts w:hint="cs"/>
          <w:rtl/>
        </w:rPr>
        <w:t>19</w:t>
      </w:r>
      <w:r w:rsidR="006B17E9" w:rsidRPr="00227293">
        <w:rPr>
          <w:rFonts w:hint="cs"/>
          <w:rtl/>
        </w:rPr>
        <w:t>-</w:t>
      </w:r>
      <w:r w:rsidR="006B17E9" w:rsidRPr="00227293">
        <w:rPr>
          <w:rFonts w:hint="cs"/>
          <w:rtl/>
        </w:rPr>
        <w:tab/>
      </w:r>
      <w:r w:rsidR="006B17E9" w:rsidRPr="00987F9B">
        <w:rPr>
          <w:rFonts w:hint="cs"/>
          <w:b/>
          <w:bCs/>
          <w:rtl/>
        </w:rPr>
        <w:t xml:space="preserve">تحث اللجنة الدولة الطرف على اتخاذ خطوات ملموسة </w:t>
      </w:r>
      <w:r w:rsidR="006B17E9" w:rsidRPr="00987F9B">
        <w:rPr>
          <w:rFonts w:hint="cs"/>
          <w:b/>
          <w:bCs/>
          <w:rtl/>
          <w:lang/>
        </w:rPr>
        <w:t xml:space="preserve">لإضفاء الشرعية </w:t>
      </w:r>
      <w:r w:rsidR="00365577" w:rsidRPr="00987F9B">
        <w:rPr>
          <w:rFonts w:hint="cs"/>
          <w:b/>
          <w:bCs/>
          <w:rtl/>
          <w:lang/>
        </w:rPr>
        <w:t xml:space="preserve">والشفافية </w:t>
      </w:r>
      <w:r w:rsidR="006B17E9" w:rsidRPr="00987F9B">
        <w:rPr>
          <w:rFonts w:hint="cs"/>
          <w:b/>
          <w:bCs/>
          <w:rtl/>
          <w:lang/>
        </w:rPr>
        <w:t>على الاعتراف بالمدافعين عن حقوق الإنسان وعملهم، ولتهيئة مناخ من الثقة والتعاون مع المجتمع المدني</w:t>
      </w:r>
      <w:r w:rsidR="00365577" w:rsidRPr="00987F9B">
        <w:rPr>
          <w:rFonts w:hint="cs"/>
          <w:b/>
          <w:bCs/>
          <w:rtl/>
          <w:lang/>
        </w:rPr>
        <w:t>،</w:t>
      </w:r>
      <w:r w:rsidR="006B17E9" w:rsidRPr="00987F9B">
        <w:rPr>
          <w:rFonts w:hint="cs"/>
          <w:b/>
          <w:bCs/>
          <w:rtl/>
          <w:lang/>
        </w:rPr>
        <w:t xml:space="preserve"> ولإشراك المجتمعات </w:t>
      </w:r>
      <w:r w:rsidR="00365577" w:rsidRPr="00987F9B">
        <w:rPr>
          <w:rFonts w:hint="cs"/>
          <w:b/>
          <w:bCs/>
          <w:rtl/>
          <w:lang/>
        </w:rPr>
        <w:t xml:space="preserve">المحلية </w:t>
      </w:r>
      <w:r w:rsidR="006B17E9" w:rsidRPr="00987F9B">
        <w:rPr>
          <w:rFonts w:hint="cs"/>
          <w:b/>
          <w:bCs/>
          <w:rtl/>
          <w:lang/>
        </w:rPr>
        <w:t>والمجتمع المدني، بما في ذلك المنظمات غير الحكومية والمنظمات المعنية بالأطفال، بطريقة منهجية في تخطيط السياسات والخطط والبرامج المرتبطة بحقوق الطفل وتنفيذها ورصدها وتقييمها</w:t>
      </w:r>
      <w:r w:rsidR="006B17E9" w:rsidRPr="00987F9B">
        <w:rPr>
          <w:rFonts w:hint="cs"/>
          <w:b/>
          <w:bCs/>
          <w:rtl/>
        </w:rPr>
        <w:t xml:space="preserve">. وتحث اللجنة الدولة الطرف </w:t>
      </w:r>
      <w:r w:rsidR="00365577" w:rsidRPr="00987F9B">
        <w:rPr>
          <w:rFonts w:hint="cs"/>
          <w:b/>
          <w:bCs/>
          <w:rtl/>
        </w:rPr>
        <w:t xml:space="preserve">بشدة، على وجه الخصوص، </w:t>
      </w:r>
      <w:r w:rsidR="006B17E9" w:rsidRPr="00987F9B">
        <w:rPr>
          <w:rFonts w:hint="cs"/>
          <w:b/>
          <w:bCs/>
          <w:rtl/>
        </w:rPr>
        <w:t xml:space="preserve">على مراجعة </w:t>
      </w:r>
      <w:r w:rsidR="00365577" w:rsidRPr="00987F9B">
        <w:rPr>
          <w:rFonts w:hint="cs"/>
          <w:b/>
          <w:bCs/>
          <w:rtl/>
        </w:rPr>
        <w:t xml:space="preserve">تشريعها المتعلق بالتسجيل الإلزامي </w:t>
      </w:r>
      <w:r w:rsidR="006B17E9" w:rsidRPr="00987F9B">
        <w:rPr>
          <w:rFonts w:hint="cs"/>
          <w:b/>
          <w:bCs/>
          <w:rtl/>
        </w:rPr>
        <w:t>لمنظمات المجتمع المدني ونظام العقوبات بحق ما يُسمّى منظمات المجتمع المدني والجهات الفاعلة فيه "غير القانونية". وإضافةً إلى ذلك، تحث اللجنة الدولة الطرف على اتخاذ تدابير من بينها إزالة القيود المفروضة على الموارد الخاصة بتمويل منظمات المجتمع المدني، وتعزيز استقلاليتها.</w:t>
      </w:r>
    </w:p>
    <w:p w:rsidR="006B17E9" w:rsidRPr="00227293" w:rsidRDefault="00987F9B" w:rsidP="00BB2AE3">
      <w:pPr>
        <w:pStyle w:val="H23GA"/>
        <w:keepNext/>
        <w:keepLines/>
        <w:rPr>
          <w:rFonts w:hint="cs"/>
          <w:rtl/>
        </w:rPr>
      </w:pPr>
      <w:r>
        <w:rPr>
          <w:rFonts w:hint="cs"/>
          <w:rtl/>
          <w:lang/>
        </w:rPr>
        <w:tab/>
      </w:r>
      <w:r>
        <w:rPr>
          <w:rFonts w:hint="cs"/>
          <w:rtl/>
          <w:lang/>
        </w:rPr>
        <w:tab/>
      </w:r>
      <w:r w:rsidR="00915541">
        <w:rPr>
          <w:rFonts w:hint="cs"/>
          <w:rtl/>
          <w:lang/>
        </w:rPr>
        <w:t>حقوق الطفل وقطاع الأعمال</w:t>
      </w:r>
    </w:p>
    <w:p w:rsidR="006B17E9" w:rsidRPr="00227293" w:rsidRDefault="00987F9B" w:rsidP="00987F9B">
      <w:pPr>
        <w:pStyle w:val="SingleTxtGA"/>
        <w:rPr>
          <w:rFonts w:hint="cs"/>
          <w:rtl/>
        </w:rPr>
      </w:pPr>
      <w:r>
        <w:rPr>
          <w:rFonts w:hint="cs"/>
          <w:rtl/>
        </w:rPr>
        <w:t>20</w:t>
      </w:r>
      <w:r w:rsidR="006B17E9" w:rsidRPr="00227293">
        <w:rPr>
          <w:rFonts w:hint="cs"/>
          <w:rtl/>
        </w:rPr>
        <w:t>-</w:t>
      </w:r>
      <w:r w:rsidR="006B17E9" w:rsidRPr="00227293">
        <w:rPr>
          <w:rFonts w:hint="cs"/>
          <w:rtl/>
        </w:rPr>
        <w:tab/>
        <w:t xml:space="preserve">تُعرب اللجنة عن تقديرها للتوضيح المُقدّم أثناء الحوار التفاعلي بشأن الجهود التي </w:t>
      </w:r>
      <w:r w:rsidR="00915541">
        <w:rPr>
          <w:rFonts w:hint="cs"/>
          <w:rtl/>
        </w:rPr>
        <w:t xml:space="preserve">تبذلها </w:t>
      </w:r>
      <w:r w:rsidR="006B17E9" w:rsidRPr="00227293">
        <w:rPr>
          <w:rFonts w:hint="cs"/>
          <w:rtl/>
        </w:rPr>
        <w:t xml:space="preserve">الدولة الطرف. </w:t>
      </w:r>
      <w:r w:rsidR="00915541">
        <w:rPr>
          <w:rFonts w:hint="cs"/>
          <w:rtl/>
        </w:rPr>
        <w:t xml:space="preserve">إلاّ أن </w:t>
      </w:r>
      <w:r w:rsidR="006B17E9" w:rsidRPr="00227293">
        <w:rPr>
          <w:rFonts w:hint="cs"/>
          <w:rtl/>
        </w:rPr>
        <w:t xml:space="preserve">اللجنة قلقة من عدم وجود إطار عمل معياري وقانوني </w:t>
      </w:r>
      <w:r w:rsidR="00915541" w:rsidRPr="00227293">
        <w:rPr>
          <w:rFonts w:hint="cs"/>
          <w:rtl/>
        </w:rPr>
        <w:t xml:space="preserve">شامل </w:t>
      </w:r>
      <w:r w:rsidR="006B17E9" w:rsidRPr="00227293">
        <w:rPr>
          <w:rFonts w:hint="cs"/>
          <w:rtl/>
        </w:rPr>
        <w:t xml:space="preserve">يضمن عدم </w:t>
      </w:r>
      <w:r w:rsidR="006B17E9">
        <w:rPr>
          <w:rFonts w:hint="cs"/>
          <w:rtl/>
        </w:rPr>
        <w:t>تأثير أنشطة قطاع الأعمال</w:t>
      </w:r>
      <w:r w:rsidR="006B17E9" w:rsidRPr="00227293">
        <w:rPr>
          <w:rFonts w:hint="cs"/>
          <w:rtl/>
        </w:rPr>
        <w:t xml:space="preserve"> على حقوق الطفل تأثيراً سلبياً.</w:t>
      </w:r>
    </w:p>
    <w:p w:rsidR="006B17E9" w:rsidRPr="00987F9B" w:rsidRDefault="00987F9B" w:rsidP="00987F9B">
      <w:pPr>
        <w:pStyle w:val="SingleTxtGA"/>
        <w:rPr>
          <w:rFonts w:hint="cs"/>
          <w:b/>
          <w:bCs/>
          <w:rtl/>
        </w:rPr>
      </w:pPr>
      <w:r>
        <w:rPr>
          <w:rFonts w:hint="cs"/>
          <w:rtl/>
        </w:rPr>
        <w:t>21</w:t>
      </w:r>
      <w:r w:rsidR="006B17E9" w:rsidRPr="00227293">
        <w:rPr>
          <w:rFonts w:hint="cs"/>
          <w:rtl/>
        </w:rPr>
        <w:t>-</w:t>
      </w:r>
      <w:r w:rsidR="006B17E9" w:rsidRPr="00227293">
        <w:rPr>
          <w:rFonts w:hint="cs"/>
          <w:rtl/>
        </w:rPr>
        <w:tab/>
      </w:r>
      <w:r w:rsidR="00DE3BF0" w:rsidRPr="00987F9B">
        <w:rPr>
          <w:rFonts w:hint="cs"/>
          <w:b/>
          <w:bCs/>
          <w:rtl/>
        </w:rPr>
        <w:t>و</w:t>
      </w:r>
      <w:r w:rsidR="006B17E9" w:rsidRPr="00987F9B">
        <w:rPr>
          <w:rFonts w:hint="cs"/>
          <w:b/>
          <w:bCs/>
          <w:rtl/>
        </w:rPr>
        <w:t>تلفت اللجنة انتباه الدولة</w:t>
      </w:r>
      <w:r w:rsidR="00BB2AE3">
        <w:rPr>
          <w:rFonts w:hint="cs"/>
          <w:b/>
          <w:bCs/>
          <w:rtl/>
        </w:rPr>
        <w:t xml:space="preserve"> الطرف إلى تعليقها العام رقم 16</w:t>
      </w:r>
      <w:r w:rsidR="006B17E9" w:rsidRPr="00987F9B">
        <w:rPr>
          <w:rFonts w:hint="cs"/>
          <w:b/>
          <w:bCs/>
          <w:rtl/>
        </w:rPr>
        <w:t xml:space="preserve">(2013) عن التزامات الدولة </w:t>
      </w:r>
      <w:r w:rsidR="006B17E9" w:rsidRPr="00987F9B">
        <w:rPr>
          <w:rFonts w:hint="cs"/>
          <w:b/>
          <w:bCs/>
          <w:rtl/>
          <w:lang/>
        </w:rPr>
        <w:t xml:space="preserve">بشأن أثر قطاع الأعمال على حقوق الطفل وتوصي الدولة الطرف بوضع </w:t>
      </w:r>
      <w:r w:rsidR="00DE3BF0" w:rsidRPr="00987F9B">
        <w:rPr>
          <w:rFonts w:hint="cs"/>
          <w:b/>
          <w:bCs/>
          <w:rtl/>
          <w:lang/>
        </w:rPr>
        <w:t xml:space="preserve">وتنفيذ </w:t>
      </w:r>
      <w:r w:rsidR="006B17E9" w:rsidRPr="00987F9B">
        <w:rPr>
          <w:rFonts w:hint="cs"/>
          <w:b/>
          <w:bCs/>
          <w:rtl/>
          <w:lang/>
        </w:rPr>
        <w:t xml:space="preserve">لوائح تنظيمية من أجل ضمان امتثال قطاع الأعمال للمعايير الدولية والوطنية لحقوق الإنسان والعمالة والبيئة وغيرها من المعايير، ولا سيما فيما يتعلق بحقوق الطفل، وفي ضوء قراري مجلس حقوق الإنسان 8/7 المؤرخ 18 حزيران/يونيه 2008 (الفقرة 4(د)) و17/4 المؤرخ 16 حزيران/ يونيه 2011 (الفقرة 6(و)). وتوصي اللجنة الدولة الطرف </w:t>
      </w:r>
      <w:r>
        <w:rPr>
          <w:rFonts w:hint="cs"/>
          <w:b/>
          <w:bCs/>
          <w:rtl/>
          <w:lang/>
        </w:rPr>
        <w:t>على وجه الخصوص بما يلي</w:t>
      </w:r>
      <w:r w:rsidR="006B17E9" w:rsidRPr="00987F9B">
        <w:rPr>
          <w:rFonts w:hint="cs"/>
          <w:b/>
          <w:bCs/>
          <w:rtl/>
          <w:lang/>
        </w:rPr>
        <w:t xml:space="preserve">: </w:t>
      </w:r>
    </w:p>
    <w:p w:rsidR="006B17E9" w:rsidRPr="00A560E9" w:rsidRDefault="00A560E9" w:rsidP="00A560E9">
      <w:pPr>
        <w:pStyle w:val="SingleTxtGA"/>
        <w:rPr>
          <w:rFonts w:hint="cs"/>
          <w:b/>
          <w:bCs/>
          <w:rtl/>
          <w:lang/>
        </w:rPr>
      </w:pPr>
      <w:r w:rsidRPr="00A560E9">
        <w:rPr>
          <w:rFonts w:hint="cs"/>
          <w:b/>
          <w:bCs/>
          <w:rtl/>
          <w:lang/>
        </w:rPr>
        <w:tab/>
      </w:r>
      <w:r w:rsidR="006B17E9" w:rsidRPr="00A560E9">
        <w:rPr>
          <w:rFonts w:hint="cs"/>
          <w:b/>
          <w:bCs/>
          <w:rtl/>
          <w:lang/>
        </w:rPr>
        <w:t>(أ)</w:t>
      </w:r>
      <w:r w:rsidR="006B17E9" w:rsidRPr="00A560E9">
        <w:rPr>
          <w:rFonts w:hint="cs"/>
          <w:b/>
          <w:bCs/>
          <w:rtl/>
          <w:lang/>
        </w:rPr>
        <w:tab/>
        <w:t xml:space="preserve">وضع إطار تنظيمي واضح للصناعات العاملة في الدولة الطرف لضمان عدم تأثير أنشطتها سلباً على حقوق الإنسان أو إلحاق الضرر بالبيئة وغيرها من المعايير، ولا سيما ما يتعلق منها بحقوق </w:t>
      </w:r>
      <w:r w:rsidR="00BE2A93" w:rsidRPr="00A560E9">
        <w:rPr>
          <w:rFonts w:hint="cs"/>
          <w:b/>
          <w:bCs/>
          <w:rtl/>
          <w:lang/>
        </w:rPr>
        <w:t>الطفل والمرأة</w:t>
      </w:r>
      <w:r w:rsidR="006B17E9" w:rsidRPr="00A560E9">
        <w:rPr>
          <w:rFonts w:hint="cs"/>
          <w:b/>
          <w:bCs/>
          <w:rtl/>
          <w:lang/>
        </w:rPr>
        <w:t>؛</w:t>
      </w:r>
    </w:p>
    <w:p w:rsidR="006B17E9" w:rsidRPr="00A560E9" w:rsidRDefault="00A560E9" w:rsidP="00A560E9">
      <w:pPr>
        <w:pStyle w:val="SingleTxtGA"/>
        <w:rPr>
          <w:rFonts w:hint="cs"/>
          <w:b/>
          <w:bCs/>
          <w:rtl/>
          <w:lang/>
        </w:rPr>
      </w:pPr>
      <w:r w:rsidRPr="00A560E9">
        <w:rPr>
          <w:rFonts w:hint="cs"/>
          <w:b/>
          <w:bCs/>
          <w:rtl/>
          <w:lang/>
        </w:rPr>
        <w:tab/>
      </w:r>
      <w:r w:rsidR="006B17E9" w:rsidRPr="00A560E9">
        <w:rPr>
          <w:rFonts w:hint="cs"/>
          <w:b/>
          <w:bCs/>
          <w:rtl/>
          <w:lang/>
        </w:rPr>
        <w:t>(ب)</w:t>
      </w:r>
      <w:r w:rsidR="006B17E9" w:rsidRPr="00A560E9">
        <w:rPr>
          <w:rFonts w:hint="cs"/>
          <w:b/>
          <w:bCs/>
          <w:rtl/>
          <w:lang/>
        </w:rPr>
        <w:tab/>
        <w:t>ضمان تنفيذ الشركات الفعلي،</w:t>
      </w:r>
      <w:r w:rsidR="001D3E3E">
        <w:rPr>
          <w:rFonts w:hint="cs"/>
          <w:b/>
          <w:bCs/>
          <w:rtl/>
          <w:lang/>
        </w:rPr>
        <w:t xml:space="preserve"> </w:t>
      </w:r>
      <w:r w:rsidR="006B17E9" w:rsidRPr="00A560E9">
        <w:rPr>
          <w:rFonts w:hint="cs"/>
          <w:b/>
          <w:bCs/>
          <w:rtl/>
          <w:lang/>
        </w:rPr>
        <w:t>وخاصةً الشركات الصناعية، للمعايير الدولية</w:t>
      </w:r>
      <w:r w:rsidR="00BE2A93" w:rsidRPr="00A560E9">
        <w:rPr>
          <w:rFonts w:hint="cs"/>
          <w:b/>
          <w:bCs/>
          <w:rtl/>
          <w:lang/>
        </w:rPr>
        <w:t xml:space="preserve"> والوطنية البيئية والصحية، ورصد</w:t>
      </w:r>
      <w:r w:rsidR="006B17E9" w:rsidRPr="00A560E9">
        <w:rPr>
          <w:rFonts w:hint="cs"/>
          <w:b/>
          <w:bCs/>
          <w:rtl/>
          <w:lang/>
        </w:rPr>
        <w:t xml:space="preserve"> تنفيذ هذه المعايير </w:t>
      </w:r>
      <w:r w:rsidR="00BE2A93" w:rsidRPr="00A560E9">
        <w:rPr>
          <w:rFonts w:hint="cs"/>
          <w:b/>
          <w:bCs/>
          <w:rtl/>
          <w:lang/>
        </w:rPr>
        <w:t xml:space="preserve">رصداً فعالاً، </w:t>
      </w:r>
      <w:r w:rsidR="006B17E9" w:rsidRPr="00A560E9">
        <w:rPr>
          <w:rFonts w:hint="cs"/>
          <w:b/>
          <w:bCs/>
          <w:rtl/>
          <w:lang/>
        </w:rPr>
        <w:t xml:space="preserve">وفرض عقوبة مناسبة وتوفير سُبل انتصاف عند حدوث انتهاكات، </w:t>
      </w:r>
      <w:r w:rsidR="00BE2A93" w:rsidRPr="00A560E9">
        <w:rPr>
          <w:rFonts w:hint="cs"/>
          <w:b/>
          <w:bCs/>
          <w:rtl/>
          <w:lang/>
        </w:rPr>
        <w:t>و</w:t>
      </w:r>
      <w:r w:rsidR="006B17E9" w:rsidRPr="00A560E9">
        <w:rPr>
          <w:rFonts w:hint="cs"/>
          <w:b/>
          <w:bCs/>
          <w:rtl/>
          <w:lang/>
        </w:rPr>
        <w:t>كذلك ضمان السعي إلى الحصول على التصديق الدولي المناسب؛</w:t>
      </w:r>
    </w:p>
    <w:p w:rsidR="006B17E9" w:rsidRPr="00A560E9" w:rsidRDefault="00A560E9" w:rsidP="00A560E9">
      <w:pPr>
        <w:pStyle w:val="SingleTxtGA"/>
        <w:rPr>
          <w:rFonts w:hint="cs"/>
          <w:b/>
          <w:bCs/>
          <w:rtl/>
          <w:lang/>
        </w:rPr>
      </w:pPr>
      <w:r w:rsidRPr="00A560E9">
        <w:rPr>
          <w:rFonts w:hint="cs"/>
          <w:b/>
          <w:bCs/>
          <w:rtl/>
          <w:lang/>
        </w:rPr>
        <w:tab/>
      </w:r>
      <w:r w:rsidR="006B17E9" w:rsidRPr="00A560E9">
        <w:rPr>
          <w:rFonts w:hint="cs"/>
          <w:b/>
          <w:bCs/>
          <w:rtl/>
          <w:lang/>
        </w:rPr>
        <w:t>(ج)</w:t>
      </w:r>
      <w:r w:rsidR="006B17E9" w:rsidRPr="00A560E9">
        <w:rPr>
          <w:rFonts w:hint="cs"/>
          <w:b/>
          <w:bCs/>
          <w:rtl/>
          <w:lang/>
        </w:rPr>
        <w:tab/>
        <w:t>مطالبة الشركات بإجراء تقييمات واستشارات بشأن آثار أنشطة أعمالها على البيئة والصحة وحقوق الإنسان</w:t>
      </w:r>
      <w:r w:rsidR="00A85BDD" w:rsidRPr="00A560E9">
        <w:rPr>
          <w:rFonts w:hint="cs"/>
          <w:b/>
          <w:bCs/>
          <w:rtl/>
          <w:lang/>
        </w:rPr>
        <w:t>،</w:t>
      </w:r>
      <w:r w:rsidR="006B17E9" w:rsidRPr="00A560E9">
        <w:rPr>
          <w:rFonts w:hint="cs"/>
          <w:b/>
          <w:bCs/>
          <w:rtl/>
          <w:lang/>
        </w:rPr>
        <w:t xml:space="preserve"> وبإطلاع الجمهور بشكلٍ كامل على تلك الآثار </w:t>
      </w:r>
      <w:r w:rsidR="00A85BDD" w:rsidRPr="00A560E9">
        <w:rPr>
          <w:rFonts w:hint="cs"/>
          <w:b/>
          <w:bCs/>
          <w:rtl/>
          <w:lang/>
        </w:rPr>
        <w:t xml:space="preserve">وعلى خططها للتصدي </w:t>
      </w:r>
      <w:r w:rsidR="006B17E9" w:rsidRPr="00A560E9">
        <w:rPr>
          <w:rFonts w:hint="cs"/>
          <w:b/>
          <w:bCs/>
          <w:rtl/>
          <w:lang/>
        </w:rPr>
        <w:t>لها؛</w:t>
      </w:r>
    </w:p>
    <w:p w:rsidR="006B17E9" w:rsidRPr="00A560E9" w:rsidRDefault="00A560E9" w:rsidP="00A560E9">
      <w:pPr>
        <w:pStyle w:val="SingleTxtGA"/>
        <w:rPr>
          <w:rFonts w:hint="cs"/>
          <w:b/>
          <w:bCs/>
          <w:rtl/>
          <w:lang/>
        </w:rPr>
      </w:pPr>
      <w:r w:rsidRPr="00A560E9">
        <w:rPr>
          <w:rFonts w:hint="cs"/>
          <w:b/>
          <w:bCs/>
          <w:rtl/>
          <w:lang/>
        </w:rPr>
        <w:tab/>
      </w:r>
      <w:r w:rsidR="006B17E9" w:rsidRPr="00A560E9">
        <w:rPr>
          <w:rFonts w:hint="cs"/>
          <w:b/>
          <w:bCs/>
          <w:rtl/>
          <w:lang/>
        </w:rPr>
        <w:t>(د)</w:t>
      </w:r>
      <w:r w:rsidR="006B17E9" w:rsidRPr="00A560E9">
        <w:rPr>
          <w:rFonts w:hint="cs"/>
          <w:b/>
          <w:bCs/>
          <w:rtl/>
          <w:lang/>
        </w:rPr>
        <w:tab/>
        <w:t>الاسترشاد، عند تنفيذ هذه التوصيات، بإطار الأمم المتحدة المعنون "الحماية والاحترام والانتصاف"، الذي قبله مجلس حقوق الإنسان بالإجماع في عام</w:t>
      </w:r>
      <w:r>
        <w:rPr>
          <w:rFonts w:hint="eastAsia"/>
          <w:b/>
          <w:bCs/>
          <w:rtl/>
          <w:lang/>
        </w:rPr>
        <w:t> </w:t>
      </w:r>
      <w:r w:rsidR="006B17E9" w:rsidRPr="00A560E9">
        <w:rPr>
          <w:rFonts w:hint="cs"/>
          <w:b/>
          <w:bCs/>
          <w:rtl/>
          <w:lang/>
        </w:rPr>
        <w:t>2008.</w:t>
      </w:r>
    </w:p>
    <w:p w:rsidR="006B17E9" w:rsidRPr="00227293" w:rsidRDefault="00CE4757" w:rsidP="00CE4757">
      <w:pPr>
        <w:pStyle w:val="H1GA"/>
        <w:rPr>
          <w:rFonts w:hint="cs"/>
          <w:rtl/>
        </w:rPr>
      </w:pPr>
      <w:r>
        <w:rPr>
          <w:rFonts w:hint="cs"/>
          <w:rtl/>
        </w:rPr>
        <w:tab/>
      </w:r>
      <w:r w:rsidR="006B17E9" w:rsidRPr="00227293">
        <w:rPr>
          <w:rFonts w:hint="cs"/>
          <w:rtl/>
        </w:rPr>
        <w:t>باء-</w:t>
      </w:r>
      <w:r w:rsidR="006B17E9" w:rsidRPr="00227293">
        <w:rPr>
          <w:rFonts w:hint="cs"/>
          <w:rtl/>
        </w:rPr>
        <w:tab/>
      </w:r>
      <w:r w:rsidR="006B17E9" w:rsidRPr="00227293">
        <w:rPr>
          <w:rtl/>
        </w:rPr>
        <w:t>المبادئ العامة (المواد 2 و3 و6 و12 من الاتفاقية)</w:t>
      </w:r>
    </w:p>
    <w:p w:rsidR="006B17E9" w:rsidRPr="00227293" w:rsidRDefault="00CE4757" w:rsidP="00CE4757">
      <w:pPr>
        <w:pStyle w:val="H23GA"/>
        <w:rPr>
          <w:rFonts w:hint="cs"/>
          <w:rtl/>
        </w:rPr>
      </w:pPr>
      <w:r>
        <w:rPr>
          <w:rFonts w:hint="cs"/>
          <w:rtl/>
        </w:rPr>
        <w:tab/>
      </w:r>
      <w:r>
        <w:rPr>
          <w:rFonts w:hint="cs"/>
          <w:rtl/>
        </w:rPr>
        <w:tab/>
      </w:r>
      <w:r w:rsidR="006B17E9" w:rsidRPr="00227293">
        <w:rPr>
          <w:rtl/>
        </w:rPr>
        <w:t>مصالح الطفل الفضلى</w:t>
      </w:r>
    </w:p>
    <w:p w:rsidR="006B17E9" w:rsidRPr="00227293" w:rsidRDefault="00A85BDD" w:rsidP="00CE4757">
      <w:pPr>
        <w:pStyle w:val="SingleTxtGA"/>
        <w:rPr>
          <w:rFonts w:hint="cs"/>
          <w:rtl/>
        </w:rPr>
      </w:pPr>
      <w:r>
        <w:rPr>
          <w:rFonts w:hint="cs"/>
          <w:rtl/>
        </w:rPr>
        <w:t>22</w:t>
      </w:r>
      <w:r w:rsidR="006B17E9" w:rsidRPr="00227293">
        <w:rPr>
          <w:rFonts w:hint="cs"/>
          <w:rtl/>
        </w:rPr>
        <w:t>-</w:t>
      </w:r>
      <w:r w:rsidR="006B17E9" w:rsidRPr="00227293">
        <w:rPr>
          <w:rFonts w:hint="cs"/>
          <w:rtl/>
        </w:rPr>
        <w:tab/>
      </w:r>
      <w:r w:rsidR="00870C02">
        <w:rPr>
          <w:rFonts w:hint="cs"/>
          <w:rtl/>
        </w:rPr>
        <w:t xml:space="preserve">يساور </w:t>
      </w:r>
      <w:r w:rsidR="006B17E9" w:rsidRPr="00227293">
        <w:rPr>
          <w:rFonts w:hint="cs"/>
          <w:rtl/>
        </w:rPr>
        <w:t xml:space="preserve">اللجنة </w:t>
      </w:r>
      <w:r w:rsidR="00870C02">
        <w:rPr>
          <w:rFonts w:hint="cs"/>
          <w:rtl/>
        </w:rPr>
        <w:t>القلق ل</w:t>
      </w:r>
      <w:r w:rsidR="006B17E9" w:rsidRPr="00227293">
        <w:rPr>
          <w:rFonts w:hint="cs"/>
          <w:rtl/>
        </w:rPr>
        <w:t xml:space="preserve">عدم </w:t>
      </w:r>
      <w:r w:rsidR="00870C02">
        <w:rPr>
          <w:rFonts w:hint="cs"/>
          <w:rtl/>
        </w:rPr>
        <w:t>دم</w:t>
      </w:r>
      <w:r w:rsidR="006B17E9" w:rsidRPr="00227293">
        <w:rPr>
          <w:rFonts w:hint="cs"/>
          <w:rtl/>
        </w:rPr>
        <w:t xml:space="preserve">ج حق الطفل في إيلاء مصالحه الاعتبار الأول </w:t>
      </w:r>
      <w:r w:rsidR="00362158">
        <w:rPr>
          <w:rFonts w:hint="cs"/>
          <w:rtl/>
        </w:rPr>
        <w:t xml:space="preserve">دمجاً كافياً </w:t>
      </w:r>
      <w:r w:rsidR="006B17E9" w:rsidRPr="00227293">
        <w:rPr>
          <w:rFonts w:hint="cs"/>
          <w:rtl/>
        </w:rPr>
        <w:t>في التشريعات الوطنية للدولة الطرف</w:t>
      </w:r>
      <w:r w:rsidR="00362158">
        <w:rPr>
          <w:rFonts w:hint="cs"/>
          <w:rtl/>
        </w:rPr>
        <w:t>،</w:t>
      </w:r>
      <w:r w:rsidR="006B17E9" w:rsidRPr="00227293">
        <w:rPr>
          <w:rFonts w:hint="cs"/>
          <w:rtl/>
        </w:rPr>
        <w:t xml:space="preserve"> التي تشير فقط إلى "مصالح الطفل المشروعة" أو "مصالح الطفل". وتُعرب اللجنة عن قلقها من أنّ </w:t>
      </w:r>
      <w:r w:rsidR="00362158">
        <w:rPr>
          <w:rFonts w:hint="cs"/>
          <w:rtl/>
        </w:rPr>
        <w:t>عدم وجود إشارات واضحة إلى مصالح الطفل الفضلى قد يؤدي إلى عدم إعمال حق الطفل في إيلاء مصالحه الاعتبار الأول إعمالاً كافياً</w:t>
      </w:r>
      <w:r w:rsidR="006B17E9" w:rsidRPr="00227293">
        <w:rPr>
          <w:rFonts w:hint="cs"/>
          <w:rtl/>
        </w:rPr>
        <w:t>.</w:t>
      </w:r>
    </w:p>
    <w:p w:rsidR="006B17E9" w:rsidRPr="004D3E4D" w:rsidRDefault="00362158" w:rsidP="00CE4757">
      <w:pPr>
        <w:pStyle w:val="SingleTxtGA"/>
        <w:rPr>
          <w:rFonts w:hint="cs"/>
          <w:b/>
          <w:bCs/>
          <w:rtl/>
        </w:rPr>
      </w:pPr>
      <w:r>
        <w:rPr>
          <w:rFonts w:hint="cs"/>
          <w:rtl/>
        </w:rPr>
        <w:t>23</w:t>
      </w:r>
      <w:r w:rsidR="006B17E9" w:rsidRPr="00227293">
        <w:rPr>
          <w:rFonts w:hint="cs"/>
          <w:rtl/>
        </w:rPr>
        <w:t>-</w:t>
      </w:r>
      <w:r w:rsidR="006B17E9" w:rsidRPr="00227293">
        <w:rPr>
          <w:rFonts w:hint="cs"/>
          <w:rtl/>
        </w:rPr>
        <w:tab/>
      </w:r>
      <w:r w:rsidRPr="004D3E4D">
        <w:rPr>
          <w:rFonts w:hint="cs"/>
          <w:b/>
          <w:bCs/>
          <w:rtl/>
        </w:rPr>
        <w:t>و</w:t>
      </w:r>
      <w:r w:rsidR="006B17E9" w:rsidRPr="004D3E4D">
        <w:rPr>
          <w:rFonts w:hint="cs"/>
          <w:b/>
          <w:bCs/>
          <w:rtl/>
          <w:lang/>
        </w:rPr>
        <w:t>تلفت اللجنة انتباه الدولة الطرف إلى تعليقها العام رقم</w:t>
      </w:r>
      <w:r w:rsidR="006B17E9" w:rsidRPr="004D3E4D">
        <w:rPr>
          <w:rFonts w:hint="cs"/>
          <w:b/>
          <w:bCs/>
          <w:rtl/>
          <w:lang w:val="fr-CH"/>
        </w:rPr>
        <w:t xml:space="preserve"> 14(2013) عن حقّ الطفل في إيلاء الاعتبار الأول لمصالحه الفُضلى (الفقرة 1 من المادة 3)</w:t>
      </w:r>
      <w:r w:rsidR="006B17E9" w:rsidRPr="004D3E4D">
        <w:rPr>
          <w:rFonts w:hint="cs"/>
          <w:b/>
          <w:bCs/>
          <w:rtl/>
        </w:rPr>
        <w:t xml:space="preserve"> وتوصي الدولة الطر</w:t>
      </w:r>
      <w:r w:rsidR="00472CA8">
        <w:rPr>
          <w:rFonts w:hint="cs"/>
          <w:b/>
          <w:bCs/>
          <w:rtl/>
        </w:rPr>
        <w:t>ف بوضع نصٍّ</w:t>
      </w:r>
      <w:r w:rsidR="006B17E9" w:rsidRPr="004D3E4D">
        <w:rPr>
          <w:rFonts w:hint="cs"/>
          <w:b/>
          <w:bCs/>
          <w:rtl/>
        </w:rPr>
        <w:t xml:space="preserve"> صريحٍ عن مصالح الطفل الفضلى في تشريعاتها. وتوصي اللجنة أيضاً الدولة الطرف ب</w:t>
      </w:r>
      <w:r w:rsidR="006B17E9" w:rsidRPr="004D3E4D">
        <w:rPr>
          <w:b/>
          <w:bCs/>
          <w:rtl/>
        </w:rPr>
        <w:t>تكثيف جهودها لضمان إدماج مبدأ مصالح الطفل الفضلى بصورة مناسبة وتطبيقه باتساق</w:t>
      </w:r>
      <w:r w:rsidR="006B17E9" w:rsidRPr="004D3E4D">
        <w:rPr>
          <w:rFonts w:hint="cs"/>
          <w:b/>
          <w:bCs/>
          <w:rtl/>
        </w:rPr>
        <w:t>ٍ</w:t>
      </w:r>
      <w:r w:rsidR="006B17E9" w:rsidRPr="004D3E4D">
        <w:rPr>
          <w:b/>
          <w:bCs/>
          <w:rtl/>
        </w:rPr>
        <w:t xml:space="preserve"> في جميع الإجراءات التشريعية والإدارية والقضائية، وكذلك في جميع السياسات والبرامج والمشاريع ذات الصلة بالطفل والمؤثرة فيه؛</w:t>
      </w:r>
      <w:r w:rsidR="006B17E9" w:rsidRPr="004D3E4D">
        <w:rPr>
          <w:rFonts w:hint="cs"/>
          <w:b/>
          <w:bCs/>
          <w:rtl/>
        </w:rPr>
        <w:t xml:space="preserve"> وفضلاً عن ذلك، تُشجّع اللجنة الدولة الطرف على وضع </w:t>
      </w:r>
      <w:r w:rsidRPr="004D3E4D">
        <w:rPr>
          <w:rFonts w:hint="cs"/>
          <w:b/>
          <w:bCs/>
          <w:rtl/>
        </w:rPr>
        <w:t xml:space="preserve">معايير لتوفير إرشادات بشأن </w:t>
      </w:r>
      <w:r w:rsidR="006B17E9" w:rsidRPr="004D3E4D">
        <w:rPr>
          <w:b/>
          <w:bCs/>
          <w:rtl/>
        </w:rPr>
        <w:t xml:space="preserve">تحديد </w:t>
      </w:r>
      <w:r w:rsidRPr="004D3E4D">
        <w:rPr>
          <w:rFonts w:hint="cs"/>
          <w:b/>
          <w:bCs/>
          <w:rtl/>
        </w:rPr>
        <w:t xml:space="preserve">مصالح </w:t>
      </w:r>
      <w:r w:rsidR="006B17E9" w:rsidRPr="004D3E4D">
        <w:rPr>
          <w:b/>
          <w:bCs/>
          <w:rtl/>
        </w:rPr>
        <w:t xml:space="preserve">الطفل الفضلى في كل مجال، </w:t>
      </w:r>
      <w:r w:rsidRPr="004D3E4D">
        <w:rPr>
          <w:rFonts w:hint="cs"/>
          <w:b/>
          <w:bCs/>
          <w:rtl/>
        </w:rPr>
        <w:t xml:space="preserve">وتعميم هذه الإرشادات </w:t>
      </w:r>
      <w:r w:rsidR="006B17E9" w:rsidRPr="004D3E4D">
        <w:rPr>
          <w:rFonts w:hint="cs"/>
          <w:b/>
          <w:bCs/>
          <w:rtl/>
        </w:rPr>
        <w:t>على</w:t>
      </w:r>
      <w:r w:rsidR="006B17E9" w:rsidRPr="004D3E4D">
        <w:rPr>
          <w:b/>
          <w:bCs/>
          <w:rtl/>
        </w:rPr>
        <w:t xml:space="preserve"> </w:t>
      </w:r>
      <w:r w:rsidR="006B17E9" w:rsidRPr="004D3E4D">
        <w:rPr>
          <w:rFonts w:hint="cs"/>
          <w:b/>
          <w:bCs/>
          <w:rtl/>
        </w:rPr>
        <w:t>ا</w:t>
      </w:r>
      <w:r w:rsidR="006B17E9" w:rsidRPr="004D3E4D">
        <w:rPr>
          <w:b/>
          <w:bCs/>
          <w:rtl/>
        </w:rPr>
        <w:t>لجمهور ومؤسسات الرعاية الاجتماعية، والمحاكم، والسلطات الإدارية، والهيئات التشريعية.</w:t>
      </w:r>
    </w:p>
    <w:p w:rsidR="006B17E9" w:rsidRPr="00227293" w:rsidRDefault="00CE4757" w:rsidP="00CE4757">
      <w:pPr>
        <w:pStyle w:val="H23GA"/>
        <w:rPr>
          <w:rFonts w:hint="cs"/>
          <w:rtl/>
        </w:rPr>
      </w:pPr>
      <w:r>
        <w:rPr>
          <w:rFonts w:hint="cs"/>
          <w:rtl/>
        </w:rPr>
        <w:tab/>
      </w:r>
      <w:r>
        <w:rPr>
          <w:rFonts w:hint="cs"/>
          <w:rtl/>
        </w:rPr>
        <w:tab/>
      </w:r>
      <w:r w:rsidR="006B17E9" w:rsidRPr="00227293">
        <w:rPr>
          <w:rFonts w:hint="eastAsia"/>
          <w:rtl/>
        </w:rPr>
        <w:t>الحق</w:t>
      </w:r>
      <w:r w:rsidR="006B17E9" w:rsidRPr="00227293">
        <w:rPr>
          <w:rtl/>
        </w:rPr>
        <w:t xml:space="preserve"> في الحياة والبقاء والنماء</w:t>
      </w:r>
    </w:p>
    <w:p w:rsidR="006B17E9" w:rsidRPr="00227293" w:rsidRDefault="00362158" w:rsidP="00CE4757">
      <w:pPr>
        <w:pStyle w:val="SingleTxtGA"/>
        <w:rPr>
          <w:rFonts w:hint="cs"/>
          <w:rtl/>
        </w:rPr>
      </w:pPr>
      <w:r>
        <w:rPr>
          <w:rFonts w:hint="cs"/>
          <w:rtl/>
        </w:rPr>
        <w:t>24</w:t>
      </w:r>
      <w:r w:rsidR="006B17E9" w:rsidRPr="00227293">
        <w:rPr>
          <w:rFonts w:hint="cs"/>
          <w:rtl/>
        </w:rPr>
        <w:t>-</w:t>
      </w:r>
      <w:r w:rsidR="006B17E9" w:rsidRPr="00227293">
        <w:rPr>
          <w:rFonts w:hint="cs"/>
          <w:rtl/>
        </w:rPr>
        <w:tab/>
      </w:r>
      <w:r w:rsidR="006B17E9">
        <w:rPr>
          <w:rFonts w:hint="cs"/>
          <w:rtl/>
          <w:lang/>
        </w:rPr>
        <w:t xml:space="preserve">تعرب اللجنة عن قلقها من </w:t>
      </w:r>
      <w:r w:rsidR="006B17E9" w:rsidRPr="00227293">
        <w:rPr>
          <w:rFonts w:hint="cs"/>
          <w:rtl/>
          <w:lang/>
        </w:rPr>
        <w:t>أن</w:t>
      </w:r>
      <w:r w:rsidR="006B17E9">
        <w:rPr>
          <w:rFonts w:hint="cs"/>
          <w:rtl/>
          <w:lang/>
        </w:rPr>
        <w:t>ّ</w:t>
      </w:r>
      <w:r w:rsidR="006B17E9" w:rsidRPr="00227293">
        <w:rPr>
          <w:rFonts w:hint="cs"/>
          <w:rtl/>
          <w:lang/>
        </w:rPr>
        <w:t xml:space="preserve"> تعريف الدولة الطرف للولادة الحية غير متسق مع تعريف منظمة الصحة العالمية المعترف به على الصعيد الدولي، </w:t>
      </w:r>
      <w:r w:rsidR="006B17E9" w:rsidRPr="00227293">
        <w:rPr>
          <w:rFonts w:hint="cs"/>
          <w:rtl/>
        </w:rPr>
        <w:t xml:space="preserve">وذلك يُعرقل التقييم الموضوعي للمعدلات </w:t>
      </w:r>
      <w:r w:rsidR="00A43A4A">
        <w:rPr>
          <w:rFonts w:hint="cs"/>
          <w:rtl/>
        </w:rPr>
        <w:t xml:space="preserve">الفعلية لوفيات الرضع </w:t>
      </w:r>
      <w:r w:rsidR="006B17E9" w:rsidRPr="00227293">
        <w:rPr>
          <w:rFonts w:hint="cs"/>
          <w:rtl/>
          <w:lang/>
        </w:rPr>
        <w:t>حديثي الولادة</w:t>
      </w:r>
      <w:r w:rsidR="006B17E9" w:rsidRPr="00227293">
        <w:rPr>
          <w:rFonts w:hint="cs"/>
          <w:rtl/>
        </w:rPr>
        <w:t xml:space="preserve"> والتنفيذ الفعّال للنُهُج التي تُعالجها.</w:t>
      </w:r>
    </w:p>
    <w:p w:rsidR="006B17E9" w:rsidRPr="004D3E4D" w:rsidRDefault="00EE0C33" w:rsidP="00CE4757">
      <w:pPr>
        <w:pStyle w:val="SingleTxtGA"/>
        <w:rPr>
          <w:rFonts w:hint="cs"/>
          <w:b/>
          <w:bCs/>
          <w:rtl/>
          <w:lang/>
        </w:rPr>
      </w:pPr>
      <w:r>
        <w:rPr>
          <w:rFonts w:hint="cs"/>
          <w:rtl/>
        </w:rPr>
        <w:t>25</w:t>
      </w:r>
      <w:r w:rsidR="006B17E9" w:rsidRPr="00227293">
        <w:rPr>
          <w:rFonts w:hint="cs"/>
          <w:rtl/>
        </w:rPr>
        <w:t>-</w:t>
      </w:r>
      <w:r w:rsidR="006B17E9" w:rsidRPr="00227293">
        <w:rPr>
          <w:rFonts w:hint="cs"/>
          <w:rtl/>
        </w:rPr>
        <w:tab/>
      </w:r>
      <w:r w:rsidR="006B17E9" w:rsidRPr="004D3E4D">
        <w:rPr>
          <w:rFonts w:hint="cs"/>
          <w:b/>
          <w:bCs/>
          <w:rtl/>
        </w:rPr>
        <w:t xml:space="preserve">تحث اللجنة الدولة الطرف على </w:t>
      </w:r>
      <w:r w:rsidR="006B17E9" w:rsidRPr="004D3E4D">
        <w:rPr>
          <w:rFonts w:hint="cs"/>
          <w:b/>
          <w:bCs/>
          <w:rtl/>
          <w:lang/>
        </w:rPr>
        <w:t>اعتماد تعريفٍ للولادة الحية يتطابق مع تعريف منظمة الصحة العالمية</w:t>
      </w:r>
      <w:r w:rsidR="006B17E9" w:rsidRPr="004D3E4D">
        <w:rPr>
          <w:rFonts w:hint="cs"/>
          <w:b/>
          <w:bCs/>
          <w:rtl/>
        </w:rPr>
        <w:t xml:space="preserve"> وعلى استخدام البيانات المُجمّعة وفقاً لهذا التعريف كأساسٍ لتقييم الأسباب الجذرية </w:t>
      </w:r>
      <w:r w:rsidR="009B1E8E" w:rsidRPr="004D3E4D">
        <w:rPr>
          <w:rFonts w:hint="cs"/>
          <w:b/>
          <w:bCs/>
          <w:rtl/>
        </w:rPr>
        <w:t>ل</w:t>
      </w:r>
      <w:r w:rsidR="006B17E9" w:rsidRPr="004D3E4D">
        <w:rPr>
          <w:rFonts w:hint="cs"/>
          <w:b/>
          <w:bCs/>
          <w:rtl/>
        </w:rPr>
        <w:t>وفيات حديثي الولادة والرضع</w:t>
      </w:r>
      <w:r w:rsidR="004359C5" w:rsidRPr="004D3E4D">
        <w:rPr>
          <w:rFonts w:hint="cs"/>
          <w:b/>
          <w:bCs/>
          <w:rtl/>
        </w:rPr>
        <w:t xml:space="preserve"> وتحديد حجم هذه الوفيات</w:t>
      </w:r>
      <w:r w:rsidR="006B17E9" w:rsidRPr="004D3E4D">
        <w:rPr>
          <w:rFonts w:hint="cs"/>
          <w:b/>
          <w:bCs/>
          <w:rtl/>
        </w:rPr>
        <w:t xml:space="preserve">. وينبغي أن </w:t>
      </w:r>
      <w:r w:rsidR="004359C5" w:rsidRPr="004D3E4D">
        <w:rPr>
          <w:rFonts w:hint="cs"/>
          <w:b/>
          <w:bCs/>
          <w:rtl/>
        </w:rPr>
        <w:t xml:space="preserve">يشمل ذلك تحديد عمليات التدخل </w:t>
      </w:r>
      <w:r w:rsidR="006B17E9" w:rsidRPr="004D3E4D">
        <w:rPr>
          <w:rFonts w:hint="cs"/>
          <w:b/>
          <w:bCs/>
          <w:rtl/>
        </w:rPr>
        <w:t>الضرورية</w:t>
      </w:r>
      <w:r w:rsidR="004359C5" w:rsidRPr="004D3E4D">
        <w:rPr>
          <w:rFonts w:hint="cs"/>
          <w:b/>
          <w:bCs/>
          <w:rtl/>
        </w:rPr>
        <w:t>،</w:t>
      </w:r>
      <w:r w:rsidR="006B17E9" w:rsidRPr="004D3E4D">
        <w:rPr>
          <w:rFonts w:hint="cs"/>
          <w:b/>
          <w:bCs/>
          <w:rtl/>
        </w:rPr>
        <w:t xml:space="preserve"> مثل الرعاية الصحية للأمهات، </w:t>
      </w:r>
      <w:r w:rsidR="006B17E9" w:rsidRPr="004D3E4D">
        <w:rPr>
          <w:rFonts w:hint="cs"/>
          <w:b/>
          <w:bCs/>
          <w:rtl/>
          <w:lang/>
        </w:rPr>
        <w:t>والرعاية</w:t>
      </w:r>
      <w:r w:rsidR="004359C5" w:rsidRPr="004D3E4D">
        <w:rPr>
          <w:rFonts w:hint="cs"/>
          <w:b/>
          <w:bCs/>
          <w:rtl/>
          <w:lang/>
        </w:rPr>
        <w:t xml:space="preserve"> التوليدية في الحالات الطارئة و</w:t>
      </w:r>
      <w:r w:rsidR="006B17E9" w:rsidRPr="004D3E4D">
        <w:rPr>
          <w:rFonts w:hint="cs"/>
          <w:b/>
          <w:bCs/>
          <w:rtl/>
          <w:lang/>
        </w:rPr>
        <w:t xml:space="preserve">الرعاية أثناء الولادة، كذلك المستشفيات الملائمة للأطفال، حيث تبقى الأمّ مع </w:t>
      </w:r>
      <w:proofErr w:type="spellStart"/>
      <w:r w:rsidR="006B17E9" w:rsidRPr="004D3E4D">
        <w:rPr>
          <w:rFonts w:hint="cs"/>
          <w:b/>
          <w:bCs/>
          <w:rtl/>
          <w:lang/>
        </w:rPr>
        <w:t>مولودها</w:t>
      </w:r>
      <w:proofErr w:type="spellEnd"/>
      <w:r w:rsidR="006B17E9" w:rsidRPr="004D3E4D">
        <w:rPr>
          <w:rFonts w:hint="cs"/>
          <w:b/>
          <w:bCs/>
          <w:rtl/>
          <w:lang/>
        </w:rPr>
        <w:t xml:space="preserve"> الجديد</w:t>
      </w:r>
      <w:r w:rsidR="006D5485" w:rsidRPr="004D3E4D">
        <w:rPr>
          <w:rFonts w:hint="cs"/>
          <w:b/>
          <w:bCs/>
          <w:rtl/>
          <w:lang/>
        </w:rPr>
        <w:t xml:space="preserve">، وضمان </w:t>
      </w:r>
      <w:r w:rsidR="006B17E9" w:rsidRPr="004D3E4D">
        <w:rPr>
          <w:rFonts w:hint="cs"/>
          <w:b/>
          <w:bCs/>
          <w:rtl/>
          <w:lang/>
        </w:rPr>
        <w:t>تلقي الأبوين جميع المعلومات الضرورية عن احتياجات الطفل المُتعلقة بالنمو، بما فيها الرضاعة.</w:t>
      </w:r>
    </w:p>
    <w:p w:rsidR="006B17E9" w:rsidRPr="003C01F7" w:rsidRDefault="00CE4757" w:rsidP="00CE4757">
      <w:pPr>
        <w:pStyle w:val="H23GA"/>
        <w:rPr>
          <w:rFonts w:hint="cs"/>
          <w:rtl/>
        </w:rPr>
      </w:pPr>
      <w:r>
        <w:rPr>
          <w:rFonts w:hint="cs"/>
          <w:rtl/>
        </w:rPr>
        <w:tab/>
      </w:r>
      <w:r>
        <w:rPr>
          <w:rFonts w:hint="cs"/>
          <w:rtl/>
        </w:rPr>
        <w:tab/>
      </w:r>
      <w:r w:rsidR="006B17E9" w:rsidRPr="003C01F7">
        <w:rPr>
          <w:rtl/>
        </w:rPr>
        <w:t>احترام آراء الطفل</w:t>
      </w:r>
    </w:p>
    <w:p w:rsidR="006B17E9" w:rsidRPr="00203B30" w:rsidRDefault="006D5485" w:rsidP="00CE4757">
      <w:pPr>
        <w:pStyle w:val="SingleTxtGA"/>
        <w:rPr>
          <w:rFonts w:hint="cs"/>
          <w:rtl/>
          <w:lang/>
        </w:rPr>
      </w:pPr>
      <w:r>
        <w:rPr>
          <w:rFonts w:hint="cs"/>
          <w:rtl/>
        </w:rPr>
        <w:t>26</w:t>
      </w:r>
      <w:r w:rsidR="006B17E9" w:rsidRPr="003C01F7">
        <w:rPr>
          <w:rFonts w:hint="cs"/>
          <w:rtl/>
        </w:rPr>
        <w:t>-</w:t>
      </w:r>
      <w:r w:rsidR="006B17E9" w:rsidRPr="003C01F7">
        <w:rPr>
          <w:rFonts w:hint="cs"/>
          <w:rtl/>
        </w:rPr>
        <w:tab/>
        <w:t>ترحب اللجنة ب</w:t>
      </w:r>
      <w:r w:rsidR="006B17E9" w:rsidRPr="003C01F7">
        <w:rPr>
          <w:rFonts w:hint="cs"/>
          <w:rtl/>
          <w:lang/>
        </w:rPr>
        <w:t xml:space="preserve">إنشاء برلمانات </w:t>
      </w:r>
      <w:r w:rsidR="006B17E9" w:rsidRPr="00203B30">
        <w:rPr>
          <w:rFonts w:hint="cs"/>
          <w:rtl/>
          <w:lang/>
        </w:rPr>
        <w:t xml:space="preserve">الأطفال وتلاحظ أنّ قانون الدولة الطرف الذي سُنّ مؤخّراً عن الضمانات المتعلقة بحقوق الطفل ينص على حق الطفل في الاستماع إليه. </w:t>
      </w:r>
      <w:r w:rsidR="00580829">
        <w:rPr>
          <w:rFonts w:hint="cs"/>
          <w:rtl/>
          <w:lang/>
        </w:rPr>
        <w:t xml:space="preserve">إلاّ أن </w:t>
      </w:r>
      <w:r w:rsidR="006B17E9" w:rsidRPr="00203B30">
        <w:rPr>
          <w:rFonts w:hint="cs"/>
          <w:rtl/>
          <w:lang/>
        </w:rPr>
        <w:t xml:space="preserve">اللجنة </w:t>
      </w:r>
      <w:r w:rsidR="00580829" w:rsidRPr="00203B30">
        <w:rPr>
          <w:rFonts w:hint="cs"/>
          <w:rtl/>
          <w:lang/>
        </w:rPr>
        <w:t xml:space="preserve">تأسف </w:t>
      </w:r>
      <w:r w:rsidR="006B17E9" w:rsidRPr="00203B30">
        <w:rPr>
          <w:rFonts w:hint="cs"/>
          <w:rtl/>
          <w:lang/>
        </w:rPr>
        <w:t>لأنّ تفسير الدولة الطرف لهذا الحق "لا يضمن حرية التعبير كما تُحددها المعايير الدولية" كما ذكرت الدولة الطرف في ردودها على قائمة المسائل التي قدمتها اللجنة إليها (الرد على السؤال رقم 6 صفحة 9،</w:t>
      </w:r>
      <w:r w:rsidR="006B17E9" w:rsidRPr="00713991">
        <w:rPr>
          <w:rFonts w:eastAsia="Malgun Gothic"/>
          <w:lang w:eastAsia="zh-CN"/>
        </w:rPr>
        <w:t>(CRC/C/UZB/Q/3-4/Add.1</w:t>
      </w:r>
      <w:r w:rsidR="006B17E9" w:rsidRPr="00713991">
        <w:rPr>
          <w:rFonts w:hint="cs"/>
          <w:rtl/>
          <w:lang/>
        </w:rPr>
        <w:t>.</w:t>
      </w:r>
      <w:r w:rsidR="006B17E9" w:rsidRPr="00203B30">
        <w:rPr>
          <w:rFonts w:hint="cs"/>
          <w:rtl/>
          <w:lang/>
        </w:rPr>
        <w:t xml:space="preserve"> وإضافةً إلى ذلك، تبقى اللجنة قلقة من وجود تشريعاتٍ في الدولة الطرف تنص على أنّ القانون قد يحُد من حرية الطفل في الرأي والتعبير عنه. </w:t>
      </w:r>
      <w:r w:rsidR="00580829">
        <w:rPr>
          <w:rFonts w:hint="cs"/>
          <w:rtl/>
          <w:lang/>
        </w:rPr>
        <w:t xml:space="preserve">كما أنها </w:t>
      </w:r>
      <w:r w:rsidR="006B17E9" w:rsidRPr="00203B30">
        <w:rPr>
          <w:rFonts w:hint="cs"/>
          <w:rtl/>
          <w:lang/>
        </w:rPr>
        <w:t xml:space="preserve">تبقى قلقة من </w:t>
      </w:r>
      <w:r w:rsidR="00580829">
        <w:rPr>
          <w:rFonts w:hint="cs"/>
          <w:rtl/>
          <w:lang/>
        </w:rPr>
        <w:t>أن مواقف المجتمع</w:t>
      </w:r>
      <w:r w:rsidR="006B17E9" w:rsidRPr="00203B30">
        <w:rPr>
          <w:rFonts w:hint="cs"/>
          <w:rtl/>
          <w:lang/>
        </w:rPr>
        <w:t xml:space="preserve"> التقليدية</w:t>
      </w:r>
      <w:r w:rsidR="00580829">
        <w:rPr>
          <w:rFonts w:hint="cs"/>
          <w:rtl/>
          <w:lang/>
        </w:rPr>
        <w:t xml:space="preserve"> </w:t>
      </w:r>
      <w:r w:rsidR="006B17E9" w:rsidRPr="00203B30">
        <w:rPr>
          <w:rFonts w:hint="cs"/>
          <w:rtl/>
          <w:lang/>
        </w:rPr>
        <w:t xml:space="preserve">تجاه الأطفال </w:t>
      </w:r>
      <w:r w:rsidR="00580829">
        <w:rPr>
          <w:rFonts w:hint="cs"/>
          <w:rtl/>
          <w:lang/>
        </w:rPr>
        <w:t>ما زالت تحد</w:t>
      </w:r>
      <w:r w:rsidR="00580829" w:rsidRPr="00203B30">
        <w:rPr>
          <w:rFonts w:hint="cs"/>
          <w:rtl/>
          <w:lang/>
        </w:rPr>
        <w:t xml:space="preserve">، في الواقع العملي، </w:t>
      </w:r>
      <w:r w:rsidR="006B17E9" w:rsidRPr="00203B30">
        <w:rPr>
          <w:rFonts w:hint="cs"/>
          <w:rtl/>
          <w:lang/>
        </w:rPr>
        <w:t>من احترام آرائهم في إطار الأسرة والمدارس ومؤسسات أخرى والمجتمع برُمّته.</w:t>
      </w:r>
    </w:p>
    <w:p w:rsidR="006B17E9" w:rsidRPr="00BA0A37" w:rsidRDefault="00580829" w:rsidP="00CE4757">
      <w:pPr>
        <w:pStyle w:val="SingleTxtGA"/>
        <w:rPr>
          <w:rFonts w:hint="cs"/>
          <w:b/>
          <w:bCs/>
          <w:rtl/>
          <w:lang/>
        </w:rPr>
      </w:pPr>
      <w:r>
        <w:rPr>
          <w:rFonts w:hint="cs"/>
          <w:rtl/>
          <w:lang/>
        </w:rPr>
        <w:t>27</w:t>
      </w:r>
      <w:r w:rsidR="006B17E9" w:rsidRPr="00203B30">
        <w:rPr>
          <w:rFonts w:hint="cs"/>
          <w:rtl/>
          <w:lang/>
        </w:rPr>
        <w:t>-</w:t>
      </w:r>
      <w:r w:rsidR="006B17E9" w:rsidRPr="00203B30">
        <w:rPr>
          <w:rFonts w:hint="cs"/>
          <w:rtl/>
          <w:lang/>
        </w:rPr>
        <w:tab/>
      </w:r>
      <w:r w:rsidRPr="00BA0A37">
        <w:rPr>
          <w:rFonts w:hint="cs"/>
          <w:b/>
          <w:bCs/>
          <w:rtl/>
          <w:lang/>
        </w:rPr>
        <w:t>و</w:t>
      </w:r>
      <w:r w:rsidR="006B17E9" w:rsidRPr="00BA0A37">
        <w:rPr>
          <w:rFonts w:hint="cs"/>
          <w:b/>
          <w:bCs/>
          <w:rtl/>
          <w:lang/>
        </w:rPr>
        <w:t>تلفت اللجنة انتباه الدولة الطرف إلى تعليقها العام رقم</w:t>
      </w:r>
      <w:r w:rsidR="00BD12D2">
        <w:rPr>
          <w:rFonts w:hint="cs"/>
          <w:b/>
          <w:bCs/>
          <w:rtl/>
          <w:lang w:val="fr-CH"/>
        </w:rPr>
        <w:t xml:space="preserve"> 12</w:t>
      </w:r>
      <w:r w:rsidR="006B17E9" w:rsidRPr="00BA0A37">
        <w:rPr>
          <w:rFonts w:hint="cs"/>
          <w:b/>
          <w:bCs/>
          <w:rtl/>
          <w:lang w:val="fr-CH"/>
        </w:rPr>
        <w:t>(2009) عن حق الطفل في الاستماع إليه</w:t>
      </w:r>
      <w:r w:rsidR="006B17E9" w:rsidRPr="00BA0A37">
        <w:rPr>
          <w:rFonts w:hint="cs"/>
          <w:b/>
          <w:bCs/>
          <w:rtl/>
          <w:lang/>
        </w:rPr>
        <w:t xml:space="preserve"> وتوصي الدولة الطرف باتخاذ تدابير </w:t>
      </w:r>
      <w:r w:rsidRPr="00BA0A37">
        <w:rPr>
          <w:rFonts w:hint="cs"/>
          <w:b/>
          <w:bCs/>
          <w:rtl/>
          <w:lang/>
        </w:rPr>
        <w:t>ل</w:t>
      </w:r>
      <w:r w:rsidR="006B17E9" w:rsidRPr="00BA0A37">
        <w:rPr>
          <w:rFonts w:hint="cs"/>
          <w:b/>
          <w:bCs/>
          <w:rtl/>
          <w:lang/>
        </w:rPr>
        <w:t>مواءمة سياساتها</w:t>
      </w:r>
      <w:r w:rsidR="006B17E9" w:rsidRPr="00BA0A37">
        <w:rPr>
          <w:rFonts w:hint="cs"/>
          <w:b/>
          <w:bCs/>
          <w:rtl/>
        </w:rPr>
        <w:t xml:space="preserve"> وتشريعاتها الخاصة بحق الطفل في الاستماع إليه مع المادة 12 من الاتفاقية. وتوصي اللجنة الدولة الطرف،</w:t>
      </w:r>
      <w:r w:rsidR="00BD12D2">
        <w:rPr>
          <w:rFonts w:hint="cs"/>
          <w:b/>
          <w:bCs/>
          <w:rtl/>
        </w:rPr>
        <w:t xml:space="preserve"> </w:t>
      </w:r>
      <w:r w:rsidR="006B17E9" w:rsidRPr="00BA0A37">
        <w:rPr>
          <w:rFonts w:hint="cs"/>
          <w:b/>
          <w:bCs/>
          <w:rtl/>
        </w:rPr>
        <w:t xml:space="preserve">في هذا السياق، باتخاذ تدابير تضمن </w:t>
      </w:r>
      <w:r w:rsidR="00916085" w:rsidRPr="00BA0A37">
        <w:rPr>
          <w:rFonts w:hint="cs"/>
          <w:b/>
          <w:bCs/>
          <w:rtl/>
        </w:rPr>
        <w:t xml:space="preserve">فعالية </w:t>
      </w:r>
      <w:r w:rsidR="006B17E9" w:rsidRPr="00BA0A37">
        <w:rPr>
          <w:rFonts w:hint="cs"/>
          <w:b/>
          <w:bCs/>
          <w:rtl/>
        </w:rPr>
        <w:t xml:space="preserve">تنفيذ </w:t>
      </w:r>
      <w:r w:rsidR="00916085" w:rsidRPr="00BA0A37">
        <w:rPr>
          <w:rFonts w:hint="cs"/>
          <w:b/>
          <w:bCs/>
          <w:rtl/>
        </w:rPr>
        <w:t>ا</w:t>
      </w:r>
      <w:r w:rsidR="006B17E9" w:rsidRPr="00BA0A37">
        <w:rPr>
          <w:rFonts w:hint="cs"/>
          <w:b/>
          <w:bCs/>
          <w:rtl/>
        </w:rPr>
        <w:t xml:space="preserve">لتشريعات التي تعترف </w:t>
      </w:r>
      <w:r w:rsidR="00916085" w:rsidRPr="00BA0A37">
        <w:rPr>
          <w:rFonts w:hint="cs"/>
          <w:b/>
          <w:bCs/>
          <w:rtl/>
        </w:rPr>
        <w:t xml:space="preserve">بحق </w:t>
      </w:r>
      <w:r w:rsidR="006B17E9" w:rsidRPr="00BA0A37">
        <w:rPr>
          <w:rFonts w:hint="cs"/>
          <w:b/>
          <w:bCs/>
          <w:rtl/>
        </w:rPr>
        <w:t xml:space="preserve">جميع الأطفال، </w:t>
      </w:r>
      <w:r w:rsidR="00916085" w:rsidRPr="00BA0A37">
        <w:rPr>
          <w:rFonts w:hint="cs"/>
          <w:b/>
          <w:bCs/>
          <w:rtl/>
          <w:lang/>
        </w:rPr>
        <w:t xml:space="preserve">وبخاصة </w:t>
      </w:r>
      <w:r w:rsidR="006B17E9" w:rsidRPr="00BA0A37">
        <w:rPr>
          <w:rFonts w:hint="cs"/>
          <w:b/>
          <w:bCs/>
          <w:rtl/>
          <w:lang/>
        </w:rPr>
        <w:t xml:space="preserve">الأطفال </w:t>
      </w:r>
      <w:r w:rsidR="00916085" w:rsidRPr="00BA0A37">
        <w:rPr>
          <w:rFonts w:hint="cs"/>
          <w:b/>
          <w:bCs/>
          <w:rtl/>
          <w:lang/>
        </w:rPr>
        <w:t xml:space="preserve">الذين يعيشون </w:t>
      </w:r>
      <w:r w:rsidR="006B17E9" w:rsidRPr="00BA0A37">
        <w:rPr>
          <w:rFonts w:hint="cs"/>
          <w:b/>
          <w:bCs/>
          <w:rtl/>
          <w:lang/>
        </w:rPr>
        <w:t xml:space="preserve">في حالات ضعفٍ، </w:t>
      </w:r>
      <w:r w:rsidR="00916085" w:rsidRPr="00BA0A37">
        <w:rPr>
          <w:rFonts w:hint="cs"/>
          <w:b/>
          <w:bCs/>
          <w:rtl/>
          <w:lang/>
        </w:rPr>
        <w:t xml:space="preserve">في </w:t>
      </w:r>
      <w:r w:rsidR="006B17E9" w:rsidRPr="00BA0A37">
        <w:rPr>
          <w:rFonts w:hint="cs"/>
          <w:b/>
          <w:bCs/>
          <w:rtl/>
          <w:lang/>
        </w:rPr>
        <w:t xml:space="preserve">التعبير عن آرائهم بشأن الإجراءات القانونية ذات الصلة وكافة السياسات العامة التي </w:t>
      </w:r>
      <w:r w:rsidR="00916085" w:rsidRPr="00BA0A37">
        <w:rPr>
          <w:rFonts w:hint="cs"/>
          <w:b/>
          <w:bCs/>
          <w:rtl/>
          <w:lang/>
        </w:rPr>
        <w:t>تخصهم</w:t>
      </w:r>
      <w:r w:rsidR="006B17E9" w:rsidRPr="00BA0A37">
        <w:rPr>
          <w:rFonts w:hint="cs"/>
          <w:b/>
          <w:bCs/>
          <w:rtl/>
          <w:lang/>
        </w:rPr>
        <w:t xml:space="preserve">، بطرقٍ منها النظر في إنشاء نظمٍ و/أو وضع إجراءاتٍ تسمح للأطفال بالتمتع </w:t>
      </w:r>
      <w:r w:rsidR="00916085" w:rsidRPr="00BA0A37">
        <w:rPr>
          <w:rFonts w:hint="cs"/>
          <w:b/>
          <w:bCs/>
          <w:rtl/>
          <w:lang/>
        </w:rPr>
        <w:t xml:space="preserve">تماماً </w:t>
      </w:r>
      <w:r w:rsidR="006B17E9" w:rsidRPr="00BA0A37">
        <w:rPr>
          <w:rFonts w:hint="cs"/>
          <w:b/>
          <w:bCs/>
          <w:rtl/>
          <w:lang/>
        </w:rPr>
        <w:t xml:space="preserve">بهذا الحق </w:t>
      </w:r>
      <w:r w:rsidR="00916085" w:rsidRPr="00BA0A37">
        <w:rPr>
          <w:rFonts w:hint="cs"/>
          <w:b/>
          <w:bCs/>
          <w:rtl/>
          <w:lang/>
        </w:rPr>
        <w:t xml:space="preserve">وبتغيير </w:t>
      </w:r>
      <w:r w:rsidR="006B17E9" w:rsidRPr="00BA0A37">
        <w:rPr>
          <w:rFonts w:hint="cs"/>
          <w:b/>
          <w:bCs/>
          <w:rtl/>
          <w:lang/>
        </w:rPr>
        <w:t xml:space="preserve">المواقف الاجتماعية التي ترى أنّ الأطفال </w:t>
      </w:r>
      <w:r w:rsidR="00916085" w:rsidRPr="00BA0A37">
        <w:rPr>
          <w:rFonts w:hint="cs"/>
          <w:b/>
          <w:bCs/>
          <w:rtl/>
          <w:lang/>
        </w:rPr>
        <w:t xml:space="preserve">متلقون سلبيون </w:t>
      </w:r>
      <w:r w:rsidR="006B17E9" w:rsidRPr="00BA0A37">
        <w:rPr>
          <w:rFonts w:hint="cs"/>
          <w:b/>
          <w:bCs/>
          <w:rtl/>
          <w:lang/>
        </w:rPr>
        <w:t>لقرارات البالغين بشأنهم.</w:t>
      </w:r>
    </w:p>
    <w:p w:rsidR="006B17E9" w:rsidRPr="003C01F7" w:rsidRDefault="00CE4757" w:rsidP="00CE4757">
      <w:pPr>
        <w:pStyle w:val="H1GA"/>
        <w:rPr>
          <w:rFonts w:hint="cs"/>
          <w:rtl/>
        </w:rPr>
      </w:pPr>
      <w:r>
        <w:rPr>
          <w:rFonts w:hint="cs"/>
          <w:rtl/>
          <w:lang/>
        </w:rPr>
        <w:tab/>
      </w:r>
      <w:r w:rsidR="006B17E9" w:rsidRPr="003C01F7">
        <w:rPr>
          <w:rFonts w:hint="cs"/>
          <w:rtl/>
          <w:lang/>
        </w:rPr>
        <w:t>جيم-</w:t>
      </w:r>
      <w:r w:rsidR="006B17E9" w:rsidRPr="003C01F7">
        <w:rPr>
          <w:rFonts w:hint="cs"/>
          <w:rtl/>
          <w:lang/>
        </w:rPr>
        <w:tab/>
      </w:r>
      <w:r w:rsidR="006B17E9" w:rsidRPr="003C01F7">
        <w:rPr>
          <w:rtl/>
        </w:rPr>
        <w:t>الحقوق والحريات المدنية (المادتان 7 و8 والمواد من 13 إلى 17، والمادتان</w:t>
      </w:r>
      <w:r>
        <w:rPr>
          <w:rFonts w:hint="cs"/>
          <w:rtl/>
        </w:rPr>
        <w:t> </w:t>
      </w:r>
      <w:r w:rsidR="006B17E9" w:rsidRPr="003C01F7">
        <w:rPr>
          <w:rtl/>
        </w:rPr>
        <w:t>19 و37(أ) من الاتفاقية)</w:t>
      </w:r>
    </w:p>
    <w:p w:rsidR="006B17E9" w:rsidRPr="00227293" w:rsidRDefault="00CE4757" w:rsidP="00CE4757">
      <w:pPr>
        <w:pStyle w:val="H23GA"/>
        <w:rPr>
          <w:rFonts w:hint="cs"/>
          <w:rtl/>
        </w:rPr>
      </w:pPr>
      <w:r>
        <w:rPr>
          <w:rFonts w:hint="cs"/>
          <w:rtl/>
        </w:rPr>
        <w:tab/>
      </w:r>
      <w:r>
        <w:rPr>
          <w:rFonts w:hint="cs"/>
          <w:rtl/>
        </w:rPr>
        <w:tab/>
      </w:r>
      <w:r w:rsidR="006B17E9" w:rsidRPr="00227293">
        <w:rPr>
          <w:rtl/>
        </w:rPr>
        <w:t>تسجيل المواليد</w:t>
      </w:r>
    </w:p>
    <w:p w:rsidR="006B17E9" w:rsidRPr="00227293" w:rsidRDefault="00916085" w:rsidP="00CE4757">
      <w:pPr>
        <w:pStyle w:val="SingleTxtGA"/>
        <w:rPr>
          <w:rFonts w:hint="cs"/>
          <w:rtl/>
        </w:rPr>
      </w:pPr>
      <w:r>
        <w:rPr>
          <w:rFonts w:hint="cs"/>
          <w:rtl/>
        </w:rPr>
        <w:t>28</w:t>
      </w:r>
      <w:r w:rsidR="006B17E9" w:rsidRPr="00227293">
        <w:rPr>
          <w:rFonts w:hint="cs"/>
          <w:rtl/>
        </w:rPr>
        <w:t>-</w:t>
      </w:r>
      <w:r w:rsidR="006B17E9" w:rsidRPr="00227293">
        <w:rPr>
          <w:rFonts w:hint="cs"/>
          <w:rtl/>
        </w:rPr>
        <w:tab/>
        <w:t xml:space="preserve">تلاحظ اللجنة </w:t>
      </w:r>
      <w:r>
        <w:rPr>
          <w:rFonts w:hint="cs"/>
          <w:rtl/>
        </w:rPr>
        <w:t xml:space="preserve">التأكيدات </w:t>
      </w:r>
      <w:r w:rsidR="006B17E9" w:rsidRPr="00227293">
        <w:rPr>
          <w:rFonts w:hint="cs"/>
          <w:rtl/>
        </w:rPr>
        <w:t xml:space="preserve">التي قدّمها وفد الدولة الطرف عن تعميم تسجيل الولادات، </w:t>
      </w:r>
      <w:r>
        <w:rPr>
          <w:rFonts w:hint="cs"/>
          <w:rtl/>
        </w:rPr>
        <w:t xml:space="preserve">غير أنها </w:t>
      </w:r>
      <w:r w:rsidR="006B17E9" w:rsidRPr="00227293">
        <w:rPr>
          <w:rFonts w:hint="cs"/>
          <w:rtl/>
        </w:rPr>
        <w:t xml:space="preserve">تبقى قلقة من وجود الرسوم الخاصة بإصدار شهادات الميلاد، </w:t>
      </w:r>
      <w:r>
        <w:rPr>
          <w:rFonts w:hint="cs"/>
          <w:rtl/>
        </w:rPr>
        <w:t xml:space="preserve">وهي رسوم </w:t>
      </w:r>
      <w:r w:rsidR="006B17E9" w:rsidRPr="00227293">
        <w:rPr>
          <w:rFonts w:hint="cs"/>
          <w:rtl/>
        </w:rPr>
        <w:t>من شأنها إعاقة تسجيل ولادة الأطفال، خاصةً أولئك الذين يُعانون من حرمانٍ اجتماعي</w:t>
      </w:r>
      <w:r>
        <w:rPr>
          <w:rFonts w:hint="cs"/>
          <w:rtl/>
        </w:rPr>
        <w:t xml:space="preserve"> </w:t>
      </w:r>
      <w:r w:rsidR="006B17E9" w:rsidRPr="00227293">
        <w:rPr>
          <w:rFonts w:hint="cs"/>
          <w:rtl/>
        </w:rPr>
        <w:t>-</w:t>
      </w:r>
      <w:r>
        <w:rPr>
          <w:rFonts w:hint="cs"/>
          <w:rtl/>
        </w:rPr>
        <w:t xml:space="preserve"> </w:t>
      </w:r>
      <w:r w:rsidR="006B17E9" w:rsidRPr="00227293">
        <w:rPr>
          <w:rFonts w:hint="cs"/>
          <w:rtl/>
        </w:rPr>
        <w:t>اقتصادي، واللاجئين و</w:t>
      </w:r>
      <w:r w:rsidR="003D6E53">
        <w:rPr>
          <w:rFonts w:hint="cs"/>
          <w:rtl/>
        </w:rPr>
        <w:t>/</w:t>
      </w:r>
      <w:r w:rsidR="006B17E9" w:rsidRPr="00227293">
        <w:rPr>
          <w:rFonts w:hint="cs"/>
          <w:rtl/>
        </w:rPr>
        <w:t xml:space="preserve">أو الذين يعيشون في </w:t>
      </w:r>
      <w:r>
        <w:rPr>
          <w:rFonts w:hint="cs"/>
          <w:rtl/>
        </w:rPr>
        <w:t>حالات أخرى من الضعف</w:t>
      </w:r>
      <w:r w:rsidR="006B17E9" w:rsidRPr="00227293">
        <w:rPr>
          <w:rFonts w:hint="cs"/>
          <w:rtl/>
        </w:rPr>
        <w:t xml:space="preserve">. </w:t>
      </w:r>
      <w:r>
        <w:rPr>
          <w:rFonts w:hint="cs"/>
          <w:rtl/>
        </w:rPr>
        <w:t>و</w:t>
      </w:r>
      <w:r w:rsidR="00BD12D2">
        <w:rPr>
          <w:rFonts w:hint="cs"/>
          <w:rtl/>
        </w:rPr>
        <w:t>بالإضافة إلى ذلك، ت</w:t>
      </w:r>
      <w:r w:rsidR="006B17E9" w:rsidRPr="00227293">
        <w:rPr>
          <w:rFonts w:hint="cs"/>
          <w:rtl/>
        </w:rPr>
        <w:t xml:space="preserve">عرب اللجنة عن قلقها من التقارير التي تُفيد بوجود </w:t>
      </w:r>
      <w:r w:rsidR="00FB2B5A">
        <w:rPr>
          <w:rFonts w:hint="cs"/>
          <w:rtl/>
        </w:rPr>
        <w:t xml:space="preserve">تباينات </w:t>
      </w:r>
      <w:r w:rsidR="006B17E9" w:rsidRPr="00227293">
        <w:rPr>
          <w:rFonts w:hint="cs"/>
          <w:rtl/>
        </w:rPr>
        <w:t>بين عدد الأطفال حديثي الولادة وشهادات الميلاد التي أُصدرت.</w:t>
      </w:r>
    </w:p>
    <w:p w:rsidR="006B17E9" w:rsidRPr="00BA0A37" w:rsidRDefault="00603BBC" w:rsidP="00BA0A37">
      <w:pPr>
        <w:pStyle w:val="SingleTxtGA"/>
        <w:rPr>
          <w:rFonts w:hint="cs"/>
          <w:b/>
          <w:bCs/>
          <w:rtl/>
        </w:rPr>
      </w:pPr>
      <w:r>
        <w:rPr>
          <w:rFonts w:hint="cs"/>
          <w:rtl/>
        </w:rPr>
        <w:t>29</w:t>
      </w:r>
      <w:r w:rsidR="006B17E9" w:rsidRPr="00227293">
        <w:rPr>
          <w:rFonts w:hint="cs"/>
          <w:rtl/>
        </w:rPr>
        <w:t>-</w:t>
      </w:r>
      <w:r w:rsidR="006B17E9" w:rsidRPr="00227293">
        <w:rPr>
          <w:rFonts w:hint="cs"/>
          <w:rtl/>
        </w:rPr>
        <w:tab/>
      </w:r>
      <w:r w:rsidR="006B17E9" w:rsidRPr="00BA0A37">
        <w:rPr>
          <w:rFonts w:hint="cs"/>
          <w:b/>
          <w:bCs/>
          <w:rtl/>
        </w:rPr>
        <w:t xml:space="preserve">تحث اللجنة الدولة الطرف على اتخاذ جميع التدابير اللازمة لضمان تسجيل الأطفال فوراً بعد ولادتهم. كما تحث اللجنة الدولة الطرف على ضمان أن تكون التشريعات الوطنية التي تنظم عملية تسجيل المواليد متطابقة مع أحكام المادة 7 من الاتفاقية، </w:t>
      </w:r>
      <w:r w:rsidR="00FB2B5A" w:rsidRPr="00BA0A37">
        <w:rPr>
          <w:rFonts w:hint="cs"/>
          <w:b/>
          <w:bCs/>
          <w:rtl/>
        </w:rPr>
        <w:t xml:space="preserve">وعلى عدم فرض رسوم على تسجيل المواليد وإصدار </w:t>
      </w:r>
      <w:r w:rsidR="006B17E9" w:rsidRPr="00BA0A37">
        <w:rPr>
          <w:rFonts w:hint="cs"/>
          <w:b/>
          <w:bCs/>
          <w:rtl/>
        </w:rPr>
        <w:t xml:space="preserve">شهادات الميلاد. وتحث اللجنة أيضاً الدولة الطرف على وضع آلية </w:t>
      </w:r>
      <w:r w:rsidR="00FB2B5A" w:rsidRPr="00BA0A37">
        <w:rPr>
          <w:rFonts w:hint="cs"/>
          <w:b/>
          <w:bCs/>
          <w:rtl/>
        </w:rPr>
        <w:t>ل</w:t>
      </w:r>
      <w:r w:rsidR="006B17E9" w:rsidRPr="00BA0A37">
        <w:rPr>
          <w:rFonts w:hint="cs"/>
          <w:b/>
          <w:bCs/>
          <w:rtl/>
        </w:rPr>
        <w:t xml:space="preserve">وزارتي الصحة والعدل من أجل التحقق </w:t>
      </w:r>
      <w:r w:rsidR="00FB2B5A" w:rsidRPr="00BA0A37">
        <w:rPr>
          <w:rFonts w:hint="cs"/>
          <w:b/>
          <w:bCs/>
          <w:rtl/>
        </w:rPr>
        <w:t xml:space="preserve">بصورة منهجية </w:t>
      </w:r>
      <w:r w:rsidR="006B17E9" w:rsidRPr="00BA0A37">
        <w:rPr>
          <w:rFonts w:hint="cs"/>
          <w:b/>
          <w:bCs/>
          <w:rtl/>
        </w:rPr>
        <w:t xml:space="preserve">من سجلاتهما لتحديد </w:t>
      </w:r>
      <w:r w:rsidR="00FB2B5A" w:rsidRPr="00BA0A37">
        <w:rPr>
          <w:rFonts w:hint="cs"/>
          <w:b/>
          <w:bCs/>
          <w:rtl/>
        </w:rPr>
        <w:t xml:space="preserve">الاختلافات </w:t>
      </w:r>
      <w:r w:rsidR="006B17E9" w:rsidRPr="00BA0A37">
        <w:rPr>
          <w:rFonts w:hint="cs"/>
          <w:b/>
          <w:bCs/>
          <w:rtl/>
        </w:rPr>
        <w:t>في تسجيل الولادات ومعالجتها بطريقةٍ تتماشى مع الاتفاقية وعدم المساس بحقوق الأطفال المتأثرين.</w:t>
      </w:r>
    </w:p>
    <w:p w:rsidR="006B17E9" w:rsidRPr="00227293" w:rsidRDefault="00BA0A37" w:rsidP="00BA0A37">
      <w:pPr>
        <w:pStyle w:val="H23GA"/>
        <w:rPr>
          <w:rFonts w:hint="cs"/>
          <w:rtl/>
        </w:rPr>
      </w:pPr>
      <w:r>
        <w:rPr>
          <w:rFonts w:hint="cs"/>
          <w:rtl/>
        </w:rPr>
        <w:tab/>
      </w:r>
      <w:r>
        <w:rPr>
          <w:rFonts w:hint="cs"/>
          <w:rtl/>
        </w:rPr>
        <w:tab/>
      </w:r>
      <w:r w:rsidR="006B17E9" w:rsidRPr="00227293">
        <w:rPr>
          <w:rFonts w:hint="cs"/>
          <w:rtl/>
        </w:rPr>
        <w:t>حرية التعبير</w:t>
      </w:r>
    </w:p>
    <w:p w:rsidR="006B17E9" w:rsidRPr="00227293" w:rsidRDefault="006344EE" w:rsidP="00BA0A37">
      <w:pPr>
        <w:pStyle w:val="SingleTxtGA"/>
        <w:rPr>
          <w:rFonts w:hint="cs"/>
          <w:rtl/>
        </w:rPr>
      </w:pPr>
      <w:r>
        <w:rPr>
          <w:rFonts w:hint="cs"/>
          <w:rtl/>
        </w:rPr>
        <w:t>30</w:t>
      </w:r>
      <w:r w:rsidR="006B17E9" w:rsidRPr="00227293">
        <w:rPr>
          <w:rFonts w:hint="cs"/>
          <w:rtl/>
        </w:rPr>
        <w:t>-</w:t>
      </w:r>
      <w:r w:rsidR="006B17E9" w:rsidRPr="00227293">
        <w:rPr>
          <w:rFonts w:hint="cs"/>
          <w:rtl/>
        </w:rPr>
        <w:tab/>
        <w:t>تُعرب اللجنة عن قلقها من القيود المفروضة على حرية الأطفال في التعبير. وتعرب اللجنة عن قلقها بشكلٍ خاص من أنّ "القواعد الأخلاقية ل</w:t>
      </w:r>
      <w:r w:rsidR="006B17E9" w:rsidRPr="00227293">
        <w:rPr>
          <w:rFonts w:hint="cs"/>
          <w:rtl/>
          <w:lang/>
        </w:rPr>
        <w:t>مؤسسات التعليم العالي" التي وضعتها وزارة التعليم العالي والتعليم الثانوي الخاص تمنع الطلاب</w:t>
      </w:r>
      <w:r w:rsidR="006B17E9" w:rsidRPr="00227293">
        <w:rPr>
          <w:rFonts w:hint="cs"/>
          <w:rtl/>
        </w:rPr>
        <w:t xml:space="preserve"> من نشر المواد التي تنتقد المدارس أو "لا تتماشى مع القيم الوطنية". وتعرب اللجنة أيضاً عن قلقها </w:t>
      </w:r>
      <w:r w:rsidR="006801F3">
        <w:rPr>
          <w:rFonts w:hint="cs"/>
          <w:rtl/>
        </w:rPr>
        <w:t>ل</w:t>
      </w:r>
      <w:r w:rsidR="006B17E9" w:rsidRPr="00227293">
        <w:rPr>
          <w:rFonts w:hint="cs"/>
          <w:rtl/>
        </w:rPr>
        <w:t xml:space="preserve">عدم </w:t>
      </w:r>
      <w:r w:rsidR="006801F3">
        <w:rPr>
          <w:rFonts w:hint="cs"/>
          <w:rtl/>
        </w:rPr>
        <w:t xml:space="preserve">انطواء </w:t>
      </w:r>
      <w:r w:rsidR="006B17E9" w:rsidRPr="00227293">
        <w:rPr>
          <w:rFonts w:hint="cs"/>
          <w:rtl/>
        </w:rPr>
        <w:t xml:space="preserve">قانون أمن المعلومات للقاصرين الذي سُنّ مؤخراً </w:t>
      </w:r>
      <w:r w:rsidR="006801F3">
        <w:rPr>
          <w:rFonts w:hint="cs"/>
          <w:rtl/>
        </w:rPr>
        <w:t xml:space="preserve">على </w:t>
      </w:r>
      <w:r w:rsidR="006B17E9" w:rsidRPr="00227293">
        <w:rPr>
          <w:rFonts w:hint="cs"/>
          <w:rtl/>
        </w:rPr>
        <w:t xml:space="preserve">ضماناتٍ </w:t>
      </w:r>
      <w:r w:rsidR="006801F3">
        <w:rPr>
          <w:rFonts w:hint="cs"/>
          <w:rtl/>
        </w:rPr>
        <w:t xml:space="preserve">وافية </w:t>
      </w:r>
      <w:r w:rsidR="006B17E9" w:rsidRPr="00227293">
        <w:rPr>
          <w:rFonts w:hint="cs"/>
          <w:rtl/>
        </w:rPr>
        <w:t>بشأن حرية التعبير.</w:t>
      </w:r>
    </w:p>
    <w:p w:rsidR="006B17E9" w:rsidRPr="00BA0A37" w:rsidRDefault="00281657" w:rsidP="00BA0A37">
      <w:pPr>
        <w:pStyle w:val="SingleTxtGA"/>
        <w:rPr>
          <w:rFonts w:hint="cs"/>
          <w:b/>
          <w:bCs/>
          <w:rtl/>
          <w:lang/>
        </w:rPr>
      </w:pPr>
      <w:r>
        <w:rPr>
          <w:rFonts w:hint="cs"/>
          <w:rtl/>
        </w:rPr>
        <w:t>31</w:t>
      </w:r>
      <w:r w:rsidR="006B17E9" w:rsidRPr="00227293">
        <w:rPr>
          <w:rFonts w:hint="cs"/>
          <w:rtl/>
        </w:rPr>
        <w:t>-</w:t>
      </w:r>
      <w:r w:rsidR="006B17E9" w:rsidRPr="00227293">
        <w:rPr>
          <w:rFonts w:hint="cs"/>
          <w:rtl/>
        </w:rPr>
        <w:tab/>
      </w:r>
      <w:r w:rsidR="006B17E9" w:rsidRPr="00BA0A37">
        <w:rPr>
          <w:rFonts w:hint="cs"/>
          <w:b/>
          <w:bCs/>
          <w:rtl/>
        </w:rPr>
        <w:t xml:space="preserve">توصي اللجنة الدولة الطرف باتخاذ تدابير </w:t>
      </w:r>
      <w:r w:rsidR="006801F3" w:rsidRPr="00BA0A37">
        <w:rPr>
          <w:rFonts w:hint="cs"/>
          <w:b/>
          <w:bCs/>
          <w:rtl/>
        </w:rPr>
        <w:t xml:space="preserve">تكفل </w:t>
      </w:r>
      <w:r w:rsidR="006B17E9" w:rsidRPr="00BA0A37">
        <w:rPr>
          <w:rFonts w:hint="cs"/>
          <w:b/>
          <w:bCs/>
          <w:rtl/>
        </w:rPr>
        <w:t>تمتع الأطفال الكامل بحرية التعبير</w:t>
      </w:r>
      <w:r w:rsidR="006801F3" w:rsidRPr="00BA0A37">
        <w:rPr>
          <w:rFonts w:hint="cs"/>
          <w:b/>
          <w:bCs/>
          <w:rtl/>
        </w:rPr>
        <w:t>،</w:t>
      </w:r>
      <w:r w:rsidR="006B17E9" w:rsidRPr="00BA0A37">
        <w:rPr>
          <w:rFonts w:hint="cs"/>
          <w:b/>
          <w:bCs/>
          <w:rtl/>
        </w:rPr>
        <w:t xml:space="preserve"> وذلك بتعديل تشريعاتها </w:t>
      </w:r>
      <w:r w:rsidR="006801F3" w:rsidRPr="00BA0A37">
        <w:rPr>
          <w:rFonts w:hint="cs"/>
          <w:b/>
          <w:bCs/>
          <w:rtl/>
        </w:rPr>
        <w:t xml:space="preserve">لإزالة </w:t>
      </w:r>
      <w:r w:rsidR="006B17E9" w:rsidRPr="00BA0A37">
        <w:rPr>
          <w:rFonts w:hint="cs"/>
          <w:b/>
          <w:bCs/>
          <w:rtl/>
        </w:rPr>
        <w:t xml:space="preserve">العقبات التي تحول دون التمتع بهذا الحق وبوضع آلياتٍ تضمن الممارسة الفعلية لهذا الحق. وتوصي اللجنة الدولة الطرف </w:t>
      </w:r>
      <w:r w:rsidR="00651632" w:rsidRPr="00BA0A37">
        <w:rPr>
          <w:rFonts w:hint="cs"/>
          <w:b/>
          <w:bCs/>
          <w:rtl/>
        </w:rPr>
        <w:t xml:space="preserve">أيضاً </w:t>
      </w:r>
      <w:r w:rsidR="006B17E9" w:rsidRPr="00BA0A37">
        <w:rPr>
          <w:rFonts w:hint="cs"/>
          <w:b/>
          <w:bCs/>
          <w:rtl/>
        </w:rPr>
        <w:t xml:space="preserve">باتخاذ جميع التدابير الضرورية </w:t>
      </w:r>
      <w:r w:rsidR="00651632" w:rsidRPr="00BA0A37">
        <w:rPr>
          <w:rFonts w:hint="cs"/>
          <w:b/>
          <w:bCs/>
          <w:rtl/>
          <w:lang/>
        </w:rPr>
        <w:t xml:space="preserve">لإزالة </w:t>
      </w:r>
      <w:r w:rsidR="006B17E9" w:rsidRPr="00BA0A37">
        <w:rPr>
          <w:rFonts w:hint="cs"/>
          <w:b/>
          <w:bCs/>
          <w:rtl/>
          <w:lang/>
        </w:rPr>
        <w:t>العقبات الأخرى في الإجراءات وتيسير العملية ليتمكن الأطفال من ممارسة حقهم وفقاً للاتفاقية.</w:t>
      </w:r>
    </w:p>
    <w:p w:rsidR="006B17E9" w:rsidRPr="00227293" w:rsidRDefault="00032BCB" w:rsidP="00032BCB">
      <w:pPr>
        <w:pStyle w:val="H23GA"/>
        <w:rPr>
          <w:rFonts w:hint="cs"/>
          <w:rtl/>
          <w:lang/>
        </w:rPr>
      </w:pPr>
      <w:r>
        <w:rPr>
          <w:rFonts w:hint="cs"/>
          <w:rtl/>
          <w:lang/>
        </w:rPr>
        <w:tab/>
      </w:r>
      <w:r>
        <w:rPr>
          <w:rFonts w:hint="cs"/>
          <w:rtl/>
          <w:lang/>
        </w:rPr>
        <w:tab/>
      </w:r>
      <w:r w:rsidR="006B17E9" w:rsidRPr="00227293">
        <w:rPr>
          <w:rFonts w:hint="cs"/>
          <w:rtl/>
          <w:lang/>
        </w:rPr>
        <w:t>حرية الفكر والوجدان والدين</w:t>
      </w:r>
    </w:p>
    <w:p w:rsidR="006B17E9" w:rsidRPr="00227293" w:rsidRDefault="00C20591" w:rsidP="00032BCB">
      <w:pPr>
        <w:pStyle w:val="SingleTxtGA"/>
        <w:rPr>
          <w:rFonts w:hint="cs"/>
          <w:rtl/>
        </w:rPr>
      </w:pPr>
      <w:r>
        <w:rPr>
          <w:rFonts w:hint="cs"/>
          <w:rtl/>
          <w:lang/>
        </w:rPr>
        <w:t>32</w:t>
      </w:r>
      <w:r w:rsidR="006B17E9" w:rsidRPr="00227293">
        <w:rPr>
          <w:rFonts w:hint="cs"/>
          <w:rtl/>
          <w:lang/>
        </w:rPr>
        <w:t>-</w:t>
      </w:r>
      <w:r w:rsidR="006B17E9" w:rsidRPr="00227293">
        <w:rPr>
          <w:rFonts w:hint="cs"/>
          <w:rtl/>
          <w:lang/>
        </w:rPr>
        <w:tab/>
        <w:t xml:space="preserve">تلاحظ اللجنة أنّ المادة 31 من دستور الدولة الطرف تكرّس الحق في حرية الفكر والوجدان والدين. </w:t>
      </w:r>
      <w:r w:rsidR="009A0CCE">
        <w:rPr>
          <w:rFonts w:hint="cs"/>
          <w:rtl/>
          <w:lang/>
        </w:rPr>
        <w:t xml:space="preserve">بيد أن </w:t>
      </w:r>
      <w:r w:rsidR="006B17E9" w:rsidRPr="00227293">
        <w:rPr>
          <w:rFonts w:hint="cs"/>
          <w:rtl/>
          <w:lang/>
        </w:rPr>
        <w:t xml:space="preserve">اللجنة </w:t>
      </w:r>
      <w:r w:rsidR="009A0CCE">
        <w:rPr>
          <w:rFonts w:hint="cs"/>
          <w:rtl/>
          <w:lang/>
        </w:rPr>
        <w:t xml:space="preserve">تشعر </w:t>
      </w:r>
      <w:r w:rsidR="006B17E9" w:rsidRPr="00227293">
        <w:rPr>
          <w:rFonts w:hint="cs"/>
          <w:rtl/>
          <w:lang/>
        </w:rPr>
        <w:t xml:space="preserve">بالقلق من أنّ الديانات الرئيسية، </w:t>
      </w:r>
      <w:r w:rsidR="006B17E9" w:rsidRPr="00227293">
        <w:rPr>
          <w:rFonts w:hint="cs"/>
          <w:rtl/>
        </w:rPr>
        <w:t xml:space="preserve">مثل الطوائف </w:t>
      </w:r>
      <w:r w:rsidR="009A0CCE">
        <w:rPr>
          <w:rFonts w:hint="cs"/>
          <w:rtl/>
        </w:rPr>
        <w:t>الإسلامية</w:t>
      </w:r>
      <w:r w:rsidR="006B17E9" w:rsidRPr="00227293">
        <w:rPr>
          <w:rFonts w:hint="cs"/>
          <w:rtl/>
        </w:rPr>
        <w:t xml:space="preserve">، واليهودية والمسيحية المُعترف بها، </w:t>
      </w:r>
      <w:r w:rsidR="009A0CCE" w:rsidRPr="00227293">
        <w:rPr>
          <w:rFonts w:hint="cs"/>
          <w:rtl/>
          <w:lang/>
        </w:rPr>
        <w:t xml:space="preserve">هي </w:t>
      </w:r>
      <w:r w:rsidR="009A0CCE">
        <w:rPr>
          <w:rFonts w:hint="cs"/>
          <w:rtl/>
          <w:lang/>
        </w:rPr>
        <w:t xml:space="preserve">وحدها </w:t>
      </w:r>
      <w:r w:rsidR="009A0CCE" w:rsidRPr="00227293">
        <w:rPr>
          <w:rFonts w:hint="cs"/>
          <w:rtl/>
          <w:lang/>
        </w:rPr>
        <w:t xml:space="preserve">المسموح بها </w:t>
      </w:r>
      <w:r w:rsidR="009A0CCE">
        <w:rPr>
          <w:rFonts w:hint="cs"/>
          <w:rtl/>
          <w:lang/>
        </w:rPr>
        <w:t xml:space="preserve">في الواقع العملي، </w:t>
      </w:r>
      <w:r w:rsidR="006B17E9" w:rsidRPr="00227293">
        <w:rPr>
          <w:rFonts w:hint="cs"/>
          <w:rtl/>
        </w:rPr>
        <w:t xml:space="preserve">بينما </w:t>
      </w:r>
      <w:r w:rsidR="00B2777E">
        <w:rPr>
          <w:rFonts w:hint="cs"/>
          <w:rtl/>
        </w:rPr>
        <w:t xml:space="preserve">تخضع </w:t>
      </w:r>
      <w:r w:rsidR="006B17E9" w:rsidRPr="00227293">
        <w:rPr>
          <w:rFonts w:hint="cs"/>
          <w:rtl/>
        </w:rPr>
        <w:t xml:space="preserve">الأنشطة الدينية غير المُسجّلة، التي تمارسها </w:t>
      </w:r>
      <w:r w:rsidR="00B2777E">
        <w:rPr>
          <w:rFonts w:hint="cs"/>
          <w:rtl/>
        </w:rPr>
        <w:t xml:space="preserve">في الغالب </w:t>
      </w:r>
      <w:r w:rsidR="006B17E9" w:rsidRPr="00227293">
        <w:rPr>
          <w:rFonts w:hint="cs"/>
          <w:rtl/>
        </w:rPr>
        <w:t>الأق</w:t>
      </w:r>
      <w:r w:rsidR="006B17E9">
        <w:rPr>
          <w:rFonts w:hint="cs"/>
          <w:rtl/>
        </w:rPr>
        <w:t>ليات</w:t>
      </w:r>
      <w:r w:rsidR="00B2777E">
        <w:rPr>
          <w:rFonts w:hint="cs"/>
          <w:rtl/>
        </w:rPr>
        <w:t>،</w:t>
      </w:r>
      <w:r w:rsidR="006B17E9">
        <w:rPr>
          <w:rFonts w:hint="cs"/>
          <w:rtl/>
        </w:rPr>
        <w:t xml:space="preserve"> </w:t>
      </w:r>
      <w:r w:rsidR="00B2777E">
        <w:rPr>
          <w:rFonts w:hint="cs"/>
          <w:rtl/>
        </w:rPr>
        <w:t xml:space="preserve">لعقوبات جنائية و/أو إدارية </w:t>
      </w:r>
      <w:r w:rsidR="006B17E9" w:rsidRPr="00227293">
        <w:rPr>
          <w:rFonts w:hint="cs"/>
          <w:rtl/>
        </w:rPr>
        <w:t>تؤدي إلى الحد من حق الطفل في حرية الفكر والوجدان والدين.</w:t>
      </w:r>
    </w:p>
    <w:p w:rsidR="006B17E9" w:rsidRPr="00032BCB" w:rsidRDefault="00032BCB" w:rsidP="00032BCB">
      <w:pPr>
        <w:pStyle w:val="SingleTxtGA"/>
        <w:rPr>
          <w:rFonts w:hint="cs"/>
          <w:b/>
          <w:bCs/>
          <w:rtl/>
          <w:lang/>
        </w:rPr>
      </w:pPr>
      <w:r>
        <w:rPr>
          <w:rFonts w:hint="cs"/>
          <w:rtl/>
        </w:rPr>
        <w:t>33</w:t>
      </w:r>
      <w:r w:rsidR="006B17E9" w:rsidRPr="002A618F">
        <w:rPr>
          <w:rFonts w:hint="cs"/>
          <w:rtl/>
        </w:rPr>
        <w:t>-</w:t>
      </w:r>
      <w:r w:rsidR="006B17E9" w:rsidRPr="00227293">
        <w:rPr>
          <w:rFonts w:hint="cs"/>
          <w:rtl/>
        </w:rPr>
        <w:tab/>
      </w:r>
      <w:r w:rsidR="006B17E9" w:rsidRPr="00032BCB">
        <w:rPr>
          <w:rFonts w:hint="cs"/>
          <w:b/>
          <w:bCs/>
          <w:rtl/>
        </w:rPr>
        <w:t xml:space="preserve">توصي اللجنة الدولة الطرف بضمان حق جميع الأطفال في حرية الدين والاحترام الكامل لحقوق الآباء وواجباتهم </w:t>
      </w:r>
      <w:r w:rsidR="006B17E9" w:rsidRPr="00032BCB">
        <w:rPr>
          <w:rFonts w:hint="cs"/>
          <w:b/>
          <w:bCs/>
          <w:rtl/>
          <w:lang/>
        </w:rPr>
        <w:t xml:space="preserve">فيما يتعلق بتوجيه أطفالهم إلى ممارسة هذا الحق على نحو يتفق مع تنامي قدرات الطفل. </w:t>
      </w:r>
    </w:p>
    <w:p w:rsidR="006B17E9" w:rsidRPr="00227293" w:rsidRDefault="00032BCB" w:rsidP="00032BCB">
      <w:pPr>
        <w:pStyle w:val="H23GA"/>
        <w:rPr>
          <w:rFonts w:hint="cs"/>
          <w:rtl/>
        </w:rPr>
      </w:pPr>
      <w:r>
        <w:rPr>
          <w:rFonts w:hint="cs"/>
          <w:rtl/>
        </w:rPr>
        <w:tab/>
      </w:r>
      <w:r>
        <w:rPr>
          <w:rFonts w:hint="cs"/>
          <w:rtl/>
        </w:rPr>
        <w:tab/>
      </w:r>
      <w:r w:rsidR="006B17E9" w:rsidRPr="00227293">
        <w:rPr>
          <w:rtl/>
        </w:rPr>
        <w:t>حماية الخصوصية</w:t>
      </w:r>
    </w:p>
    <w:p w:rsidR="006B17E9" w:rsidRPr="00227293" w:rsidRDefault="003350A7" w:rsidP="00032BCB">
      <w:pPr>
        <w:pStyle w:val="SingleTxtGA"/>
        <w:rPr>
          <w:rFonts w:hint="cs"/>
          <w:rtl/>
          <w:lang/>
        </w:rPr>
      </w:pPr>
      <w:r>
        <w:rPr>
          <w:rFonts w:hint="cs"/>
          <w:rtl/>
          <w:lang/>
        </w:rPr>
        <w:t>34</w:t>
      </w:r>
      <w:r w:rsidR="006B17E9">
        <w:rPr>
          <w:rFonts w:hint="cs"/>
          <w:rtl/>
          <w:lang/>
        </w:rPr>
        <w:t>-</w:t>
      </w:r>
      <w:r w:rsidR="006B17E9">
        <w:rPr>
          <w:rFonts w:hint="cs"/>
          <w:rtl/>
          <w:lang/>
        </w:rPr>
        <w:tab/>
      </w:r>
      <w:r w:rsidR="00D15B60">
        <w:rPr>
          <w:rFonts w:hint="cs"/>
          <w:rtl/>
          <w:lang/>
        </w:rPr>
        <w:t xml:space="preserve">يساور </w:t>
      </w:r>
      <w:r w:rsidR="006B17E9">
        <w:rPr>
          <w:rFonts w:hint="cs"/>
          <w:rtl/>
          <w:lang/>
        </w:rPr>
        <w:t xml:space="preserve">اللجنة </w:t>
      </w:r>
      <w:r w:rsidR="00D15B60">
        <w:rPr>
          <w:rFonts w:hint="cs"/>
          <w:rtl/>
          <w:lang/>
        </w:rPr>
        <w:t xml:space="preserve">القلق إزاء </w:t>
      </w:r>
      <w:r w:rsidR="006B17E9" w:rsidRPr="00227293">
        <w:rPr>
          <w:rFonts w:hint="cs"/>
          <w:rtl/>
          <w:lang/>
        </w:rPr>
        <w:t>عدم احترام خصوص</w:t>
      </w:r>
      <w:r w:rsidR="006B17E9">
        <w:rPr>
          <w:rFonts w:hint="cs"/>
          <w:rtl/>
          <w:lang/>
        </w:rPr>
        <w:t xml:space="preserve">ية الأطفال </w:t>
      </w:r>
      <w:r w:rsidR="00D15B60">
        <w:rPr>
          <w:rFonts w:hint="cs"/>
          <w:rtl/>
          <w:lang/>
        </w:rPr>
        <w:t>احتراماً كافياً</w:t>
      </w:r>
      <w:r w:rsidR="006B17E9">
        <w:rPr>
          <w:rFonts w:hint="cs"/>
          <w:rtl/>
          <w:lang/>
        </w:rPr>
        <w:t>، وخاصةً</w:t>
      </w:r>
      <w:r w:rsidR="006B17E9" w:rsidRPr="00227293">
        <w:rPr>
          <w:rFonts w:hint="cs"/>
          <w:rtl/>
          <w:lang/>
        </w:rPr>
        <w:t xml:space="preserve"> </w:t>
      </w:r>
      <w:r w:rsidR="00D15B60">
        <w:rPr>
          <w:rFonts w:hint="cs"/>
          <w:rtl/>
          <w:lang/>
        </w:rPr>
        <w:t xml:space="preserve">عدم مراعاة </w:t>
      </w:r>
      <w:r w:rsidR="006B17E9" w:rsidRPr="00227293">
        <w:rPr>
          <w:rFonts w:hint="cs"/>
          <w:rtl/>
          <w:lang/>
        </w:rPr>
        <w:t>الخصوصية فيما يتعلق بأمتعة الأطفال الشخصية ومراسلاتهم داخل مرافق الرعاية البديلة ومرافق قضاء الأحداث.</w:t>
      </w:r>
    </w:p>
    <w:p w:rsidR="006B17E9" w:rsidRPr="00032BCB" w:rsidRDefault="0005231A" w:rsidP="00032BCB">
      <w:pPr>
        <w:pStyle w:val="SingleTxtGA"/>
        <w:rPr>
          <w:rFonts w:hint="cs"/>
          <w:b/>
          <w:bCs/>
          <w:rtl/>
          <w:lang/>
        </w:rPr>
      </w:pPr>
      <w:r>
        <w:rPr>
          <w:rFonts w:hint="cs"/>
          <w:rtl/>
          <w:lang/>
        </w:rPr>
        <w:t>35</w:t>
      </w:r>
      <w:r w:rsidR="006B17E9" w:rsidRPr="00227293">
        <w:rPr>
          <w:rFonts w:hint="cs"/>
          <w:rtl/>
          <w:lang/>
        </w:rPr>
        <w:t>-</w:t>
      </w:r>
      <w:r w:rsidR="006B17E9" w:rsidRPr="00227293">
        <w:rPr>
          <w:rFonts w:hint="cs"/>
          <w:rtl/>
          <w:lang/>
        </w:rPr>
        <w:tab/>
      </w:r>
      <w:r w:rsidR="006B17E9" w:rsidRPr="00032BCB">
        <w:rPr>
          <w:rFonts w:hint="cs"/>
          <w:b/>
          <w:bCs/>
          <w:rtl/>
          <w:lang/>
        </w:rPr>
        <w:t xml:space="preserve">توصي اللجنة الدولة الطرف باتخاذ كافة التدابير اللازمة لضمان احترام خصوصية الطفل والقيام، في هذا الصدد، بتسهيل تعزيز مكانة الأطفال كأفراد وكأصحاب حقوق، بما في ذلك ضمان تمتع الأطفال الذين يعيشون خارج البيئة الأسرية باحترام خصوصيتهم فيما يتعلق </w:t>
      </w:r>
      <w:r w:rsidR="004F5836" w:rsidRPr="00032BCB">
        <w:rPr>
          <w:rFonts w:hint="cs"/>
          <w:b/>
          <w:bCs/>
          <w:rtl/>
          <w:lang/>
        </w:rPr>
        <w:t>ب</w:t>
      </w:r>
      <w:r w:rsidR="006B17E9" w:rsidRPr="00032BCB">
        <w:rPr>
          <w:rFonts w:hint="cs"/>
          <w:b/>
          <w:bCs/>
          <w:rtl/>
          <w:lang/>
        </w:rPr>
        <w:t>أمتعتهم الشخصية ومراسلاتهم.</w:t>
      </w:r>
    </w:p>
    <w:p w:rsidR="006B17E9" w:rsidRPr="00227293" w:rsidRDefault="00032BCB" w:rsidP="00032BCB">
      <w:pPr>
        <w:pStyle w:val="H23GA"/>
        <w:rPr>
          <w:rFonts w:hint="cs"/>
          <w:rtl/>
          <w:lang/>
        </w:rPr>
      </w:pPr>
      <w:r>
        <w:rPr>
          <w:rFonts w:hint="cs"/>
          <w:rtl/>
          <w:lang/>
        </w:rPr>
        <w:tab/>
      </w:r>
      <w:r>
        <w:rPr>
          <w:rFonts w:hint="cs"/>
          <w:rtl/>
          <w:lang/>
        </w:rPr>
        <w:tab/>
      </w:r>
      <w:r w:rsidR="006B17E9" w:rsidRPr="00227293">
        <w:rPr>
          <w:rFonts w:hint="cs"/>
          <w:rtl/>
          <w:lang/>
        </w:rPr>
        <w:t>الحصول على المعلومات المناسبة</w:t>
      </w:r>
    </w:p>
    <w:p w:rsidR="006B17E9" w:rsidRPr="00227293" w:rsidRDefault="00CD6F77" w:rsidP="00032BCB">
      <w:pPr>
        <w:pStyle w:val="SingleTxtGA"/>
        <w:rPr>
          <w:rFonts w:hint="cs"/>
          <w:rtl/>
          <w:lang/>
        </w:rPr>
      </w:pPr>
      <w:r>
        <w:rPr>
          <w:rFonts w:hint="cs"/>
          <w:rtl/>
          <w:lang/>
        </w:rPr>
        <w:t>36</w:t>
      </w:r>
      <w:r w:rsidR="006B17E9" w:rsidRPr="00227293">
        <w:rPr>
          <w:rFonts w:hint="cs"/>
          <w:rtl/>
          <w:lang/>
        </w:rPr>
        <w:t>-</w:t>
      </w:r>
      <w:r w:rsidR="006B17E9" w:rsidRPr="00227293">
        <w:rPr>
          <w:rFonts w:hint="cs"/>
          <w:rtl/>
          <w:lang/>
        </w:rPr>
        <w:tab/>
        <w:t>تُعرب اللجنة عن قلقها من أنّ أطفال الدولة الطرف لا يحصلون على المعلومات والمواد بالقدر الكافي من مجموعة متنوعة من المصادر الوطنية والدولية، من بينها الإنترنت، والتي تُعتبر ضرورية لنمو الأطفال.</w:t>
      </w:r>
    </w:p>
    <w:p w:rsidR="006B17E9" w:rsidRPr="00032BCB" w:rsidRDefault="0039188A" w:rsidP="00032BCB">
      <w:pPr>
        <w:pStyle w:val="SingleTxtGA"/>
        <w:rPr>
          <w:rFonts w:hint="cs"/>
          <w:b/>
          <w:bCs/>
          <w:rtl/>
        </w:rPr>
      </w:pPr>
      <w:r>
        <w:rPr>
          <w:rFonts w:hint="cs"/>
          <w:rtl/>
          <w:lang/>
        </w:rPr>
        <w:t>37</w:t>
      </w:r>
      <w:r w:rsidR="006B17E9" w:rsidRPr="00227293">
        <w:rPr>
          <w:rFonts w:hint="cs"/>
          <w:rtl/>
          <w:lang/>
        </w:rPr>
        <w:t>-</w:t>
      </w:r>
      <w:r w:rsidR="006B17E9" w:rsidRPr="00227293">
        <w:rPr>
          <w:rFonts w:hint="cs"/>
          <w:rtl/>
          <w:lang/>
        </w:rPr>
        <w:tab/>
      </w:r>
      <w:r w:rsidR="006B17E9" w:rsidRPr="00032BCB">
        <w:rPr>
          <w:rFonts w:hint="cs"/>
          <w:b/>
          <w:bCs/>
          <w:rtl/>
          <w:lang/>
        </w:rPr>
        <w:t xml:space="preserve">توصي اللجنة الدولة الطرف بأن تنظر في مراجعة تدابيرها الخاصة </w:t>
      </w:r>
      <w:r w:rsidR="00AE5C7D" w:rsidRPr="00032BCB">
        <w:rPr>
          <w:rFonts w:hint="cs"/>
          <w:b/>
          <w:bCs/>
          <w:rtl/>
          <w:lang/>
        </w:rPr>
        <w:t xml:space="preserve">بتنظيم </w:t>
      </w:r>
      <w:r w:rsidR="006B17E9" w:rsidRPr="00032BCB">
        <w:rPr>
          <w:rFonts w:hint="cs"/>
          <w:b/>
          <w:bCs/>
          <w:rtl/>
          <w:lang/>
        </w:rPr>
        <w:t xml:space="preserve">وسائل الإعلام والمعلومات من أجل ضمان الحصول على المعلومات والمواد من مصادر وطنية ودولية متنوعة، من بينها الإنترنت. وينبغي على الدولة الطرف، في هذا السياق، أن تضع تعريفاً تشريعياً واضحاً لما تعتبره "مخالفاً لطريقة حياة </w:t>
      </w:r>
      <w:r w:rsidR="006B17E9" w:rsidRPr="00032BCB">
        <w:rPr>
          <w:rFonts w:hint="cs"/>
          <w:b/>
          <w:bCs/>
          <w:rtl/>
        </w:rPr>
        <w:t xml:space="preserve">الشعب </w:t>
      </w:r>
      <w:proofErr w:type="spellStart"/>
      <w:r w:rsidR="006B17E9" w:rsidRPr="00032BCB">
        <w:rPr>
          <w:rFonts w:hint="cs"/>
          <w:b/>
          <w:bCs/>
          <w:rtl/>
        </w:rPr>
        <w:t>الأوزبكي</w:t>
      </w:r>
      <w:proofErr w:type="spellEnd"/>
      <w:r w:rsidR="006B17E9" w:rsidRPr="00032BCB">
        <w:rPr>
          <w:rFonts w:hint="cs"/>
          <w:b/>
          <w:bCs/>
          <w:rtl/>
        </w:rPr>
        <w:t xml:space="preserve"> وعقليته" </w:t>
      </w:r>
      <w:r w:rsidR="00E115C2" w:rsidRPr="00032BCB">
        <w:rPr>
          <w:rFonts w:hint="cs"/>
          <w:b/>
          <w:bCs/>
          <w:rtl/>
        </w:rPr>
        <w:t xml:space="preserve">وأن تضمن </w:t>
      </w:r>
      <w:r w:rsidR="006B17E9" w:rsidRPr="00032BCB">
        <w:rPr>
          <w:rFonts w:hint="cs"/>
          <w:b/>
          <w:bCs/>
          <w:rtl/>
        </w:rPr>
        <w:t>أن يستند الحد من تدفّق المعلومات على معيارٍ موضوعي يتماشى مع المعايير الدولية الخاصة بحرية التعبير.</w:t>
      </w:r>
    </w:p>
    <w:p w:rsidR="006B17E9" w:rsidRPr="00227293" w:rsidRDefault="00B10F52" w:rsidP="00B10F52">
      <w:pPr>
        <w:pStyle w:val="H1GA"/>
        <w:rPr>
          <w:rFonts w:hint="cs"/>
          <w:rtl/>
        </w:rPr>
      </w:pPr>
      <w:r>
        <w:rPr>
          <w:rFonts w:hint="cs"/>
          <w:rtl/>
        </w:rPr>
        <w:tab/>
      </w:r>
      <w:r w:rsidR="006B17E9" w:rsidRPr="00227293">
        <w:rPr>
          <w:rFonts w:hint="cs"/>
          <w:rtl/>
        </w:rPr>
        <w:t>دال-</w:t>
      </w:r>
      <w:r w:rsidR="006B17E9" w:rsidRPr="00227293">
        <w:rPr>
          <w:rFonts w:hint="cs"/>
          <w:rtl/>
        </w:rPr>
        <w:tab/>
      </w:r>
      <w:r w:rsidR="006B17E9" w:rsidRPr="00227293">
        <w:rPr>
          <w:rtl/>
        </w:rPr>
        <w:t>العنف الموجّه ضد الأطفال (المادة 19، والفقرة (أ) من المادة 37، والماد</w:t>
      </w:r>
      <w:r w:rsidR="006B17E9" w:rsidRPr="00227293">
        <w:rPr>
          <w:rFonts w:hint="cs"/>
          <w:rtl/>
        </w:rPr>
        <w:t>ة 39</w:t>
      </w:r>
      <w:r w:rsidR="006B17E9" w:rsidRPr="00227293">
        <w:rPr>
          <w:rtl/>
        </w:rPr>
        <w:t xml:space="preserve"> من الاتفاقية)</w:t>
      </w:r>
    </w:p>
    <w:p w:rsidR="006B17E9" w:rsidRPr="00227293" w:rsidRDefault="00B10F52" w:rsidP="00B10F52">
      <w:pPr>
        <w:pStyle w:val="H23GA"/>
        <w:rPr>
          <w:rFonts w:hint="cs"/>
          <w:rtl/>
        </w:rPr>
      </w:pPr>
      <w:r>
        <w:rPr>
          <w:rFonts w:hint="cs"/>
          <w:rtl/>
        </w:rPr>
        <w:tab/>
      </w:r>
      <w:r>
        <w:rPr>
          <w:rFonts w:hint="cs"/>
          <w:rtl/>
        </w:rPr>
        <w:tab/>
      </w:r>
      <w:r w:rsidR="006B17E9" w:rsidRPr="00227293">
        <w:rPr>
          <w:rFonts w:hint="eastAsia"/>
          <w:rtl/>
        </w:rPr>
        <w:t>التعذيب</w:t>
      </w:r>
      <w:r w:rsidR="006B17E9" w:rsidRPr="00227293">
        <w:rPr>
          <w:rtl/>
        </w:rPr>
        <w:t xml:space="preserve"> وغيره من ضروب المعاملة أو العقوبة القاسية أو المهينة</w:t>
      </w:r>
    </w:p>
    <w:p w:rsidR="006B17E9" w:rsidRPr="00B3587B" w:rsidRDefault="00E115C2" w:rsidP="00B10F52">
      <w:pPr>
        <w:pStyle w:val="SingleTxtGA"/>
        <w:rPr>
          <w:rFonts w:hint="cs"/>
          <w:spacing w:val="-1"/>
          <w:rtl/>
        </w:rPr>
      </w:pPr>
      <w:r w:rsidRPr="00B3587B">
        <w:rPr>
          <w:rFonts w:hint="cs"/>
          <w:spacing w:val="-1"/>
          <w:rtl/>
        </w:rPr>
        <w:t>38</w:t>
      </w:r>
      <w:r w:rsidR="006B17E9" w:rsidRPr="00B3587B">
        <w:rPr>
          <w:rFonts w:hint="cs"/>
          <w:spacing w:val="-1"/>
          <w:rtl/>
        </w:rPr>
        <w:t>-</w:t>
      </w:r>
      <w:r w:rsidR="006B17E9" w:rsidRPr="00B3587B">
        <w:rPr>
          <w:rFonts w:hint="cs"/>
          <w:spacing w:val="-1"/>
          <w:rtl/>
        </w:rPr>
        <w:tab/>
        <w:t xml:space="preserve">تُرحب اللجنة بتنفيذ برنامج العمل الوطني لتطبيق اتفاقية مناهضة التعذيب، بيد أنّ اللجنة تأسف لعدم امتثال تعريف التعذيب في المادة 235 من القانون الجنائي للدولة الطرف امتثالاً كاملاً للتعريف الوارد في اتفاقية مناهضة التعذيب وفقاً لما ذكرته لجنة مناهضة التعذيب في آخر ملاحظاتها الختامية بشأن الدولة الطرف </w:t>
      </w:r>
      <w:r w:rsidR="004B78D7" w:rsidRPr="00B3587B">
        <w:rPr>
          <w:rFonts w:hint="cs"/>
          <w:spacing w:val="-1"/>
          <w:rtl/>
        </w:rPr>
        <w:t>(</w:t>
      </w:r>
      <w:r w:rsidR="006B17E9" w:rsidRPr="00B3587B">
        <w:rPr>
          <w:spacing w:val="-1"/>
          <w:lang w:eastAsia="en-GB"/>
        </w:rPr>
        <w:t>CAT/C/UZB/CO/3</w:t>
      </w:r>
      <w:r w:rsidR="004B78D7" w:rsidRPr="00B3587B">
        <w:rPr>
          <w:rFonts w:hint="cs"/>
          <w:spacing w:val="-1"/>
          <w:rtl/>
          <w:lang w:eastAsia="en-GB"/>
        </w:rPr>
        <w:t>، الفقرة 5)</w:t>
      </w:r>
      <w:r w:rsidR="006B17E9" w:rsidRPr="00B3587B">
        <w:rPr>
          <w:rFonts w:eastAsia="Malgun Gothic" w:hint="cs"/>
          <w:spacing w:val="-1"/>
          <w:rtl/>
          <w:lang w:eastAsia="zh-CN"/>
        </w:rPr>
        <w:t xml:space="preserve">. وإضافةً إلى ذلك، تبقى اللجنة قلقة جداً من </w:t>
      </w:r>
      <w:r w:rsidR="006B17E9" w:rsidRPr="00B3587B">
        <w:rPr>
          <w:rFonts w:hint="cs"/>
          <w:spacing w:val="-1"/>
          <w:rtl/>
          <w:lang/>
        </w:rPr>
        <w:t xml:space="preserve">استمرار ورود تقارير عن اللجوء بشكلٍ روتيني إلى التعذيب وسوء المعاملة في التحقيقات، </w:t>
      </w:r>
      <w:r w:rsidR="00B0457F" w:rsidRPr="00B3587B">
        <w:rPr>
          <w:rFonts w:hint="cs"/>
          <w:spacing w:val="-1"/>
          <w:rtl/>
          <w:lang/>
        </w:rPr>
        <w:t xml:space="preserve">بما في ذلك </w:t>
      </w:r>
      <w:r w:rsidR="006B17E9" w:rsidRPr="00B3587B">
        <w:rPr>
          <w:rFonts w:hint="cs"/>
          <w:spacing w:val="-1"/>
          <w:rtl/>
          <w:lang/>
        </w:rPr>
        <w:t>مع الأشخاص تحت سن 18 سنة. وتُعرب اللجنة أيضاً عن قلقها الشديد من استخدام</w:t>
      </w:r>
      <w:r w:rsidR="006B17E9" w:rsidRPr="00B3587B">
        <w:rPr>
          <w:rFonts w:hint="cs"/>
          <w:spacing w:val="-1"/>
          <w:rtl/>
        </w:rPr>
        <w:t xml:space="preserve"> </w:t>
      </w:r>
      <w:r w:rsidR="00B0457F" w:rsidRPr="00B3587B">
        <w:rPr>
          <w:rFonts w:hint="cs"/>
          <w:spacing w:val="-1"/>
          <w:rtl/>
        </w:rPr>
        <w:t>الزنزانات "</w:t>
      </w:r>
      <w:proofErr w:type="spellStart"/>
      <w:r w:rsidR="00C93B53" w:rsidRPr="00B056FC">
        <w:rPr>
          <w:i/>
          <w:iCs/>
          <w:spacing w:val="-1"/>
        </w:rPr>
        <w:t>kartcers</w:t>
      </w:r>
      <w:proofErr w:type="spellEnd"/>
      <w:r w:rsidR="00B0457F" w:rsidRPr="00B3587B">
        <w:rPr>
          <w:rFonts w:hint="cs"/>
          <w:spacing w:val="-1"/>
          <w:rtl/>
        </w:rPr>
        <w:t xml:space="preserve">" </w:t>
      </w:r>
      <w:r w:rsidR="006B17E9" w:rsidRPr="00B3587B">
        <w:rPr>
          <w:rFonts w:hint="cs"/>
          <w:spacing w:val="-1"/>
          <w:rtl/>
        </w:rPr>
        <w:t>الانفرادية كعقوبةٍ في سجون الأحداث. وإضافةً إلى ذلك، تُعرب اللجنة عن قلقها الشديد من الاستخدام المتكرر للسخرة كشكلٍ من أشكال عقاب الأطفال في المؤسسات الحكومية مثل المدارس ودور الأيتام.</w:t>
      </w:r>
    </w:p>
    <w:p w:rsidR="006B17E9" w:rsidRPr="00537AB1" w:rsidRDefault="00032E7D" w:rsidP="002F6F78">
      <w:pPr>
        <w:pStyle w:val="SingleTxtGA"/>
        <w:rPr>
          <w:rFonts w:hint="cs"/>
          <w:b/>
          <w:bCs/>
          <w:rtl/>
        </w:rPr>
      </w:pPr>
      <w:r>
        <w:rPr>
          <w:rFonts w:hint="cs"/>
          <w:rtl/>
        </w:rPr>
        <w:t>39</w:t>
      </w:r>
      <w:r w:rsidR="006B17E9" w:rsidRPr="00834070">
        <w:rPr>
          <w:rFonts w:hint="cs"/>
          <w:rtl/>
        </w:rPr>
        <w:t>-</w:t>
      </w:r>
      <w:r w:rsidR="006B17E9" w:rsidRPr="00227293">
        <w:rPr>
          <w:rFonts w:hint="cs"/>
          <w:rtl/>
        </w:rPr>
        <w:tab/>
      </w:r>
      <w:r w:rsidR="006B17E9" w:rsidRPr="00537AB1">
        <w:rPr>
          <w:rFonts w:hint="cs"/>
          <w:b/>
          <w:bCs/>
          <w:rtl/>
        </w:rPr>
        <w:t>تُشير</w:t>
      </w:r>
      <w:r w:rsidR="00537AB1" w:rsidRPr="00537AB1">
        <w:rPr>
          <w:rFonts w:hint="cs"/>
          <w:b/>
          <w:bCs/>
          <w:rtl/>
        </w:rPr>
        <w:t xml:space="preserve"> اللجنة إلى تعليقها العام رقم 8</w:t>
      </w:r>
      <w:r w:rsidR="006B17E9" w:rsidRPr="00537AB1">
        <w:rPr>
          <w:rFonts w:hint="cs"/>
          <w:b/>
          <w:bCs/>
          <w:rtl/>
        </w:rPr>
        <w:t xml:space="preserve">(2006) عن حق الطفل في الحماية من العقوبة البدنية وغيرها من ضروب العقوبة القاسية أو المهينة </w:t>
      </w:r>
      <w:r w:rsidR="002B0EA6" w:rsidRPr="00537AB1">
        <w:rPr>
          <w:rFonts w:hint="cs"/>
          <w:b/>
          <w:bCs/>
          <w:rtl/>
        </w:rPr>
        <w:t xml:space="preserve">وتعليقها </w:t>
      </w:r>
      <w:r w:rsidR="006B17E9" w:rsidRPr="00537AB1">
        <w:rPr>
          <w:rFonts w:hint="cs"/>
          <w:b/>
          <w:bCs/>
          <w:rtl/>
        </w:rPr>
        <w:t>العام رقم</w:t>
      </w:r>
      <w:r w:rsidR="002F6F78" w:rsidRPr="00537AB1">
        <w:rPr>
          <w:rFonts w:hint="eastAsia"/>
          <w:b/>
          <w:bCs/>
          <w:rtl/>
        </w:rPr>
        <w:t> </w:t>
      </w:r>
      <w:r w:rsidR="006B17E9" w:rsidRPr="00537AB1">
        <w:rPr>
          <w:rFonts w:hint="cs"/>
          <w:b/>
          <w:bCs/>
          <w:rtl/>
        </w:rPr>
        <w:t>13(2011) عن حق الطفل في التحرر من جميع أشكال العنف، و</w:t>
      </w:r>
      <w:r w:rsidR="004545C4" w:rsidRPr="00537AB1">
        <w:rPr>
          <w:rFonts w:hint="cs"/>
          <w:b/>
          <w:bCs/>
          <w:rtl/>
        </w:rPr>
        <w:t>تحث الدولة الطرف على عمل ما يلي</w:t>
      </w:r>
      <w:r w:rsidR="006B17E9" w:rsidRPr="00537AB1">
        <w:rPr>
          <w:rFonts w:hint="cs"/>
          <w:b/>
          <w:bCs/>
          <w:rtl/>
        </w:rPr>
        <w:t>:</w:t>
      </w:r>
    </w:p>
    <w:p w:rsidR="006B17E9" w:rsidRPr="00B10F52" w:rsidRDefault="00B10F52" w:rsidP="00B10F52">
      <w:pPr>
        <w:pStyle w:val="SingleTxtGA"/>
        <w:rPr>
          <w:rFonts w:hint="cs"/>
          <w:b/>
          <w:bCs/>
          <w:rtl/>
          <w:lang/>
        </w:rPr>
      </w:pPr>
      <w:r w:rsidRPr="00B10F52">
        <w:rPr>
          <w:rFonts w:hint="cs"/>
          <w:b/>
          <w:bCs/>
          <w:rtl/>
        </w:rPr>
        <w:tab/>
      </w:r>
      <w:r w:rsidR="006B17E9" w:rsidRPr="00B10F52">
        <w:rPr>
          <w:rFonts w:hint="cs"/>
          <w:b/>
          <w:bCs/>
          <w:rtl/>
        </w:rPr>
        <w:t>(أ)</w:t>
      </w:r>
      <w:r w:rsidR="006B17E9" w:rsidRPr="00B10F52">
        <w:rPr>
          <w:rFonts w:hint="cs"/>
          <w:b/>
          <w:bCs/>
          <w:rtl/>
        </w:rPr>
        <w:tab/>
        <w:t xml:space="preserve">مواصلة تعزيز تدابيرها من أجل إجراء تحقيقٍ فعّالٍ في </w:t>
      </w:r>
      <w:r w:rsidR="002B0EA6" w:rsidRPr="00B10F52">
        <w:rPr>
          <w:rFonts w:hint="cs"/>
          <w:b/>
          <w:bCs/>
          <w:rtl/>
        </w:rPr>
        <w:t>ال</w:t>
      </w:r>
      <w:r w:rsidR="006B17E9" w:rsidRPr="00B10F52">
        <w:rPr>
          <w:rFonts w:hint="cs"/>
          <w:b/>
          <w:bCs/>
          <w:rtl/>
          <w:lang/>
        </w:rPr>
        <w:t xml:space="preserve">ادعاءات </w:t>
      </w:r>
      <w:r w:rsidR="002B0EA6" w:rsidRPr="00B10F52">
        <w:rPr>
          <w:rFonts w:hint="cs"/>
          <w:b/>
          <w:bCs/>
          <w:rtl/>
          <w:lang/>
        </w:rPr>
        <w:t xml:space="preserve">المتعلقة </w:t>
      </w:r>
      <w:r w:rsidR="006B17E9" w:rsidRPr="00B10F52">
        <w:rPr>
          <w:rFonts w:hint="cs"/>
          <w:b/>
          <w:bCs/>
          <w:rtl/>
          <w:lang/>
        </w:rPr>
        <w:t xml:space="preserve">بالتعذيب وإساءة معاملة الأشخاص دون سن 18 سنة، واتخاذ كافة الإجراءات الضرورية </w:t>
      </w:r>
      <w:r w:rsidR="00B42931" w:rsidRPr="00B10F52">
        <w:rPr>
          <w:rFonts w:hint="cs"/>
          <w:b/>
          <w:bCs/>
          <w:rtl/>
          <w:lang/>
        </w:rPr>
        <w:t xml:space="preserve">لإحالة </w:t>
      </w:r>
      <w:r w:rsidR="006B17E9" w:rsidRPr="00B10F52">
        <w:rPr>
          <w:rFonts w:hint="cs"/>
          <w:b/>
          <w:bCs/>
          <w:rtl/>
          <w:lang/>
        </w:rPr>
        <w:t>مرتكبي هذه الأعمال إلى العدالة مع إنزال العقوبات المناسبة بهم؛</w:t>
      </w:r>
    </w:p>
    <w:p w:rsidR="006B17E9" w:rsidRPr="00B10F52" w:rsidRDefault="00B10F52" w:rsidP="00B10F52">
      <w:pPr>
        <w:pStyle w:val="SingleTxtGA"/>
        <w:rPr>
          <w:rFonts w:hint="cs"/>
          <w:b/>
          <w:bCs/>
          <w:rtl/>
        </w:rPr>
      </w:pPr>
      <w:r w:rsidRPr="00B10F52">
        <w:rPr>
          <w:rFonts w:hint="cs"/>
          <w:b/>
          <w:bCs/>
          <w:rtl/>
          <w:lang/>
        </w:rPr>
        <w:tab/>
      </w:r>
      <w:r w:rsidR="006B17E9" w:rsidRPr="00B10F52">
        <w:rPr>
          <w:rFonts w:hint="cs"/>
          <w:b/>
          <w:bCs/>
          <w:rtl/>
          <w:lang/>
        </w:rPr>
        <w:t>(ب)</w:t>
      </w:r>
      <w:r w:rsidR="006B17E9" w:rsidRPr="00B10F52">
        <w:rPr>
          <w:rFonts w:hint="cs"/>
          <w:b/>
          <w:bCs/>
          <w:rtl/>
          <w:lang/>
        </w:rPr>
        <w:tab/>
        <w:t xml:space="preserve">ضمان </w:t>
      </w:r>
      <w:r w:rsidR="006B17E9" w:rsidRPr="00B10F52">
        <w:rPr>
          <w:rFonts w:hint="cs"/>
          <w:b/>
          <w:bCs/>
          <w:rtl/>
        </w:rPr>
        <w:t>امتثال</w:t>
      </w:r>
      <w:r w:rsidR="006B17E9" w:rsidRPr="00B10F52">
        <w:rPr>
          <w:rFonts w:hint="cs"/>
          <w:b/>
          <w:bCs/>
          <w:rtl/>
          <w:lang/>
        </w:rPr>
        <w:t xml:space="preserve"> </w:t>
      </w:r>
      <w:r w:rsidR="00F73A45" w:rsidRPr="00B10F52">
        <w:rPr>
          <w:rFonts w:hint="cs"/>
          <w:b/>
          <w:bCs/>
          <w:rtl/>
          <w:lang/>
        </w:rPr>
        <w:t xml:space="preserve">أوضاع </w:t>
      </w:r>
      <w:r w:rsidR="006B17E9" w:rsidRPr="00B10F52">
        <w:rPr>
          <w:rFonts w:hint="cs"/>
          <w:b/>
          <w:bCs/>
          <w:rtl/>
          <w:lang/>
        </w:rPr>
        <w:t xml:space="preserve">الأطفال وطريقة معاملتهم في سجون الأحداث </w:t>
      </w:r>
      <w:r w:rsidR="006B17E9" w:rsidRPr="00B10F52">
        <w:rPr>
          <w:rFonts w:hint="cs"/>
          <w:b/>
          <w:bCs/>
          <w:rtl/>
        </w:rPr>
        <w:t xml:space="preserve">امتثالاً كاملاً للاتفاقية ولقواعد الأمم المتحدة بشأن حماية الأحداث المجردين من حريتهم </w:t>
      </w:r>
      <w:r w:rsidR="006B17E9" w:rsidRPr="00B10F52">
        <w:rPr>
          <w:b/>
          <w:bCs/>
        </w:rPr>
        <w:t>(A/RES/45/113)</w:t>
      </w:r>
      <w:r w:rsidR="006B17E9" w:rsidRPr="00B10F52">
        <w:rPr>
          <w:rFonts w:hint="cs"/>
          <w:b/>
          <w:bCs/>
          <w:rtl/>
        </w:rPr>
        <w:t>، بما في ذلك وقف استخدام الزنزانة الانفرادية؛</w:t>
      </w:r>
    </w:p>
    <w:p w:rsidR="006B17E9" w:rsidRPr="00B10F52" w:rsidRDefault="00B10F52" w:rsidP="00B10F52">
      <w:pPr>
        <w:pStyle w:val="SingleTxtGA"/>
        <w:rPr>
          <w:rFonts w:hint="cs"/>
          <w:b/>
          <w:bCs/>
          <w:rtl/>
        </w:rPr>
      </w:pPr>
      <w:r w:rsidRPr="00B10F52">
        <w:rPr>
          <w:rFonts w:hint="cs"/>
          <w:b/>
          <w:bCs/>
          <w:rtl/>
        </w:rPr>
        <w:tab/>
      </w:r>
      <w:r w:rsidR="006B17E9" w:rsidRPr="00B10F52">
        <w:rPr>
          <w:rFonts w:hint="cs"/>
          <w:b/>
          <w:bCs/>
          <w:rtl/>
        </w:rPr>
        <w:t>(ج)</w:t>
      </w:r>
      <w:r w:rsidR="006B17E9" w:rsidRPr="00B10F52">
        <w:rPr>
          <w:rFonts w:hint="cs"/>
          <w:b/>
          <w:bCs/>
          <w:rtl/>
        </w:rPr>
        <w:tab/>
        <w:t>حظر استخدام السخرة، بموجب القانون، كشكلٍ من أشكال عقاب الأطفال في المؤسسات الحكومية مثل المدارس ودور الأيتام.</w:t>
      </w:r>
    </w:p>
    <w:p w:rsidR="006B17E9" w:rsidRPr="00227293" w:rsidRDefault="009B75A8" w:rsidP="00B3587B">
      <w:pPr>
        <w:pStyle w:val="H23GA"/>
        <w:keepNext/>
        <w:keepLines/>
        <w:rPr>
          <w:rFonts w:hint="cs"/>
          <w:rtl/>
        </w:rPr>
      </w:pPr>
      <w:r>
        <w:rPr>
          <w:rFonts w:hint="cs"/>
          <w:rtl/>
          <w:lang/>
        </w:rPr>
        <w:tab/>
      </w:r>
      <w:r>
        <w:rPr>
          <w:rFonts w:hint="cs"/>
          <w:rtl/>
          <w:lang/>
        </w:rPr>
        <w:tab/>
      </w:r>
      <w:r w:rsidR="00F73A45">
        <w:rPr>
          <w:rFonts w:hint="cs"/>
          <w:rtl/>
          <w:lang/>
        </w:rPr>
        <w:t>العقاب البدني</w:t>
      </w:r>
    </w:p>
    <w:p w:rsidR="006B17E9" w:rsidRPr="00227293" w:rsidRDefault="00F73A45" w:rsidP="009B75A8">
      <w:pPr>
        <w:pStyle w:val="SingleTxtGA"/>
        <w:rPr>
          <w:rFonts w:hint="cs"/>
          <w:rtl/>
        </w:rPr>
      </w:pPr>
      <w:r>
        <w:rPr>
          <w:rFonts w:hint="cs"/>
          <w:rtl/>
        </w:rPr>
        <w:t>40</w:t>
      </w:r>
      <w:r w:rsidR="006B17E9" w:rsidRPr="00227293">
        <w:rPr>
          <w:rFonts w:hint="cs"/>
          <w:rtl/>
        </w:rPr>
        <w:t>-</w:t>
      </w:r>
      <w:r w:rsidR="006B17E9" w:rsidRPr="00227293">
        <w:rPr>
          <w:rFonts w:hint="cs"/>
          <w:rtl/>
        </w:rPr>
        <w:tab/>
      </w:r>
      <w:r w:rsidR="00B55034">
        <w:rPr>
          <w:rFonts w:hint="cs"/>
          <w:rtl/>
        </w:rPr>
        <w:t xml:space="preserve">تحيط اللجنة علماً بالبيان الذي أدلت به </w:t>
      </w:r>
      <w:r w:rsidR="006B17E9" w:rsidRPr="00227293">
        <w:rPr>
          <w:rFonts w:hint="cs"/>
          <w:rtl/>
        </w:rPr>
        <w:t xml:space="preserve">الدولة الطرف خلال حوارها التفاعلي بشأن حظر العقاب البدني في جميع السياقات، </w:t>
      </w:r>
      <w:r w:rsidR="00B55034">
        <w:rPr>
          <w:rFonts w:hint="cs"/>
          <w:rtl/>
        </w:rPr>
        <w:t xml:space="preserve">غير أنها </w:t>
      </w:r>
      <w:r w:rsidR="006B17E9" w:rsidRPr="00227293">
        <w:rPr>
          <w:rFonts w:hint="cs"/>
          <w:rtl/>
        </w:rPr>
        <w:t xml:space="preserve">تُعرب عن قلقها </w:t>
      </w:r>
      <w:r w:rsidR="00B55034">
        <w:rPr>
          <w:rFonts w:hint="cs"/>
          <w:rtl/>
        </w:rPr>
        <w:t xml:space="preserve">إزاء </w:t>
      </w:r>
      <w:r w:rsidR="006B17E9" w:rsidRPr="00227293">
        <w:rPr>
          <w:rFonts w:hint="cs"/>
          <w:rtl/>
        </w:rPr>
        <w:t>استمرار</w:t>
      </w:r>
      <w:r w:rsidR="006B17E9">
        <w:rPr>
          <w:rFonts w:hint="cs"/>
          <w:rtl/>
        </w:rPr>
        <w:t xml:space="preserve"> </w:t>
      </w:r>
      <w:r w:rsidR="00B55034">
        <w:rPr>
          <w:rFonts w:hint="cs"/>
          <w:rtl/>
        </w:rPr>
        <w:t>اللجوء</w:t>
      </w:r>
      <w:r w:rsidR="006B17E9">
        <w:rPr>
          <w:rFonts w:hint="cs"/>
          <w:rtl/>
        </w:rPr>
        <w:t xml:space="preserve"> عملياً</w:t>
      </w:r>
      <w:r w:rsidR="006B17E9" w:rsidRPr="00227293">
        <w:rPr>
          <w:rFonts w:hint="cs"/>
          <w:rtl/>
        </w:rPr>
        <w:t xml:space="preserve">، </w:t>
      </w:r>
      <w:r w:rsidR="00B55034">
        <w:rPr>
          <w:rFonts w:hint="cs"/>
          <w:rtl/>
        </w:rPr>
        <w:t xml:space="preserve">بصورة متكررة إلى العقاب البدني </w:t>
      </w:r>
      <w:r w:rsidR="006B17E9" w:rsidRPr="00227293">
        <w:rPr>
          <w:rFonts w:hint="cs"/>
          <w:rtl/>
        </w:rPr>
        <w:t>في السياق المحلي وفي مؤسسات الرعاية البديلة.</w:t>
      </w:r>
    </w:p>
    <w:p w:rsidR="006B17E9" w:rsidRPr="009B75A8" w:rsidRDefault="00106614" w:rsidP="00B37FFB">
      <w:pPr>
        <w:pStyle w:val="SingleTxtGA"/>
        <w:rPr>
          <w:rFonts w:hint="cs"/>
          <w:b/>
          <w:bCs/>
          <w:rtl/>
        </w:rPr>
      </w:pPr>
      <w:r>
        <w:rPr>
          <w:rFonts w:hint="cs"/>
          <w:rtl/>
        </w:rPr>
        <w:t>41</w:t>
      </w:r>
      <w:r w:rsidR="006B17E9">
        <w:rPr>
          <w:rFonts w:hint="cs"/>
          <w:rtl/>
        </w:rPr>
        <w:t>-</w:t>
      </w:r>
      <w:r w:rsidR="006B17E9">
        <w:rPr>
          <w:rFonts w:hint="cs"/>
          <w:rtl/>
        </w:rPr>
        <w:tab/>
      </w:r>
      <w:r w:rsidR="005D1CAC" w:rsidRPr="009B75A8">
        <w:rPr>
          <w:rFonts w:hint="cs"/>
          <w:b/>
          <w:bCs/>
          <w:rtl/>
        </w:rPr>
        <w:t>و</w:t>
      </w:r>
      <w:r w:rsidR="006B17E9" w:rsidRPr="009B75A8">
        <w:rPr>
          <w:rFonts w:hint="cs"/>
          <w:b/>
          <w:bCs/>
          <w:rtl/>
        </w:rPr>
        <w:t>تُشير</w:t>
      </w:r>
      <w:r w:rsidR="00537AB1">
        <w:rPr>
          <w:rFonts w:hint="cs"/>
          <w:b/>
          <w:bCs/>
          <w:rtl/>
        </w:rPr>
        <w:t xml:space="preserve"> اللجنة إلى تعليقها العام رقم 8</w:t>
      </w:r>
      <w:r w:rsidR="006B17E9" w:rsidRPr="009B75A8">
        <w:rPr>
          <w:rFonts w:hint="cs"/>
          <w:b/>
          <w:bCs/>
          <w:rtl/>
        </w:rPr>
        <w:t xml:space="preserve">(2006) عن حق الطفل في الحماية من </w:t>
      </w:r>
      <w:r w:rsidR="005D1CAC" w:rsidRPr="009B75A8">
        <w:rPr>
          <w:rFonts w:hint="cs"/>
          <w:b/>
          <w:bCs/>
          <w:rtl/>
        </w:rPr>
        <w:t>العقاب البدني</w:t>
      </w:r>
      <w:r w:rsidR="006B17E9" w:rsidRPr="009B75A8">
        <w:rPr>
          <w:rFonts w:hint="cs"/>
          <w:b/>
          <w:bCs/>
          <w:rtl/>
        </w:rPr>
        <w:t xml:space="preserve">، وتحث الدولة الطرف على عمل ما يلي: </w:t>
      </w:r>
    </w:p>
    <w:p w:rsidR="006B17E9" w:rsidRPr="009B75A8" w:rsidRDefault="009B75A8" w:rsidP="009B75A8">
      <w:pPr>
        <w:pStyle w:val="SingleTxtGA"/>
        <w:rPr>
          <w:rFonts w:hint="cs"/>
          <w:b/>
          <w:bCs/>
          <w:rtl/>
        </w:rPr>
      </w:pPr>
      <w:r w:rsidRPr="009B75A8">
        <w:rPr>
          <w:rFonts w:hint="cs"/>
          <w:b/>
          <w:bCs/>
          <w:rtl/>
        </w:rPr>
        <w:tab/>
      </w:r>
      <w:r w:rsidR="006B17E9" w:rsidRPr="009B75A8">
        <w:rPr>
          <w:rFonts w:hint="cs"/>
          <w:b/>
          <w:bCs/>
          <w:rtl/>
        </w:rPr>
        <w:t>(أ)</w:t>
      </w:r>
      <w:r w:rsidR="006B17E9" w:rsidRPr="009B75A8">
        <w:rPr>
          <w:rFonts w:hint="cs"/>
          <w:b/>
          <w:bCs/>
          <w:rtl/>
        </w:rPr>
        <w:tab/>
        <w:t xml:space="preserve">ضمان أن تحظر </w:t>
      </w:r>
      <w:r w:rsidR="005D1CAC" w:rsidRPr="009B75A8">
        <w:rPr>
          <w:rFonts w:hint="cs"/>
          <w:b/>
          <w:bCs/>
          <w:rtl/>
        </w:rPr>
        <w:t xml:space="preserve">تشريعاتها </w:t>
      </w:r>
      <w:r w:rsidR="006B17E9" w:rsidRPr="009B75A8">
        <w:rPr>
          <w:rFonts w:hint="cs"/>
          <w:b/>
          <w:bCs/>
          <w:rtl/>
        </w:rPr>
        <w:t>بشكلٍ صريحٍ العقاب البدني في جميع السياقات، بما فيها في البيت والرعاية البديلة، ووضع آليات رصدٍ وإبلاغ من أجل تعزيز مثل هذا الحظر؛</w:t>
      </w:r>
    </w:p>
    <w:p w:rsidR="006B17E9" w:rsidRPr="009B75A8" w:rsidRDefault="009B75A8" w:rsidP="009B75A8">
      <w:pPr>
        <w:pStyle w:val="SingleTxtGA"/>
        <w:rPr>
          <w:rFonts w:hint="cs"/>
          <w:b/>
          <w:bCs/>
          <w:rtl/>
        </w:rPr>
      </w:pPr>
      <w:r w:rsidRPr="009B75A8">
        <w:rPr>
          <w:rFonts w:hint="cs"/>
          <w:b/>
          <w:bCs/>
          <w:rtl/>
        </w:rPr>
        <w:tab/>
      </w:r>
      <w:r w:rsidR="006B17E9" w:rsidRPr="009B75A8">
        <w:rPr>
          <w:rFonts w:hint="cs"/>
          <w:b/>
          <w:bCs/>
          <w:rtl/>
        </w:rPr>
        <w:t>(ب)</w:t>
      </w:r>
      <w:r w:rsidR="006B17E9" w:rsidRPr="009B75A8">
        <w:rPr>
          <w:rFonts w:hint="cs"/>
          <w:b/>
          <w:bCs/>
          <w:rtl/>
        </w:rPr>
        <w:tab/>
      </w:r>
      <w:r w:rsidR="001F75F8" w:rsidRPr="009B75A8">
        <w:rPr>
          <w:rFonts w:hint="cs"/>
          <w:b/>
          <w:bCs/>
          <w:rtl/>
        </w:rPr>
        <w:t>القيام ب</w:t>
      </w:r>
      <w:r w:rsidR="006B17E9" w:rsidRPr="009B75A8">
        <w:rPr>
          <w:rFonts w:hint="cs"/>
          <w:b/>
          <w:bCs/>
          <w:rtl/>
        </w:rPr>
        <w:t xml:space="preserve">توعية مُحددة الأهداف، من ضمنها الحملات، من أجل </w:t>
      </w:r>
      <w:r w:rsidR="006B17E9" w:rsidRPr="009B75A8">
        <w:rPr>
          <w:rFonts w:hint="cs"/>
          <w:b/>
          <w:bCs/>
          <w:rtl/>
          <w:lang/>
        </w:rPr>
        <w:t>الترويج لأشكال إيجابية وغير عنيفة وتشاركية لتنشئة الأطفال وتأديبهم</w:t>
      </w:r>
      <w:r w:rsidR="006B17E9" w:rsidRPr="009B75A8">
        <w:rPr>
          <w:rFonts w:hint="cs"/>
          <w:b/>
          <w:bCs/>
          <w:rtl/>
        </w:rPr>
        <w:t xml:space="preserve"> عوضاً عن العقاب البدني؛</w:t>
      </w:r>
    </w:p>
    <w:p w:rsidR="006B17E9" w:rsidRPr="009B75A8" w:rsidRDefault="009B75A8" w:rsidP="009B75A8">
      <w:pPr>
        <w:pStyle w:val="SingleTxtGA"/>
        <w:rPr>
          <w:rFonts w:hint="cs"/>
          <w:b/>
          <w:bCs/>
          <w:rtl/>
          <w:lang/>
        </w:rPr>
      </w:pPr>
      <w:r w:rsidRPr="009B75A8">
        <w:rPr>
          <w:rFonts w:hint="cs"/>
          <w:b/>
          <w:bCs/>
          <w:rtl/>
        </w:rPr>
        <w:tab/>
      </w:r>
      <w:r w:rsidR="006B17E9" w:rsidRPr="009B75A8">
        <w:rPr>
          <w:rFonts w:hint="cs"/>
          <w:b/>
          <w:bCs/>
          <w:rtl/>
        </w:rPr>
        <w:t>(ج)</w:t>
      </w:r>
      <w:r w:rsidR="006B17E9" w:rsidRPr="009B75A8">
        <w:rPr>
          <w:rFonts w:hint="cs"/>
          <w:b/>
          <w:bCs/>
          <w:rtl/>
        </w:rPr>
        <w:tab/>
        <w:t>إجراء بحوث للتعرّف على الرأي العام للمهنيين والآباء والأطفال في العقاب البدني وموقف</w:t>
      </w:r>
      <w:r w:rsidR="00821CB8" w:rsidRPr="009B75A8">
        <w:rPr>
          <w:rFonts w:hint="cs"/>
          <w:b/>
          <w:bCs/>
          <w:rtl/>
        </w:rPr>
        <w:t>هم من</w:t>
      </w:r>
      <w:r w:rsidR="006B17E9" w:rsidRPr="009B75A8">
        <w:rPr>
          <w:rFonts w:hint="cs"/>
          <w:b/>
          <w:bCs/>
          <w:rtl/>
        </w:rPr>
        <w:t xml:space="preserve">ه، بغية تحسين برامج التوعية والتدريب بشكلٍ أفضل، وضمان </w:t>
      </w:r>
      <w:r w:rsidR="00AC5776" w:rsidRPr="009B75A8">
        <w:rPr>
          <w:rFonts w:hint="cs"/>
          <w:b/>
          <w:bCs/>
          <w:rtl/>
        </w:rPr>
        <w:t>التعريف على نحو جيد ب</w:t>
      </w:r>
      <w:r w:rsidR="006B17E9" w:rsidRPr="009B75A8">
        <w:rPr>
          <w:rFonts w:hint="cs"/>
          <w:b/>
          <w:bCs/>
          <w:rtl/>
        </w:rPr>
        <w:t>الرعاية الأبوية الإيجابية و</w:t>
      </w:r>
      <w:r w:rsidR="006B17E9" w:rsidRPr="009B75A8">
        <w:rPr>
          <w:rFonts w:hint="cs"/>
          <w:b/>
          <w:bCs/>
          <w:rtl/>
          <w:lang/>
        </w:rPr>
        <w:t>التواصل غير العنيف.</w:t>
      </w:r>
    </w:p>
    <w:p w:rsidR="006B17E9" w:rsidRPr="00227293" w:rsidRDefault="009B75A8" w:rsidP="009B75A8">
      <w:pPr>
        <w:pStyle w:val="H23GA"/>
        <w:rPr>
          <w:rFonts w:hint="cs"/>
          <w:rtl/>
        </w:rPr>
      </w:pPr>
      <w:r>
        <w:rPr>
          <w:rFonts w:hint="cs"/>
          <w:rtl/>
        </w:rPr>
        <w:tab/>
      </w:r>
      <w:r>
        <w:rPr>
          <w:rFonts w:hint="cs"/>
          <w:rtl/>
        </w:rPr>
        <w:tab/>
      </w:r>
      <w:r w:rsidR="006B17E9" w:rsidRPr="00227293">
        <w:rPr>
          <w:rFonts w:hint="eastAsia"/>
          <w:rtl/>
        </w:rPr>
        <w:t>عدم</w:t>
      </w:r>
      <w:r w:rsidR="006B17E9" w:rsidRPr="00227293">
        <w:rPr>
          <w:rtl/>
        </w:rPr>
        <w:t xml:space="preserve"> تعرض الأطفال لجميع أشكال العنف</w:t>
      </w:r>
    </w:p>
    <w:p w:rsidR="006B17E9" w:rsidRPr="003118F9" w:rsidRDefault="002464BB" w:rsidP="00131535">
      <w:pPr>
        <w:pStyle w:val="SingleTxtGA"/>
        <w:rPr>
          <w:rFonts w:hint="cs"/>
          <w:b/>
          <w:bCs/>
          <w:rtl/>
        </w:rPr>
      </w:pPr>
      <w:r w:rsidRPr="003118F9">
        <w:rPr>
          <w:rtl/>
        </w:rPr>
        <w:t>42</w:t>
      </w:r>
      <w:r w:rsidR="006B17E9" w:rsidRPr="003118F9">
        <w:rPr>
          <w:rtl/>
        </w:rPr>
        <w:t>-</w:t>
      </w:r>
      <w:r w:rsidR="006B17E9" w:rsidRPr="003118F9">
        <w:rPr>
          <w:rtl/>
        </w:rPr>
        <w:tab/>
      </w:r>
      <w:r w:rsidR="006B17E9" w:rsidRPr="003118F9">
        <w:rPr>
          <w:b/>
          <w:bCs/>
          <w:rtl/>
        </w:rPr>
        <w:t>ت</w:t>
      </w:r>
      <w:r w:rsidR="006B17E9" w:rsidRPr="003118F9">
        <w:rPr>
          <w:rFonts w:hint="cs"/>
          <w:b/>
          <w:bCs/>
          <w:rtl/>
        </w:rPr>
        <w:t>ُ</w:t>
      </w:r>
      <w:r w:rsidR="006B17E9" w:rsidRPr="003118F9">
        <w:rPr>
          <w:b/>
          <w:bCs/>
          <w:rtl/>
        </w:rPr>
        <w:t>ذكّر اللجنة بتوصيات دراسة الأمم المتحدة بشأن العنف ضد الأطفال لعام 2006 (</w:t>
      </w:r>
      <w:r w:rsidR="006B17E9" w:rsidRPr="003118F9">
        <w:rPr>
          <w:b/>
          <w:bCs/>
        </w:rPr>
        <w:t>A/61/299</w:t>
      </w:r>
      <w:r w:rsidR="006B17E9" w:rsidRPr="003118F9">
        <w:rPr>
          <w:b/>
          <w:bCs/>
          <w:rtl/>
        </w:rPr>
        <w:t xml:space="preserve">)، وتوصي الدولة الطرف بمنح الأولوية للقضاء على جميع أشكال العنف ضد الأطفال. كما توصيها بأن تأخذ في الحسبان التعليق العام رقم 13 </w:t>
      </w:r>
      <w:r w:rsidR="00131535">
        <w:rPr>
          <w:b/>
          <w:bCs/>
          <w:rtl/>
        </w:rPr>
        <w:t>وبخاصة:</w:t>
      </w:r>
    </w:p>
    <w:p w:rsidR="006B17E9" w:rsidRPr="003118F9" w:rsidRDefault="009B75A8" w:rsidP="009B75A8">
      <w:pPr>
        <w:pStyle w:val="SingleTxtGA"/>
        <w:rPr>
          <w:b/>
          <w:bCs/>
          <w:rtl/>
        </w:rPr>
      </w:pPr>
      <w:r w:rsidRPr="003118F9">
        <w:rPr>
          <w:rFonts w:hint="cs"/>
          <w:b/>
          <w:bCs/>
          <w:rtl/>
        </w:rPr>
        <w:tab/>
      </w:r>
      <w:r w:rsidR="006B17E9" w:rsidRPr="003118F9">
        <w:rPr>
          <w:b/>
          <w:bCs/>
          <w:rtl/>
        </w:rPr>
        <w:t>(أ)</w:t>
      </w:r>
      <w:r w:rsidR="006B17E9" w:rsidRPr="003118F9">
        <w:rPr>
          <w:b/>
          <w:bCs/>
          <w:rtl/>
        </w:rPr>
        <w:tab/>
        <w:t xml:space="preserve">وضع </w:t>
      </w:r>
      <w:r w:rsidR="00131535">
        <w:rPr>
          <w:rFonts w:hint="cs"/>
          <w:b/>
          <w:bCs/>
          <w:rtl/>
        </w:rPr>
        <w:t>استرا</w:t>
      </w:r>
      <w:r w:rsidR="006B17E9" w:rsidRPr="003118F9">
        <w:rPr>
          <w:rFonts w:hint="cs"/>
          <w:b/>
          <w:bCs/>
          <w:rtl/>
        </w:rPr>
        <w:t>تيجية</w:t>
      </w:r>
      <w:r w:rsidR="006B17E9" w:rsidRPr="003118F9">
        <w:rPr>
          <w:b/>
          <w:bCs/>
          <w:rtl/>
        </w:rPr>
        <w:t xml:space="preserve"> وطنية شاملة لمنع جميع أشكال العنف ضد الأطفال والتصدي لها؛</w:t>
      </w:r>
    </w:p>
    <w:p w:rsidR="006B17E9" w:rsidRPr="003118F9" w:rsidRDefault="009B75A8" w:rsidP="009B75A8">
      <w:pPr>
        <w:pStyle w:val="SingleTxtGA"/>
        <w:rPr>
          <w:b/>
          <w:bCs/>
          <w:rtl/>
        </w:rPr>
      </w:pPr>
      <w:r w:rsidRPr="003118F9">
        <w:rPr>
          <w:rFonts w:hint="cs"/>
          <w:b/>
          <w:bCs/>
          <w:rtl/>
        </w:rPr>
        <w:tab/>
      </w:r>
      <w:r w:rsidR="006B17E9" w:rsidRPr="003118F9">
        <w:rPr>
          <w:b/>
          <w:bCs/>
          <w:rtl/>
        </w:rPr>
        <w:t>(ب)</w:t>
      </w:r>
      <w:r w:rsidR="006B17E9" w:rsidRPr="003118F9">
        <w:rPr>
          <w:b/>
          <w:bCs/>
          <w:rtl/>
        </w:rPr>
        <w:tab/>
        <w:t xml:space="preserve">اعتماد إطار عمل وطني للتنسيق </w:t>
      </w:r>
      <w:r w:rsidR="006B17E9" w:rsidRPr="003118F9">
        <w:rPr>
          <w:rFonts w:hint="cs"/>
          <w:b/>
          <w:bCs/>
          <w:rtl/>
        </w:rPr>
        <w:t>من أجل ا</w:t>
      </w:r>
      <w:r w:rsidR="006B17E9" w:rsidRPr="003118F9">
        <w:rPr>
          <w:b/>
          <w:bCs/>
          <w:rtl/>
        </w:rPr>
        <w:t>لتصدي لجميع أشكال العنف ضد الأطفال؛</w:t>
      </w:r>
    </w:p>
    <w:p w:rsidR="006B17E9" w:rsidRPr="003118F9" w:rsidRDefault="009B75A8" w:rsidP="009B75A8">
      <w:pPr>
        <w:pStyle w:val="SingleTxtGA"/>
        <w:rPr>
          <w:b/>
          <w:bCs/>
          <w:rtl/>
        </w:rPr>
      </w:pPr>
      <w:r w:rsidRPr="003118F9">
        <w:rPr>
          <w:rFonts w:hint="cs"/>
          <w:b/>
          <w:bCs/>
          <w:rtl/>
        </w:rPr>
        <w:tab/>
      </w:r>
      <w:r w:rsidR="006B17E9" w:rsidRPr="003118F9">
        <w:rPr>
          <w:b/>
          <w:bCs/>
          <w:rtl/>
        </w:rPr>
        <w:t>(ج)</w:t>
      </w:r>
      <w:r w:rsidR="006B17E9" w:rsidRPr="003118F9">
        <w:rPr>
          <w:b/>
          <w:bCs/>
          <w:rtl/>
        </w:rPr>
        <w:tab/>
        <w:t xml:space="preserve">إيلاء عناية </w:t>
      </w:r>
      <w:r w:rsidR="00C042E9" w:rsidRPr="003118F9">
        <w:rPr>
          <w:rFonts w:hint="cs"/>
          <w:b/>
          <w:bCs/>
          <w:rtl/>
        </w:rPr>
        <w:t xml:space="preserve">خاصة </w:t>
      </w:r>
      <w:r w:rsidR="006B17E9" w:rsidRPr="003118F9">
        <w:rPr>
          <w:b/>
          <w:bCs/>
          <w:rtl/>
        </w:rPr>
        <w:t>للبعد الجنساني للعنف</w:t>
      </w:r>
      <w:r w:rsidR="006B17E9" w:rsidRPr="003118F9">
        <w:rPr>
          <w:rFonts w:hint="cs"/>
          <w:b/>
          <w:bCs/>
          <w:rtl/>
        </w:rPr>
        <w:t xml:space="preserve"> وتناول هذا البعد</w:t>
      </w:r>
      <w:r w:rsidR="006B17E9" w:rsidRPr="003118F9">
        <w:rPr>
          <w:b/>
          <w:bCs/>
          <w:rtl/>
        </w:rPr>
        <w:t>؛</w:t>
      </w:r>
    </w:p>
    <w:p w:rsidR="006B17E9" w:rsidRPr="003118F9" w:rsidRDefault="009B75A8" w:rsidP="009B75A8">
      <w:pPr>
        <w:pStyle w:val="SingleTxtGA"/>
        <w:rPr>
          <w:rFonts w:hint="cs"/>
          <w:b/>
          <w:bCs/>
          <w:rtl/>
        </w:rPr>
      </w:pPr>
      <w:r w:rsidRPr="003118F9">
        <w:rPr>
          <w:rFonts w:hint="cs"/>
          <w:b/>
          <w:bCs/>
          <w:rtl/>
        </w:rPr>
        <w:tab/>
      </w:r>
      <w:r w:rsidR="006B17E9" w:rsidRPr="003118F9">
        <w:rPr>
          <w:b/>
          <w:bCs/>
          <w:rtl/>
        </w:rPr>
        <w:t>(د)</w:t>
      </w:r>
      <w:r w:rsidR="006B17E9" w:rsidRPr="003118F9">
        <w:rPr>
          <w:b/>
          <w:bCs/>
          <w:rtl/>
        </w:rPr>
        <w:tab/>
        <w:t>التعاون مع الممثلة الخاصة للأمين العام المعنية بالعنف ضد الأطفال وغيرها من مؤسسات الأمم المتحدة ذات الصلة.</w:t>
      </w:r>
    </w:p>
    <w:p w:rsidR="006B17E9" w:rsidRPr="00227293" w:rsidRDefault="003877CD" w:rsidP="00B3587B">
      <w:pPr>
        <w:pStyle w:val="H23GA"/>
        <w:keepNext/>
        <w:keepLines/>
        <w:rPr>
          <w:rFonts w:hint="cs"/>
          <w:rtl/>
        </w:rPr>
      </w:pPr>
      <w:r>
        <w:rPr>
          <w:rFonts w:hint="cs"/>
          <w:rtl/>
        </w:rPr>
        <w:tab/>
      </w:r>
      <w:r>
        <w:rPr>
          <w:rFonts w:hint="cs"/>
          <w:rtl/>
        </w:rPr>
        <w:tab/>
      </w:r>
      <w:r w:rsidR="006B17E9" w:rsidRPr="00227293">
        <w:rPr>
          <w:rtl/>
        </w:rPr>
        <w:t>خطوط المساعدة الهاتفية</w:t>
      </w:r>
    </w:p>
    <w:p w:rsidR="006B17E9" w:rsidRPr="00227293" w:rsidRDefault="00EA34C2" w:rsidP="003877CD">
      <w:pPr>
        <w:pStyle w:val="SingleTxtGA"/>
        <w:rPr>
          <w:rFonts w:hint="cs"/>
          <w:rtl/>
        </w:rPr>
      </w:pPr>
      <w:r>
        <w:rPr>
          <w:rFonts w:hint="cs"/>
          <w:rtl/>
        </w:rPr>
        <w:t>43</w:t>
      </w:r>
      <w:r w:rsidR="006B17E9" w:rsidRPr="00227293">
        <w:rPr>
          <w:rFonts w:hint="cs"/>
          <w:rtl/>
        </w:rPr>
        <w:t>-</w:t>
      </w:r>
      <w:r w:rsidR="006B17E9" w:rsidRPr="00227293">
        <w:rPr>
          <w:rFonts w:hint="cs"/>
          <w:rtl/>
        </w:rPr>
        <w:tab/>
        <w:t>تُعرب اللجنة عن قلقها من عدم امتلاك الدولة الطرف خط مساعدة هاتفي</w:t>
      </w:r>
      <w:r w:rsidR="002E5468">
        <w:rPr>
          <w:rFonts w:hint="cs"/>
          <w:rtl/>
        </w:rPr>
        <w:t>اً</w:t>
      </w:r>
      <w:r w:rsidR="006B17E9" w:rsidRPr="00227293">
        <w:rPr>
          <w:rFonts w:hint="cs"/>
          <w:rtl/>
        </w:rPr>
        <w:t xml:space="preserve"> مُخص</w:t>
      </w:r>
      <w:r w:rsidR="006B17E9">
        <w:rPr>
          <w:rFonts w:hint="cs"/>
          <w:rtl/>
        </w:rPr>
        <w:t>ّ</w:t>
      </w:r>
      <w:r w:rsidR="006B17E9" w:rsidRPr="00227293">
        <w:rPr>
          <w:rFonts w:hint="cs"/>
          <w:rtl/>
        </w:rPr>
        <w:t>ص</w:t>
      </w:r>
      <w:r w:rsidR="002E5468">
        <w:rPr>
          <w:rFonts w:hint="cs"/>
          <w:rtl/>
        </w:rPr>
        <w:t>اً</w:t>
      </w:r>
      <w:r w:rsidR="006B17E9" w:rsidRPr="00227293">
        <w:rPr>
          <w:rFonts w:hint="cs"/>
          <w:rtl/>
        </w:rPr>
        <w:t xml:space="preserve"> للأطفال والمهنيين العاملين مع الأطفال و</w:t>
      </w:r>
      <w:r w:rsidR="003D6E53">
        <w:rPr>
          <w:rFonts w:hint="cs"/>
          <w:rtl/>
        </w:rPr>
        <w:t>/</w:t>
      </w:r>
      <w:r w:rsidR="006B17E9" w:rsidRPr="00227293">
        <w:rPr>
          <w:rFonts w:hint="cs"/>
          <w:rtl/>
        </w:rPr>
        <w:t>أو من أجلهم ويُعنى بمسائل تتعلّق بالاتفاقية والجرائم التي يشملها البروتوكول.</w:t>
      </w:r>
    </w:p>
    <w:p w:rsidR="006B17E9" w:rsidRPr="003877CD" w:rsidRDefault="003877CD" w:rsidP="003877CD">
      <w:pPr>
        <w:pStyle w:val="SingleTxtGA"/>
        <w:rPr>
          <w:rFonts w:hint="cs"/>
          <w:b/>
          <w:bCs/>
          <w:rtl/>
        </w:rPr>
      </w:pPr>
      <w:r>
        <w:rPr>
          <w:rFonts w:hint="cs"/>
          <w:rtl/>
        </w:rPr>
        <w:t>44</w:t>
      </w:r>
      <w:r w:rsidR="006B17E9" w:rsidRPr="00227293">
        <w:rPr>
          <w:rFonts w:hint="cs"/>
          <w:rtl/>
        </w:rPr>
        <w:t>-</w:t>
      </w:r>
      <w:r w:rsidR="006B17E9" w:rsidRPr="00227293">
        <w:rPr>
          <w:rFonts w:hint="cs"/>
          <w:rtl/>
        </w:rPr>
        <w:tab/>
      </w:r>
      <w:r w:rsidR="006B17E9" w:rsidRPr="003877CD">
        <w:rPr>
          <w:rFonts w:hint="cs"/>
          <w:b/>
          <w:bCs/>
          <w:rtl/>
        </w:rPr>
        <w:t xml:space="preserve">توصي اللجنة الدولة الطرف </w:t>
      </w:r>
      <w:r w:rsidR="002E5468" w:rsidRPr="003877CD">
        <w:rPr>
          <w:rFonts w:hint="cs"/>
          <w:b/>
          <w:bCs/>
          <w:rtl/>
        </w:rPr>
        <w:t xml:space="preserve">بأن تنشئ </w:t>
      </w:r>
      <w:r w:rsidR="006B17E9" w:rsidRPr="003877CD">
        <w:rPr>
          <w:rFonts w:hint="cs"/>
          <w:b/>
          <w:bCs/>
          <w:rtl/>
        </w:rPr>
        <w:t>خط مساعدة وطني</w:t>
      </w:r>
      <w:r w:rsidR="002E5468" w:rsidRPr="003877CD">
        <w:rPr>
          <w:rFonts w:hint="cs"/>
          <w:b/>
          <w:bCs/>
          <w:rtl/>
        </w:rPr>
        <w:t>اً</w:t>
      </w:r>
      <w:r w:rsidR="006B17E9" w:rsidRPr="003877CD">
        <w:rPr>
          <w:rFonts w:hint="cs"/>
          <w:b/>
          <w:bCs/>
          <w:rtl/>
        </w:rPr>
        <w:t xml:space="preserve"> للأطفال والمهنيين العاملين مع الأطفال و</w:t>
      </w:r>
      <w:r w:rsidR="003D6E53" w:rsidRPr="003877CD">
        <w:rPr>
          <w:rFonts w:hint="cs"/>
          <w:b/>
          <w:bCs/>
          <w:rtl/>
        </w:rPr>
        <w:t>/</w:t>
      </w:r>
      <w:r w:rsidR="006B17E9" w:rsidRPr="003877CD">
        <w:rPr>
          <w:rFonts w:hint="cs"/>
          <w:b/>
          <w:bCs/>
          <w:rtl/>
        </w:rPr>
        <w:t xml:space="preserve">أو من أجلهم ويُعنى بالاتفاقية وبروتوكولها الخاص، </w:t>
      </w:r>
      <w:r w:rsidR="002E5468" w:rsidRPr="003877CD">
        <w:rPr>
          <w:rFonts w:hint="cs"/>
          <w:b/>
          <w:bCs/>
          <w:rtl/>
        </w:rPr>
        <w:t xml:space="preserve">وأن تضمن أن يغطي </w:t>
      </w:r>
      <w:r w:rsidR="006B17E9" w:rsidRPr="003877CD">
        <w:rPr>
          <w:b/>
          <w:bCs/>
          <w:rtl/>
        </w:rPr>
        <w:t>جميع أنحاء البلاد؛ و</w:t>
      </w:r>
      <w:r w:rsidR="002E5468" w:rsidRPr="003877CD">
        <w:rPr>
          <w:rFonts w:hint="cs"/>
          <w:b/>
          <w:bCs/>
          <w:rtl/>
        </w:rPr>
        <w:t xml:space="preserve">أن تكون </w:t>
      </w:r>
      <w:r w:rsidR="006B17E9" w:rsidRPr="003877CD">
        <w:rPr>
          <w:b/>
          <w:bCs/>
          <w:rtl/>
        </w:rPr>
        <w:t>لديه شعبة</w:t>
      </w:r>
      <w:r w:rsidR="003D6E53" w:rsidRPr="003877CD">
        <w:rPr>
          <w:b/>
          <w:bCs/>
          <w:rtl/>
        </w:rPr>
        <w:t>/</w:t>
      </w:r>
      <w:r w:rsidR="002E5468" w:rsidRPr="003877CD">
        <w:rPr>
          <w:rFonts w:hint="cs"/>
          <w:b/>
          <w:bCs/>
          <w:rtl/>
        </w:rPr>
        <w:t xml:space="preserve">إدارة </w:t>
      </w:r>
      <w:r w:rsidR="006B17E9" w:rsidRPr="003877CD">
        <w:rPr>
          <w:b/>
          <w:bCs/>
          <w:rtl/>
        </w:rPr>
        <w:t xml:space="preserve">للإنترنت؛ </w:t>
      </w:r>
      <w:r w:rsidR="002E5468" w:rsidRPr="003877CD">
        <w:rPr>
          <w:rFonts w:hint="cs"/>
          <w:b/>
          <w:bCs/>
          <w:rtl/>
        </w:rPr>
        <w:t xml:space="preserve">وأن يتاح </w:t>
      </w:r>
      <w:r w:rsidR="006B17E9" w:rsidRPr="003877CD">
        <w:rPr>
          <w:b/>
          <w:bCs/>
          <w:rtl/>
        </w:rPr>
        <w:t>الاتصال به على مدار الساعة؛ و</w:t>
      </w:r>
      <w:r w:rsidR="002E5468" w:rsidRPr="003877CD">
        <w:rPr>
          <w:rFonts w:hint="cs"/>
          <w:b/>
          <w:bCs/>
          <w:rtl/>
        </w:rPr>
        <w:t xml:space="preserve">أن </w:t>
      </w:r>
      <w:r w:rsidR="006B17E9" w:rsidRPr="003877CD">
        <w:rPr>
          <w:b/>
          <w:bCs/>
          <w:rtl/>
        </w:rPr>
        <w:t>يتكون من ثلاثة إلى أربعة أرقام سهلة الحفظ</w:t>
      </w:r>
      <w:r w:rsidR="006B17E9" w:rsidRPr="003877CD">
        <w:rPr>
          <w:rFonts w:hint="cs"/>
          <w:b/>
          <w:bCs/>
          <w:rtl/>
        </w:rPr>
        <w:t xml:space="preserve">. وينبغي على الدولة الطرف، في هذا السياق، أن تضمن توفير الموارد البشرية والتقنية والمالية الملائمة لخط المساعدة من أجل الاستجابة </w:t>
      </w:r>
      <w:r w:rsidR="002E5468" w:rsidRPr="003877CD">
        <w:rPr>
          <w:rFonts w:hint="cs"/>
          <w:b/>
          <w:bCs/>
          <w:rtl/>
        </w:rPr>
        <w:t>ل</w:t>
      </w:r>
      <w:r w:rsidR="006B17E9" w:rsidRPr="003877CD">
        <w:rPr>
          <w:rFonts w:hint="cs"/>
          <w:b/>
          <w:bCs/>
          <w:rtl/>
        </w:rPr>
        <w:t>لأطفال واتخاذ الإجراءات اللازمة.</w:t>
      </w:r>
    </w:p>
    <w:p w:rsidR="006B17E9" w:rsidRPr="00227293" w:rsidRDefault="003877CD" w:rsidP="003877CD">
      <w:pPr>
        <w:pStyle w:val="H1GA"/>
        <w:rPr>
          <w:rFonts w:hint="cs"/>
          <w:rtl/>
        </w:rPr>
      </w:pPr>
      <w:r>
        <w:rPr>
          <w:rFonts w:hint="cs"/>
          <w:rtl/>
        </w:rPr>
        <w:tab/>
      </w:r>
      <w:r w:rsidR="006B17E9" w:rsidRPr="00227293">
        <w:rPr>
          <w:rtl/>
        </w:rPr>
        <w:t>هاء-</w:t>
      </w:r>
      <w:r w:rsidR="006B17E9" w:rsidRPr="00227293">
        <w:rPr>
          <w:rtl/>
        </w:rPr>
        <w:tab/>
        <w:t>البيئة الأسرية والرعاية البديلة (المادة 5، والفقرتان 1 و2 من المادة 18، والمواد 9-11، و19-21، و25، والفقرة 4 من المادة 27، والمادة 39 من الاتفاقية)</w:t>
      </w:r>
    </w:p>
    <w:p w:rsidR="006B17E9" w:rsidRPr="00227293" w:rsidRDefault="003877CD" w:rsidP="003877CD">
      <w:pPr>
        <w:pStyle w:val="H23GA"/>
        <w:rPr>
          <w:rFonts w:hint="cs"/>
          <w:rtl/>
        </w:rPr>
      </w:pPr>
      <w:r>
        <w:rPr>
          <w:rFonts w:hint="cs"/>
          <w:rtl/>
        </w:rPr>
        <w:tab/>
      </w:r>
      <w:r>
        <w:rPr>
          <w:rFonts w:hint="cs"/>
          <w:rtl/>
        </w:rPr>
        <w:tab/>
      </w:r>
      <w:r w:rsidR="006B17E9" w:rsidRPr="00227293">
        <w:rPr>
          <w:rtl/>
        </w:rPr>
        <w:t>البيئة الأسرية</w:t>
      </w:r>
    </w:p>
    <w:p w:rsidR="006B17E9" w:rsidRPr="00227293" w:rsidRDefault="00C22CC8" w:rsidP="003877CD">
      <w:pPr>
        <w:pStyle w:val="SingleTxtGA"/>
        <w:rPr>
          <w:rFonts w:hint="cs"/>
          <w:rtl/>
        </w:rPr>
      </w:pPr>
      <w:r>
        <w:rPr>
          <w:rFonts w:hint="cs"/>
          <w:rtl/>
        </w:rPr>
        <w:t>45</w:t>
      </w:r>
      <w:r w:rsidR="006B17E9" w:rsidRPr="00227293">
        <w:rPr>
          <w:rFonts w:hint="cs"/>
          <w:rtl/>
        </w:rPr>
        <w:t>-</w:t>
      </w:r>
      <w:r w:rsidR="006B17E9" w:rsidRPr="00227293">
        <w:rPr>
          <w:rFonts w:hint="cs"/>
          <w:rtl/>
        </w:rPr>
        <w:tab/>
        <w:t xml:space="preserve">تُشيد اللجنة بقانون الدولة الطرف المتعلّق بضمانات حقوق الطفل، ويضمن هذا القانون حق الطفل في النشوء في بيئة أسرية والاتصال بأبويه في حالات الطلاق أو الاحتجاز. وتلاحظ اللجنة أيضاً امتلاك وزارة العمل والحماية الاجتماعية 12 مركزاً </w:t>
      </w:r>
      <w:r w:rsidR="000449D7">
        <w:rPr>
          <w:rFonts w:hint="cs"/>
          <w:rtl/>
        </w:rPr>
        <w:t xml:space="preserve">يوفر </w:t>
      </w:r>
      <w:r w:rsidR="006B17E9" w:rsidRPr="00227293">
        <w:rPr>
          <w:rFonts w:hint="cs"/>
          <w:rtl/>
        </w:rPr>
        <w:t xml:space="preserve">إعادة التأهيل والتوجيه المهني </w:t>
      </w:r>
      <w:r w:rsidR="000449D7">
        <w:rPr>
          <w:rFonts w:hint="cs"/>
          <w:rtl/>
        </w:rPr>
        <w:t>ل</w:t>
      </w:r>
      <w:r w:rsidR="006B17E9" w:rsidRPr="00227293">
        <w:rPr>
          <w:rFonts w:hint="cs"/>
          <w:rtl/>
        </w:rPr>
        <w:t xml:space="preserve">لأشخاص ذوي الإعاقات. ولكن تُعرب اللجنة عن قلقها من أنّ الغالبية العظمى من الأطفال الذين يعيشون في المؤسسات والبالغ عددهم حوالي </w:t>
      </w:r>
      <w:r w:rsidR="000449D7">
        <w:rPr>
          <w:rFonts w:hint="cs"/>
          <w:rtl/>
        </w:rPr>
        <w:t>000 40 طفل</w:t>
      </w:r>
      <w:r w:rsidR="006B17E9" w:rsidRPr="00227293">
        <w:rPr>
          <w:rFonts w:hint="cs"/>
          <w:rtl/>
        </w:rPr>
        <w:t xml:space="preserve"> هم من الأطفال ذوي الإعاقات، ويدّل ذلك </w:t>
      </w:r>
      <w:r w:rsidR="000449D7">
        <w:rPr>
          <w:rFonts w:hint="cs"/>
          <w:rtl/>
        </w:rPr>
        <w:t xml:space="preserve">بوضوح </w:t>
      </w:r>
      <w:r w:rsidR="006B17E9" w:rsidRPr="00227293">
        <w:rPr>
          <w:rFonts w:hint="cs"/>
          <w:rtl/>
        </w:rPr>
        <w:t>على وجود تدابير دعمٍ غير ملائمة للأطفال ذوي الإعاقات من أجل العيش مع أسرهم. وإضافةً إلى ذلك، تبقى اللجنة قلقة من بقاء خدمات الدعم الاجتماعي وغيرها من خدمات الدعم الأسري غير ملائمة بشكلٍ عام.</w:t>
      </w:r>
    </w:p>
    <w:p w:rsidR="006B17E9" w:rsidRPr="003877CD" w:rsidRDefault="003877CD" w:rsidP="003877CD">
      <w:pPr>
        <w:pStyle w:val="SingleTxtGA"/>
        <w:rPr>
          <w:rFonts w:hint="cs"/>
          <w:b/>
          <w:bCs/>
          <w:rtl/>
          <w:lang/>
        </w:rPr>
      </w:pPr>
      <w:r>
        <w:rPr>
          <w:rFonts w:hint="cs"/>
          <w:rtl/>
        </w:rPr>
        <w:t>46</w:t>
      </w:r>
      <w:r w:rsidR="006B17E9" w:rsidRPr="00227293">
        <w:rPr>
          <w:rFonts w:hint="cs"/>
          <w:rtl/>
        </w:rPr>
        <w:t>-</w:t>
      </w:r>
      <w:r w:rsidR="006B17E9" w:rsidRPr="00227293">
        <w:rPr>
          <w:rFonts w:hint="cs"/>
          <w:rtl/>
        </w:rPr>
        <w:tab/>
      </w:r>
      <w:r w:rsidR="006B17E9" w:rsidRPr="003877CD">
        <w:rPr>
          <w:rFonts w:hint="cs"/>
          <w:b/>
          <w:bCs/>
          <w:rtl/>
          <w:lang/>
        </w:rPr>
        <w:t>تحث اللجنة الدولة الطرف على بذل كل الجهود اللازمة لزيادة تحسين جودة وتوافر الخدمات المحلية للدعم الأسري، لا سيما لفائدة أسر الأطفال ذوي الإعاقات والأسر الضعيفة.</w:t>
      </w:r>
    </w:p>
    <w:p w:rsidR="006B17E9" w:rsidRPr="00227293" w:rsidRDefault="003877CD" w:rsidP="003877CD">
      <w:pPr>
        <w:pStyle w:val="H23GA"/>
        <w:rPr>
          <w:rFonts w:hint="cs"/>
          <w:rtl/>
          <w:lang/>
        </w:rPr>
      </w:pPr>
      <w:r>
        <w:rPr>
          <w:rFonts w:hint="cs"/>
          <w:rtl/>
        </w:rPr>
        <w:tab/>
      </w:r>
      <w:r>
        <w:rPr>
          <w:rFonts w:hint="cs"/>
          <w:rtl/>
        </w:rPr>
        <w:tab/>
      </w:r>
      <w:r w:rsidR="006B17E9" w:rsidRPr="00227293">
        <w:rPr>
          <w:rtl/>
        </w:rPr>
        <w:t>الأطفال المحرومون من البيئة الأسرية</w:t>
      </w:r>
    </w:p>
    <w:p w:rsidR="006B17E9" w:rsidRPr="00227293" w:rsidRDefault="000449D7" w:rsidP="00B37FFB">
      <w:pPr>
        <w:pStyle w:val="SingleTxtGA"/>
        <w:rPr>
          <w:rFonts w:hint="cs"/>
          <w:rtl/>
          <w:lang/>
        </w:rPr>
      </w:pPr>
      <w:r>
        <w:rPr>
          <w:rFonts w:hint="cs"/>
          <w:rtl/>
          <w:lang/>
        </w:rPr>
        <w:t>47</w:t>
      </w:r>
      <w:r w:rsidR="006B17E9" w:rsidRPr="00227293">
        <w:rPr>
          <w:rtl/>
          <w:lang/>
        </w:rPr>
        <w:t>-</w:t>
      </w:r>
      <w:r w:rsidR="006B17E9" w:rsidRPr="00227293">
        <w:rPr>
          <w:rtl/>
          <w:lang/>
        </w:rPr>
        <w:tab/>
        <w:t xml:space="preserve">تلاحظ اللجنة امتلاك الدولة الطرف أطراً قانونية ونُظماً </w:t>
      </w:r>
      <w:r w:rsidR="006B17E9" w:rsidRPr="00227293">
        <w:rPr>
          <w:rFonts w:hint="cs"/>
          <w:rtl/>
          <w:lang/>
        </w:rPr>
        <w:t>ل</w:t>
      </w:r>
      <w:r w:rsidR="006B17E9" w:rsidRPr="00227293">
        <w:rPr>
          <w:rtl/>
          <w:lang/>
        </w:rPr>
        <w:t>لرعاية البديلة ذات الطابع الأسري</w:t>
      </w:r>
      <w:r w:rsidR="00365176">
        <w:rPr>
          <w:rFonts w:hint="cs"/>
          <w:rtl/>
          <w:lang/>
        </w:rPr>
        <w:t>،</w:t>
      </w:r>
      <w:r w:rsidR="006B17E9" w:rsidRPr="00227293">
        <w:rPr>
          <w:rFonts w:hint="cs"/>
          <w:rtl/>
          <w:lang/>
        </w:rPr>
        <w:t xml:space="preserve"> والتدابير الجارية التي تسعى إلى إلغاء الاحتجاز في مؤسسات الرعاية. </w:t>
      </w:r>
      <w:r w:rsidR="00365176">
        <w:rPr>
          <w:rFonts w:hint="cs"/>
          <w:rtl/>
          <w:lang/>
        </w:rPr>
        <w:t xml:space="preserve">إلاّ أن </w:t>
      </w:r>
      <w:r w:rsidR="006B17E9" w:rsidRPr="00227293">
        <w:rPr>
          <w:rFonts w:hint="cs"/>
          <w:rtl/>
          <w:lang/>
        </w:rPr>
        <w:t>اللجنة قلقة مما يلي:</w:t>
      </w:r>
    </w:p>
    <w:p w:rsidR="006B17E9" w:rsidRPr="00227293" w:rsidRDefault="003877CD" w:rsidP="003877CD">
      <w:pPr>
        <w:pStyle w:val="SingleTxtGA"/>
        <w:rPr>
          <w:rFonts w:hint="cs"/>
          <w:rtl/>
          <w:lang/>
        </w:rPr>
      </w:pPr>
      <w:r>
        <w:rPr>
          <w:rFonts w:hint="cs"/>
          <w:rtl/>
          <w:lang/>
        </w:rPr>
        <w:tab/>
      </w:r>
      <w:r w:rsidR="006B17E9" w:rsidRPr="00227293">
        <w:rPr>
          <w:rtl/>
          <w:lang/>
        </w:rPr>
        <w:t>(أ)</w:t>
      </w:r>
      <w:r w:rsidR="006B17E9" w:rsidRPr="00227293">
        <w:rPr>
          <w:rtl/>
          <w:lang/>
        </w:rPr>
        <w:tab/>
        <w:t>اللجوء إ</w:t>
      </w:r>
      <w:r w:rsidR="006B17E9">
        <w:rPr>
          <w:rtl/>
          <w:lang/>
        </w:rPr>
        <w:t xml:space="preserve">لى الرعاية المؤسسية كوسيلة </w:t>
      </w:r>
      <w:r w:rsidR="00365176">
        <w:rPr>
          <w:rFonts w:hint="cs"/>
          <w:rtl/>
          <w:lang/>
        </w:rPr>
        <w:t xml:space="preserve">غالبة </w:t>
      </w:r>
      <w:r w:rsidR="006B17E9" w:rsidRPr="00227293">
        <w:rPr>
          <w:rtl/>
          <w:lang/>
        </w:rPr>
        <w:t xml:space="preserve">بدلاً من أن يكون إجراءً يستخدم كملاذٍ أخير لتلبية احتياجات الأطفال المحرومين من البيئة الأسرية، </w:t>
      </w:r>
      <w:r w:rsidR="00F454EF">
        <w:rPr>
          <w:rFonts w:hint="cs"/>
          <w:rtl/>
          <w:lang/>
        </w:rPr>
        <w:t xml:space="preserve">إذ إن </w:t>
      </w:r>
      <w:r w:rsidR="006B17E9" w:rsidRPr="00227293">
        <w:rPr>
          <w:rtl/>
          <w:lang/>
        </w:rPr>
        <w:t xml:space="preserve">غالبية الأطفال </w:t>
      </w:r>
      <w:r w:rsidR="00F454EF">
        <w:rPr>
          <w:rFonts w:hint="cs"/>
          <w:rtl/>
          <w:lang/>
        </w:rPr>
        <w:t xml:space="preserve">يودعون </w:t>
      </w:r>
      <w:r w:rsidR="006B17E9" w:rsidRPr="00227293">
        <w:rPr>
          <w:rtl/>
          <w:lang/>
        </w:rPr>
        <w:t>في مؤسسات الرعاية بسبب المشقة الاجتماعية والاقتصادية</w:t>
      </w:r>
      <w:r w:rsidR="006B17E9" w:rsidRPr="00227293">
        <w:rPr>
          <w:rFonts w:hint="cs"/>
          <w:rtl/>
          <w:lang/>
        </w:rPr>
        <w:t xml:space="preserve">، </w:t>
      </w:r>
      <w:r w:rsidR="006B17E9" w:rsidRPr="00227293">
        <w:rPr>
          <w:rtl/>
          <w:lang/>
        </w:rPr>
        <w:t>أو الطلاق</w:t>
      </w:r>
      <w:r w:rsidR="006B17E9" w:rsidRPr="00227293">
        <w:rPr>
          <w:rFonts w:hint="cs"/>
          <w:rtl/>
          <w:lang/>
        </w:rPr>
        <w:t>، أو التخلي عنهم، و</w:t>
      </w:r>
      <w:r w:rsidR="003D6E53">
        <w:rPr>
          <w:rFonts w:hint="cs"/>
          <w:rtl/>
          <w:lang/>
        </w:rPr>
        <w:t>/</w:t>
      </w:r>
      <w:r w:rsidR="006B17E9" w:rsidRPr="00227293">
        <w:rPr>
          <w:rFonts w:hint="cs"/>
          <w:rtl/>
          <w:lang/>
        </w:rPr>
        <w:t>أو قلة الخدمات التي تدعم الأسرة؛</w:t>
      </w:r>
    </w:p>
    <w:p w:rsidR="006B17E9" w:rsidRPr="00227293" w:rsidRDefault="003877CD" w:rsidP="003877CD">
      <w:pPr>
        <w:pStyle w:val="SingleTxtGA"/>
        <w:rPr>
          <w:rFonts w:hint="cs"/>
          <w:rtl/>
          <w:lang/>
        </w:rPr>
      </w:pPr>
      <w:r>
        <w:rPr>
          <w:rFonts w:hint="cs"/>
          <w:rtl/>
          <w:lang/>
        </w:rPr>
        <w:tab/>
      </w:r>
      <w:r w:rsidR="006B17E9" w:rsidRPr="00227293">
        <w:rPr>
          <w:rFonts w:hint="cs"/>
          <w:rtl/>
          <w:lang/>
        </w:rPr>
        <w:t>(ب)</w:t>
      </w:r>
      <w:r w:rsidR="006B17E9" w:rsidRPr="00227293">
        <w:rPr>
          <w:rFonts w:hint="cs"/>
          <w:rtl/>
          <w:lang/>
        </w:rPr>
        <w:tab/>
      </w:r>
      <w:r w:rsidR="006B17E9" w:rsidRPr="00227293">
        <w:rPr>
          <w:rFonts w:hint="cs"/>
          <w:rtl/>
        </w:rPr>
        <w:t xml:space="preserve">عدم استناد القرارات المتعلقة بإيداع الطفل في مؤسسات الرعاية إلى مصالح الطفل الفضلى، </w:t>
      </w:r>
      <w:r w:rsidR="0097095D">
        <w:rPr>
          <w:rFonts w:hint="cs"/>
          <w:rtl/>
        </w:rPr>
        <w:t xml:space="preserve">وعدم أخذها </w:t>
      </w:r>
      <w:r w:rsidR="006B17E9" w:rsidRPr="00227293">
        <w:rPr>
          <w:rFonts w:hint="cs"/>
          <w:rtl/>
        </w:rPr>
        <w:t>ف</w:t>
      </w:r>
      <w:r w:rsidR="006B17E9">
        <w:rPr>
          <w:rFonts w:hint="cs"/>
          <w:rtl/>
        </w:rPr>
        <w:t>ي الاعتبار آراء الطفل أو أسرته</w:t>
      </w:r>
      <w:r w:rsidR="0097095D">
        <w:rPr>
          <w:rFonts w:hint="cs"/>
          <w:rtl/>
        </w:rPr>
        <w:t>،</w:t>
      </w:r>
      <w:r w:rsidR="006B17E9">
        <w:rPr>
          <w:rFonts w:hint="cs"/>
          <w:rtl/>
        </w:rPr>
        <w:t xml:space="preserve"> </w:t>
      </w:r>
      <w:r w:rsidR="006B17E9" w:rsidRPr="00227293">
        <w:rPr>
          <w:rFonts w:hint="cs"/>
          <w:rtl/>
        </w:rPr>
        <w:t xml:space="preserve">وعدم خضوعها </w:t>
      </w:r>
      <w:r w:rsidR="006B17E9" w:rsidRPr="00227293">
        <w:rPr>
          <w:rFonts w:hint="cs"/>
          <w:rtl/>
          <w:lang/>
        </w:rPr>
        <w:t>للمراجعة الدورية في الوقت المناسب؛</w:t>
      </w:r>
    </w:p>
    <w:p w:rsidR="006B17E9" w:rsidRPr="00227293" w:rsidRDefault="003877CD" w:rsidP="003877CD">
      <w:pPr>
        <w:pStyle w:val="SingleTxtGA"/>
        <w:rPr>
          <w:rFonts w:hint="cs"/>
          <w:rtl/>
        </w:rPr>
      </w:pPr>
      <w:r>
        <w:rPr>
          <w:rFonts w:hint="cs"/>
          <w:rtl/>
          <w:lang/>
        </w:rPr>
        <w:tab/>
      </w:r>
      <w:r w:rsidR="006B17E9" w:rsidRPr="00227293">
        <w:rPr>
          <w:rFonts w:hint="cs"/>
          <w:rtl/>
          <w:lang/>
        </w:rPr>
        <w:t>(ج)</w:t>
      </w:r>
      <w:r w:rsidR="006B17E9" w:rsidRPr="00227293">
        <w:rPr>
          <w:rtl/>
          <w:lang/>
        </w:rPr>
        <w:tab/>
        <w:t xml:space="preserve">إيداع الأطفال المحرومين من الرعاية الأسرية في المؤسسات </w:t>
      </w:r>
      <w:r w:rsidR="0097095D">
        <w:rPr>
          <w:rFonts w:hint="cs"/>
          <w:rtl/>
          <w:lang/>
        </w:rPr>
        <w:t xml:space="preserve">مع عدم وجود </w:t>
      </w:r>
      <w:r w:rsidR="006B17E9" w:rsidRPr="00227293">
        <w:rPr>
          <w:rtl/>
          <w:lang/>
        </w:rPr>
        <w:t xml:space="preserve">نظام لاختيار الرعاية في إطار الأسرة </w:t>
      </w:r>
      <w:r w:rsidR="00F33A58">
        <w:rPr>
          <w:rFonts w:hint="cs"/>
          <w:rtl/>
          <w:lang/>
        </w:rPr>
        <w:t xml:space="preserve">الموسعة </w:t>
      </w:r>
      <w:r w:rsidR="006B17E9" w:rsidRPr="00227293">
        <w:rPr>
          <w:rtl/>
          <w:lang/>
        </w:rPr>
        <w:t>وكفالة الطفل، والإعداد لهما، و</w:t>
      </w:r>
      <w:r w:rsidR="006B17E9" w:rsidRPr="00227293">
        <w:rPr>
          <w:rtl/>
        </w:rPr>
        <w:t>دعمهما، والإشراف عليهما؛</w:t>
      </w:r>
    </w:p>
    <w:p w:rsidR="006B17E9" w:rsidRPr="00227293" w:rsidRDefault="003877CD" w:rsidP="003877CD">
      <w:pPr>
        <w:pStyle w:val="SingleTxtGA"/>
        <w:rPr>
          <w:rFonts w:hint="cs"/>
          <w:rtl/>
        </w:rPr>
      </w:pPr>
      <w:r>
        <w:rPr>
          <w:rFonts w:hint="cs"/>
          <w:rtl/>
        </w:rPr>
        <w:tab/>
      </w:r>
      <w:r w:rsidR="006B17E9" w:rsidRPr="00227293">
        <w:rPr>
          <w:rFonts w:hint="cs"/>
          <w:rtl/>
        </w:rPr>
        <w:t>(د)</w:t>
      </w:r>
      <w:r w:rsidR="006B17E9" w:rsidRPr="00227293">
        <w:rPr>
          <w:rtl/>
        </w:rPr>
        <w:tab/>
      </w:r>
      <w:r w:rsidR="006B17E9" w:rsidRPr="00227293">
        <w:rPr>
          <w:rFonts w:hint="cs"/>
          <w:rtl/>
          <w:lang/>
        </w:rPr>
        <w:t xml:space="preserve">عدم وجود آليات ترصد </w:t>
      </w:r>
      <w:r w:rsidR="006B17E9" w:rsidRPr="00227293">
        <w:rPr>
          <w:rtl/>
          <w:lang/>
        </w:rPr>
        <w:t>نظم الرعاية البديلة</w:t>
      </w:r>
      <w:r w:rsidR="006B17E9" w:rsidRPr="00227293">
        <w:rPr>
          <w:rtl/>
        </w:rPr>
        <w:t xml:space="preserve"> الحالي</w:t>
      </w:r>
      <w:r w:rsidR="006B17E9" w:rsidRPr="00227293">
        <w:rPr>
          <w:rFonts w:hint="cs"/>
          <w:rtl/>
        </w:rPr>
        <w:t xml:space="preserve"> </w:t>
      </w:r>
      <w:r w:rsidR="00410071">
        <w:rPr>
          <w:rFonts w:hint="cs"/>
          <w:rtl/>
        </w:rPr>
        <w:t>أ</w:t>
      </w:r>
      <w:r w:rsidR="006B17E9" w:rsidRPr="00227293">
        <w:rPr>
          <w:rFonts w:hint="cs"/>
          <w:rtl/>
        </w:rPr>
        <w:t>و</w:t>
      </w:r>
      <w:r w:rsidR="00410071">
        <w:rPr>
          <w:rFonts w:hint="cs"/>
          <w:rtl/>
        </w:rPr>
        <w:t xml:space="preserve"> </w:t>
      </w:r>
      <w:r w:rsidR="006B17E9" w:rsidRPr="00227293">
        <w:rPr>
          <w:rFonts w:hint="cs"/>
          <w:rtl/>
        </w:rPr>
        <w:t>تدعمها</w:t>
      </w:r>
      <w:r w:rsidR="003A2A2B">
        <w:rPr>
          <w:rFonts w:hint="cs"/>
          <w:rtl/>
        </w:rPr>
        <w:t>،</w:t>
      </w:r>
      <w:r w:rsidR="006B17E9" w:rsidRPr="00227293">
        <w:rPr>
          <w:rFonts w:hint="cs"/>
          <w:rtl/>
        </w:rPr>
        <w:t xml:space="preserve"> </w:t>
      </w:r>
      <w:r w:rsidR="006B17E9" w:rsidRPr="00227293">
        <w:rPr>
          <w:rFonts w:hint="cs"/>
          <w:rtl/>
          <w:lang/>
        </w:rPr>
        <w:t xml:space="preserve">مما أدى إلى حدوث أمورٍ </w:t>
      </w:r>
      <w:r w:rsidR="006B17E9" w:rsidRPr="00227293">
        <w:rPr>
          <w:rtl/>
          <w:lang/>
        </w:rPr>
        <w:t>منها</w:t>
      </w:r>
      <w:r w:rsidR="006B17E9" w:rsidRPr="00227293">
        <w:rPr>
          <w:rtl/>
        </w:rPr>
        <w:t xml:space="preserve"> عدم وجود </w:t>
      </w:r>
      <w:r w:rsidR="006B17E9" w:rsidRPr="00227293">
        <w:rPr>
          <w:rtl/>
          <w:lang/>
        </w:rPr>
        <w:t xml:space="preserve">خطط </w:t>
      </w:r>
      <w:r w:rsidR="003A2A2B">
        <w:rPr>
          <w:rFonts w:hint="cs"/>
          <w:rtl/>
          <w:lang/>
        </w:rPr>
        <w:t>ل</w:t>
      </w:r>
      <w:r w:rsidR="006B17E9" w:rsidRPr="00227293">
        <w:rPr>
          <w:rtl/>
          <w:lang/>
        </w:rPr>
        <w:t>لرعاية الفردية</w:t>
      </w:r>
      <w:r w:rsidR="006B17E9" w:rsidRPr="00227293">
        <w:rPr>
          <w:rFonts w:hint="cs"/>
          <w:rtl/>
          <w:lang/>
        </w:rPr>
        <w:t xml:space="preserve"> للأطفال</w:t>
      </w:r>
      <w:r w:rsidR="006B17E9" w:rsidRPr="00227293">
        <w:rPr>
          <w:rFonts w:hint="cs"/>
          <w:rtl/>
        </w:rPr>
        <w:t xml:space="preserve"> وورود تقارير عن تعرّض الأطفال في مرافق الرعاية المؤسسية إلى الإساءة والعنف الجنسي؛</w:t>
      </w:r>
    </w:p>
    <w:p w:rsidR="006B17E9" w:rsidRPr="00227293" w:rsidRDefault="003877CD" w:rsidP="003877CD">
      <w:pPr>
        <w:pStyle w:val="SingleTxtGA"/>
        <w:rPr>
          <w:rFonts w:hint="cs"/>
          <w:rtl/>
        </w:rPr>
      </w:pPr>
      <w:r>
        <w:rPr>
          <w:rFonts w:hint="cs"/>
          <w:rtl/>
        </w:rPr>
        <w:tab/>
        <w:t>(ه‍(</w:t>
      </w:r>
      <w:r w:rsidR="006B17E9" w:rsidRPr="00227293">
        <w:rPr>
          <w:rFonts w:hint="cs"/>
          <w:rtl/>
        </w:rPr>
        <w:tab/>
        <w:t>عدم وجود تدابير ملائ</w:t>
      </w:r>
      <w:r w:rsidR="0098407E">
        <w:rPr>
          <w:rFonts w:hint="cs"/>
          <w:rtl/>
        </w:rPr>
        <w:t>مة للأطفال الذين يعيشون في مؤسسات</w:t>
      </w:r>
      <w:r w:rsidR="006B17E9" w:rsidRPr="00227293">
        <w:rPr>
          <w:rFonts w:hint="cs"/>
          <w:rtl/>
        </w:rPr>
        <w:t xml:space="preserve"> الرعاية تُسهّل التواصل المُستمر مع الأسرة وتُحافظ عليه؛</w:t>
      </w:r>
    </w:p>
    <w:p w:rsidR="006B17E9" w:rsidRPr="00227293" w:rsidRDefault="003877CD" w:rsidP="003877CD">
      <w:pPr>
        <w:pStyle w:val="SingleTxtGA"/>
        <w:rPr>
          <w:rFonts w:hint="cs"/>
          <w:rtl/>
        </w:rPr>
      </w:pPr>
      <w:r>
        <w:rPr>
          <w:rFonts w:hint="cs"/>
          <w:rtl/>
        </w:rPr>
        <w:tab/>
      </w:r>
      <w:r w:rsidR="006B17E9" w:rsidRPr="00227293">
        <w:rPr>
          <w:rFonts w:hint="cs"/>
          <w:rtl/>
        </w:rPr>
        <w:t>(و)</w:t>
      </w:r>
      <w:r w:rsidR="006B17E9" w:rsidRPr="00227293">
        <w:rPr>
          <w:rFonts w:hint="cs"/>
          <w:rtl/>
        </w:rPr>
        <w:tab/>
        <w:t>عدم تطبيق مبدأ عدم فصل الأشقاء بصورة منهجية؛</w:t>
      </w:r>
    </w:p>
    <w:p w:rsidR="006B17E9" w:rsidRPr="00227293" w:rsidRDefault="003877CD" w:rsidP="003877CD">
      <w:pPr>
        <w:pStyle w:val="SingleTxtGA"/>
        <w:rPr>
          <w:rFonts w:hint="cs"/>
          <w:rtl/>
        </w:rPr>
      </w:pPr>
      <w:r>
        <w:rPr>
          <w:rFonts w:hint="cs"/>
          <w:rtl/>
        </w:rPr>
        <w:tab/>
      </w:r>
      <w:r w:rsidR="006B17E9">
        <w:rPr>
          <w:rFonts w:hint="cs"/>
          <w:rtl/>
        </w:rPr>
        <w:t>(ز)</w:t>
      </w:r>
      <w:r w:rsidR="006B17E9">
        <w:rPr>
          <w:rFonts w:hint="cs"/>
          <w:rtl/>
        </w:rPr>
        <w:tab/>
      </w:r>
      <w:r w:rsidR="0098407E">
        <w:rPr>
          <w:rFonts w:hint="cs"/>
          <w:rtl/>
        </w:rPr>
        <w:t xml:space="preserve">توفير </w:t>
      </w:r>
      <w:r w:rsidR="006B17E9">
        <w:rPr>
          <w:rFonts w:hint="cs"/>
          <w:rtl/>
        </w:rPr>
        <w:t xml:space="preserve">النظام الحالي </w:t>
      </w:r>
      <w:r w:rsidR="0098407E">
        <w:rPr>
          <w:rFonts w:hint="cs"/>
          <w:rtl/>
        </w:rPr>
        <w:t>الرعاية ل</w:t>
      </w:r>
      <w:r w:rsidR="006B17E9" w:rsidRPr="00227293">
        <w:rPr>
          <w:rFonts w:hint="cs"/>
          <w:rtl/>
        </w:rPr>
        <w:t xml:space="preserve">لأطفال حتى سن 16 سنة فقط، مما </w:t>
      </w:r>
      <w:r w:rsidR="0098407E">
        <w:rPr>
          <w:rFonts w:hint="cs"/>
          <w:rtl/>
        </w:rPr>
        <w:t xml:space="preserve">يؤدي </w:t>
      </w:r>
      <w:r w:rsidR="006B17E9" w:rsidRPr="00227293">
        <w:rPr>
          <w:rFonts w:hint="cs"/>
          <w:rtl/>
        </w:rPr>
        <w:t>إلى ترك الأطفال الأكبر سناً دون رعاية أو دعم؛</w:t>
      </w:r>
    </w:p>
    <w:p w:rsidR="006B17E9" w:rsidRPr="00227293" w:rsidRDefault="003877CD" w:rsidP="003877CD">
      <w:pPr>
        <w:pStyle w:val="SingleTxtGA"/>
        <w:rPr>
          <w:rFonts w:hint="cs"/>
          <w:rtl/>
        </w:rPr>
      </w:pPr>
      <w:r>
        <w:rPr>
          <w:rFonts w:hint="cs"/>
          <w:rtl/>
        </w:rPr>
        <w:tab/>
      </w:r>
      <w:r w:rsidR="006B17E9" w:rsidRPr="00227293">
        <w:rPr>
          <w:rFonts w:hint="cs"/>
          <w:rtl/>
        </w:rPr>
        <w:t>(ح)</w:t>
      </w:r>
      <w:r w:rsidR="006B17E9" w:rsidRPr="00227293">
        <w:rPr>
          <w:rFonts w:hint="cs"/>
          <w:rtl/>
        </w:rPr>
        <w:tab/>
        <w:t>وجود خدمات دعمٍ ورعاية لاحقة غير ملائمة تُقدّم إلى الأطفال بعد مُغادرتهم مؤسسة الرعاية.</w:t>
      </w:r>
    </w:p>
    <w:p w:rsidR="006B17E9" w:rsidRPr="003877CD" w:rsidRDefault="0098407E" w:rsidP="003877CD">
      <w:pPr>
        <w:pStyle w:val="SingleTxtGA"/>
        <w:rPr>
          <w:rFonts w:hint="cs"/>
          <w:b/>
          <w:bCs/>
          <w:rtl/>
          <w:lang/>
        </w:rPr>
      </w:pPr>
      <w:r>
        <w:rPr>
          <w:rFonts w:hint="cs"/>
          <w:rtl/>
        </w:rPr>
        <w:t>48</w:t>
      </w:r>
      <w:r w:rsidR="006B17E9" w:rsidRPr="00227293">
        <w:rPr>
          <w:rFonts w:hint="cs"/>
          <w:rtl/>
        </w:rPr>
        <w:t>-</w:t>
      </w:r>
      <w:r w:rsidR="006B17E9" w:rsidRPr="00227293">
        <w:rPr>
          <w:rFonts w:hint="cs"/>
          <w:rtl/>
        </w:rPr>
        <w:tab/>
      </w:r>
      <w:r w:rsidR="00882565" w:rsidRPr="003877CD">
        <w:rPr>
          <w:rFonts w:hint="cs"/>
          <w:b/>
          <w:bCs/>
          <w:rtl/>
        </w:rPr>
        <w:t>و</w:t>
      </w:r>
      <w:r w:rsidR="006B17E9" w:rsidRPr="003877CD">
        <w:rPr>
          <w:b/>
          <w:bCs/>
          <w:rtl/>
        </w:rPr>
        <w:t xml:space="preserve">في ضوء المبادئ التوجيهية </w:t>
      </w:r>
      <w:r w:rsidR="006B17E9" w:rsidRPr="003877CD">
        <w:rPr>
          <w:b/>
          <w:bCs/>
          <w:rtl/>
          <w:lang/>
        </w:rPr>
        <w:t>للرعاية البديلة للأطفال</w:t>
      </w:r>
      <w:r w:rsidR="006B17E9" w:rsidRPr="003877CD">
        <w:rPr>
          <w:rFonts w:hint="cs"/>
          <w:b/>
          <w:bCs/>
          <w:rtl/>
          <w:lang/>
        </w:rPr>
        <w:t xml:space="preserve"> المرفقة بقرار الجمعية العامة للأمم المتحدة رقم 64</w:t>
      </w:r>
      <w:r w:rsidR="003D6E53" w:rsidRPr="003877CD">
        <w:rPr>
          <w:rFonts w:hint="cs"/>
          <w:b/>
          <w:bCs/>
          <w:rtl/>
          <w:lang/>
        </w:rPr>
        <w:t>/</w:t>
      </w:r>
      <w:r w:rsidR="006B17E9" w:rsidRPr="003877CD">
        <w:rPr>
          <w:rFonts w:hint="cs"/>
          <w:b/>
          <w:bCs/>
          <w:rtl/>
          <w:lang/>
        </w:rPr>
        <w:t xml:space="preserve">142، </w:t>
      </w:r>
      <w:r w:rsidR="00882565" w:rsidRPr="003877CD">
        <w:rPr>
          <w:b/>
          <w:bCs/>
          <w:rtl/>
        </w:rPr>
        <w:t>توصي اللجنة</w:t>
      </w:r>
      <w:r w:rsidR="00882565" w:rsidRPr="003877CD">
        <w:rPr>
          <w:rFonts w:hint="cs"/>
          <w:b/>
          <w:bCs/>
          <w:rtl/>
          <w:lang/>
        </w:rPr>
        <w:t xml:space="preserve"> </w:t>
      </w:r>
      <w:r w:rsidR="006B17E9" w:rsidRPr="003877CD">
        <w:rPr>
          <w:rFonts w:hint="cs"/>
          <w:b/>
          <w:bCs/>
          <w:rtl/>
          <w:lang/>
        </w:rPr>
        <w:t xml:space="preserve">الدولة الطرف </w:t>
      </w:r>
      <w:r w:rsidR="00882565" w:rsidRPr="003877CD">
        <w:rPr>
          <w:rFonts w:hint="cs"/>
          <w:b/>
          <w:bCs/>
          <w:rtl/>
          <w:lang/>
        </w:rPr>
        <w:t>ب</w:t>
      </w:r>
      <w:r w:rsidR="001468B6">
        <w:rPr>
          <w:rFonts w:hint="cs"/>
          <w:b/>
          <w:bCs/>
          <w:rtl/>
          <w:lang/>
        </w:rPr>
        <w:t>ما يلي</w:t>
      </w:r>
      <w:r w:rsidR="006B17E9" w:rsidRPr="003877CD">
        <w:rPr>
          <w:rFonts w:hint="cs"/>
          <w:b/>
          <w:bCs/>
          <w:rtl/>
          <w:lang/>
        </w:rPr>
        <w:t>:</w:t>
      </w:r>
    </w:p>
    <w:p w:rsidR="006B17E9" w:rsidRPr="003877CD" w:rsidRDefault="003877CD" w:rsidP="003877CD">
      <w:pPr>
        <w:pStyle w:val="SingleTxtGA"/>
        <w:rPr>
          <w:rFonts w:hint="cs"/>
          <w:b/>
          <w:bCs/>
          <w:rtl/>
        </w:rPr>
      </w:pPr>
      <w:r w:rsidRPr="003877CD">
        <w:rPr>
          <w:rFonts w:hint="cs"/>
          <w:b/>
          <w:bCs/>
          <w:rtl/>
          <w:lang/>
        </w:rPr>
        <w:tab/>
      </w:r>
      <w:r w:rsidR="006B17E9" w:rsidRPr="003877CD">
        <w:rPr>
          <w:b/>
          <w:bCs/>
          <w:rtl/>
          <w:lang/>
        </w:rPr>
        <w:t>(أ)</w:t>
      </w:r>
      <w:r w:rsidR="006B17E9" w:rsidRPr="003877CD">
        <w:rPr>
          <w:b/>
          <w:bCs/>
          <w:rtl/>
          <w:lang/>
        </w:rPr>
        <w:tab/>
      </w:r>
      <w:r w:rsidR="006B17E9" w:rsidRPr="003877CD">
        <w:rPr>
          <w:b/>
          <w:bCs/>
          <w:rtl/>
        </w:rPr>
        <w:t>وقف إيداع الأطفال في مؤسسات الرعاية على أسس اجتماعية</w:t>
      </w:r>
      <w:r w:rsidR="00665389">
        <w:rPr>
          <w:rFonts w:hint="cs"/>
          <w:b/>
          <w:bCs/>
          <w:rtl/>
        </w:rPr>
        <w:t xml:space="preserve"> </w:t>
      </w:r>
      <w:r w:rsidR="006B17E9" w:rsidRPr="003877CD">
        <w:rPr>
          <w:b/>
          <w:bCs/>
          <w:rtl/>
        </w:rPr>
        <w:t>-</w:t>
      </w:r>
      <w:r w:rsidR="00665389">
        <w:rPr>
          <w:rFonts w:hint="cs"/>
          <w:b/>
          <w:bCs/>
          <w:rtl/>
        </w:rPr>
        <w:t xml:space="preserve"> </w:t>
      </w:r>
      <w:r w:rsidR="006B17E9" w:rsidRPr="003877CD">
        <w:rPr>
          <w:b/>
          <w:bCs/>
          <w:rtl/>
        </w:rPr>
        <w:t>اقتصادية وإعطاء ال</w:t>
      </w:r>
      <w:r w:rsidR="006B17E9" w:rsidRPr="003877CD">
        <w:rPr>
          <w:b/>
          <w:bCs/>
          <w:rtl/>
          <w:lang/>
        </w:rPr>
        <w:t>أولوية إلى أماكن الرعاية الأسرية بدلاً من الإيداع في المؤسسات</w:t>
      </w:r>
      <w:r w:rsidR="006B17E9" w:rsidRPr="003877CD">
        <w:rPr>
          <w:b/>
          <w:bCs/>
          <w:rtl/>
        </w:rPr>
        <w:t>،</w:t>
      </w:r>
      <w:r w:rsidR="006B17E9" w:rsidRPr="003877CD">
        <w:rPr>
          <w:b/>
          <w:bCs/>
          <w:rtl/>
          <w:lang/>
        </w:rPr>
        <w:t xml:space="preserve"> عن طريق جملة أمور منها التوعية </w:t>
      </w:r>
      <w:r w:rsidR="00882565" w:rsidRPr="003877CD">
        <w:rPr>
          <w:rFonts w:hint="cs"/>
          <w:b/>
          <w:bCs/>
          <w:rtl/>
          <w:lang/>
        </w:rPr>
        <w:t xml:space="preserve">بما </w:t>
      </w:r>
      <w:r w:rsidR="006B17E9" w:rsidRPr="003877CD">
        <w:rPr>
          <w:b/>
          <w:bCs/>
          <w:rtl/>
          <w:lang/>
        </w:rPr>
        <w:t xml:space="preserve">لإيداع الأطفال في </w:t>
      </w:r>
      <w:r w:rsidR="006B17E9" w:rsidRPr="003877CD">
        <w:rPr>
          <w:rFonts w:hint="cs"/>
          <w:b/>
          <w:bCs/>
          <w:rtl/>
          <w:lang/>
        </w:rPr>
        <w:t>ال</w:t>
      </w:r>
      <w:r w:rsidR="006B17E9" w:rsidRPr="003877CD">
        <w:rPr>
          <w:b/>
          <w:bCs/>
          <w:rtl/>
          <w:lang/>
        </w:rPr>
        <w:t xml:space="preserve">مؤسسات </w:t>
      </w:r>
      <w:r w:rsidR="00882565" w:rsidRPr="003877CD">
        <w:rPr>
          <w:rFonts w:hint="cs"/>
          <w:b/>
          <w:bCs/>
          <w:rtl/>
          <w:lang/>
        </w:rPr>
        <w:t xml:space="preserve">من تأثير سلبي </w:t>
      </w:r>
      <w:r w:rsidR="006B17E9" w:rsidRPr="003877CD">
        <w:rPr>
          <w:b/>
          <w:bCs/>
          <w:rtl/>
          <w:lang/>
        </w:rPr>
        <w:t>على نمائهم؛</w:t>
      </w:r>
      <w:r w:rsidR="006B17E9" w:rsidRPr="003877CD">
        <w:rPr>
          <w:rFonts w:hint="cs"/>
          <w:b/>
          <w:bCs/>
          <w:rtl/>
        </w:rPr>
        <w:t xml:space="preserve"> </w:t>
      </w:r>
    </w:p>
    <w:p w:rsidR="006B17E9" w:rsidRPr="003877CD" w:rsidRDefault="003877CD" w:rsidP="003877CD">
      <w:pPr>
        <w:pStyle w:val="SingleTxtGA"/>
        <w:rPr>
          <w:rFonts w:hint="cs"/>
          <w:b/>
          <w:bCs/>
          <w:rtl/>
          <w:lang/>
        </w:rPr>
      </w:pPr>
      <w:r w:rsidRPr="003877CD">
        <w:rPr>
          <w:rFonts w:hint="cs"/>
          <w:b/>
          <w:bCs/>
          <w:rtl/>
        </w:rPr>
        <w:tab/>
      </w:r>
      <w:r w:rsidR="006B17E9" w:rsidRPr="003877CD">
        <w:rPr>
          <w:rFonts w:hint="cs"/>
          <w:b/>
          <w:bCs/>
          <w:rtl/>
        </w:rPr>
        <w:t>(ب)</w:t>
      </w:r>
      <w:r w:rsidR="00131535">
        <w:rPr>
          <w:b/>
          <w:bCs/>
          <w:rtl/>
        </w:rPr>
        <w:tab/>
        <w:t>ضمان أن</w:t>
      </w:r>
      <w:r w:rsidR="006B17E9" w:rsidRPr="003877CD">
        <w:rPr>
          <w:b/>
          <w:bCs/>
          <w:rtl/>
        </w:rPr>
        <w:t xml:space="preserve"> يقوم </w:t>
      </w:r>
      <w:r w:rsidR="00882565" w:rsidRPr="003877CD">
        <w:rPr>
          <w:b/>
          <w:bCs/>
          <w:rtl/>
        </w:rPr>
        <w:t xml:space="preserve">الإيداع في مؤسسة الرعاية </w:t>
      </w:r>
      <w:r w:rsidR="006B17E9" w:rsidRPr="003877CD">
        <w:rPr>
          <w:b/>
          <w:bCs/>
          <w:rtl/>
        </w:rPr>
        <w:t xml:space="preserve">على أساس مصالح الطفل الفضلى، </w:t>
      </w:r>
      <w:r w:rsidR="006B17E9" w:rsidRPr="003877CD">
        <w:rPr>
          <w:b/>
          <w:bCs/>
          <w:rtl/>
          <w:lang/>
        </w:rPr>
        <w:t>وإعطاء الاعتبار الكامل لآراء الطفل</w:t>
      </w:r>
      <w:r w:rsidR="006B17E9" w:rsidRPr="003877CD">
        <w:rPr>
          <w:rFonts w:hint="cs"/>
          <w:b/>
          <w:bCs/>
          <w:rtl/>
          <w:lang/>
        </w:rPr>
        <w:t xml:space="preserve"> وأسرته، </w:t>
      </w:r>
      <w:r w:rsidR="00882565" w:rsidRPr="003877CD">
        <w:rPr>
          <w:rFonts w:hint="cs"/>
          <w:b/>
          <w:bCs/>
          <w:rtl/>
          <w:lang/>
        </w:rPr>
        <w:t>وإخضاع هذا الإيداع ل</w:t>
      </w:r>
      <w:r w:rsidR="006B17E9" w:rsidRPr="003877CD">
        <w:rPr>
          <w:rFonts w:hint="cs"/>
          <w:b/>
          <w:bCs/>
          <w:rtl/>
          <w:lang/>
        </w:rPr>
        <w:t>مراجعة منتظمة كما تنص المادة 25 من الاتفاقية؛</w:t>
      </w:r>
    </w:p>
    <w:p w:rsidR="006B17E9" w:rsidRPr="003877CD" w:rsidRDefault="003877CD" w:rsidP="003877CD">
      <w:pPr>
        <w:pStyle w:val="SingleTxtGA"/>
        <w:rPr>
          <w:rFonts w:hint="cs"/>
          <w:b/>
          <w:bCs/>
          <w:rtl/>
          <w:lang/>
        </w:rPr>
      </w:pPr>
      <w:r w:rsidRPr="003877CD">
        <w:rPr>
          <w:rFonts w:hint="cs"/>
          <w:b/>
          <w:bCs/>
          <w:rtl/>
          <w:lang/>
        </w:rPr>
        <w:tab/>
      </w:r>
      <w:r w:rsidR="006B17E9" w:rsidRPr="003877CD">
        <w:rPr>
          <w:rFonts w:hint="cs"/>
          <w:b/>
          <w:bCs/>
          <w:rtl/>
          <w:lang/>
        </w:rPr>
        <w:t>(ج)</w:t>
      </w:r>
      <w:r w:rsidR="006B17E9" w:rsidRPr="003877CD">
        <w:rPr>
          <w:rFonts w:hint="cs"/>
          <w:b/>
          <w:bCs/>
          <w:rtl/>
          <w:lang/>
        </w:rPr>
        <w:tab/>
      </w:r>
      <w:r w:rsidR="006B17E9" w:rsidRPr="003877CD">
        <w:rPr>
          <w:b/>
          <w:bCs/>
          <w:rtl/>
          <w:lang/>
        </w:rPr>
        <w:t xml:space="preserve">ضمان </w:t>
      </w:r>
      <w:r w:rsidR="006B17E9" w:rsidRPr="003877CD">
        <w:rPr>
          <w:rFonts w:hint="cs"/>
          <w:b/>
          <w:bCs/>
          <w:rtl/>
          <w:lang/>
        </w:rPr>
        <w:t>تقييم كلٍّ من</w:t>
      </w:r>
      <w:r w:rsidR="006B17E9" w:rsidRPr="003877CD">
        <w:rPr>
          <w:b/>
          <w:bCs/>
          <w:rtl/>
          <w:lang/>
        </w:rPr>
        <w:t xml:space="preserve"> أفراد الأسرة </w:t>
      </w:r>
      <w:r w:rsidR="00882565" w:rsidRPr="003877CD">
        <w:rPr>
          <w:rFonts w:hint="cs"/>
          <w:b/>
          <w:bCs/>
          <w:rtl/>
          <w:lang/>
        </w:rPr>
        <w:t xml:space="preserve">الموسعة </w:t>
      </w:r>
      <w:r w:rsidR="006B17E9" w:rsidRPr="003877CD">
        <w:rPr>
          <w:b/>
          <w:bCs/>
          <w:rtl/>
          <w:lang/>
        </w:rPr>
        <w:t>الذين يتولون رعاية الأطفال ومقدمي الرعاية</w:t>
      </w:r>
      <w:r w:rsidR="006B17E9" w:rsidRPr="003877CD">
        <w:rPr>
          <w:rFonts w:hint="cs"/>
          <w:b/>
          <w:bCs/>
          <w:rtl/>
          <w:lang/>
        </w:rPr>
        <w:t xml:space="preserve"> الذين يقدمون الرعاية إلى الأطفال وتدريبهم تدريباً ملائماً، وتوفير الموارد اللازمة لهم والإشراف عليهم؛</w:t>
      </w:r>
    </w:p>
    <w:p w:rsidR="006B17E9" w:rsidRPr="003877CD" w:rsidRDefault="003877CD" w:rsidP="003877CD">
      <w:pPr>
        <w:pStyle w:val="SingleTxtGA"/>
        <w:rPr>
          <w:b/>
          <w:bCs/>
          <w:rtl/>
          <w:lang/>
        </w:rPr>
      </w:pPr>
      <w:r w:rsidRPr="003877CD">
        <w:rPr>
          <w:rFonts w:hint="cs"/>
          <w:b/>
          <w:bCs/>
          <w:rtl/>
          <w:lang/>
        </w:rPr>
        <w:tab/>
      </w:r>
      <w:r w:rsidR="006B17E9" w:rsidRPr="003877CD">
        <w:rPr>
          <w:b/>
          <w:bCs/>
          <w:rtl/>
          <w:lang/>
        </w:rPr>
        <w:t>(د)</w:t>
      </w:r>
      <w:r w:rsidR="006B17E9" w:rsidRPr="003877CD">
        <w:rPr>
          <w:b/>
          <w:bCs/>
          <w:rtl/>
          <w:lang/>
        </w:rPr>
        <w:tab/>
        <w:t xml:space="preserve">وضع آليات منهجية لرصد أماكن الرعاية المؤسسية ودعمها، بما فيها ضمان </w:t>
      </w:r>
      <w:r w:rsidR="00882565" w:rsidRPr="003877CD">
        <w:rPr>
          <w:rFonts w:hint="cs"/>
          <w:b/>
          <w:bCs/>
          <w:rtl/>
          <w:lang/>
        </w:rPr>
        <w:t xml:space="preserve">إعداد </w:t>
      </w:r>
      <w:r w:rsidR="006B17E9" w:rsidRPr="003877CD">
        <w:rPr>
          <w:b/>
          <w:bCs/>
          <w:rtl/>
          <w:lang/>
        </w:rPr>
        <w:t xml:space="preserve">خطط رعاية فردية للأطفال الموجودين في مرافق الرعاية تتماشى مع الاتفاقية </w:t>
      </w:r>
      <w:r w:rsidR="00882565" w:rsidRPr="003877CD">
        <w:rPr>
          <w:rFonts w:hint="cs"/>
          <w:b/>
          <w:bCs/>
          <w:rtl/>
          <w:lang/>
        </w:rPr>
        <w:t xml:space="preserve">واتساقها </w:t>
      </w:r>
      <w:r w:rsidR="006B17E9" w:rsidRPr="003877CD">
        <w:rPr>
          <w:b/>
          <w:bCs/>
          <w:rtl/>
          <w:lang/>
        </w:rPr>
        <w:t>وتنفيذها</w:t>
      </w:r>
      <w:r w:rsidR="00882565" w:rsidRPr="003877CD">
        <w:rPr>
          <w:rFonts w:hint="cs"/>
          <w:b/>
          <w:bCs/>
          <w:rtl/>
          <w:lang/>
        </w:rPr>
        <w:t>،</w:t>
      </w:r>
      <w:r w:rsidR="006B17E9" w:rsidRPr="003877CD">
        <w:rPr>
          <w:b/>
          <w:bCs/>
          <w:rtl/>
          <w:lang/>
        </w:rPr>
        <w:t xml:space="preserve"> ووجود آليات مناسبة يسهُل الوصول إليها لتقديم الشكاوى المتعلقة بحالات الإساءة و</w:t>
      </w:r>
      <w:r w:rsidR="003D6E53" w:rsidRPr="003877CD">
        <w:rPr>
          <w:b/>
          <w:bCs/>
          <w:rtl/>
          <w:lang/>
        </w:rPr>
        <w:t>/</w:t>
      </w:r>
      <w:r w:rsidR="006B17E9" w:rsidRPr="003877CD">
        <w:rPr>
          <w:b/>
          <w:bCs/>
          <w:rtl/>
          <w:lang/>
        </w:rPr>
        <w:t>أو العنف والتحقيق فيها؛</w:t>
      </w:r>
    </w:p>
    <w:p w:rsidR="006B17E9" w:rsidRPr="003877CD" w:rsidRDefault="003877CD" w:rsidP="003877CD">
      <w:pPr>
        <w:pStyle w:val="SingleTxtGA"/>
        <w:rPr>
          <w:rFonts w:hint="cs"/>
          <w:b/>
          <w:bCs/>
          <w:rtl/>
          <w:lang/>
        </w:rPr>
      </w:pPr>
      <w:r w:rsidRPr="003877CD">
        <w:rPr>
          <w:rFonts w:hint="cs"/>
          <w:b/>
          <w:bCs/>
          <w:rtl/>
          <w:lang/>
        </w:rPr>
        <w:tab/>
      </w:r>
      <w:r w:rsidR="00882565" w:rsidRPr="003877CD">
        <w:rPr>
          <w:rFonts w:hint="cs"/>
          <w:b/>
          <w:bCs/>
          <w:rtl/>
          <w:lang/>
        </w:rPr>
        <w:t>(ه‍(</w:t>
      </w:r>
      <w:r w:rsidR="006B17E9" w:rsidRPr="003877CD">
        <w:rPr>
          <w:rFonts w:hint="cs"/>
          <w:b/>
          <w:bCs/>
          <w:rtl/>
          <w:lang/>
        </w:rPr>
        <w:tab/>
        <w:t xml:space="preserve">ضمان </w:t>
      </w:r>
      <w:r w:rsidR="00882565" w:rsidRPr="003877CD">
        <w:rPr>
          <w:rFonts w:hint="cs"/>
          <w:b/>
          <w:bCs/>
          <w:rtl/>
          <w:lang/>
        </w:rPr>
        <w:t>إتاحة إجراءات وتسهيلات ل</w:t>
      </w:r>
      <w:r w:rsidR="006B17E9" w:rsidRPr="003877CD">
        <w:rPr>
          <w:rFonts w:hint="cs"/>
          <w:b/>
          <w:bCs/>
          <w:rtl/>
          <w:lang/>
        </w:rPr>
        <w:t>لأطفال الموجودين في أماكن الرعاية تبقيهم على اتصالٍ بأسرهم؛</w:t>
      </w:r>
    </w:p>
    <w:p w:rsidR="006B17E9" w:rsidRPr="003877CD" w:rsidRDefault="003877CD" w:rsidP="003877CD">
      <w:pPr>
        <w:pStyle w:val="SingleTxtGA"/>
        <w:rPr>
          <w:rFonts w:hint="cs"/>
          <w:b/>
          <w:bCs/>
          <w:rtl/>
          <w:lang/>
        </w:rPr>
      </w:pPr>
      <w:r w:rsidRPr="003877CD">
        <w:rPr>
          <w:rFonts w:hint="cs"/>
          <w:b/>
          <w:bCs/>
          <w:rtl/>
          <w:lang/>
        </w:rPr>
        <w:tab/>
      </w:r>
      <w:r w:rsidR="006B17E9" w:rsidRPr="003877CD">
        <w:rPr>
          <w:rFonts w:hint="cs"/>
          <w:b/>
          <w:bCs/>
          <w:rtl/>
          <w:lang/>
        </w:rPr>
        <w:t>(و)</w:t>
      </w:r>
      <w:r w:rsidR="006B17E9" w:rsidRPr="003877CD">
        <w:rPr>
          <w:rFonts w:hint="cs"/>
          <w:b/>
          <w:bCs/>
          <w:rtl/>
          <w:lang/>
        </w:rPr>
        <w:tab/>
        <w:t xml:space="preserve">ضمان استضافة </w:t>
      </w:r>
      <w:r w:rsidR="00882565" w:rsidRPr="003877CD">
        <w:rPr>
          <w:rFonts w:hint="cs"/>
          <w:b/>
          <w:bCs/>
          <w:rtl/>
          <w:lang/>
        </w:rPr>
        <w:t xml:space="preserve">أقارب </w:t>
      </w:r>
      <w:r w:rsidR="006B17E9" w:rsidRPr="003877CD">
        <w:rPr>
          <w:rFonts w:hint="cs"/>
          <w:b/>
          <w:bCs/>
          <w:rtl/>
          <w:lang/>
        </w:rPr>
        <w:t>الأطفال الموجودين في مؤسسات الرعاية متى كان ذلك ممكناً ويصبُّ في مصالح الطفل الفضلى؛</w:t>
      </w:r>
    </w:p>
    <w:p w:rsidR="006B17E9" w:rsidRPr="003877CD" w:rsidRDefault="003877CD" w:rsidP="003877CD">
      <w:pPr>
        <w:pStyle w:val="SingleTxtGA"/>
        <w:rPr>
          <w:rFonts w:hint="cs"/>
          <w:b/>
          <w:bCs/>
          <w:rtl/>
          <w:lang/>
        </w:rPr>
      </w:pPr>
      <w:r w:rsidRPr="003877CD">
        <w:rPr>
          <w:rFonts w:hint="cs"/>
          <w:b/>
          <w:bCs/>
          <w:rtl/>
          <w:lang/>
        </w:rPr>
        <w:tab/>
      </w:r>
      <w:r w:rsidR="006B17E9" w:rsidRPr="003877CD">
        <w:rPr>
          <w:rFonts w:hint="cs"/>
          <w:b/>
          <w:bCs/>
          <w:rtl/>
          <w:lang/>
        </w:rPr>
        <w:t>(ز)</w:t>
      </w:r>
      <w:r w:rsidR="006B17E9" w:rsidRPr="003877CD">
        <w:rPr>
          <w:rFonts w:hint="cs"/>
          <w:b/>
          <w:bCs/>
          <w:rtl/>
          <w:lang/>
        </w:rPr>
        <w:tab/>
        <w:t xml:space="preserve">مراجعة نظامها الحالي، بما في ذلك تعديل تشريعاتها، من أجل أن تضمن تقديم الرعاية الملائمة إلى </w:t>
      </w:r>
      <w:r w:rsidR="00882565" w:rsidRPr="003877CD">
        <w:rPr>
          <w:rFonts w:hint="cs"/>
          <w:b/>
          <w:bCs/>
          <w:rtl/>
          <w:lang/>
        </w:rPr>
        <w:t xml:space="preserve">جميع </w:t>
      </w:r>
      <w:r w:rsidR="006B17E9" w:rsidRPr="003877CD">
        <w:rPr>
          <w:rFonts w:hint="cs"/>
          <w:b/>
          <w:bCs/>
          <w:rtl/>
          <w:lang/>
        </w:rPr>
        <w:t xml:space="preserve">الأطفال دون سن 18 سنة، بما في ذلك </w:t>
      </w:r>
      <w:r w:rsidR="00882565" w:rsidRPr="003877CD">
        <w:rPr>
          <w:rFonts w:hint="cs"/>
          <w:b/>
          <w:bCs/>
          <w:rtl/>
          <w:lang/>
        </w:rPr>
        <w:t xml:space="preserve">الرعاية المؤسسية </w:t>
      </w:r>
      <w:r w:rsidR="006B17E9" w:rsidRPr="003877CD">
        <w:rPr>
          <w:rFonts w:hint="cs"/>
          <w:b/>
          <w:bCs/>
          <w:rtl/>
          <w:lang/>
        </w:rPr>
        <w:t>عندما يصب ذلك في مصالح الطفل الفضلى؛</w:t>
      </w:r>
    </w:p>
    <w:p w:rsidR="006B17E9" w:rsidRPr="003877CD" w:rsidRDefault="003877CD" w:rsidP="003877CD">
      <w:pPr>
        <w:pStyle w:val="SingleTxtGA"/>
        <w:rPr>
          <w:rFonts w:hint="cs"/>
          <w:b/>
          <w:bCs/>
          <w:rtl/>
          <w:lang/>
        </w:rPr>
      </w:pPr>
      <w:r w:rsidRPr="003877CD">
        <w:rPr>
          <w:rFonts w:hint="cs"/>
          <w:b/>
          <w:bCs/>
          <w:rtl/>
          <w:lang/>
        </w:rPr>
        <w:tab/>
      </w:r>
      <w:r w:rsidR="006B17E9" w:rsidRPr="003877CD">
        <w:rPr>
          <w:b/>
          <w:bCs/>
          <w:rtl/>
          <w:lang/>
        </w:rPr>
        <w:t>(ح)</w:t>
      </w:r>
      <w:r w:rsidR="006B17E9" w:rsidRPr="003877CD">
        <w:rPr>
          <w:b/>
          <w:bCs/>
          <w:rtl/>
          <w:lang/>
        </w:rPr>
        <w:tab/>
        <w:t>تخصيص جميع الموارد البشرية والتقنية والمالية اللازمة لضمان استعداد الأطفال بقدر كاف</w:t>
      </w:r>
      <w:r w:rsidR="006B17E9" w:rsidRPr="003877CD">
        <w:rPr>
          <w:rFonts w:hint="cs"/>
          <w:b/>
          <w:bCs/>
          <w:rtl/>
          <w:lang/>
        </w:rPr>
        <w:t>ٍ</w:t>
      </w:r>
      <w:r w:rsidR="006B17E9" w:rsidRPr="003877CD">
        <w:rPr>
          <w:b/>
          <w:bCs/>
          <w:rtl/>
          <w:lang/>
        </w:rPr>
        <w:t xml:space="preserve"> لمغادرة نظام الرعاية وتزويدهم </w:t>
      </w:r>
      <w:r w:rsidR="009838FF" w:rsidRPr="003877CD">
        <w:rPr>
          <w:rFonts w:hint="cs"/>
          <w:b/>
          <w:bCs/>
          <w:rtl/>
          <w:lang/>
        </w:rPr>
        <w:t xml:space="preserve">بعد ذلك </w:t>
      </w:r>
      <w:r w:rsidR="006B17E9" w:rsidRPr="003877CD">
        <w:rPr>
          <w:b/>
          <w:bCs/>
          <w:rtl/>
          <w:lang/>
        </w:rPr>
        <w:t>بدعم المتابعة الكافي</w:t>
      </w:r>
      <w:r w:rsidR="006B17E9" w:rsidRPr="003877CD">
        <w:rPr>
          <w:rFonts w:hint="cs"/>
          <w:b/>
          <w:bCs/>
          <w:rtl/>
          <w:lang/>
        </w:rPr>
        <w:t>،</w:t>
      </w:r>
      <w:r w:rsidR="006B17E9" w:rsidRPr="003877CD">
        <w:rPr>
          <w:b/>
          <w:bCs/>
          <w:rtl/>
          <w:lang/>
        </w:rPr>
        <w:t xml:space="preserve"> </w:t>
      </w:r>
      <w:r w:rsidR="009838FF" w:rsidRPr="003877CD">
        <w:rPr>
          <w:rFonts w:hint="cs"/>
          <w:b/>
          <w:bCs/>
          <w:rtl/>
          <w:lang/>
        </w:rPr>
        <w:t xml:space="preserve">وذلك أساساً </w:t>
      </w:r>
      <w:r w:rsidR="006B17E9" w:rsidRPr="003877CD">
        <w:rPr>
          <w:b/>
          <w:bCs/>
          <w:rtl/>
          <w:lang/>
        </w:rPr>
        <w:t>من أجل إعادة إدماجهم مع أسرهم</w:t>
      </w:r>
      <w:r w:rsidR="006B17E9" w:rsidRPr="003877CD">
        <w:rPr>
          <w:rFonts w:hint="cs"/>
          <w:b/>
          <w:bCs/>
          <w:rtl/>
          <w:lang/>
        </w:rPr>
        <w:t>.</w:t>
      </w:r>
    </w:p>
    <w:p w:rsidR="006B17E9" w:rsidRPr="00227293" w:rsidRDefault="0085108F" w:rsidP="0085108F">
      <w:pPr>
        <w:pStyle w:val="H1GA"/>
        <w:rPr>
          <w:rFonts w:hint="cs"/>
          <w:rtl/>
        </w:rPr>
      </w:pPr>
      <w:r>
        <w:rPr>
          <w:rFonts w:hint="cs"/>
          <w:rtl/>
          <w:lang/>
        </w:rPr>
        <w:tab/>
      </w:r>
      <w:r w:rsidR="006B17E9" w:rsidRPr="00227293">
        <w:rPr>
          <w:rtl/>
          <w:lang/>
        </w:rPr>
        <w:t>واو-</w:t>
      </w:r>
      <w:r w:rsidR="006B17E9" w:rsidRPr="00227293">
        <w:rPr>
          <w:rtl/>
          <w:lang/>
        </w:rPr>
        <w:tab/>
      </w:r>
      <w:r w:rsidR="006B17E9" w:rsidRPr="00227293">
        <w:rPr>
          <w:rtl/>
          <w:lang w:val="fr-CH"/>
        </w:rPr>
        <w:t>الإعاقة والصحة الأساسية والرعاية (المواد 6 و18 (الفقرة 3) و23 و24 و26 و27 (الفقرات 1-3) من الاتفاقية)</w:t>
      </w:r>
    </w:p>
    <w:p w:rsidR="006B17E9" w:rsidRPr="00227293" w:rsidRDefault="0085108F" w:rsidP="0085108F">
      <w:pPr>
        <w:pStyle w:val="H23GA"/>
        <w:rPr>
          <w:rFonts w:hint="cs"/>
          <w:rtl/>
        </w:rPr>
      </w:pPr>
      <w:r>
        <w:rPr>
          <w:rFonts w:hint="cs"/>
          <w:rtl/>
          <w:lang w:val="fr-CH"/>
        </w:rPr>
        <w:tab/>
      </w:r>
      <w:r>
        <w:rPr>
          <w:rFonts w:hint="cs"/>
          <w:rtl/>
          <w:lang w:val="fr-CH"/>
        </w:rPr>
        <w:tab/>
      </w:r>
      <w:r w:rsidR="006B17E9" w:rsidRPr="00227293">
        <w:rPr>
          <w:rtl/>
          <w:lang w:val="fr-CH"/>
        </w:rPr>
        <w:t>الأطفال ذوو الإعاقة</w:t>
      </w:r>
    </w:p>
    <w:p w:rsidR="006B17E9" w:rsidRPr="00B3587B" w:rsidRDefault="0085108F" w:rsidP="00B3587B">
      <w:pPr>
        <w:pStyle w:val="SingleTxtGA"/>
        <w:rPr>
          <w:rtl/>
        </w:rPr>
      </w:pPr>
      <w:r w:rsidRPr="00B3587B">
        <w:rPr>
          <w:rtl/>
        </w:rPr>
        <w:t>49</w:t>
      </w:r>
      <w:r w:rsidR="006B17E9" w:rsidRPr="00B3587B">
        <w:rPr>
          <w:rtl/>
        </w:rPr>
        <w:t>-</w:t>
      </w:r>
      <w:r w:rsidR="006B17E9" w:rsidRPr="00B3587B">
        <w:rPr>
          <w:rtl/>
        </w:rPr>
        <w:tab/>
        <w:t xml:space="preserve">تلاحظ اللجنة </w:t>
      </w:r>
      <w:r w:rsidR="009838FF" w:rsidRPr="00B3587B">
        <w:rPr>
          <w:rFonts w:hint="cs"/>
          <w:rtl/>
        </w:rPr>
        <w:t xml:space="preserve">أن </w:t>
      </w:r>
      <w:r w:rsidR="006B17E9" w:rsidRPr="00B3587B">
        <w:rPr>
          <w:rtl/>
          <w:lang/>
        </w:rPr>
        <w:t>قانون الأشخاص ذوي الإعاقة (الحماية الاجتماعية)</w:t>
      </w:r>
      <w:r w:rsidR="006B17E9" w:rsidRPr="00B3587B">
        <w:rPr>
          <w:rtl/>
        </w:rPr>
        <w:t xml:space="preserve"> الذي أصدرته الدولة الطرف، يكفل للأشخاص ذوي الإعاقات، </w:t>
      </w:r>
      <w:r w:rsidR="009838FF" w:rsidRPr="00B3587B">
        <w:rPr>
          <w:rFonts w:hint="cs"/>
          <w:rtl/>
        </w:rPr>
        <w:t xml:space="preserve">بمن فيهم </w:t>
      </w:r>
      <w:r w:rsidR="006B17E9" w:rsidRPr="00B3587B">
        <w:rPr>
          <w:rtl/>
        </w:rPr>
        <w:t>الأطفال، الدعم المالي والتقني</w:t>
      </w:r>
      <w:r w:rsidR="009838FF" w:rsidRPr="00B3587B">
        <w:rPr>
          <w:rFonts w:hint="cs"/>
          <w:rtl/>
        </w:rPr>
        <w:t>،</w:t>
      </w:r>
      <w:r w:rsidR="009838FF" w:rsidRPr="00B3587B">
        <w:rPr>
          <w:rtl/>
        </w:rPr>
        <w:t xml:space="preserve"> وتعتبر</w:t>
      </w:r>
      <w:r w:rsidR="006B17E9" w:rsidRPr="00B3587B">
        <w:rPr>
          <w:rtl/>
        </w:rPr>
        <w:t xml:space="preserve"> اللجنة </w:t>
      </w:r>
      <w:r w:rsidR="00B17E44" w:rsidRPr="00B3587B">
        <w:rPr>
          <w:rFonts w:hint="cs"/>
          <w:rtl/>
        </w:rPr>
        <w:t xml:space="preserve">هذا الأمر </w:t>
      </w:r>
      <w:r w:rsidR="006B17E9" w:rsidRPr="00B3587B">
        <w:rPr>
          <w:rtl/>
        </w:rPr>
        <w:t>خطوة إيجابية. وترحّب اللجنة أيضاً بترجمة ا</w:t>
      </w:r>
      <w:r w:rsidR="00131535">
        <w:rPr>
          <w:rtl/>
        </w:rPr>
        <w:t>تفاقية حقوق الأشخاص ذوي الإعا</w:t>
      </w:r>
      <w:r w:rsidR="00131535">
        <w:rPr>
          <w:rFonts w:hint="cs"/>
          <w:rtl/>
        </w:rPr>
        <w:t>قة</w:t>
      </w:r>
      <w:r w:rsidR="006B17E9" w:rsidRPr="00B3587B">
        <w:rPr>
          <w:rtl/>
        </w:rPr>
        <w:t xml:space="preserve"> إلى اللغة الأوزبكية لزيادة الوعي بالاتفاقية. ولكن </w:t>
      </w:r>
      <w:r w:rsidR="00B17E44" w:rsidRPr="00B3587B">
        <w:rPr>
          <w:rFonts w:hint="cs"/>
          <w:rtl/>
        </w:rPr>
        <w:t xml:space="preserve">يساور </w:t>
      </w:r>
      <w:r w:rsidR="006B17E9" w:rsidRPr="00B3587B">
        <w:rPr>
          <w:rtl/>
        </w:rPr>
        <w:t xml:space="preserve">اللجنة </w:t>
      </w:r>
      <w:r w:rsidR="00B17E44" w:rsidRPr="00B3587B">
        <w:rPr>
          <w:rFonts w:hint="cs"/>
          <w:rtl/>
        </w:rPr>
        <w:t>القلق إزاء ما</w:t>
      </w:r>
      <w:r w:rsidR="00B3587B">
        <w:rPr>
          <w:rFonts w:hint="eastAsia"/>
          <w:rtl/>
        </w:rPr>
        <w:t> </w:t>
      </w:r>
      <w:r w:rsidR="00B17E44" w:rsidRPr="00B3587B">
        <w:rPr>
          <w:rtl/>
        </w:rPr>
        <w:t>يلي</w:t>
      </w:r>
      <w:r w:rsidR="006B17E9" w:rsidRPr="00B3587B">
        <w:rPr>
          <w:rtl/>
        </w:rPr>
        <w:t>:</w:t>
      </w:r>
    </w:p>
    <w:p w:rsidR="006B17E9" w:rsidRPr="00227293" w:rsidRDefault="0085108F" w:rsidP="0085108F">
      <w:pPr>
        <w:pStyle w:val="SingleTxtGA"/>
        <w:rPr>
          <w:rtl/>
        </w:rPr>
      </w:pPr>
      <w:r>
        <w:rPr>
          <w:rFonts w:hint="cs"/>
          <w:rtl/>
        </w:rPr>
        <w:tab/>
      </w:r>
      <w:r w:rsidR="006B17E9" w:rsidRPr="00227293">
        <w:rPr>
          <w:rtl/>
        </w:rPr>
        <w:t>(أ)</w:t>
      </w:r>
      <w:r w:rsidR="006B17E9" w:rsidRPr="00227293">
        <w:rPr>
          <w:rtl/>
        </w:rPr>
        <w:tab/>
        <w:t xml:space="preserve">التحيز والوصم الاجتماعيان </w:t>
      </w:r>
      <w:proofErr w:type="spellStart"/>
      <w:r w:rsidR="00D737FC">
        <w:rPr>
          <w:rFonts w:hint="cs"/>
          <w:rtl/>
        </w:rPr>
        <w:t>ال</w:t>
      </w:r>
      <w:r w:rsidR="00406116">
        <w:rPr>
          <w:rFonts w:hint="cs"/>
          <w:rtl/>
        </w:rPr>
        <w:t>واسعا</w:t>
      </w:r>
      <w:proofErr w:type="spellEnd"/>
      <w:r w:rsidR="00406116">
        <w:rPr>
          <w:rFonts w:hint="cs"/>
          <w:rtl/>
        </w:rPr>
        <w:t xml:space="preserve"> النطاق </w:t>
      </w:r>
      <w:r w:rsidR="006B17E9" w:rsidRPr="00227293">
        <w:rPr>
          <w:rtl/>
        </w:rPr>
        <w:t>ضد الأطفال ذوي الإعاقات؛</w:t>
      </w:r>
    </w:p>
    <w:p w:rsidR="006B17E9" w:rsidRPr="00227293" w:rsidRDefault="0085108F" w:rsidP="0085108F">
      <w:pPr>
        <w:pStyle w:val="SingleTxtGA"/>
        <w:rPr>
          <w:rtl/>
        </w:rPr>
      </w:pPr>
      <w:r>
        <w:rPr>
          <w:rFonts w:hint="cs"/>
          <w:rtl/>
        </w:rPr>
        <w:tab/>
      </w:r>
      <w:r w:rsidR="006B17E9" w:rsidRPr="00227293">
        <w:rPr>
          <w:rtl/>
        </w:rPr>
        <w:t>(ب)</w:t>
      </w:r>
      <w:r w:rsidR="006B17E9" w:rsidRPr="00227293">
        <w:rPr>
          <w:rtl/>
        </w:rPr>
        <w:tab/>
        <w:t>عدم جمع بيانات مُفصّلة عن ال</w:t>
      </w:r>
      <w:r w:rsidR="006B17E9">
        <w:rPr>
          <w:rtl/>
        </w:rPr>
        <w:t>أطفال ذوي الإعاقات؛ وذلك يعيق</w:t>
      </w:r>
      <w:r w:rsidR="006B17E9" w:rsidRPr="00227293">
        <w:rPr>
          <w:rtl/>
        </w:rPr>
        <w:t xml:space="preserve"> وضع سياسات</w:t>
      </w:r>
      <w:r w:rsidR="006B17E9">
        <w:rPr>
          <w:rFonts w:hint="cs"/>
          <w:rtl/>
        </w:rPr>
        <w:t>ٍ</w:t>
      </w:r>
      <w:r w:rsidR="006B17E9" w:rsidRPr="00227293">
        <w:rPr>
          <w:rtl/>
        </w:rPr>
        <w:t xml:space="preserve"> وبرامج ملائمة للتشجيع على مشاركتهم في المجتمع على قدم المساواة؛</w:t>
      </w:r>
    </w:p>
    <w:p w:rsidR="006B17E9" w:rsidRPr="00227293" w:rsidRDefault="0085108F" w:rsidP="0085108F">
      <w:pPr>
        <w:pStyle w:val="SingleTxtGA"/>
        <w:rPr>
          <w:rtl/>
        </w:rPr>
      </w:pPr>
      <w:r>
        <w:rPr>
          <w:rFonts w:hint="cs"/>
          <w:rtl/>
        </w:rPr>
        <w:tab/>
      </w:r>
      <w:r w:rsidR="006B17E9" w:rsidRPr="00227293">
        <w:rPr>
          <w:rtl/>
        </w:rPr>
        <w:t>(ج)</w:t>
      </w:r>
      <w:r w:rsidR="006B17E9" w:rsidRPr="00227293">
        <w:rPr>
          <w:rtl/>
        </w:rPr>
        <w:tab/>
        <w:t xml:space="preserve">عدم وجود تعريف تشريعي للتعليم الشامل </w:t>
      </w:r>
      <w:r w:rsidR="00D737FC">
        <w:rPr>
          <w:rFonts w:hint="cs"/>
          <w:rtl/>
        </w:rPr>
        <w:t xml:space="preserve">للجميع، </w:t>
      </w:r>
      <w:r w:rsidR="006B17E9" w:rsidRPr="00227293">
        <w:rPr>
          <w:rtl/>
        </w:rPr>
        <w:t xml:space="preserve">وما ينتج </w:t>
      </w:r>
      <w:r w:rsidR="00D737FC">
        <w:rPr>
          <w:rFonts w:hint="cs"/>
          <w:rtl/>
        </w:rPr>
        <w:t xml:space="preserve">عن ذلك </w:t>
      </w:r>
      <w:r w:rsidR="006B17E9" w:rsidRPr="00227293">
        <w:rPr>
          <w:rtl/>
        </w:rPr>
        <w:t xml:space="preserve">من عدم كفاية التدابير التي تضمن </w:t>
      </w:r>
      <w:r w:rsidR="00D737FC">
        <w:rPr>
          <w:rFonts w:hint="cs"/>
          <w:rtl/>
        </w:rPr>
        <w:t xml:space="preserve">توفير تعليم يشمل </w:t>
      </w:r>
      <w:r w:rsidR="006B17E9" w:rsidRPr="00227293">
        <w:rPr>
          <w:rtl/>
        </w:rPr>
        <w:t>الأطفال ذوي الإعاقات ويصُب في مصالح الطفل الفُضلى؛</w:t>
      </w:r>
    </w:p>
    <w:p w:rsidR="006B17E9" w:rsidRPr="00227293" w:rsidRDefault="0085108F" w:rsidP="0085108F">
      <w:pPr>
        <w:pStyle w:val="SingleTxtGA"/>
        <w:rPr>
          <w:rtl/>
        </w:rPr>
      </w:pPr>
      <w:r>
        <w:rPr>
          <w:rFonts w:hint="cs"/>
          <w:rtl/>
        </w:rPr>
        <w:tab/>
      </w:r>
      <w:r w:rsidR="006B17E9" w:rsidRPr="00227293">
        <w:rPr>
          <w:rtl/>
        </w:rPr>
        <w:t>(د)</w:t>
      </w:r>
      <w:r w:rsidR="006B17E9" w:rsidRPr="00227293">
        <w:rPr>
          <w:rtl/>
        </w:rPr>
        <w:tab/>
        <w:t>صعوبة التحاق الأطفال ذوي الإعاقات في كثيرٍ من الأحيان بالمدارس العامة، بسبب أمورٍ من بينها المعوقات المادية، ونقص العاملين المدربين، والمناهج الدراسية غير الملائمة؛</w:t>
      </w:r>
    </w:p>
    <w:p w:rsidR="006B17E9" w:rsidRPr="00227293" w:rsidRDefault="0085108F" w:rsidP="0085108F">
      <w:pPr>
        <w:pStyle w:val="SingleTxtGA"/>
        <w:rPr>
          <w:rFonts w:hint="cs"/>
          <w:rtl/>
        </w:rPr>
      </w:pPr>
      <w:r>
        <w:rPr>
          <w:rFonts w:hint="cs"/>
          <w:rtl/>
        </w:rPr>
        <w:tab/>
      </w:r>
      <w:r w:rsidR="009C1C52">
        <w:rPr>
          <w:rtl/>
        </w:rPr>
        <w:t>(ه</w:t>
      </w:r>
      <w:r w:rsidR="009C1C52">
        <w:rPr>
          <w:rFonts w:hint="cs"/>
          <w:rtl/>
        </w:rPr>
        <w:t>‍(</w:t>
      </w:r>
      <w:r w:rsidR="006B17E9" w:rsidRPr="00227293">
        <w:rPr>
          <w:rtl/>
        </w:rPr>
        <w:tab/>
        <w:t>صعوبة الحصول على خدمات الرعاية الصحية بشأن الأمراض المزمنة الخطيرة، وتدابير الدعم الخاص الضرورية مثل تقديم الأعضاء الصناعية، والمساعدات البصرية و</w:t>
      </w:r>
      <w:r w:rsidR="003D6E53">
        <w:rPr>
          <w:rtl/>
        </w:rPr>
        <w:t>/</w:t>
      </w:r>
      <w:r w:rsidR="006B17E9" w:rsidRPr="00227293">
        <w:rPr>
          <w:rtl/>
        </w:rPr>
        <w:t>أو السمعية، والخدمات المتعلقة بالصحة الجنسية والإنجابية للأطفال والمراهقين ذوي الإعاقات.</w:t>
      </w:r>
    </w:p>
    <w:p w:rsidR="006B17E9" w:rsidRPr="0085108F" w:rsidRDefault="009C1C52" w:rsidP="00B37FFB">
      <w:pPr>
        <w:pStyle w:val="SingleTxtGA"/>
        <w:rPr>
          <w:rFonts w:hint="cs"/>
          <w:b/>
          <w:bCs/>
          <w:rtl/>
        </w:rPr>
      </w:pPr>
      <w:r>
        <w:rPr>
          <w:rtl/>
        </w:rPr>
        <w:t>50</w:t>
      </w:r>
      <w:r w:rsidR="006B17E9" w:rsidRPr="00CC11D1">
        <w:rPr>
          <w:rtl/>
        </w:rPr>
        <w:t>-</w:t>
      </w:r>
      <w:r w:rsidR="006B17E9" w:rsidRPr="00227293">
        <w:rPr>
          <w:rtl/>
        </w:rPr>
        <w:tab/>
      </w:r>
      <w:r w:rsidRPr="0085108F">
        <w:rPr>
          <w:rFonts w:hint="cs"/>
          <w:b/>
          <w:bCs/>
          <w:rtl/>
        </w:rPr>
        <w:t>و</w:t>
      </w:r>
      <w:r w:rsidR="006B17E9" w:rsidRPr="0085108F">
        <w:rPr>
          <w:b/>
          <w:bCs/>
          <w:rtl/>
        </w:rPr>
        <w:t xml:space="preserve">تُشير اللجنة إلى تعليقها العام رقم </w:t>
      </w:r>
      <w:r w:rsidR="005743A1">
        <w:rPr>
          <w:b/>
          <w:bCs/>
          <w:spacing w:val="6"/>
          <w:kern w:val="16"/>
          <w:rtl/>
        </w:rPr>
        <w:t>9</w:t>
      </w:r>
      <w:r w:rsidR="006B17E9" w:rsidRPr="0085108F">
        <w:rPr>
          <w:b/>
          <w:bCs/>
          <w:spacing w:val="6"/>
          <w:kern w:val="16"/>
          <w:rtl/>
        </w:rPr>
        <w:t xml:space="preserve">(2006) عن </w:t>
      </w:r>
      <w:r w:rsidR="006B17E9" w:rsidRPr="0085108F">
        <w:rPr>
          <w:b/>
          <w:bCs/>
          <w:rtl/>
        </w:rPr>
        <w:t>حقوق الأطفال المعوقين، وتحث الدولة الطرف على اعتماد</w:t>
      </w:r>
      <w:r w:rsidR="006B17E9" w:rsidRPr="0085108F">
        <w:rPr>
          <w:rFonts w:hint="cs"/>
          <w:b/>
          <w:bCs/>
          <w:rtl/>
        </w:rPr>
        <w:t xml:space="preserve"> نهجٍ قائمٍ على حقوق الإنسان في التعاطي مع الإعاقة وتوصي بشكلٍ خاص </w:t>
      </w:r>
      <w:r w:rsidR="005743A1">
        <w:rPr>
          <w:rFonts w:hint="cs"/>
          <w:b/>
          <w:bCs/>
          <w:rtl/>
        </w:rPr>
        <w:t>ب</w:t>
      </w:r>
      <w:r w:rsidR="006B17E9" w:rsidRPr="0085108F">
        <w:rPr>
          <w:rFonts w:hint="cs"/>
          <w:b/>
          <w:bCs/>
          <w:rtl/>
        </w:rPr>
        <w:t>ما يلي:</w:t>
      </w:r>
    </w:p>
    <w:p w:rsidR="006B17E9" w:rsidRPr="0085108F" w:rsidRDefault="0085108F" w:rsidP="0085108F">
      <w:pPr>
        <w:pStyle w:val="SingleTxtGA"/>
        <w:rPr>
          <w:rFonts w:hint="cs"/>
          <w:b/>
          <w:bCs/>
          <w:rtl/>
        </w:rPr>
      </w:pPr>
      <w:r w:rsidRPr="0085108F">
        <w:rPr>
          <w:rFonts w:hint="cs"/>
          <w:b/>
          <w:bCs/>
          <w:rtl/>
        </w:rPr>
        <w:tab/>
      </w:r>
      <w:r w:rsidR="006B17E9" w:rsidRPr="0085108F">
        <w:rPr>
          <w:rFonts w:hint="cs"/>
          <w:b/>
          <w:bCs/>
          <w:rtl/>
        </w:rPr>
        <w:t>(أ)</w:t>
      </w:r>
      <w:r w:rsidR="006B17E9" w:rsidRPr="0085108F">
        <w:rPr>
          <w:rFonts w:hint="cs"/>
          <w:b/>
          <w:bCs/>
          <w:rtl/>
        </w:rPr>
        <w:tab/>
        <w:t xml:space="preserve">وضع برامج لزيادة التوعية، بما </w:t>
      </w:r>
      <w:r w:rsidR="009C1C52" w:rsidRPr="0085108F">
        <w:rPr>
          <w:rFonts w:hint="cs"/>
          <w:b/>
          <w:bCs/>
          <w:rtl/>
        </w:rPr>
        <w:t xml:space="preserve">في ذلك </w:t>
      </w:r>
      <w:r w:rsidR="006B17E9" w:rsidRPr="0085108F">
        <w:rPr>
          <w:rFonts w:hint="cs"/>
          <w:b/>
          <w:bCs/>
          <w:rtl/>
        </w:rPr>
        <w:t xml:space="preserve">تنظيم الحملات، </w:t>
      </w:r>
      <w:r w:rsidR="009C1C52" w:rsidRPr="0085108F">
        <w:rPr>
          <w:rFonts w:hint="cs"/>
          <w:b/>
          <w:bCs/>
          <w:rtl/>
        </w:rPr>
        <w:t xml:space="preserve">بشأن </w:t>
      </w:r>
      <w:r w:rsidR="006B17E9" w:rsidRPr="0085108F">
        <w:rPr>
          <w:rFonts w:hint="cs"/>
          <w:b/>
          <w:bCs/>
          <w:rtl/>
        </w:rPr>
        <w:t xml:space="preserve">القضاء على التمييز ضد الأطفال ذوي الإعاقات، وتعزيز </w:t>
      </w:r>
      <w:r w:rsidR="009C1C52" w:rsidRPr="0085108F">
        <w:rPr>
          <w:rFonts w:hint="cs"/>
          <w:b/>
          <w:bCs/>
          <w:rtl/>
        </w:rPr>
        <w:t xml:space="preserve">آليات الإنفاذ </w:t>
      </w:r>
      <w:r w:rsidR="006B17E9" w:rsidRPr="0085108F">
        <w:rPr>
          <w:rFonts w:hint="cs"/>
          <w:b/>
          <w:bCs/>
          <w:rtl/>
        </w:rPr>
        <w:t>من أجل ضمان الامتثال لتشريعاتها التي تمنع هذا النوع من التمييز؛</w:t>
      </w:r>
    </w:p>
    <w:p w:rsidR="006B17E9" w:rsidRPr="0085108F" w:rsidRDefault="0085108F" w:rsidP="0085108F">
      <w:pPr>
        <w:pStyle w:val="SingleTxtGA"/>
        <w:rPr>
          <w:rFonts w:hint="cs"/>
          <w:b/>
          <w:bCs/>
          <w:rtl/>
        </w:rPr>
      </w:pPr>
      <w:r w:rsidRPr="0085108F">
        <w:rPr>
          <w:rFonts w:hint="cs"/>
          <w:b/>
          <w:bCs/>
          <w:rtl/>
        </w:rPr>
        <w:tab/>
      </w:r>
      <w:r w:rsidR="006B17E9" w:rsidRPr="0085108F">
        <w:rPr>
          <w:rFonts w:hint="cs"/>
          <w:b/>
          <w:bCs/>
          <w:rtl/>
        </w:rPr>
        <w:t>(ب)</w:t>
      </w:r>
      <w:r w:rsidR="006B17E9" w:rsidRPr="0085108F">
        <w:rPr>
          <w:rFonts w:hint="cs"/>
          <w:b/>
          <w:bCs/>
          <w:rtl/>
        </w:rPr>
        <w:tab/>
        <w:t>وضع نظام لجمع البيانات المُصنّفة عن الأطفال ذوي الإعاقات وتحليلها للاسترشاد بها في وضع السياسات والبرامج من أجل ضمان إعمال حقوق الأطفال ذ</w:t>
      </w:r>
      <w:r w:rsidR="009C1C52" w:rsidRPr="0085108F">
        <w:rPr>
          <w:rFonts w:hint="cs"/>
          <w:b/>
          <w:bCs/>
          <w:rtl/>
        </w:rPr>
        <w:t>وي الإعاقات بشكلٍ كاملٍ ومتساوٍ</w:t>
      </w:r>
      <w:r w:rsidR="006B17E9" w:rsidRPr="0085108F">
        <w:rPr>
          <w:rFonts w:hint="cs"/>
          <w:b/>
          <w:bCs/>
          <w:rtl/>
        </w:rPr>
        <w:t>؛</w:t>
      </w:r>
    </w:p>
    <w:p w:rsidR="006B17E9" w:rsidRPr="0085108F" w:rsidRDefault="0085108F" w:rsidP="0085108F">
      <w:pPr>
        <w:pStyle w:val="SingleTxtGA"/>
        <w:rPr>
          <w:rFonts w:hint="cs"/>
          <w:b/>
          <w:bCs/>
          <w:rtl/>
          <w:lang/>
        </w:rPr>
      </w:pPr>
      <w:r w:rsidRPr="0085108F">
        <w:rPr>
          <w:rFonts w:hint="cs"/>
          <w:b/>
          <w:bCs/>
          <w:rtl/>
        </w:rPr>
        <w:tab/>
      </w:r>
      <w:r w:rsidR="006B17E9" w:rsidRPr="0085108F">
        <w:rPr>
          <w:b/>
          <w:bCs/>
          <w:rtl/>
        </w:rPr>
        <w:t>(ج)</w:t>
      </w:r>
      <w:r w:rsidR="006B17E9" w:rsidRPr="0085108F">
        <w:rPr>
          <w:b/>
          <w:bCs/>
          <w:rtl/>
        </w:rPr>
        <w:tab/>
      </w:r>
      <w:r w:rsidR="006B17E9" w:rsidRPr="0085108F">
        <w:rPr>
          <w:b/>
          <w:bCs/>
          <w:rtl/>
          <w:lang/>
        </w:rPr>
        <w:t>وضع تعريف تشريعي واضح للإعاقة</w:t>
      </w:r>
      <w:r w:rsidR="006B17E9" w:rsidRPr="0085108F">
        <w:rPr>
          <w:rFonts w:hint="cs"/>
          <w:b/>
          <w:bCs/>
          <w:rtl/>
          <w:lang/>
        </w:rPr>
        <w:t xml:space="preserve"> يتماشى مع الاتفاقية</w:t>
      </w:r>
      <w:r w:rsidR="006B17E9" w:rsidRPr="0085108F">
        <w:rPr>
          <w:b/>
          <w:bCs/>
          <w:rtl/>
          <w:lang/>
        </w:rPr>
        <w:t xml:space="preserve">، بما في ذلك ما يتعلق بالتعلم والإعاقات الإدراكية والعقلية، بهدف تحديد </w:t>
      </w:r>
      <w:r w:rsidR="0065720C" w:rsidRPr="0085108F">
        <w:rPr>
          <w:rFonts w:hint="cs"/>
          <w:b/>
          <w:bCs/>
          <w:rtl/>
          <w:lang/>
        </w:rPr>
        <w:t>ا</w:t>
      </w:r>
      <w:r w:rsidR="006B17E9" w:rsidRPr="0085108F">
        <w:rPr>
          <w:b/>
          <w:bCs/>
          <w:rtl/>
          <w:lang/>
        </w:rPr>
        <w:t>لأ</w:t>
      </w:r>
      <w:r w:rsidR="006B17E9" w:rsidRPr="0085108F">
        <w:rPr>
          <w:rFonts w:hint="cs"/>
          <w:b/>
          <w:bCs/>
          <w:rtl/>
          <w:lang/>
        </w:rPr>
        <w:t>طفال</w:t>
      </w:r>
      <w:r w:rsidR="006B17E9" w:rsidRPr="0085108F">
        <w:rPr>
          <w:b/>
          <w:bCs/>
          <w:rtl/>
          <w:lang/>
        </w:rPr>
        <w:t xml:space="preserve"> ذوي الإعاقة </w:t>
      </w:r>
      <w:r w:rsidR="0065720C" w:rsidRPr="0085108F">
        <w:rPr>
          <w:rFonts w:hint="cs"/>
          <w:b/>
          <w:bCs/>
          <w:rtl/>
          <w:lang/>
        </w:rPr>
        <w:t xml:space="preserve">تحديداً دقيقاً </w:t>
      </w:r>
      <w:r w:rsidR="006B17E9" w:rsidRPr="0085108F">
        <w:rPr>
          <w:b/>
          <w:bCs/>
          <w:rtl/>
          <w:lang/>
        </w:rPr>
        <w:t>من أجل معالجة احتياجاتهم</w:t>
      </w:r>
      <w:r w:rsidR="0065720C" w:rsidRPr="0085108F">
        <w:rPr>
          <w:rFonts w:hint="cs"/>
          <w:b/>
          <w:bCs/>
          <w:rtl/>
          <w:lang/>
        </w:rPr>
        <w:t>، إلى تعليم يشمل الجميع، معالجة فعالة وغير تمييزية</w:t>
      </w:r>
      <w:r w:rsidR="006B17E9" w:rsidRPr="0085108F">
        <w:rPr>
          <w:b/>
          <w:bCs/>
          <w:rtl/>
          <w:lang/>
        </w:rPr>
        <w:t>؛</w:t>
      </w:r>
    </w:p>
    <w:p w:rsidR="006B17E9" w:rsidRPr="0085108F" w:rsidRDefault="0085108F" w:rsidP="0085108F">
      <w:pPr>
        <w:pStyle w:val="SingleTxtGA"/>
        <w:rPr>
          <w:rFonts w:hint="cs"/>
          <w:b/>
          <w:bCs/>
          <w:rtl/>
        </w:rPr>
      </w:pPr>
      <w:r w:rsidRPr="0085108F">
        <w:rPr>
          <w:rFonts w:hint="cs"/>
          <w:b/>
          <w:bCs/>
          <w:rtl/>
          <w:lang/>
        </w:rPr>
        <w:tab/>
      </w:r>
      <w:r w:rsidR="006B17E9" w:rsidRPr="0085108F">
        <w:rPr>
          <w:b/>
          <w:bCs/>
          <w:rtl/>
          <w:lang/>
        </w:rPr>
        <w:t>(د)</w:t>
      </w:r>
      <w:r w:rsidR="006B17E9" w:rsidRPr="0085108F">
        <w:rPr>
          <w:b/>
          <w:bCs/>
          <w:rtl/>
          <w:lang/>
        </w:rPr>
        <w:tab/>
        <w:t>اعتماد نهج اجتماعي نموذجي</w:t>
      </w:r>
      <w:r w:rsidR="006B17E9" w:rsidRPr="0085108F">
        <w:rPr>
          <w:b/>
          <w:bCs/>
          <w:rtl/>
        </w:rPr>
        <w:t xml:space="preserve"> وفقاً للمادة 23 من الاتفاقية واتفاقية حقوق الأشخاص ذوي الإعاقة </w:t>
      </w:r>
      <w:r w:rsidR="00237323" w:rsidRPr="0085108F">
        <w:rPr>
          <w:rFonts w:hint="cs"/>
          <w:b/>
          <w:bCs/>
          <w:rtl/>
        </w:rPr>
        <w:t xml:space="preserve">والمعايير </w:t>
      </w:r>
      <w:r w:rsidR="006B17E9" w:rsidRPr="0085108F">
        <w:rPr>
          <w:b/>
          <w:bCs/>
          <w:rtl/>
        </w:rPr>
        <w:t xml:space="preserve">الدولية الأخرى، </w:t>
      </w:r>
      <w:r w:rsidR="00237323" w:rsidRPr="0085108F">
        <w:rPr>
          <w:rFonts w:hint="cs"/>
          <w:b/>
          <w:bCs/>
          <w:rtl/>
          <w:lang/>
        </w:rPr>
        <w:t xml:space="preserve">يتصدى </w:t>
      </w:r>
      <w:r w:rsidR="006B17E9" w:rsidRPr="0085108F">
        <w:rPr>
          <w:b/>
          <w:bCs/>
          <w:rtl/>
          <w:lang/>
        </w:rPr>
        <w:t xml:space="preserve">للحواجز الناجمة عن المواقف السائدة والبيئة المحيطة التي تمنع الأطفال المعاقين من المشاركة الكاملة والفعالة في المجتمع على قدم المساواة، </w:t>
      </w:r>
      <w:r w:rsidR="002727E3" w:rsidRPr="0085108F">
        <w:rPr>
          <w:rFonts w:hint="cs"/>
          <w:b/>
          <w:bCs/>
          <w:rtl/>
          <w:lang/>
        </w:rPr>
        <w:t xml:space="preserve">بوسائل منها </w:t>
      </w:r>
      <w:r w:rsidR="006B17E9" w:rsidRPr="0085108F">
        <w:rPr>
          <w:b/>
          <w:bCs/>
          <w:rtl/>
          <w:lang/>
        </w:rPr>
        <w:t>تكييف المناهج الدراسية وتنفيذ قوانين البناء التي تراعي إعاقتهم</w:t>
      </w:r>
      <w:r w:rsidR="006B17E9" w:rsidRPr="0085108F">
        <w:rPr>
          <w:rFonts w:hint="cs"/>
          <w:b/>
          <w:bCs/>
          <w:rtl/>
        </w:rPr>
        <w:t>، وتدريب جميع المهنيين العاملين مع الأطفال ذوي الإعاقات أو من أجلهم بما يُحقق ذلك؛</w:t>
      </w:r>
    </w:p>
    <w:p w:rsidR="006B17E9" w:rsidRPr="0085108F" w:rsidRDefault="0085108F" w:rsidP="0085108F">
      <w:pPr>
        <w:pStyle w:val="SingleTxtGA"/>
        <w:rPr>
          <w:rFonts w:hint="cs"/>
          <w:b/>
          <w:bCs/>
          <w:rtl/>
        </w:rPr>
      </w:pPr>
      <w:r w:rsidRPr="0085108F">
        <w:rPr>
          <w:rFonts w:hint="cs"/>
          <w:b/>
          <w:bCs/>
          <w:rtl/>
        </w:rPr>
        <w:tab/>
      </w:r>
      <w:r w:rsidR="001E20B5" w:rsidRPr="0085108F">
        <w:rPr>
          <w:b/>
          <w:bCs/>
          <w:rtl/>
        </w:rPr>
        <w:t>(ه</w:t>
      </w:r>
      <w:r w:rsidR="001E20B5" w:rsidRPr="0085108F">
        <w:rPr>
          <w:rFonts w:hint="cs"/>
          <w:b/>
          <w:bCs/>
          <w:rtl/>
        </w:rPr>
        <w:t>‍(</w:t>
      </w:r>
      <w:r w:rsidR="001E20B5" w:rsidRPr="0085108F">
        <w:rPr>
          <w:b/>
          <w:bCs/>
          <w:rtl/>
        </w:rPr>
        <w:tab/>
        <w:t>ضمان ما يكفي من موارد بشرية</w:t>
      </w:r>
      <w:r w:rsidR="001E20B5" w:rsidRPr="0085108F">
        <w:rPr>
          <w:rFonts w:hint="cs"/>
          <w:b/>
          <w:bCs/>
          <w:rtl/>
        </w:rPr>
        <w:t xml:space="preserve"> </w:t>
      </w:r>
      <w:r w:rsidR="001E20B5" w:rsidRPr="0085108F">
        <w:rPr>
          <w:b/>
          <w:bCs/>
          <w:rtl/>
        </w:rPr>
        <w:t>و</w:t>
      </w:r>
      <w:r w:rsidR="006B17E9" w:rsidRPr="0085108F">
        <w:rPr>
          <w:b/>
          <w:bCs/>
          <w:rtl/>
        </w:rPr>
        <w:t>تقنية ومالية، بما في ذلك المتخصص</w:t>
      </w:r>
      <w:r w:rsidR="001E20B5" w:rsidRPr="0085108F">
        <w:rPr>
          <w:rFonts w:hint="cs"/>
          <w:b/>
          <w:bCs/>
          <w:rtl/>
        </w:rPr>
        <w:t>و</w:t>
      </w:r>
      <w:r w:rsidR="006B17E9" w:rsidRPr="0085108F">
        <w:rPr>
          <w:b/>
          <w:bCs/>
          <w:rtl/>
        </w:rPr>
        <w:t>ن في الإعاقات من أجل الأمراض الخطيرة و</w:t>
      </w:r>
      <w:r w:rsidR="003D6E53" w:rsidRPr="0085108F">
        <w:rPr>
          <w:b/>
          <w:bCs/>
          <w:rtl/>
        </w:rPr>
        <w:t>/</w:t>
      </w:r>
      <w:r w:rsidR="006B17E9" w:rsidRPr="0085108F">
        <w:rPr>
          <w:b/>
          <w:bCs/>
          <w:rtl/>
        </w:rPr>
        <w:t>أو المزمنة</w:t>
      </w:r>
      <w:r w:rsidR="001E20B5" w:rsidRPr="0085108F">
        <w:rPr>
          <w:rFonts w:hint="cs"/>
          <w:b/>
          <w:bCs/>
          <w:rtl/>
        </w:rPr>
        <w:t>،</w:t>
      </w:r>
      <w:r w:rsidR="006B17E9" w:rsidRPr="0085108F">
        <w:rPr>
          <w:b/>
          <w:bCs/>
          <w:rtl/>
        </w:rPr>
        <w:t xml:space="preserve"> وتعزيز </w:t>
      </w:r>
      <w:r w:rsidR="006B17E9" w:rsidRPr="0085108F">
        <w:rPr>
          <w:b/>
          <w:bCs/>
          <w:rtl/>
          <w:lang/>
        </w:rPr>
        <w:t>برامج إعادة التأهيل المجتمعية للأطفال ذوي الإعاقات وتوسيع نطاقها، بما في ذلك مجموعات دعم الوالدين</w:t>
      </w:r>
      <w:r w:rsidR="006B17E9" w:rsidRPr="0085108F">
        <w:rPr>
          <w:rFonts w:hint="cs"/>
          <w:b/>
          <w:bCs/>
          <w:rtl/>
        </w:rPr>
        <w:t>.</w:t>
      </w:r>
    </w:p>
    <w:p w:rsidR="006B17E9" w:rsidRPr="00227293" w:rsidRDefault="0085108F" w:rsidP="00B3587B">
      <w:pPr>
        <w:pStyle w:val="H23GA"/>
        <w:keepNext/>
        <w:keepLines/>
        <w:rPr>
          <w:rFonts w:hint="cs"/>
          <w:rtl/>
        </w:rPr>
      </w:pPr>
      <w:r>
        <w:rPr>
          <w:rFonts w:hint="cs"/>
          <w:rtl/>
        </w:rPr>
        <w:tab/>
      </w:r>
      <w:r>
        <w:rPr>
          <w:rFonts w:hint="cs"/>
          <w:rtl/>
        </w:rPr>
        <w:tab/>
      </w:r>
      <w:r w:rsidR="006B17E9" w:rsidRPr="00227293">
        <w:rPr>
          <w:rtl/>
        </w:rPr>
        <w:t>الصحة والخدمات الصحية</w:t>
      </w:r>
    </w:p>
    <w:p w:rsidR="006B17E9" w:rsidRPr="00227293" w:rsidRDefault="001E54B3" w:rsidP="00B37FFB">
      <w:pPr>
        <w:pStyle w:val="SingleTxtGA"/>
        <w:rPr>
          <w:rFonts w:hint="cs"/>
          <w:rtl/>
          <w:lang/>
        </w:rPr>
      </w:pPr>
      <w:r>
        <w:rPr>
          <w:rFonts w:hint="cs"/>
          <w:rtl/>
        </w:rPr>
        <w:t>51</w:t>
      </w:r>
      <w:r w:rsidR="006B17E9" w:rsidRPr="00227293">
        <w:rPr>
          <w:rFonts w:hint="cs"/>
          <w:rtl/>
        </w:rPr>
        <w:t>-</w:t>
      </w:r>
      <w:r w:rsidR="006B17E9" w:rsidRPr="00227293">
        <w:rPr>
          <w:rFonts w:hint="cs"/>
          <w:rtl/>
        </w:rPr>
        <w:tab/>
      </w:r>
      <w:r w:rsidR="006B17E9" w:rsidRPr="00227293">
        <w:rPr>
          <w:rFonts w:hint="cs"/>
          <w:rtl/>
          <w:lang/>
        </w:rPr>
        <w:t>تلاحظ اللجنة الجهود المتواصلة التي تبذلها الدولة الطرف لإصلاح نظام رعايتها الصحية وتعزيزه، ولكن اللجنة قلقة مما يلي:</w:t>
      </w:r>
    </w:p>
    <w:p w:rsidR="006B17E9" w:rsidRPr="00227293" w:rsidRDefault="001E54B3" w:rsidP="001E54B3">
      <w:pPr>
        <w:pStyle w:val="SingleTxtGA"/>
        <w:rPr>
          <w:rFonts w:hint="cs"/>
          <w:rtl/>
        </w:rPr>
      </w:pPr>
      <w:r>
        <w:rPr>
          <w:rFonts w:hint="cs"/>
          <w:rtl/>
          <w:lang/>
        </w:rPr>
        <w:tab/>
      </w:r>
      <w:r w:rsidR="006B17E9" w:rsidRPr="00227293">
        <w:rPr>
          <w:rFonts w:hint="cs"/>
          <w:rtl/>
          <w:lang/>
        </w:rPr>
        <w:t>(أ)</w:t>
      </w:r>
      <w:r w:rsidR="006B17E9" w:rsidRPr="00227293">
        <w:rPr>
          <w:rFonts w:hint="cs"/>
          <w:rtl/>
          <w:lang/>
        </w:rPr>
        <w:tab/>
      </w:r>
      <w:r w:rsidR="001E20B5">
        <w:rPr>
          <w:rFonts w:hint="cs"/>
          <w:rtl/>
          <w:lang/>
        </w:rPr>
        <w:t xml:space="preserve">شيوع جبي </w:t>
      </w:r>
      <w:r w:rsidR="006B17E9" w:rsidRPr="00227293">
        <w:rPr>
          <w:rFonts w:hint="cs"/>
          <w:rtl/>
          <w:lang/>
        </w:rPr>
        <w:t>رسوم غير رسمية</w:t>
      </w:r>
      <w:r w:rsidR="006B17E9" w:rsidRPr="00227293">
        <w:rPr>
          <w:rFonts w:hint="cs"/>
          <w:rtl/>
        </w:rPr>
        <w:t xml:space="preserve"> من أجل الاستشارات والعلاج</w:t>
      </w:r>
      <w:r w:rsidR="001E20B5">
        <w:rPr>
          <w:rFonts w:hint="cs"/>
          <w:rtl/>
        </w:rPr>
        <w:t>، الأمر الذي</w:t>
      </w:r>
      <w:r w:rsidR="006B17E9" w:rsidRPr="00227293">
        <w:rPr>
          <w:rFonts w:hint="cs"/>
          <w:rtl/>
        </w:rPr>
        <w:t xml:space="preserve"> يؤدي إلى منع غالبية الأشخاص والأسر </w:t>
      </w:r>
      <w:r w:rsidR="001E20B5">
        <w:rPr>
          <w:rFonts w:hint="cs"/>
          <w:rtl/>
        </w:rPr>
        <w:t>ذوي ال</w:t>
      </w:r>
      <w:r w:rsidR="006B17E9" w:rsidRPr="00227293">
        <w:rPr>
          <w:rFonts w:hint="cs"/>
          <w:rtl/>
        </w:rPr>
        <w:t xml:space="preserve">أوضاع </w:t>
      </w:r>
      <w:r w:rsidR="001E20B5">
        <w:rPr>
          <w:rFonts w:hint="cs"/>
          <w:rtl/>
        </w:rPr>
        <w:t>ال</w:t>
      </w:r>
      <w:r w:rsidR="006B17E9" w:rsidRPr="00227293">
        <w:rPr>
          <w:rFonts w:hint="cs"/>
          <w:rtl/>
        </w:rPr>
        <w:t>اجتماعية</w:t>
      </w:r>
      <w:r w:rsidR="001E20B5">
        <w:rPr>
          <w:rFonts w:hint="cs"/>
          <w:rtl/>
        </w:rPr>
        <w:t xml:space="preserve"> </w:t>
      </w:r>
      <w:r w:rsidR="006B17E9" w:rsidRPr="00227293">
        <w:rPr>
          <w:rFonts w:hint="cs"/>
          <w:rtl/>
        </w:rPr>
        <w:t>-</w:t>
      </w:r>
      <w:r w:rsidR="001E20B5">
        <w:rPr>
          <w:rFonts w:hint="cs"/>
          <w:rtl/>
        </w:rPr>
        <w:t xml:space="preserve"> ال</w:t>
      </w:r>
      <w:r w:rsidR="006B17E9" w:rsidRPr="00227293">
        <w:rPr>
          <w:rFonts w:hint="cs"/>
          <w:rtl/>
        </w:rPr>
        <w:t xml:space="preserve">اقتصادية </w:t>
      </w:r>
      <w:r w:rsidR="001E20B5">
        <w:rPr>
          <w:rFonts w:hint="cs"/>
          <w:rtl/>
        </w:rPr>
        <w:t>ال</w:t>
      </w:r>
      <w:r w:rsidR="006B17E9" w:rsidRPr="00227293">
        <w:rPr>
          <w:rFonts w:hint="cs"/>
          <w:rtl/>
        </w:rPr>
        <w:t>ضعيفة من الحصول على الخدمات الصحية بسبب عدم امتلاك الموارد المالية، على الرغم من أنّ المادة</w:t>
      </w:r>
      <w:r>
        <w:rPr>
          <w:rFonts w:hint="eastAsia"/>
          <w:rtl/>
        </w:rPr>
        <w:t> </w:t>
      </w:r>
      <w:r w:rsidR="006B17E9" w:rsidRPr="00227293">
        <w:rPr>
          <w:rFonts w:hint="cs"/>
          <w:rtl/>
        </w:rPr>
        <w:t xml:space="preserve">40 من دستور الدولة الطرف تكفل </w:t>
      </w:r>
      <w:r w:rsidR="001E20B5">
        <w:rPr>
          <w:rFonts w:hint="cs"/>
          <w:rtl/>
        </w:rPr>
        <w:t xml:space="preserve">لكل إنسان </w:t>
      </w:r>
      <w:r w:rsidR="006B17E9" w:rsidRPr="00227293">
        <w:rPr>
          <w:rFonts w:hint="cs"/>
          <w:rtl/>
        </w:rPr>
        <w:t>الحصول على رعاية طبية متخصصة ومجانية؛</w:t>
      </w:r>
    </w:p>
    <w:p w:rsidR="006B17E9" w:rsidRPr="00227293" w:rsidRDefault="001E54B3" w:rsidP="001E54B3">
      <w:pPr>
        <w:pStyle w:val="SingleTxtGA"/>
        <w:rPr>
          <w:rFonts w:hint="cs"/>
          <w:rtl/>
        </w:rPr>
      </w:pPr>
      <w:r>
        <w:rPr>
          <w:rFonts w:hint="cs"/>
          <w:rtl/>
        </w:rPr>
        <w:tab/>
      </w:r>
      <w:r w:rsidR="006B17E9" w:rsidRPr="00227293">
        <w:rPr>
          <w:rFonts w:hint="cs"/>
          <w:rtl/>
        </w:rPr>
        <w:t>(ب)</w:t>
      </w:r>
      <w:r w:rsidR="006B17E9" w:rsidRPr="00227293">
        <w:rPr>
          <w:rFonts w:hint="cs"/>
          <w:rtl/>
        </w:rPr>
        <w:tab/>
        <w:t xml:space="preserve">النقص </w:t>
      </w:r>
      <w:r w:rsidR="001E20B5">
        <w:rPr>
          <w:rFonts w:hint="cs"/>
          <w:rtl/>
        </w:rPr>
        <w:t xml:space="preserve">المتكرر </w:t>
      </w:r>
      <w:r w:rsidR="006B17E9" w:rsidRPr="00227293">
        <w:rPr>
          <w:rFonts w:hint="cs"/>
          <w:rtl/>
        </w:rPr>
        <w:t>في الأدوية الأساسية، والماء، والكهرباء، والتدفئة، والمُعدّات ومواد النظافة في مرافق الرعاية الصحية للدولة؛</w:t>
      </w:r>
    </w:p>
    <w:p w:rsidR="006B17E9" w:rsidRPr="00227293" w:rsidRDefault="001E54B3" w:rsidP="001E54B3">
      <w:pPr>
        <w:pStyle w:val="SingleTxtGA"/>
        <w:rPr>
          <w:rFonts w:hint="cs"/>
          <w:rtl/>
        </w:rPr>
      </w:pPr>
      <w:r>
        <w:rPr>
          <w:rFonts w:hint="cs"/>
          <w:rtl/>
        </w:rPr>
        <w:tab/>
      </w:r>
      <w:r w:rsidR="006B17E9" w:rsidRPr="00227293">
        <w:rPr>
          <w:rFonts w:hint="cs"/>
          <w:rtl/>
        </w:rPr>
        <w:t>(ج)</w:t>
      </w:r>
      <w:r w:rsidR="006B17E9" w:rsidRPr="00227293">
        <w:rPr>
          <w:rFonts w:hint="cs"/>
          <w:rtl/>
        </w:rPr>
        <w:tab/>
        <w:t>نوعية الرعاية المقدمة إلى الأمهات</w:t>
      </w:r>
      <w:r w:rsidR="00663390">
        <w:rPr>
          <w:rFonts w:hint="cs"/>
          <w:rtl/>
        </w:rPr>
        <w:t xml:space="preserve"> </w:t>
      </w:r>
      <w:r w:rsidR="006B17E9">
        <w:rPr>
          <w:rFonts w:hint="cs"/>
          <w:rtl/>
        </w:rPr>
        <w:t xml:space="preserve">قبل الولادة </w:t>
      </w:r>
      <w:r w:rsidR="00663390">
        <w:rPr>
          <w:rFonts w:hint="cs"/>
          <w:rtl/>
        </w:rPr>
        <w:t>و</w:t>
      </w:r>
      <w:r w:rsidR="006B17E9">
        <w:rPr>
          <w:rFonts w:hint="cs"/>
          <w:rtl/>
        </w:rPr>
        <w:t>في مرحلة مُبكّرة</w:t>
      </w:r>
      <w:r w:rsidR="006B17E9" w:rsidRPr="00227293">
        <w:rPr>
          <w:rFonts w:hint="cs"/>
          <w:rtl/>
        </w:rPr>
        <w:t xml:space="preserve"> </w:t>
      </w:r>
      <w:r w:rsidR="00663390">
        <w:rPr>
          <w:rFonts w:hint="cs"/>
          <w:rtl/>
        </w:rPr>
        <w:t xml:space="preserve">بعد الولادة </w:t>
      </w:r>
      <w:r w:rsidR="006B17E9" w:rsidRPr="00227293">
        <w:rPr>
          <w:rFonts w:hint="cs"/>
          <w:rtl/>
        </w:rPr>
        <w:t xml:space="preserve">غير ملائمة، مما يؤدي إلى ارتفاع معدلات وفيات الأطفال حديثي الولادة والوفيات </w:t>
      </w:r>
      <w:proofErr w:type="spellStart"/>
      <w:r w:rsidR="006B17E9" w:rsidRPr="00227293">
        <w:rPr>
          <w:rFonts w:hint="cs"/>
          <w:rtl/>
        </w:rPr>
        <w:t>النفاسية</w:t>
      </w:r>
      <w:proofErr w:type="spellEnd"/>
      <w:r w:rsidR="006B17E9" w:rsidRPr="00227293">
        <w:rPr>
          <w:rFonts w:hint="cs"/>
          <w:rtl/>
        </w:rPr>
        <w:t>؛</w:t>
      </w:r>
    </w:p>
    <w:p w:rsidR="006B17E9" w:rsidRPr="00227293" w:rsidRDefault="001E54B3" w:rsidP="001E54B3">
      <w:pPr>
        <w:pStyle w:val="SingleTxtGA"/>
        <w:rPr>
          <w:rFonts w:hint="cs"/>
          <w:rtl/>
        </w:rPr>
      </w:pPr>
      <w:r>
        <w:rPr>
          <w:rFonts w:hint="cs"/>
          <w:rtl/>
        </w:rPr>
        <w:tab/>
      </w:r>
      <w:r w:rsidR="006B17E9" w:rsidRPr="00227293">
        <w:rPr>
          <w:rFonts w:hint="cs"/>
          <w:rtl/>
        </w:rPr>
        <w:t>(د)</w:t>
      </w:r>
      <w:r w:rsidR="006B17E9" w:rsidRPr="00227293">
        <w:rPr>
          <w:rFonts w:hint="cs"/>
          <w:rtl/>
        </w:rPr>
        <w:tab/>
        <w:t xml:space="preserve">اعتماد نسبة كبيرة من اللقاحات التي توفرها برامج التلقيح الروتينية على </w:t>
      </w:r>
      <w:r w:rsidR="00663390">
        <w:rPr>
          <w:rFonts w:hint="cs"/>
          <w:rtl/>
        </w:rPr>
        <w:t xml:space="preserve">تمويل من </w:t>
      </w:r>
      <w:r w:rsidR="006B17E9" w:rsidRPr="00227293">
        <w:rPr>
          <w:rFonts w:hint="cs"/>
          <w:rtl/>
        </w:rPr>
        <w:t>الجهات المانحة،</w:t>
      </w:r>
      <w:r w:rsidR="00663390">
        <w:rPr>
          <w:rFonts w:hint="cs"/>
          <w:rtl/>
        </w:rPr>
        <w:t xml:space="preserve"> </w:t>
      </w:r>
      <w:r w:rsidR="006B17E9" w:rsidRPr="00227293">
        <w:rPr>
          <w:rFonts w:hint="cs"/>
          <w:rtl/>
        </w:rPr>
        <w:t>على الرغم من اتساع نطاق التحصين نسبياً.</w:t>
      </w:r>
    </w:p>
    <w:p w:rsidR="006B17E9" w:rsidRPr="001E54B3" w:rsidRDefault="001E54B3" w:rsidP="001E54B3">
      <w:pPr>
        <w:pStyle w:val="SingleTxtGA"/>
        <w:rPr>
          <w:b/>
          <w:bCs/>
          <w:rtl/>
        </w:rPr>
      </w:pPr>
      <w:r>
        <w:rPr>
          <w:rtl/>
        </w:rPr>
        <w:t>52</w:t>
      </w:r>
      <w:r w:rsidR="006B17E9">
        <w:rPr>
          <w:rtl/>
        </w:rPr>
        <w:t>-</w:t>
      </w:r>
      <w:r w:rsidR="006B17E9">
        <w:rPr>
          <w:rtl/>
        </w:rPr>
        <w:tab/>
      </w:r>
      <w:r w:rsidR="006B17E9" w:rsidRPr="001E54B3">
        <w:rPr>
          <w:b/>
          <w:bCs/>
          <w:rtl/>
        </w:rPr>
        <w:t>ت</w:t>
      </w:r>
      <w:r w:rsidR="006B17E9" w:rsidRPr="001E54B3">
        <w:rPr>
          <w:rFonts w:hint="cs"/>
          <w:b/>
          <w:bCs/>
          <w:rtl/>
        </w:rPr>
        <w:t>شير</w:t>
      </w:r>
      <w:r w:rsidR="006B17E9" w:rsidRPr="001E54B3">
        <w:rPr>
          <w:b/>
          <w:bCs/>
          <w:rtl/>
        </w:rPr>
        <w:t xml:space="preserve"> </w:t>
      </w:r>
      <w:r w:rsidR="005743A1">
        <w:rPr>
          <w:b/>
          <w:bCs/>
          <w:rtl/>
        </w:rPr>
        <w:t>اللجنة إلى تعليقها العام رقم 15</w:t>
      </w:r>
      <w:r w:rsidR="006B17E9" w:rsidRPr="001E54B3">
        <w:rPr>
          <w:b/>
          <w:bCs/>
          <w:rtl/>
        </w:rPr>
        <w:t xml:space="preserve">(2013) عن </w:t>
      </w:r>
      <w:r w:rsidR="006B17E9" w:rsidRPr="001E54B3">
        <w:rPr>
          <w:b/>
          <w:bCs/>
          <w:kern w:val="16"/>
          <w:rtl/>
        </w:rPr>
        <w:t>حق الطفل في التمتع بأعلى مستوى صحي يمكن بلوغه (المادة 24)</w:t>
      </w:r>
      <w:r w:rsidR="006B17E9" w:rsidRPr="001E54B3">
        <w:rPr>
          <w:b/>
          <w:bCs/>
          <w:rtl/>
        </w:rPr>
        <w:t>،</w:t>
      </w:r>
      <w:r w:rsidR="006B17E9" w:rsidRPr="001E54B3">
        <w:rPr>
          <w:rFonts w:hint="cs"/>
          <w:b/>
          <w:bCs/>
          <w:rtl/>
        </w:rPr>
        <w:t xml:space="preserve"> وتوصي</w:t>
      </w:r>
      <w:r w:rsidR="006B17E9" w:rsidRPr="001E54B3">
        <w:rPr>
          <w:b/>
          <w:bCs/>
          <w:rtl/>
        </w:rPr>
        <w:t xml:space="preserve"> الدولة الطرف </w:t>
      </w:r>
      <w:r>
        <w:rPr>
          <w:rFonts w:hint="cs"/>
          <w:b/>
          <w:bCs/>
          <w:rtl/>
        </w:rPr>
        <w:t>بعمل ما يلي</w:t>
      </w:r>
      <w:r w:rsidR="006B17E9" w:rsidRPr="001E54B3">
        <w:rPr>
          <w:b/>
          <w:bCs/>
          <w:rtl/>
        </w:rPr>
        <w:t>:</w:t>
      </w:r>
    </w:p>
    <w:p w:rsidR="006B17E9" w:rsidRPr="001E54B3" w:rsidRDefault="001E54B3" w:rsidP="001E54B3">
      <w:pPr>
        <w:pStyle w:val="SingleTxtGA"/>
        <w:rPr>
          <w:rFonts w:hint="cs"/>
          <w:b/>
          <w:bCs/>
          <w:rtl/>
        </w:rPr>
      </w:pPr>
      <w:r w:rsidRPr="001E54B3">
        <w:rPr>
          <w:rFonts w:hint="cs"/>
          <w:b/>
          <w:bCs/>
          <w:rtl/>
        </w:rPr>
        <w:tab/>
      </w:r>
      <w:r w:rsidR="006B17E9" w:rsidRPr="001E54B3">
        <w:rPr>
          <w:rFonts w:hint="cs"/>
          <w:b/>
          <w:bCs/>
          <w:rtl/>
        </w:rPr>
        <w:t>(أ)</w:t>
      </w:r>
      <w:r w:rsidR="006B17E9" w:rsidRPr="001E54B3">
        <w:rPr>
          <w:rFonts w:hint="cs"/>
          <w:b/>
          <w:bCs/>
          <w:rtl/>
        </w:rPr>
        <w:tab/>
        <w:t xml:space="preserve">إجراء المزيد من الإصلاحات من أجل تعزيز قطاع الصحة، بما في ذلك ضمان اتخاذ التدابير المناسبة للقضاء على ممارسة </w:t>
      </w:r>
      <w:r w:rsidR="003B1A17" w:rsidRPr="001E54B3">
        <w:rPr>
          <w:rFonts w:hint="cs"/>
          <w:b/>
          <w:bCs/>
          <w:rtl/>
        </w:rPr>
        <w:t xml:space="preserve">جبي </w:t>
      </w:r>
      <w:r w:rsidR="006B17E9" w:rsidRPr="001E54B3">
        <w:rPr>
          <w:rFonts w:hint="cs"/>
          <w:b/>
          <w:bCs/>
          <w:rtl/>
        </w:rPr>
        <w:t>الرسوم غير الرسمية</w:t>
      </w:r>
      <w:r w:rsidR="00504DFC" w:rsidRPr="001E54B3">
        <w:rPr>
          <w:rFonts w:hint="cs"/>
          <w:b/>
          <w:bCs/>
          <w:rtl/>
        </w:rPr>
        <w:t>،</w:t>
      </w:r>
      <w:r w:rsidR="006B17E9" w:rsidRPr="001E54B3">
        <w:rPr>
          <w:rFonts w:hint="cs"/>
          <w:b/>
          <w:bCs/>
          <w:rtl/>
        </w:rPr>
        <w:t xml:space="preserve"> وإعمال الحق الدستوري في حصول جميع الأشخاص على رعاية طبية مُتخصصة ومجانية؛</w:t>
      </w:r>
    </w:p>
    <w:p w:rsidR="006B17E9" w:rsidRPr="001E54B3" w:rsidRDefault="001E54B3" w:rsidP="001E54B3">
      <w:pPr>
        <w:pStyle w:val="SingleTxtGA"/>
        <w:rPr>
          <w:rFonts w:hint="cs"/>
          <w:b/>
          <w:bCs/>
          <w:rtl/>
        </w:rPr>
      </w:pPr>
      <w:r w:rsidRPr="001E54B3">
        <w:rPr>
          <w:rFonts w:hint="cs"/>
          <w:b/>
          <w:bCs/>
          <w:rtl/>
        </w:rPr>
        <w:tab/>
      </w:r>
      <w:r w:rsidR="006B17E9" w:rsidRPr="001E54B3">
        <w:rPr>
          <w:rFonts w:hint="cs"/>
          <w:b/>
          <w:bCs/>
          <w:rtl/>
        </w:rPr>
        <w:t>(ب)</w:t>
      </w:r>
      <w:r w:rsidR="006B17E9" w:rsidRPr="001E54B3">
        <w:rPr>
          <w:rFonts w:hint="cs"/>
          <w:b/>
          <w:bCs/>
          <w:rtl/>
        </w:rPr>
        <w:tab/>
        <w:t>ضمان تخصيص الموارد البشرية والتقنية والمالية في جميع مرافق الرعاية الصحية للدولة من أجل ضمان توفر أمورٍ منها الأدوية اللازمة والمرافق ومواد النظافة؛</w:t>
      </w:r>
    </w:p>
    <w:p w:rsidR="006B17E9" w:rsidRPr="001E54B3" w:rsidRDefault="001E54B3" w:rsidP="001E54B3">
      <w:pPr>
        <w:pStyle w:val="SingleTxtGA"/>
        <w:rPr>
          <w:rFonts w:hint="cs"/>
          <w:b/>
          <w:bCs/>
          <w:rtl/>
        </w:rPr>
      </w:pPr>
      <w:r w:rsidRPr="001E54B3">
        <w:rPr>
          <w:rFonts w:hint="cs"/>
          <w:b/>
          <w:bCs/>
          <w:rtl/>
        </w:rPr>
        <w:tab/>
      </w:r>
      <w:r w:rsidR="006B17E9" w:rsidRPr="001E54B3">
        <w:rPr>
          <w:rFonts w:hint="cs"/>
          <w:b/>
          <w:bCs/>
          <w:rtl/>
        </w:rPr>
        <w:t>(ج)</w:t>
      </w:r>
      <w:r w:rsidR="006B17E9" w:rsidRPr="001E54B3">
        <w:rPr>
          <w:rFonts w:hint="cs"/>
          <w:b/>
          <w:bCs/>
          <w:rtl/>
        </w:rPr>
        <w:tab/>
        <w:t xml:space="preserve">إجراء دراسة شاملة عن الأسباب الخاصة لوفيات </w:t>
      </w:r>
      <w:r w:rsidR="006B17E9" w:rsidRPr="001E54B3">
        <w:rPr>
          <w:rFonts w:hint="cs"/>
          <w:b/>
          <w:bCs/>
          <w:rtl/>
          <w:lang/>
        </w:rPr>
        <w:t xml:space="preserve">الرضع والأطفال والوفيات </w:t>
      </w:r>
      <w:proofErr w:type="spellStart"/>
      <w:r w:rsidR="006B17E9" w:rsidRPr="001E54B3">
        <w:rPr>
          <w:rFonts w:hint="cs"/>
          <w:b/>
          <w:bCs/>
          <w:rtl/>
          <w:lang/>
        </w:rPr>
        <w:t>النفاسية</w:t>
      </w:r>
      <w:proofErr w:type="spellEnd"/>
      <w:r w:rsidR="006B17E9" w:rsidRPr="001E54B3">
        <w:rPr>
          <w:rFonts w:hint="cs"/>
          <w:b/>
          <w:bCs/>
          <w:rtl/>
          <w:lang/>
        </w:rPr>
        <w:t xml:space="preserve"> واستخدام استنتاجاتها لتنفيذ تدابير </w:t>
      </w:r>
      <w:r w:rsidR="006B17E9" w:rsidRPr="001E54B3">
        <w:rPr>
          <w:rFonts w:hint="cs"/>
          <w:b/>
          <w:bCs/>
          <w:rtl/>
        </w:rPr>
        <w:t xml:space="preserve">ملموسة بُغية تقليل مثل هذه الوفيات </w:t>
      </w:r>
      <w:r w:rsidR="0026736A" w:rsidRPr="001E54B3">
        <w:rPr>
          <w:rFonts w:hint="cs"/>
          <w:b/>
          <w:bCs/>
          <w:rtl/>
        </w:rPr>
        <w:t>ومنع حدوثها</w:t>
      </w:r>
      <w:r w:rsidR="006B17E9" w:rsidRPr="001E54B3">
        <w:rPr>
          <w:rFonts w:hint="cs"/>
          <w:b/>
          <w:bCs/>
          <w:rtl/>
        </w:rPr>
        <w:t>؛</w:t>
      </w:r>
    </w:p>
    <w:p w:rsidR="006B17E9" w:rsidRPr="001E54B3" w:rsidRDefault="001E54B3" w:rsidP="001E54B3">
      <w:pPr>
        <w:pStyle w:val="SingleTxtGA"/>
        <w:rPr>
          <w:rFonts w:hint="cs"/>
          <w:b/>
          <w:bCs/>
          <w:rtl/>
        </w:rPr>
      </w:pPr>
      <w:r w:rsidRPr="001E54B3">
        <w:rPr>
          <w:rFonts w:hint="cs"/>
          <w:b/>
          <w:bCs/>
          <w:rtl/>
        </w:rPr>
        <w:tab/>
      </w:r>
      <w:r w:rsidR="006B17E9" w:rsidRPr="001E54B3">
        <w:rPr>
          <w:rFonts w:hint="cs"/>
          <w:b/>
          <w:bCs/>
          <w:rtl/>
        </w:rPr>
        <w:t>(د)</w:t>
      </w:r>
      <w:r w:rsidR="006B17E9" w:rsidRPr="001E54B3">
        <w:rPr>
          <w:rFonts w:hint="cs"/>
          <w:b/>
          <w:bCs/>
          <w:rtl/>
        </w:rPr>
        <w:tab/>
        <w:t xml:space="preserve">زيادة موارد الدولة الطرف البشرية والتقنية والمالية المُخصّصة للقاحات من أجل ضمان استدامتها على المدى الطويل </w:t>
      </w:r>
      <w:r w:rsidR="00906C33" w:rsidRPr="001E54B3">
        <w:rPr>
          <w:rFonts w:hint="cs"/>
          <w:b/>
          <w:bCs/>
          <w:rtl/>
        </w:rPr>
        <w:t>وعدم اعتمادها على تمويل</w:t>
      </w:r>
      <w:r w:rsidR="00586203" w:rsidRPr="001E54B3">
        <w:rPr>
          <w:rFonts w:hint="cs"/>
          <w:b/>
          <w:bCs/>
          <w:rtl/>
        </w:rPr>
        <w:t xml:space="preserve"> الجهات المانحة</w:t>
      </w:r>
      <w:r w:rsidR="006B17E9" w:rsidRPr="001E54B3">
        <w:rPr>
          <w:rFonts w:hint="cs"/>
          <w:b/>
          <w:bCs/>
          <w:rtl/>
        </w:rPr>
        <w:t>.</w:t>
      </w:r>
    </w:p>
    <w:p w:rsidR="006B17E9" w:rsidRPr="00227293" w:rsidRDefault="0060182D" w:rsidP="00B3587B">
      <w:pPr>
        <w:pStyle w:val="H23GA"/>
        <w:keepNext/>
        <w:keepLines/>
        <w:rPr>
          <w:rFonts w:hint="cs"/>
          <w:rtl/>
        </w:rPr>
      </w:pPr>
      <w:r>
        <w:rPr>
          <w:rFonts w:hint="cs"/>
          <w:rtl/>
        </w:rPr>
        <w:tab/>
      </w:r>
      <w:r>
        <w:rPr>
          <w:rFonts w:hint="cs"/>
          <w:rtl/>
        </w:rPr>
        <w:tab/>
      </w:r>
      <w:r w:rsidR="006B17E9" w:rsidRPr="00227293">
        <w:rPr>
          <w:rtl/>
        </w:rPr>
        <w:t>صحة المراهقين</w:t>
      </w:r>
    </w:p>
    <w:p w:rsidR="006B17E9" w:rsidRPr="00227293" w:rsidRDefault="00ED638B" w:rsidP="0060182D">
      <w:pPr>
        <w:pStyle w:val="SingleTxtGA"/>
        <w:rPr>
          <w:rFonts w:hint="cs"/>
          <w:rtl/>
        </w:rPr>
      </w:pPr>
      <w:r>
        <w:rPr>
          <w:rFonts w:hint="cs"/>
          <w:rtl/>
        </w:rPr>
        <w:t>53</w:t>
      </w:r>
      <w:r w:rsidR="006B17E9" w:rsidRPr="00227293">
        <w:rPr>
          <w:rFonts w:hint="cs"/>
          <w:rtl/>
        </w:rPr>
        <w:t>-</w:t>
      </w:r>
      <w:r w:rsidR="006B17E9" w:rsidRPr="00227293">
        <w:rPr>
          <w:rFonts w:hint="cs"/>
          <w:rtl/>
        </w:rPr>
        <w:tab/>
        <w:t xml:space="preserve">تلاحظ اللجنة التدابير التي اتخذتها الدولة الطرف لتشجيع الأطفال على عدم استخدام العقاقير المُخدرة والمواد ذات التأثير النفسي وتوفير خدمات طبية مجانية </w:t>
      </w:r>
      <w:r w:rsidR="00D1529D">
        <w:rPr>
          <w:rFonts w:hint="cs"/>
          <w:rtl/>
        </w:rPr>
        <w:t>ل</w:t>
      </w:r>
      <w:r w:rsidR="006B17E9" w:rsidRPr="00227293">
        <w:rPr>
          <w:rFonts w:hint="cs"/>
          <w:rtl/>
        </w:rPr>
        <w:t xml:space="preserve">لأطفال والمراهقين الذين يعانون من إدمان المخدرات وتعاطي العقاقير في مؤسسات العلاج والرعاية الوقائية. ولكن تبقى اللجنة قلقة من استمرار الزيادة في استهلاك الكحول والتبغ لدى الأطفال </w:t>
      </w:r>
      <w:r w:rsidR="00D1529D">
        <w:rPr>
          <w:rFonts w:hint="cs"/>
          <w:rtl/>
        </w:rPr>
        <w:t xml:space="preserve">وتدني </w:t>
      </w:r>
      <w:r w:rsidR="006B17E9" w:rsidRPr="00227293">
        <w:rPr>
          <w:rFonts w:hint="cs"/>
          <w:rtl/>
        </w:rPr>
        <w:t>التوعية بالآثار الضارّة لاستهلاك الكحول.</w:t>
      </w:r>
    </w:p>
    <w:p w:rsidR="006B17E9" w:rsidRPr="0060182D" w:rsidRDefault="0060182D" w:rsidP="0060182D">
      <w:pPr>
        <w:pStyle w:val="SingleTxtGA"/>
        <w:rPr>
          <w:rFonts w:hint="cs"/>
          <w:b/>
          <w:bCs/>
          <w:rtl/>
        </w:rPr>
      </w:pPr>
      <w:r>
        <w:rPr>
          <w:rFonts w:hint="cs"/>
          <w:rtl/>
        </w:rPr>
        <w:t>54-</w:t>
      </w:r>
      <w:r>
        <w:rPr>
          <w:rFonts w:hint="cs"/>
          <w:rtl/>
        </w:rPr>
        <w:tab/>
      </w:r>
      <w:r w:rsidR="006B17E9" w:rsidRPr="0060182D">
        <w:rPr>
          <w:rFonts w:hint="cs"/>
          <w:b/>
          <w:bCs/>
          <w:rtl/>
        </w:rPr>
        <w:t xml:space="preserve">توصي </w:t>
      </w:r>
      <w:r w:rsidR="00B37FFB">
        <w:rPr>
          <w:rFonts w:hint="cs"/>
          <w:b/>
          <w:bCs/>
          <w:rtl/>
        </w:rPr>
        <w:t>اللجنة الدولة الطرف بعمل ما يلي</w:t>
      </w:r>
      <w:r w:rsidR="006B17E9" w:rsidRPr="0060182D">
        <w:rPr>
          <w:rFonts w:hint="cs"/>
          <w:b/>
          <w:bCs/>
          <w:rtl/>
        </w:rPr>
        <w:t>:</w:t>
      </w:r>
    </w:p>
    <w:p w:rsidR="006B17E9" w:rsidRPr="0060182D" w:rsidRDefault="0060182D" w:rsidP="0060182D">
      <w:pPr>
        <w:pStyle w:val="SingleTxtGA"/>
        <w:rPr>
          <w:rFonts w:hint="cs"/>
          <w:b/>
          <w:bCs/>
          <w:rtl/>
        </w:rPr>
      </w:pPr>
      <w:r w:rsidRPr="0060182D">
        <w:rPr>
          <w:rFonts w:hint="cs"/>
          <w:b/>
          <w:bCs/>
          <w:rtl/>
        </w:rPr>
        <w:tab/>
      </w:r>
      <w:r w:rsidR="006B17E9" w:rsidRPr="0060182D">
        <w:rPr>
          <w:rFonts w:hint="cs"/>
          <w:b/>
          <w:bCs/>
          <w:rtl/>
        </w:rPr>
        <w:t>(أ)</w:t>
      </w:r>
      <w:r w:rsidR="006B17E9" w:rsidRPr="0060182D">
        <w:rPr>
          <w:rFonts w:hint="cs"/>
          <w:b/>
          <w:bCs/>
          <w:rtl/>
        </w:rPr>
        <w:tab/>
        <w:t xml:space="preserve">جمع معلومات شاملة وبصورة منهجية عن استهلاك الكحول والتبغ والمواد الأخرى لدى الأطفال، واستخدام تلك المعلومات كأساسٍ لتصميم حملات </w:t>
      </w:r>
      <w:r w:rsidR="001E7C02" w:rsidRPr="0060182D">
        <w:rPr>
          <w:rFonts w:hint="cs"/>
          <w:b/>
          <w:bCs/>
          <w:rtl/>
        </w:rPr>
        <w:t>ل</w:t>
      </w:r>
      <w:r w:rsidR="006B17E9" w:rsidRPr="0060182D">
        <w:rPr>
          <w:rFonts w:hint="cs"/>
          <w:b/>
          <w:bCs/>
          <w:rtl/>
        </w:rPr>
        <w:t>لتوعية بالآثار الضارة لجميع المواد وتنفيذها</w:t>
      </w:r>
      <w:r w:rsidR="00BD52F3">
        <w:rPr>
          <w:rFonts w:hint="cs"/>
          <w:b/>
          <w:bCs/>
          <w:rtl/>
        </w:rPr>
        <w:t>،</w:t>
      </w:r>
      <w:r w:rsidR="006B17E9" w:rsidRPr="0060182D">
        <w:rPr>
          <w:rFonts w:hint="cs"/>
          <w:b/>
          <w:bCs/>
          <w:rtl/>
        </w:rPr>
        <w:t xml:space="preserve"> واتخاذ التدابير اللازمة من أجل </w:t>
      </w:r>
      <w:r w:rsidR="00E604EB" w:rsidRPr="0060182D">
        <w:rPr>
          <w:rFonts w:hint="cs"/>
          <w:b/>
          <w:bCs/>
          <w:rtl/>
        </w:rPr>
        <w:t xml:space="preserve">تنفيذ خطر </w:t>
      </w:r>
      <w:r w:rsidR="006B17E9" w:rsidRPr="0060182D">
        <w:rPr>
          <w:rFonts w:hint="cs"/>
          <w:b/>
          <w:bCs/>
          <w:rtl/>
        </w:rPr>
        <w:t>بيع مثل هذه السلع للأطفال</w:t>
      </w:r>
      <w:r w:rsidR="008B0595" w:rsidRPr="0060182D">
        <w:rPr>
          <w:rFonts w:hint="cs"/>
          <w:b/>
          <w:bCs/>
          <w:rtl/>
        </w:rPr>
        <w:t xml:space="preserve"> تنفيذاً فعالاً</w:t>
      </w:r>
      <w:r w:rsidR="006B17E9" w:rsidRPr="0060182D">
        <w:rPr>
          <w:rFonts w:hint="cs"/>
          <w:b/>
          <w:bCs/>
          <w:rtl/>
        </w:rPr>
        <w:t>؛</w:t>
      </w:r>
    </w:p>
    <w:p w:rsidR="006B17E9" w:rsidRPr="0060182D" w:rsidRDefault="0060182D" w:rsidP="0060182D">
      <w:pPr>
        <w:pStyle w:val="SingleTxtGA"/>
        <w:rPr>
          <w:rFonts w:hint="cs"/>
          <w:b/>
          <w:bCs/>
          <w:rtl/>
        </w:rPr>
      </w:pPr>
      <w:r w:rsidRPr="0060182D">
        <w:rPr>
          <w:rFonts w:hint="cs"/>
          <w:b/>
          <w:bCs/>
          <w:rtl/>
        </w:rPr>
        <w:tab/>
      </w:r>
      <w:r w:rsidR="006B17E9" w:rsidRPr="0060182D">
        <w:rPr>
          <w:rFonts w:hint="cs"/>
          <w:b/>
          <w:bCs/>
          <w:rtl/>
        </w:rPr>
        <w:t>(ب)</w:t>
      </w:r>
      <w:r w:rsidR="006B17E9" w:rsidRPr="0060182D">
        <w:rPr>
          <w:rFonts w:hint="cs"/>
          <w:b/>
          <w:bCs/>
          <w:rtl/>
        </w:rPr>
        <w:tab/>
        <w:t>تشجيع التعليم على اتباع أسلوب حياة صحية</w:t>
      </w:r>
      <w:r w:rsidR="00223FAB" w:rsidRPr="0060182D">
        <w:rPr>
          <w:rFonts w:hint="cs"/>
          <w:b/>
          <w:bCs/>
          <w:rtl/>
        </w:rPr>
        <w:t xml:space="preserve"> في المدارس والمؤسسات الأخرى للأطفال</w:t>
      </w:r>
      <w:r w:rsidR="006B17E9" w:rsidRPr="0060182D">
        <w:rPr>
          <w:rFonts w:hint="cs"/>
          <w:b/>
          <w:bCs/>
          <w:rtl/>
        </w:rPr>
        <w:t>، بما في ذلك المعلومات عن الصحة الإنجابية والخدمات.</w:t>
      </w:r>
    </w:p>
    <w:p w:rsidR="006B17E9" w:rsidRPr="00227293" w:rsidRDefault="009B7B2D" w:rsidP="009B7B2D">
      <w:pPr>
        <w:pStyle w:val="H23GA"/>
        <w:rPr>
          <w:rFonts w:hint="cs"/>
          <w:rtl/>
          <w:lang/>
        </w:rPr>
      </w:pPr>
      <w:r>
        <w:rPr>
          <w:rFonts w:hint="cs"/>
          <w:rtl/>
        </w:rPr>
        <w:tab/>
      </w:r>
      <w:r>
        <w:rPr>
          <w:rFonts w:hint="cs"/>
          <w:rtl/>
        </w:rPr>
        <w:tab/>
      </w:r>
      <w:r w:rsidR="006B17E9" w:rsidRPr="00227293">
        <w:rPr>
          <w:rtl/>
        </w:rPr>
        <w:t>فيروس نقص المناعة البشرية</w:t>
      </w:r>
      <w:r w:rsidR="003D6E53">
        <w:rPr>
          <w:rtl/>
        </w:rPr>
        <w:t>/</w:t>
      </w:r>
      <w:r w:rsidR="006B17E9" w:rsidRPr="00227293">
        <w:rPr>
          <w:rtl/>
          <w:lang/>
        </w:rPr>
        <w:t>ومتلازمة نقص المناعة المكتسب</w:t>
      </w:r>
      <w:r w:rsidR="0050707C">
        <w:rPr>
          <w:rFonts w:hint="cs"/>
          <w:rtl/>
          <w:lang/>
        </w:rPr>
        <w:t xml:space="preserve"> </w:t>
      </w:r>
      <w:r w:rsidR="006B17E9" w:rsidRPr="00227293">
        <w:rPr>
          <w:rtl/>
          <w:lang/>
        </w:rPr>
        <w:t>(الإيدز)</w:t>
      </w:r>
    </w:p>
    <w:p w:rsidR="006B17E9" w:rsidRPr="00227293" w:rsidRDefault="009B7B2D" w:rsidP="009B7B2D">
      <w:pPr>
        <w:pStyle w:val="SingleTxtGA"/>
        <w:rPr>
          <w:rFonts w:hint="cs"/>
          <w:rtl/>
        </w:rPr>
      </w:pPr>
      <w:r>
        <w:rPr>
          <w:rFonts w:hint="cs"/>
          <w:rtl/>
          <w:lang/>
        </w:rPr>
        <w:t>55</w:t>
      </w:r>
      <w:r w:rsidR="006B17E9" w:rsidRPr="00227293">
        <w:rPr>
          <w:rFonts w:hint="cs"/>
          <w:rtl/>
          <w:lang/>
        </w:rPr>
        <w:t>-</w:t>
      </w:r>
      <w:r w:rsidR="006B17E9" w:rsidRPr="00227293">
        <w:rPr>
          <w:rFonts w:hint="cs"/>
          <w:rtl/>
          <w:lang/>
        </w:rPr>
        <w:tab/>
        <w:t>تلاحظ اللجنة البرنامج الاستراتيجي لمنع انتشار وباء فيروس نقص المناعة البشرية</w:t>
      </w:r>
      <w:r w:rsidR="003D6E53">
        <w:rPr>
          <w:rFonts w:hint="cs"/>
          <w:rtl/>
          <w:lang/>
        </w:rPr>
        <w:t>/</w:t>
      </w:r>
      <w:r w:rsidR="006B17E9" w:rsidRPr="00227293">
        <w:rPr>
          <w:rFonts w:hint="cs"/>
          <w:rtl/>
          <w:lang/>
        </w:rPr>
        <w:t xml:space="preserve">الإيدز </w:t>
      </w:r>
      <w:r w:rsidR="0050707C">
        <w:rPr>
          <w:rFonts w:hint="cs"/>
          <w:rtl/>
          <w:lang/>
        </w:rPr>
        <w:t xml:space="preserve">للفترة </w:t>
      </w:r>
      <w:r w:rsidR="0050707C" w:rsidRPr="00227293">
        <w:rPr>
          <w:rFonts w:hint="cs"/>
          <w:rtl/>
          <w:lang/>
        </w:rPr>
        <w:t xml:space="preserve">2007-2011، </w:t>
      </w:r>
      <w:r w:rsidR="0050707C">
        <w:rPr>
          <w:rFonts w:hint="cs"/>
          <w:rtl/>
          <w:lang/>
        </w:rPr>
        <w:t xml:space="preserve">وتعتبره </w:t>
      </w:r>
      <w:r w:rsidR="006B17E9" w:rsidRPr="00227293">
        <w:rPr>
          <w:rFonts w:hint="cs"/>
          <w:rtl/>
          <w:lang/>
        </w:rPr>
        <w:t xml:space="preserve">خطوة إيجابية. ولكن تبقى اللجنة قلقة جداً من استمرار </w:t>
      </w:r>
      <w:r w:rsidR="0050707C">
        <w:rPr>
          <w:rFonts w:hint="cs"/>
          <w:rtl/>
          <w:lang/>
        </w:rPr>
        <w:t xml:space="preserve">ازدياد </w:t>
      </w:r>
      <w:r w:rsidR="006B17E9" w:rsidRPr="00227293">
        <w:rPr>
          <w:rFonts w:hint="cs"/>
          <w:rtl/>
          <w:lang/>
        </w:rPr>
        <w:t>مُعدّلات الإصابة بفيروس نقص المناعة البشرية</w:t>
      </w:r>
      <w:r w:rsidR="003D6E53">
        <w:rPr>
          <w:rFonts w:hint="cs"/>
          <w:rtl/>
          <w:lang/>
        </w:rPr>
        <w:t>/</w:t>
      </w:r>
      <w:r w:rsidR="006B17E9" w:rsidRPr="00227293">
        <w:rPr>
          <w:rFonts w:hint="cs"/>
          <w:rtl/>
          <w:lang/>
        </w:rPr>
        <w:t>الإيدز والأمراض الأخرى المنقولة جنسياً بين الأطفال والمراهقين، بما في ذلك حالات العدوى التي تنتقل من الأم إلى الطفل و</w:t>
      </w:r>
      <w:r w:rsidR="003D6E53">
        <w:rPr>
          <w:rFonts w:hint="cs"/>
          <w:rtl/>
          <w:lang/>
        </w:rPr>
        <w:t>/</w:t>
      </w:r>
      <w:r w:rsidR="006B17E9" w:rsidRPr="00227293">
        <w:rPr>
          <w:rFonts w:hint="cs"/>
          <w:rtl/>
          <w:lang/>
        </w:rPr>
        <w:t xml:space="preserve">أو </w:t>
      </w:r>
      <w:r w:rsidR="0050707C">
        <w:rPr>
          <w:rFonts w:hint="cs"/>
          <w:rtl/>
        </w:rPr>
        <w:t>عدم ملاء</w:t>
      </w:r>
      <w:r w:rsidR="006B17E9" w:rsidRPr="00227293">
        <w:rPr>
          <w:rFonts w:hint="cs"/>
          <w:rtl/>
        </w:rPr>
        <w:t xml:space="preserve">مة الظروف الصحية في المستشفيات. وتلاحظ اللجنة إمكانية التماس الطلاب النصيحة من ممرضات المدرسة عن الصحة الإنجابية، </w:t>
      </w:r>
      <w:r w:rsidR="006B17E9">
        <w:rPr>
          <w:rFonts w:hint="cs"/>
          <w:rtl/>
        </w:rPr>
        <w:t>ولكن لا يوج</w:t>
      </w:r>
      <w:r w:rsidR="006B17E9" w:rsidRPr="00227293">
        <w:rPr>
          <w:rFonts w:hint="cs"/>
          <w:rtl/>
        </w:rPr>
        <w:t xml:space="preserve">د تعليم جنسي إلزامي وشامل في المناهج الدراسية </w:t>
      </w:r>
      <w:r w:rsidR="001B0C64">
        <w:rPr>
          <w:rFonts w:hint="cs"/>
          <w:rtl/>
        </w:rPr>
        <w:t>إذ ي</w:t>
      </w:r>
      <w:r w:rsidR="00BD52F3">
        <w:rPr>
          <w:rFonts w:hint="cs"/>
          <w:rtl/>
        </w:rPr>
        <w:t>ُ</w:t>
      </w:r>
      <w:r w:rsidR="001B0C64">
        <w:rPr>
          <w:rFonts w:hint="cs"/>
          <w:rtl/>
        </w:rPr>
        <w:t>عتبر ذلك "مخالفاً</w:t>
      </w:r>
      <w:r w:rsidR="006B17E9" w:rsidRPr="00227293">
        <w:rPr>
          <w:rFonts w:hint="cs"/>
          <w:rtl/>
        </w:rPr>
        <w:t xml:space="preserve"> للقيم الوطنية". وإضافة</w:t>
      </w:r>
      <w:r w:rsidR="006B17E9">
        <w:rPr>
          <w:rFonts w:hint="cs"/>
          <w:rtl/>
        </w:rPr>
        <w:t>ً</w:t>
      </w:r>
      <w:r w:rsidR="00BD52F3">
        <w:rPr>
          <w:rFonts w:hint="cs"/>
          <w:rtl/>
        </w:rPr>
        <w:t xml:space="preserve"> إلى ذلك، ت</w:t>
      </w:r>
      <w:r w:rsidR="006B17E9" w:rsidRPr="00227293">
        <w:rPr>
          <w:rFonts w:hint="cs"/>
          <w:rtl/>
        </w:rPr>
        <w:t xml:space="preserve">عرب اللجنة عن قلقها </w:t>
      </w:r>
      <w:r w:rsidR="001B0C64">
        <w:rPr>
          <w:rFonts w:hint="cs"/>
          <w:rtl/>
        </w:rPr>
        <w:t xml:space="preserve">إزاء </w:t>
      </w:r>
      <w:r w:rsidR="006B17E9" w:rsidRPr="00227293">
        <w:rPr>
          <w:rFonts w:hint="cs"/>
          <w:rtl/>
        </w:rPr>
        <w:t>التمييز الذي</w:t>
      </w:r>
      <w:r w:rsidR="006B17E9">
        <w:rPr>
          <w:rFonts w:hint="cs"/>
          <w:rtl/>
        </w:rPr>
        <w:t xml:space="preserve"> </w:t>
      </w:r>
      <w:r w:rsidR="006B17E9" w:rsidRPr="00227293">
        <w:rPr>
          <w:rFonts w:hint="cs"/>
          <w:rtl/>
        </w:rPr>
        <w:t>يتعرّض له الأطفال المُصابون بفيروس نقص المناعة البشرية</w:t>
      </w:r>
      <w:r w:rsidR="003D6E53">
        <w:rPr>
          <w:rFonts w:hint="cs"/>
          <w:rtl/>
        </w:rPr>
        <w:t>/</w:t>
      </w:r>
      <w:r w:rsidR="006B17E9" w:rsidRPr="00227293">
        <w:rPr>
          <w:rFonts w:hint="cs"/>
          <w:rtl/>
        </w:rPr>
        <w:t>الإيدز.</w:t>
      </w:r>
    </w:p>
    <w:p w:rsidR="006B17E9" w:rsidRPr="009B7B2D" w:rsidRDefault="001B0C64" w:rsidP="009B7B2D">
      <w:pPr>
        <w:pStyle w:val="SingleTxtGA"/>
        <w:rPr>
          <w:rFonts w:hint="cs"/>
          <w:b/>
          <w:bCs/>
          <w:rtl/>
        </w:rPr>
      </w:pPr>
      <w:r>
        <w:rPr>
          <w:rFonts w:hint="cs"/>
          <w:rtl/>
        </w:rPr>
        <w:t>56</w:t>
      </w:r>
      <w:r w:rsidR="006B17E9" w:rsidRPr="00227293">
        <w:rPr>
          <w:rFonts w:hint="cs"/>
          <w:rtl/>
        </w:rPr>
        <w:t>-</w:t>
      </w:r>
      <w:r w:rsidR="006B17E9" w:rsidRPr="00227293">
        <w:rPr>
          <w:rFonts w:hint="cs"/>
          <w:rtl/>
        </w:rPr>
        <w:tab/>
      </w:r>
      <w:r w:rsidR="006B17E9" w:rsidRPr="009B7B2D">
        <w:rPr>
          <w:rFonts w:hint="cs"/>
          <w:b/>
          <w:bCs/>
          <w:rtl/>
        </w:rPr>
        <w:t>توصي الل</w:t>
      </w:r>
      <w:r w:rsidR="00BD52F3">
        <w:rPr>
          <w:rFonts w:hint="cs"/>
          <w:b/>
          <w:bCs/>
          <w:rtl/>
        </w:rPr>
        <w:t>جنة، في ضوء تعليقها العام رقم 3</w:t>
      </w:r>
      <w:r w:rsidR="006B17E9" w:rsidRPr="009B7B2D">
        <w:rPr>
          <w:rFonts w:hint="cs"/>
          <w:b/>
          <w:bCs/>
          <w:rtl/>
        </w:rPr>
        <w:t xml:space="preserve">(2003) </w:t>
      </w:r>
      <w:r w:rsidR="006B17E9" w:rsidRPr="009B7B2D">
        <w:rPr>
          <w:b/>
          <w:bCs/>
          <w:rtl/>
        </w:rPr>
        <w:t>عن فيروس نقص المناعة البشرية/الإيدز</w:t>
      </w:r>
      <w:r w:rsidR="006B17E9" w:rsidRPr="009B7B2D">
        <w:rPr>
          <w:rFonts w:hint="cs"/>
          <w:b/>
          <w:bCs/>
          <w:rtl/>
        </w:rPr>
        <w:t xml:space="preserve"> </w:t>
      </w:r>
      <w:r w:rsidR="006D38BC" w:rsidRPr="009B7B2D">
        <w:rPr>
          <w:rFonts w:hint="cs"/>
          <w:b/>
          <w:bCs/>
          <w:rtl/>
        </w:rPr>
        <w:t xml:space="preserve">والمبادئ التوجيهية بشأن </w:t>
      </w:r>
      <w:r w:rsidR="006B17E9" w:rsidRPr="009B7B2D">
        <w:rPr>
          <w:b/>
          <w:bCs/>
          <w:rtl/>
        </w:rPr>
        <w:t>فيروس نقص المناعة البشري</w:t>
      </w:r>
      <w:r w:rsidR="006D38BC" w:rsidRPr="009B7B2D">
        <w:rPr>
          <w:rFonts w:hint="cs"/>
          <w:b/>
          <w:bCs/>
          <w:rtl/>
        </w:rPr>
        <w:t>ة</w:t>
      </w:r>
      <w:r w:rsidR="006B17E9" w:rsidRPr="009B7B2D">
        <w:rPr>
          <w:b/>
          <w:bCs/>
          <w:rtl/>
        </w:rPr>
        <w:t>/الإيدز وحقوق الإنسان</w:t>
      </w:r>
      <w:r w:rsidR="00402CE3" w:rsidRPr="009B7B2D">
        <w:rPr>
          <w:rFonts w:hint="cs"/>
          <w:b/>
          <w:bCs/>
          <w:rtl/>
        </w:rPr>
        <w:t xml:space="preserve">، </w:t>
      </w:r>
      <w:r w:rsidR="006B17E9" w:rsidRPr="009B7B2D">
        <w:rPr>
          <w:rFonts w:hint="cs"/>
          <w:b/>
          <w:bCs/>
          <w:rtl/>
        </w:rPr>
        <w:t>الدولة ا</w:t>
      </w:r>
      <w:r w:rsidR="000932E3" w:rsidRPr="009B7B2D">
        <w:rPr>
          <w:rFonts w:hint="cs"/>
          <w:b/>
          <w:bCs/>
          <w:rtl/>
        </w:rPr>
        <w:t>لطرف بعمل ما يلي</w:t>
      </w:r>
      <w:r w:rsidR="006B17E9" w:rsidRPr="009B7B2D">
        <w:rPr>
          <w:rFonts w:hint="cs"/>
          <w:b/>
          <w:bCs/>
          <w:rtl/>
        </w:rPr>
        <w:t>:</w:t>
      </w:r>
    </w:p>
    <w:p w:rsidR="006B17E9" w:rsidRPr="009B7B2D" w:rsidRDefault="009B7B2D" w:rsidP="009B7B2D">
      <w:pPr>
        <w:pStyle w:val="SingleTxtGA"/>
        <w:rPr>
          <w:rFonts w:hint="cs"/>
          <w:b/>
          <w:bCs/>
          <w:rtl/>
        </w:rPr>
      </w:pPr>
      <w:r w:rsidRPr="009B7B2D">
        <w:rPr>
          <w:rFonts w:hint="cs"/>
          <w:b/>
          <w:bCs/>
          <w:rtl/>
        </w:rPr>
        <w:tab/>
      </w:r>
      <w:r w:rsidR="006B17E9" w:rsidRPr="009B7B2D">
        <w:rPr>
          <w:rFonts w:hint="cs"/>
          <w:b/>
          <w:bCs/>
          <w:rtl/>
        </w:rPr>
        <w:t>(أ)</w:t>
      </w:r>
      <w:r w:rsidR="006B17E9" w:rsidRPr="009B7B2D">
        <w:rPr>
          <w:rFonts w:hint="cs"/>
          <w:b/>
          <w:bCs/>
          <w:rtl/>
        </w:rPr>
        <w:tab/>
        <w:t>وضع برنامج للصحة الإنجابية وتنفيذه، بما في ذلك معلومات عن منع الحمل والممارسة الجنسية الآمنة، كجزءٍ من المقررات الدراسية الخاصة بالأطفال</w:t>
      </w:r>
      <w:r w:rsidR="009259F4" w:rsidRPr="009B7B2D">
        <w:rPr>
          <w:rFonts w:hint="cs"/>
          <w:b/>
          <w:bCs/>
          <w:rtl/>
        </w:rPr>
        <w:t>،</w:t>
      </w:r>
      <w:r w:rsidR="006B17E9" w:rsidRPr="009B7B2D">
        <w:rPr>
          <w:rFonts w:hint="cs"/>
          <w:b/>
          <w:bCs/>
          <w:rtl/>
        </w:rPr>
        <w:t xml:space="preserve"> بالإضافة إلى برنامجها التعليمي الحالي عن الصحة الإنجابية؛</w:t>
      </w:r>
    </w:p>
    <w:p w:rsidR="006B17E9" w:rsidRPr="009B7B2D" w:rsidRDefault="009B7B2D" w:rsidP="009B7B2D">
      <w:pPr>
        <w:pStyle w:val="SingleTxtGA"/>
        <w:rPr>
          <w:rFonts w:hint="cs"/>
          <w:b/>
          <w:bCs/>
          <w:rtl/>
        </w:rPr>
      </w:pPr>
      <w:r w:rsidRPr="009B7B2D">
        <w:rPr>
          <w:rFonts w:hint="cs"/>
          <w:b/>
          <w:bCs/>
          <w:rtl/>
        </w:rPr>
        <w:tab/>
      </w:r>
      <w:r w:rsidR="006B17E9" w:rsidRPr="009B7B2D">
        <w:rPr>
          <w:b/>
          <w:bCs/>
          <w:rtl/>
        </w:rPr>
        <w:t>(ب)</w:t>
      </w:r>
      <w:r w:rsidR="006B17E9" w:rsidRPr="009B7B2D">
        <w:rPr>
          <w:b/>
          <w:bCs/>
          <w:rtl/>
        </w:rPr>
        <w:tab/>
        <w:t xml:space="preserve">اتخاذ تدابير ملموسة </w:t>
      </w:r>
      <w:r w:rsidR="006B17E9" w:rsidRPr="009B7B2D">
        <w:rPr>
          <w:b/>
          <w:bCs/>
          <w:rtl/>
          <w:lang/>
        </w:rPr>
        <w:t>من أجل إجراء اختبار فيروس نقص المناعة البشرية/الإيدز</w:t>
      </w:r>
      <w:r w:rsidR="006B17E9" w:rsidRPr="009B7B2D">
        <w:rPr>
          <w:rFonts w:hint="cs"/>
          <w:b/>
          <w:bCs/>
          <w:rtl/>
          <w:lang/>
        </w:rPr>
        <w:t xml:space="preserve"> للحوامل بهدف منع انتقال فيروس نقص المناعة البشرية</w:t>
      </w:r>
      <w:r w:rsidR="003D6E53" w:rsidRPr="009B7B2D">
        <w:rPr>
          <w:rFonts w:hint="cs"/>
          <w:b/>
          <w:bCs/>
          <w:rtl/>
          <w:lang/>
        </w:rPr>
        <w:t>/</w:t>
      </w:r>
      <w:r w:rsidR="006B17E9" w:rsidRPr="009B7B2D">
        <w:rPr>
          <w:rFonts w:hint="cs"/>
          <w:b/>
          <w:bCs/>
          <w:rtl/>
          <w:lang/>
        </w:rPr>
        <w:t>الإيدز من الأم إلى الطفل وضمان توفير المعدات</w:t>
      </w:r>
      <w:r w:rsidR="006B17E9" w:rsidRPr="009B7B2D">
        <w:rPr>
          <w:rFonts w:hint="cs"/>
          <w:b/>
          <w:bCs/>
          <w:rtl/>
        </w:rPr>
        <w:t xml:space="preserve"> </w:t>
      </w:r>
      <w:r w:rsidR="009259F4" w:rsidRPr="009B7B2D">
        <w:rPr>
          <w:rFonts w:hint="cs"/>
          <w:b/>
          <w:bCs/>
          <w:rtl/>
        </w:rPr>
        <w:t>المناسبة</w:t>
      </w:r>
      <w:r w:rsidR="006B17E9" w:rsidRPr="009B7B2D">
        <w:rPr>
          <w:rFonts w:hint="cs"/>
          <w:b/>
          <w:bCs/>
          <w:rtl/>
        </w:rPr>
        <w:t xml:space="preserve"> </w:t>
      </w:r>
      <w:r w:rsidR="009755A5" w:rsidRPr="009B7B2D">
        <w:rPr>
          <w:rFonts w:hint="cs"/>
          <w:b/>
          <w:bCs/>
          <w:rtl/>
        </w:rPr>
        <w:t xml:space="preserve">والمواد </w:t>
      </w:r>
      <w:r w:rsidR="006B17E9" w:rsidRPr="009B7B2D">
        <w:rPr>
          <w:rFonts w:hint="cs"/>
          <w:b/>
          <w:bCs/>
          <w:rtl/>
        </w:rPr>
        <w:t xml:space="preserve">والإجراءات </w:t>
      </w:r>
      <w:r w:rsidR="009755A5" w:rsidRPr="009B7B2D">
        <w:rPr>
          <w:rFonts w:hint="cs"/>
          <w:b/>
          <w:bCs/>
          <w:rtl/>
        </w:rPr>
        <w:t xml:space="preserve">الصحية </w:t>
      </w:r>
      <w:r w:rsidR="006B17E9" w:rsidRPr="009B7B2D">
        <w:rPr>
          <w:rFonts w:hint="cs"/>
          <w:b/>
          <w:bCs/>
          <w:rtl/>
        </w:rPr>
        <w:t>في المستشفيات لمنع انتقال فيروس نقص المناعة البشرية</w:t>
      </w:r>
      <w:r w:rsidR="003D6E53" w:rsidRPr="009B7B2D">
        <w:rPr>
          <w:rFonts w:hint="cs"/>
          <w:b/>
          <w:bCs/>
          <w:rtl/>
        </w:rPr>
        <w:t>/</w:t>
      </w:r>
      <w:r w:rsidR="006B17E9" w:rsidRPr="009B7B2D">
        <w:rPr>
          <w:rFonts w:hint="cs"/>
          <w:b/>
          <w:bCs/>
          <w:rtl/>
        </w:rPr>
        <w:t>الإيدز؛</w:t>
      </w:r>
    </w:p>
    <w:p w:rsidR="006B17E9" w:rsidRPr="009B7B2D" w:rsidRDefault="009B7B2D" w:rsidP="009B7B2D">
      <w:pPr>
        <w:pStyle w:val="SingleTxtGA"/>
        <w:rPr>
          <w:rFonts w:hint="cs"/>
          <w:b/>
          <w:bCs/>
          <w:rtl/>
          <w:lang/>
        </w:rPr>
      </w:pPr>
      <w:r w:rsidRPr="009B7B2D">
        <w:rPr>
          <w:rFonts w:hint="cs"/>
          <w:b/>
          <w:bCs/>
          <w:rtl/>
        </w:rPr>
        <w:tab/>
      </w:r>
      <w:r w:rsidR="006B17E9" w:rsidRPr="009B7B2D">
        <w:rPr>
          <w:b/>
          <w:bCs/>
          <w:rtl/>
        </w:rPr>
        <w:t>(ج)</w:t>
      </w:r>
      <w:r w:rsidR="006B17E9" w:rsidRPr="009B7B2D">
        <w:rPr>
          <w:b/>
          <w:bCs/>
          <w:rtl/>
        </w:rPr>
        <w:tab/>
        <w:t xml:space="preserve">التماس المساعدة التقنية من جهاتٍ منها </w:t>
      </w:r>
      <w:r w:rsidR="006B17E9" w:rsidRPr="009B7B2D">
        <w:rPr>
          <w:b/>
          <w:bCs/>
          <w:rtl/>
          <w:lang/>
        </w:rPr>
        <w:t>برنامج الأمم المتحدة المشترك المعني بفيروس نقص المناعة البشري</w:t>
      </w:r>
      <w:r w:rsidR="006B17E9" w:rsidRPr="009B7B2D">
        <w:rPr>
          <w:rFonts w:hint="cs"/>
          <w:b/>
          <w:bCs/>
          <w:rtl/>
          <w:lang/>
        </w:rPr>
        <w:t>ة</w:t>
      </w:r>
      <w:r w:rsidR="006B17E9" w:rsidRPr="009B7B2D">
        <w:rPr>
          <w:b/>
          <w:bCs/>
          <w:rtl/>
          <w:lang/>
        </w:rPr>
        <w:t>/الإيدز، و</w:t>
      </w:r>
      <w:r w:rsidR="006B17E9" w:rsidRPr="009B7B2D">
        <w:rPr>
          <w:b/>
          <w:bCs/>
          <w:rtl/>
        </w:rPr>
        <w:t>منظمة الأمم المتحدة للطفولة</w:t>
      </w:r>
      <w:r w:rsidR="006B17E9" w:rsidRPr="009B7B2D">
        <w:rPr>
          <w:b/>
          <w:bCs/>
          <w:rtl/>
          <w:lang/>
        </w:rPr>
        <w:t xml:space="preserve"> (اليونيسيف)</w:t>
      </w:r>
      <w:r w:rsidR="006B17E9" w:rsidRPr="009B7B2D">
        <w:rPr>
          <w:rFonts w:hint="cs"/>
          <w:b/>
          <w:bCs/>
          <w:rtl/>
          <w:lang/>
        </w:rPr>
        <w:t xml:space="preserve"> من أجل تنفيذ التوصيات المذكورة أعلاه.</w:t>
      </w:r>
    </w:p>
    <w:p w:rsidR="006B17E9" w:rsidRPr="00227293" w:rsidRDefault="009B7B2D" w:rsidP="009B7B2D">
      <w:pPr>
        <w:pStyle w:val="H23GA"/>
        <w:rPr>
          <w:rFonts w:hint="cs"/>
          <w:rtl/>
        </w:rPr>
      </w:pPr>
      <w:r>
        <w:rPr>
          <w:rFonts w:hint="cs"/>
          <w:rtl/>
        </w:rPr>
        <w:tab/>
      </w:r>
      <w:r>
        <w:rPr>
          <w:rFonts w:hint="cs"/>
          <w:rtl/>
        </w:rPr>
        <w:tab/>
      </w:r>
      <w:r w:rsidR="006B17E9" w:rsidRPr="00227293">
        <w:rPr>
          <w:rFonts w:hint="cs"/>
          <w:rtl/>
        </w:rPr>
        <w:t>الرضاعة الطبيعية</w:t>
      </w:r>
    </w:p>
    <w:p w:rsidR="006B17E9" w:rsidRPr="00227293" w:rsidRDefault="009755A5" w:rsidP="009B7B2D">
      <w:pPr>
        <w:pStyle w:val="SingleTxtGA"/>
        <w:rPr>
          <w:rFonts w:hint="cs"/>
          <w:kern w:val="16"/>
          <w:rtl/>
          <w:lang/>
        </w:rPr>
      </w:pPr>
      <w:r>
        <w:rPr>
          <w:rFonts w:hint="cs"/>
          <w:kern w:val="16"/>
          <w:rtl/>
        </w:rPr>
        <w:t>57</w:t>
      </w:r>
      <w:r w:rsidR="006B17E9" w:rsidRPr="00227293">
        <w:rPr>
          <w:rFonts w:hint="cs"/>
          <w:kern w:val="16"/>
          <w:rtl/>
        </w:rPr>
        <w:t>-</w:t>
      </w:r>
      <w:r w:rsidR="006B17E9" w:rsidRPr="00227293">
        <w:rPr>
          <w:rFonts w:hint="cs"/>
          <w:kern w:val="16"/>
          <w:rtl/>
        </w:rPr>
        <w:tab/>
        <w:t>تلاحظ اللجنة أنّ غالبية أطفال الدولة الطرف يتم إرضاعهم خلال الأشهر ال</w:t>
      </w:r>
      <w:r w:rsidR="004F0440">
        <w:rPr>
          <w:rFonts w:hint="cs"/>
          <w:kern w:val="16"/>
          <w:rtl/>
        </w:rPr>
        <w:t>أولى وتعتبر</w:t>
      </w:r>
      <w:r w:rsidR="006B17E9" w:rsidRPr="00227293">
        <w:rPr>
          <w:rFonts w:hint="cs"/>
          <w:kern w:val="16"/>
          <w:rtl/>
        </w:rPr>
        <w:t xml:space="preserve"> </w:t>
      </w:r>
      <w:r w:rsidR="004F0440">
        <w:rPr>
          <w:rFonts w:hint="cs"/>
          <w:kern w:val="16"/>
          <w:rtl/>
        </w:rPr>
        <w:t xml:space="preserve">ذلك </w:t>
      </w:r>
      <w:r w:rsidR="006B17E9" w:rsidRPr="00227293">
        <w:rPr>
          <w:kern w:val="16"/>
          <w:rtl/>
        </w:rPr>
        <w:t xml:space="preserve">خطوة إيجابية. </w:t>
      </w:r>
      <w:r w:rsidR="004F0440">
        <w:rPr>
          <w:rFonts w:hint="cs"/>
          <w:kern w:val="16"/>
          <w:rtl/>
        </w:rPr>
        <w:t>إلا أ</w:t>
      </w:r>
      <w:r w:rsidR="00361D09">
        <w:rPr>
          <w:rFonts w:hint="cs"/>
          <w:kern w:val="16"/>
          <w:rtl/>
        </w:rPr>
        <w:t>ن</w:t>
      </w:r>
      <w:r w:rsidR="004F0440">
        <w:rPr>
          <w:rFonts w:hint="cs"/>
          <w:kern w:val="16"/>
          <w:rtl/>
        </w:rPr>
        <w:t xml:space="preserve"> </w:t>
      </w:r>
      <w:r w:rsidR="006B17E9" w:rsidRPr="00227293">
        <w:rPr>
          <w:kern w:val="16"/>
          <w:rtl/>
        </w:rPr>
        <w:t xml:space="preserve">اللجنة قلقة من انخفاض مُعدّل </w:t>
      </w:r>
      <w:r w:rsidR="006B17E9" w:rsidRPr="00227293">
        <w:rPr>
          <w:rtl/>
          <w:lang/>
        </w:rPr>
        <w:t>الاعتماد على الرضاعة الطبيعية فقط خلال الأشهر الستة الأولى</w:t>
      </w:r>
      <w:r w:rsidR="006B17E9" w:rsidRPr="00227293">
        <w:rPr>
          <w:kern w:val="16"/>
          <w:rtl/>
          <w:lang/>
        </w:rPr>
        <w:t xml:space="preserve">. وإضافةً إلى ذلك، تُعرب اللجنة عن قلقها من عدم وجود قانونٍ في الدولة الطرف يُنظّم تسويق </w:t>
      </w:r>
      <w:r w:rsidR="006B17E9" w:rsidRPr="00227293">
        <w:rPr>
          <w:rtl/>
          <w:lang/>
        </w:rPr>
        <w:t>بدائل لبن الأم</w:t>
      </w:r>
      <w:r w:rsidR="006B17E9" w:rsidRPr="00227293">
        <w:rPr>
          <w:rFonts w:hint="cs"/>
          <w:kern w:val="16"/>
          <w:rtl/>
          <w:lang/>
        </w:rPr>
        <w:t>.</w:t>
      </w:r>
    </w:p>
    <w:p w:rsidR="006B17E9" w:rsidRPr="009B7B2D" w:rsidRDefault="00307A1F" w:rsidP="009B7B2D">
      <w:pPr>
        <w:pStyle w:val="SingleTxtGA"/>
        <w:rPr>
          <w:rFonts w:hint="cs"/>
          <w:b/>
          <w:bCs/>
          <w:kern w:val="16"/>
          <w:rtl/>
          <w:lang/>
        </w:rPr>
      </w:pPr>
      <w:r>
        <w:rPr>
          <w:rFonts w:hint="cs"/>
          <w:kern w:val="16"/>
          <w:rtl/>
          <w:lang/>
        </w:rPr>
        <w:t>58</w:t>
      </w:r>
      <w:r w:rsidR="006B17E9" w:rsidRPr="00227293">
        <w:rPr>
          <w:rFonts w:hint="cs"/>
          <w:kern w:val="16"/>
          <w:rtl/>
          <w:lang/>
        </w:rPr>
        <w:t>-</w:t>
      </w:r>
      <w:r w:rsidR="006B17E9" w:rsidRPr="00227293">
        <w:rPr>
          <w:rFonts w:hint="cs"/>
          <w:kern w:val="16"/>
          <w:rtl/>
          <w:lang/>
        </w:rPr>
        <w:tab/>
      </w:r>
      <w:r w:rsidR="006B17E9" w:rsidRPr="009B7B2D">
        <w:rPr>
          <w:rFonts w:hint="cs"/>
          <w:b/>
          <w:bCs/>
          <w:kern w:val="16"/>
          <w:rtl/>
          <w:lang/>
        </w:rPr>
        <w:t xml:space="preserve">توصي </w:t>
      </w:r>
      <w:r w:rsidR="00B37FFB">
        <w:rPr>
          <w:rFonts w:hint="cs"/>
          <w:b/>
          <w:bCs/>
          <w:kern w:val="16"/>
          <w:rtl/>
          <w:lang/>
        </w:rPr>
        <w:t>اللجنة الدولة الطرف بعمل ما يلي</w:t>
      </w:r>
      <w:r w:rsidR="006B17E9" w:rsidRPr="009B7B2D">
        <w:rPr>
          <w:rFonts w:hint="cs"/>
          <w:b/>
          <w:bCs/>
          <w:kern w:val="16"/>
          <w:rtl/>
          <w:lang/>
        </w:rPr>
        <w:t>:</w:t>
      </w:r>
    </w:p>
    <w:p w:rsidR="006B17E9" w:rsidRPr="009B7B2D" w:rsidRDefault="009B7B2D" w:rsidP="009B7B2D">
      <w:pPr>
        <w:pStyle w:val="SingleTxtGA"/>
        <w:rPr>
          <w:rFonts w:hint="cs"/>
          <w:b/>
          <w:bCs/>
          <w:kern w:val="16"/>
          <w:rtl/>
          <w:lang/>
        </w:rPr>
      </w:pPr>
      <w:r w:rsidRPr="009B7B2D">
        <w:rPr>
          <w:rFonts w:hint="cs"/>
          <w:b/>
          <w:bCs/>
          <w:kern w:val="16"/>
          <w:rtl/>
          <w:lang/>
        </w:rPr>
        <w:tab/>
      </w:r>
      <w:r w:rsidR="006B17E9" w:rsidRPr="009B7B2D">
        <w:rPr>
          <w:rFonts w:hint="cs"/>
          <w:b/>
          <w:bCs/>
          <w:kern w:val="16"/>
          <w:rtl/>
          <w:lang/>
        </w:rPr>
        <w:t>(أ)</w:t>
      </w:r>
      <w:r w:rsidR="006B17E9" w:rsidRPr="009B7B2D">
        <w:rPr>
          <w:rFonts w:hint="cs"/>
          <w:b/>
          <w:bCs/>
          <w:kern w:val="16"/>
          <w:rtl/>
          <w:lang/>
        </w:rPr>
        <w:tab/>
        <w:t xml:space="preserve">تكثيف جهودها من أجل تعزيز الرضاعة الطبيعية ودعمها، </w:t>
      </w:r>
      <w:r w:rsidR="008F4EBE" w:rsidRPr="009B7B2D">
        <w:rPr>
          <w:rFonts w:hint="cs"/>
          <w:b/>
          <w:bCs/>
          <w:kern w:val="16"/>
          <w:rtl/>
          <w:lang/>
        </w:rPr>
        <w:t>و</w:t>
      </w:r>
      <w:r w:rsidR="006B17E9" w:rsidRPr="009B7B2D">
        <w:rPr>
          <w:rFonts w:hint="cs"/>
          <w:b/>
          <w:bCs/>
          <w:kern w:val="16"/>
          <w:rtl/>
          <w:lang/>
        </w:rPr>
        <w:t xml:space="preserve">خاصةً </w:t>
      </w:r>
      <w:r w:rsidR="006B17E9" w:rsidRPr="009B7B2D">
        <w:rPr>
          <w:b/>
          <w:bCs/>
          <w:rtl/>
          <w:lang/>
        </w:rPr>
        <w:t>الاعتماد على الرضاعة الطبيعية فقط خلال الأشهر الستة الأولى</w:t>
      </w:r>
      <w:r w:rsidR="006B17E9" w:rsidRPr="009B7B2D">
        <w:rPr>
          <w:rFonts w:hint="cs"/>
          <w:b/>
          <w:bCs/>
          <w:kern w:val="16"/>
          <w:rtl/>
          <w:lang/>
        </w:rPr>
        <w:t>؛</w:t>
      </w:r>
    </w:p>
    <w:p w:rsidR="006B17E9" w:rsidRPr="009B7B2D" w:rsidRDefault="009B7B2D" w:rsidP="009B7B2D">
      <w:pPr>
        <w:pStyle w:val="SingleTxtGA"/>
        <w:rPr>
          <w:rFonts w:hint="cs"/>
          <w:b/>
          <w:bCs/>
          <w:kern w:val="16"/>
          <w:rtl/>
        </w:rPr>
      </w:pPr>
      <w:r w:rsidRPr="009B7B2D">
        <w:rPr>
          <w:rFonts w:hint="cs"/>
          <w:b/>
          <w:bCs/>
          <w:kern w:val="16"/>
          <w:rtl/>
          <w:lang/>
        </w:rPr>
        <w:tab/>
      </w:r>
      <w:r w:rsidR="006B17E9" w:rsidRPr="009B7B2D">
        <w:rPr>
          <w:rFonts w:hint="cs"/>
          <w:b/>
          <w:bCs/>
          <w:kern w:val="16"/>
          <w:rtl/>
          <w:lang/>
        </w:rPr>
        <w:t>(ب)</w:t>
      </w:r>
      <w:r w:rsidR="006B17E9" w:rsidRPr="009B7B2D">
        <w:rPr>
          <w:rFonts w:hint="cs"/>
          <w:b/>
          <w:bCs/>
          <w:kern w:val="16"/>
          <w:rtl/>
          <w:lang/>
        </w:rPr>
        <w:tab/>
      </w:r>
      <w:r w:rsidR="006B17E9" w:rsidRPr="009B7B2D">
        <w:rPr>
          <w:b/>
          <w:bCs/>
          <w:kern w:val="16"/>
          <w:rtl/>
          <w:lang/>
        </w:rPr>
        <w:t xml:space="preserve">اعتماد </w:t>
      </w:r>
      <w:r w:rsidR="006B17E9" w:rsidRPr="009B7B2D">
        <w:rPr>
          <w:b/>
          <w:bCs/>
          <w:rtl/>
        </w:rPr>
        <w:t>المدونة الدولية لتسويق بدائل لبن الأم</w:t>
      </w:r>
      <w:r w:rsidR="006B17E9" w:rsidRPr="009B7B2D">
        <w:rPr>
          <w:rFonts w:hint="cs"/>
          <w:b/>
          <w:bCs/>
          <w:kern w:val="16"/>
          <w:rtl/>
        </w:rPr>
        <w:t xml:space="preserve"> في تشريعاتها الوطنية ووضع آليات للإنفاذ والتعزيز الفعّالين؛</w:t>
      </w:r>
    </w:p>
    <w:p w:rsidR="006B17E9" w:rsidRPr="009B7B2D" w:rsidRDefault="009B7B2D" w:rsidP="009B7B2D">
      <w:pPr>
        <w:pStyle w:val="SingleTxtGA"/>
        <w:rPr>
          <w:rFonts w:hint="cs"/>
          <w:b/>
          <w:bCs/>
          <w:spacing w:val="6"/>
          <w:kern w:val="16"/>
          <w:rtl/>
          <w:lang/>
        </w:rPr>
      </w:pPr>
      <w:r w:rsidRPr="009B7B2D">
        <w:rPr>
          <w:rFonts w:hint="cs"/>
          <w:b/>
          <w:bCs/>
          <w:spacing w:val="6"/>
          <w:kern w:val="16"/>
          <w:rtl/>
        </w:rPr>
        <w:tab/>
      </w:r>
      <w:r w:rsidR="006B17E9" w:rsidRPr="009B7B2D">
        <w:rPr>
          <w:b/>
          <w:bCs/>
          <w:spacing w:val="6"/>
          <w:kern w:val="16"/>
          <w:rtl/>
        </w:rPr>
        <w:t>(ج)</w:t>
      </w:r>
      <w:r w:rsidR="006B17E9" w:rsidRPr="009B7B2D">
        <w:rPr>
          <w:b/>
          <w:bCs/>
          <w:spacing w:val="6"/>
          <w:kern w:val="16"/>
          <w:rtl/>
        </w:rPr>
        <w:tab/>
        <w:t xml:space="preserve">النظر في تمديد إجازة </w:t>
      </w:r>
      <w:r w:rsidR="008F4EBE" w:rsidRPr="009B7B2D">
        <w:rPr>
          <w:rFonts w:hint="cs"/>
          <w:b/>
          <w:bCs/>
          <w:spacing w:val="6"/>
          <w:kern w:val="16"/>
          <w:rtl/>
        </w:rPr>
        <w:t xml:space="preserve">الأمومة </w:t>
      </w:r>
      <w:r w:rsidR="006B17E9" w:rsidRPr="009B7B2D">
        <w:rPr>
          <w:rFonts w:hint="cs"/>
          <w:b/>
          <w:bCs/>
          <w:spacing w:val="6"/>
          <w:kern w:val="16"/>
          <w:rtl/>
        </w:rPr>
        <w:t>لفترة</w:t>
      </w:r>
      <w:r w:rsidR="006B17E9" w:rsidRPr="009B7B2D">
        <w:rPr>
          <w:b/>
          <w:bCs/>
          <w:rtl/>
          <w:lang/>
        </w:rPr>
        <w:t xml:space="preserve"> ما بعد الولادة</w:t>
      </w:r>
      <w:r w:rsidR="006B17E9" w:rsidRPr="009B7B2D">
        <w:rPr>
          <w:rFonts w:hint="cs"/>
          <w:b/>
          <w:bCs/>
          <w:spacing w:val="6"/>
          <w:kern w:val="16"/>
          <w:rtl/>
          <w:lang/>
        </w:rPr>
        <w:t xml:space="preserve"> بُغية </w:t>
      </w:r>
      <w:r w:rsidR="006B17E9" w:rsidRPr="009B7B2D">
        <w:rPr>
          <w:b/>
          <w:bCs/>
          <w:rtl/>
          <w:lang/>
        </w:rPr>
        <w:t>الاعتماد على الرضاعة الطبيعية فقط خلال الأشهر الستة الأولى</w:t>
      </w:r>
      <w:r w:rsidR="006B17E9" w:rsidRPr="009B7B2D">
        <w:rPr>
          <w:rFonts w:hint="cs"/>
          <w:b/>
          <w:bCs/>
          <w:spacing w:val="6"/>
          <w:kern w:val="16"/>
          <w:rtl/>
          <w:lang/>
        </w:rPr>
        <w:t>؛</w:t>
      </w:r>
    </w:p>
    <w:p w:rsidR="006B17E9" w:rsidRPr="009B7B2D" w:rsidRDefault="009B7B2D" w:rsidP="009B7B2D">
      <w:pPr>
        <w:pStyle w:val="SingleTxtGA"/>
        <w:rPr>
          <w:rFonts w:hint="cs"/>
          <w:b/>
          <w:bCs/>
          <w:kern w:val="16"/>
          <w:rtl/>
        </w:rPr>
      </w:pPr>
      <w:r w:rsidRPr="009B7B2D">
        <w:rPr>
          <w:rFonts w:hint="cs"/>
          <w:b/>
          <w:bCs/>
          <w:kern w:val="16"/>
          <w:rtl/>
          <w:lang/>
        </w:rPr>
        <w:tab/>
      </w:r>
      <w:r w:rsidR="006B17E9" w:rsidRPr="009B7B2D">
        <w:rPr>
          <w:rFonts w:hint="cs"/>
          <w:b/>
          <w:bCs/>
          <w:kern w:val="16"/>
          <w:rtl/>
          <w:lang/>
        </w:rPr>
        <w:t>(د)</w:t>
      </w:r>
      <w:r w:rsidR="006B17E9" w:rsidRPr="009B7B2D">
        <w:rPr>
          <w:rFonts w:hint="cs"/>
          <w:b/>
          <w:bCs/>
          <w:kern w:val="16"/>
          <w:rtl/>
          <w:lang/>
        </w:rPr>
        <w:tab/>
        <w:t>تنفيذ</w:t>
      </w:r>
      <w:r w:rsidR="006B17E9" w:rsidRPr="009B7B2D">
        <w:rPr>
          <w:rFonts w:hint="cs"/>
          <w:b/>
          <w:bCs/>
          <w:rtl/>
          <w:lang/>
        </w:rPr>
        <w:t xml:space="preserve"> مبادرة المستشفيات الملائمة للأطفال</w:t>
      </w:r>
      <w:r w:rsidR="006B17E9" w:rsidRPr="009B7B2D">
        <w:rPr>
          <w:rFonts w:hint="cs"/>
          <w:b/>
          <w:bCs/>
          <w:kern w:val="16"/>
          <w:rtl/>
          <w:lang/>
        </w:rPr>
        <w:t xml:space="preserve"> في كافة المستشفيات التي تُوفر الرعاية للأمهات.</w:t>
      </w:r>
    </w:p>
    <w:p w:rsidR="006B17E9" w:rsidRPr="00227293" w:rsidRDefault="009B7B2D" w:rsidP="009B7B2D">
      <w:pPr>
        <w:pStyle w:val="H1GA"/>
        <w:rPr>
          <w:rFonts w:hint="cs"/>
          <w:spacing w:val="6"/>
          <w:kern w:val="16"/>
          <w:rtl/>
        </w:rPr>
      </w:pPr>
      <w:r>
        <w:rPr>
          <w:rFonts w:hint="cs"/>
          <w:spacing w:val="6"/>
          <w:kern w:val="16"/>
          <w:rtl/>
        </w:rPr>
        <w:tab/>
      </w:r>
      <w:r w:rsidR="0099053F">
        <w:rPr>
          <w:spacing w:val="6"/>
          <w:kern w:val="16"/>
          <w:rtl/>
        </w:rPr>
        <w:t>زا</w:t>
      </w:r>
      <w:r w:rsidR="0099053F">
        <w:rPr>
          <w:rFonts w:hint="cs"/>
          <w:spacing w:val="6"/>
          <w:kern w:val="16"/>
          <w:rtl/>
        </w:rPr>
        <w:t>ي</w:t>
      </w:r>
      <w:r w:rsidR="006B17E9" w:rsidRPr="00227293">
        <w:rPr>
          <w:spacing w:val="6"/>
          <w:kern w:val="16"/>
          <w:rtl/>
        </w:rPr>
        <w:t>-</w:t>
      </w:r>
      <w:r w:rsidR="006B17E9" w:rsidRPr="00227293">
        <w:rPr>
          <w:spacing w:val="6"/>
          <w:kern w:val="16"/>
          <w:rtl/>
        </w:rPr>
        <w:tab/>
      </w:r>
      <w:r w:rsidR="006B17E9" w:rsidRPr="00227293">
        <w:rPr>
          <w:rtl/>
        </w:rPr>
        <w:t>التعليم والأنشطة الترفيهية والثقافية (المواد 28 و29 و31 من الاتفاقية)</w:t>
      </w:r>
    </w:p>
    <w:p w:rsidR="006B17E9" w:rsidRPr="00227293" w:rsidRDefault="009B7B2D" w:rsidP="009B7B2D">
      <w:pPr>
        <w:pStyle w:val="H23GA"/>
        <w:rPr>
          <w:rFonts w:hint="cs"/>
          <w:spacing w:val="6"/>
          <w:kern w:val="16"/>
          <w:rtl/>
        </w:rPr>
      </w:pPr>
      <w:r>
        <w:rPr>
          <w:rFonts w:hint="cs"/>
          <w:rtl/>
        </w:rPr>
        <w:tab/>
      </w:r>
      <w:r>
        <w:rPr>
          <w:rFonts w:hint="cs"/>
          <w:rtl/>
        </w:rPr>
        <w:tab/>
      </w:r>
      <w:r w:rsidR="006B17E9" w:rsidRPr="00227293">
        <w:rPr>
          <w:rFonts w:hint="cs"/>
          <w:rtl/>
        </w:rPr>
        <w:t>التعليم، بما في ذلك التدريب المهني والمشورة</w:t>
      </w:r>
    </w:p>
    <w:p w:rsidR="006B17E9" w:rsidRPr="00227293" w:rsidRDefault="000D34C9" w:rsidP="009B7B2D">
      <w:pPr>
        <w:pStyle w:val="SingleTxtGA"/>
        <w:rPr>
          <w:rFonts w:hint="cs"/>
          <w:kern w:val="16"/>
          <w:rtl/>
        </w:rPr>
      </w:pPr>
      <w:r>
        <w:rPr>
          <w:rFonts w:hint="cs"/>
          <w:kern w:val="16"/>
          <w:rtl/>
        </w:rPr>
        <w:t>59</w:t>
      </w:r>
      <w:r w:rsidR="006B17E9" w:rsidRPr="00F43133">
        <w:rPr>
          <w:rFonts w:hint="cs"/>
          <w:kern w:val="16"/>
          <w:rtl/>
        </w:rPr>
        <w:t>-</w:t>
      </w:r>
      <w:r w:rsidR="006B17E9" w:rsidRPr="00227293">
        <w:rPr>
          <w:rFonts w:hint="cs"/>
          <w:kern w:val="16"/>
          <w:rtl/>
        </w:rPr>
        <w:tab/>
        <w:t xml:space="preserve">تلاحظ اللجنة </w:t>
      </w:r>
      <w:r w:rsidR="00B949C5">
        <w:rPr>
          <w:rFonts w:hint="cs"/>
          <w:kern w:val="16"/>
          <w:rtl/>
        </w:rPr>
        <w:t xml:space="preserve">أنّ </w:t>
      </w:r>
      <w:r>
        <w:rPr>
          <w:rFonts w:hint="cs"/>
          <w:kern w:val="16"/>
          <w:rtl/>
        </w:rPr>
        <w:t xml:space="preserve">لدى </w:t>
      </w:r>
      <w:r w:rsidR="006B17E9" w:rsidRPr="00227293">
        <w:rPr>
          <w:rFonts w:hint="cs"/>
          <w:kern w:val="16"/>
          <w:rtl/>
        </w:rPr>
        <w:t xml:space="preserve">الجميع تقريباً </w:t>
      </w:r>
      <w:r w:rsidR="00B949C5">
        <w:rPr>
          <w:rFonts w:hint="cs"/>
          <w:kern w:val="16"/>
          <w:rtl/>
        </w:rPr>
        <w:t>معرفة بالقراءة والكتابة في الدولة الطرف وتعتبر هذا الأمر إيجابياً. ولكنّ اللجنة قلقة مما يلي</w:t>
      </w:r>
      <w:r w:rsidR="006B17E9" w:rsidRPr="00227293">
        <w:rPr>
          <w:rFonts w:hint="cs"/>
          <w:kern w:val="16"/>
          <w:rtl/>
        </w:rPr>
        <w:t xml:space="preserve">: </w:t>
      </w:r>
    </w:p>
    <w:p w:rsidR="006B17E9" w:rsidRPr="00227293" w:rsidRDefault="009B7B2D" w:rsidP="009B7B2D">
      <w:pPr>
        <w:pStyle w:val="SingleTxtGA"/>
        <w:rPr>
          <w:rFonts w:hint="cs"/>
          <w:kern w:val="16"/>
          <w:rtl/>
        </w:rPr>
      </w:pPr>
      <w:r>
        <w:rPr>
          <w:rFonts w:hint="cs"/>
          <w:kern w:val="16"/>
          <w:rtl/>
        </w:rPr>
        <w:tab/>
      </w:r>
      <w:r w:rsidR="006B17E9" w:rsidRPr="00227293">
        <w:rPr>
          <w:rFonts w:hint="cs"/>
          <w:kern w:val="16"/>
          <w:rtl/>
        </w:rPr>
        <w:t>(أ)</w:t>
      </w:r>
      <w:r w:rsidR="006B17E9" w:rsidRPr="00227293">
        <w:rPr>
          <w:rFonts w:hint="cs"/>
          <w:kern w:val="16"/>
          <w:rtl/>
        </w:rPr>
        <w:tab/>
        <w:t>استمرار الفساد في التأثير سلباً على نوعية التعليم، مع شراء الدرجات وشهادات التخرّج بشكلٍ متكرّر</w:t>
      </w:r>
      <w:r w:rsidR="007F39E4">
        <w:rPr>
          <w:rFonts w:hint="cs"/>
          <w:kern w:val="16"/>
          <w:rtl/>
        </w:rPr>
        <w:t>،</w:t>
      </w:r>
      <w:r w:rsidR="006B17E9" w:rsidRPr="00227293">
        <w:rPr>
          <w:rFonts w:hint="cs"/>
          <w:kern w:val="16"/>
          <w:rtl/>
        </w:rPr>
        <w:t xml:space="preserve"> والرسوم </w:t>
      </w:r>
      <w:r w:rsidR="007F39E4">
        <w:rPr>
          <w:rFonts w:hint="cs"/>
          <w:kern w:val="16"/>
          <w:rtl/>
        </w:rPr>
        <w:t xml:space="preserve">المدرسية </w:t>
      </w:r>
      <w:r w:rsidR="006B17E9" w:rsidRPr="00227293">
        <w:rPr>
          <w:rFonts w:hint="cs"/>
          <w:kern w:val="16"/>
          <w:rtl/>
        </w:rPr>
        <w:t xml:space="preserve">غير الرسمية التي تُقلّص فرص الحصول على التعليم، </w:t>
      </w:r>
      <w:r w:rsidR="007F39E4">
        <w:rPr>
          <w:rFonts w:hint="cs"/>
          <w:kern w:val="16"/>
          <w:rtl/>
        </w:rPr>
        <w:t>و</w:t>
      </w:r>
      <w:r w:rsidR="006B17E9" w:rsidRPr="00227293">
        <w:rPr>
          <w:rFonts w:hint="cs"/>
          <w:kern w:val="16"/>
          <w:rtl/>
        </w:rPr>
        <w:t xml:space="preserve">خاصةً </w:t>
      </w:r>
      <w:r w:rsidR="007F39E4">
        <w:rPr>
          <w:rFonts w:hint="cs"/>
          <w:kern w:val="16"/>
          <w:rtl/>
        </w:rPr>
        <w:t>ل</w:t>
      </w:r>
      <w:r w:rsidR="006B17E9" w:rsidRPr="00227293">
        <w:rPr>
          <w:rFonts w:hint="cs"/>
          <w:kern w:val="16"/>
          <w:rtl/>
        </w:rPr>
        <w:t>لأطفال الذين يعيشون في أوضاع اجتماعية</w:t>
      </w:r>
      <w:r w:rsidR="007F39E4">
        <w:rPr>
          <w:rFonts w:hint="cs"/>
          <w:kern w:val="16"/>
          <w:rtl/>
        </w:rPr>
        <w:t xml:space="preserve"> </w:t>
      </w:r>
      <w:r w:rsidR="006B17E9" w:rsidRPr="00227293">
        <w:rPr>
          <w:rFonts w:hint="cs"/>
          <w:kern w:val="16"/>
          <w:rtl/>
        </w:rPr>
        <w:t>-</w:t>
      </w:r>
      <w:r w:rsidR="007F39E4">
        <w:rPr>
          <w:rFonts w:hint="cs"/>
          <w:kern w:val="16"/>
          <w:rtl/>
        </w:rPr>
        <w:t xml:space="preserve"> </w:t>
      </w:r>
      <w:r w:rsidR="006B17E9" w:rsidRPr="00227293">
        <w:rPr>
          <w:rFonts w:hint="cs"/>
          <w:kern w:val="16"/>
          <w:rtl/>
        </w:rPr>
        <w:t>اقتصادية صعبة؛</w:t>
      </w:r>
    </w:p>
    <w:p w:rsidR="006B17E9" w:rsidRPr="00227293" w:rsidRDefault="009B7B2D" w:rsidP="009B7B2D">
      <w:pPr>
        <w:pStyle w:val="SingleTxtGA"/>
        <w:rPr>
          <w:rFonts w:hint="cs"/>
          <w:kern w:val="16"/>
          <w:rtl/>
        </w:rPr>
      </w:pPr>
      <w:r>
        <w:rPr>
          <w:rFonts w:hint="cs"/>
          <w:kern w:val="16"/>
          <w:rtl/>
        </w:rPr>
        <w:tab/>
      </w:r>
      <w:r w:rsidR="006B17E9" w:rsidRPr="00227293">
        <w:rPr>
          <w:rFonts w:hint="cs"/>
          <w:kern w:val="16"/>
          <w:rtl/>
        </w:rPr>
        <w:t>(ب)</w:t>
      </w:r>
      <w:r w:rsidR="006B17E9" w:rsidRPr="00227293">
        <w:rPr>
          <w:rFonts w:hint="cs"/>
          <w:kern w:val="16"/>
          <w:rtl/>
        </w:rPr>
        <w:tab/>
        <w:t>استمرار رداءة التعليم في المناطق الريفية</w:t>
      </w:r>
      <w:r w:rsidR="007F39E4">
        <w:rPr>
          <w:rFonts w:hint="cs"/>
          <w:kern w:val="16"/>
          <w:rtl/>
        </w:rPr>
        <w:t>،</w:t>
      </w:r>
      <w:r w:rsidR="006B17E9" w:rsidRPr="00227293">
        <w:rPr>
          <w:rFonts w:hint="cs"/>
          <w:kern w:val="16"/>
          <w:rtl/>
        </w:rPr>
        <w:t xml:space="preserve"> مع وجود نسبة متدنية جداً من المدرسين المؤهلين تأهيلاً كاملاً؛</w:t>
      </w:r>
    </w:p>
    <w:p w:rsidR="006B17E9" w:rsidRPr="00227293" w:rsidRDefault="009B7B2D" w:rsidP="009B7B2D">
      <w:pPr>
        <w:pStyle w:val="SingleTxtGA"/>
        <w:rPr>
          <w:rFonts w:hint="cs"/>
          <w:kern w:val="16"/>
          <w:rtl/>
          <w:lang/>
        </w:rPr>
      </w:pPr>
      <w:r>
        <w:rPr>
          <w:rFonts w:hint="cs"/>
          <w:kern w:val="16"/>
          <w:rtl/>
        </w:rPr>
        <w:tab/>
      </w:r>
      <w:r w:rsidR="006B17E9" w:rsidRPr="00227293">
        <w:rPr>
          <w:rFonts w:hint="cs"/>
          <w:kern w:val="16"/>
          <w:rtl/>
        </w:rPr>
        <w:t>(ج)</w:t>
      </w:r>
      <w:r w:rsidR="006B17E9" w:rsidRPr="00227293">
        <w:rPr>
          <w:rFonts w:hint="cs"/>
          <w:kern w:val="16"/>
          <w:rtl/>
        </w:rPr>
        <w:tab/>
        <w:t xml:space="preserve">النقص في فرص </w:t>
      </w:r>
      <w:r w:rsidR="006B17E9" w:rsidRPr="00227293">
        <w:rPr>
          <w:rFonts w:hint="cs"/>
          <w:rtl/>
          <w:lang/>
        </w:rPr>
        <w:t xml:space="preserve">التعليم </w:t>
      </w:r>
      <w:r w:rsidR="003E16BC">
        <w:rPr>
          <w:rFonts w:hint="cs"/>
          <w:kern w:val="16"/>
          <w:rtl/>
          <w:lang/>
        </w:rPr>
        <w:t>المتوفرة ل</w:t>
      </w:r>
      <w:r w:rsidR="006B17E9" w:rsidRPr="00227293">
        <w:rPr>
          <w:rFonts w:hint="cs"/>
          <w:kern w:val="16"/>
          <w:rtl/>
          <w:lang/>
        </w:rPr>
        <w:t xml:space="preserve">لأطفال </w:t>
      </w:r>
      <w:r w:rsidR="003E16BC" w:rsidRPr="00227293">
        <w:rPr>
          <w:rFonts w:hint="cs"/>
          <w:rtl/>
          <w:lang/>
        </w:rPr>
        <w:t>في مرحلة الطفولة المبكرة</w:t>
      </w:r>
      <w:r w:rsidR="003E16BC" w:rsidRPr="00227293">
        <w:rPr>
          <w:rFonts w:hint="cs"/>
          <w:kern w:val="16"/>
          <w:rtl/>
          <w:lang/>
        </w:rPr>
        <w:t xml:space="preserve"> </w:t>
      </w:r>
      <w:r w:rsidR="006B17E9" w:rsidRPr="00227293">
        <w:rPr>
          <w:rFonts w:hint="cs"/>
          <w:kern w:val="16"/>
          <w:rtl/>
          <w:lang/>
        </w:rPr>
        <w:t>والإعداد للمدرسة</w:t>
      </w:r>
      <w:r w:rsidR="00BD52F3">
        <w:rPr>
          <w:rFonts w:hint="cs"/>
          <w:kern w:val="16"/>
          <w:rtl/>
          <w:lang/>
        </w:rPr>
        <w:t>،</w:t>
      </w:r>
      <w:r w:rsidR="006B17E9" w:rsidRPr="00227293">
        <w:rPr>
          <w:rFonts w:hint="cs"/>
          <w:kern w:val="16"/>
          <w:rtl/>
          <w:lang/>
        </w:rPr>
        <w:t xml:space="preserve"> </w:t>
      </w:r>
      <w:r w:rsidR="003E16BC">
        <w:rPr>
          <w:rFonts w:hint="cs"/>
          <w:kern w:val="16"/>
          <w:rtl/>
          <w:lang/>
        </w:rPr>
        <w:t xml:space="preserve">مما </w:t>
      </w:r>
      <w:r w:rsidR="006B17E9" w:rsidRPr="00227293">
        <w:rPr>
          <w:rFonts w:hint="cs"/>
          <w:kern w:val="16"/>
          <w:rtl/>
          <w:lang/>
        </w:rPr>
        <w:t>يُعرقل نمو صغار الأطفال وحصول الأمهات على عمل؛</w:t>
      </w:r>
    </w:p>
    <w:p w:rsidR="006B17E9" w:rsidRPr="00227293" w:rsidRDefault="009B7B2D" w:rsidP="009B7B2D">
      <w:pPr>
        <w:pStyle w:val="SingleTxtGA"/>
        <w:rPr>
          <w:rFonts w:hint="cs"/>
          <w:kern w:val="16"/>
          <w:rtl/>
          <w:lang/>
        </w:rPr>
      </w:pPr>
      <w:r>
        <w:rPr>
          <w:rFonts w:hint="cs"/>
          <w:kern w:val="16"/>
          <w:rtl/>
          <w:lang/>
        </w:rPr>
        <w:tab/>
      </w:r>
      <w:r w:rsidR="006B17E9" w:rsidRPr="00227293">
        <w:rPr>
          <w:rFonts w:hint="cs"/>
          <w:kern w:val="16"/>
          <w:rtl/>
          <w:lang/>
        </w:rPr>
        <w:t>(د)</w:t>
      </w:r>
      <w:r w:rsidR="006B17E9" w:rsidRPr="00227293">
        <w:rPr>
          <w:rFonts w:hint="cs"/>
          <w:kern w:val="16"/>
          <w:rtl/>
          <w:lang/>
        </w:rPr>
        <w:tab/>
        <w:t>استمرار تأثير صناعة القطن بشكلٍ مباشر على حق الأطفال في التعليم بسبب اشتراك مدرسي المدارس والأطفال فوق سن 16 سنة، على الرغم من التقدّم المحرز في هذه المسألة.</w:t>
      </w:r>
    </w:p>
    <w:p w:rsidR="006B17E9" w:rsidRPr="009B7B2D" w:rsidRDefault="003E16BC" w:rsidP="009B7B2D">
      <w:pPr>
        <w:pStyle w:val="SingleTxtGA"/>
        <w:rPr>
          <w:rFonts w:hint="cs"/>
          <w:b/>
          <w:bCs/>
          <w:kern w:val="16"/>
          <w:rtl/>
          <w:lang/>
        </w:rPr>
      </w:pPr>
      <w:r>
        <w:rPr>
          <w:rFonts w:hint="cs"/>
          <w:kern w:val="16"/>
          <w:rtl/>
          <w:lang/>
        </w:rPr>
        <w:t>60</w:t>
      </w:r>
      <w:r w:rsidR="006B17E9" w:rsidRPr="00227293">
        <w:rPr>
          <w:rFonts w:hint="cs"/>
          <w:kern w:val="16"/>
          <w:rtl/>
          <w:lang/>
        </w:rPr>
        <w:t>-</w:t>
      </w:r>
      <w:r w:rsidR="006B17E9" w:rsidRPr="00227293">
        <w:rPr>
          <w:rFonts w:hint="cs"/>
          <w:kern w:val="16"/>
          <w:rtl/>
          <w:lang/>
        </w:rPr>
        <w:tab/>
      </w:r>
      <w:r w:rsidR="006B17E9" w:rsidRPr="009B7B2D">
        <w:rPr>
          <w:rFonts w:hint="cs"/>
          <w:b/>
          <w:bCs/>
          <w:kern w:val="16"/>
          <w:rtl/>
          <w:lang/>
        </w:rPr>
        <w:t>توصي اللجنة الدولة الطرف</w:t>
      </w:r>
      <w:r w:rsidR="00BD52F3">
        <w:rPr>
          <w:rFonts w:hint="cs"/>
          <w:b/>
          <w:bCs/>
          <w:kern w:val="16"/>
          <w:rtl/>
          <w:lang/>
        </w:rPr>
        <w:t>، مع مراعاة تعليقها العام رقم 1</w:t>
      </w:r>
      <w:r w:rsidR="006B17E9" w:rsidRPr="009B7B2D">
        <w:rPr>
          <w:rFonts w:hint="cs"/>
          <w:b/>
          <w:bCs/>
          <w:kern w:val="16"/>
          <w:rtl/>
          <w:lang/>
        </w:rPr>
        <w:t xml:space="preserve">(2001) </w:t>
      </w:r>
      <w:r w:rsidR="00B37FFB">
        <w:rPr>
          <w:rFonts w:hint="cs"/>
          <w:b/>
          <w:bCs/>
          <w:kern w:val="16"/>
          <w:rtl/>
          <w:lang/>
        </w:rPr>
        <w:t>عن الحق في التعليم، بعمل ما يلي</w:t>
      </w:r>
      <w:r w:rsidR="006B17E9" w:rsidRPr="009B7B2D">
        <w:rPr>
          <w:rFonts w:hint="cs"/>
          <w:b/>
          <w:bCs/>
          <w:kern w:val="16"/>
          <w:rtl/>
          <w:lang/>
        </w:rPr>
        <w:t>:</w:t>
      </w:r>
    </w:p>
    <w:p w:rsidR="006B17E9" w:rsidRPr="009B7B2D" w:rsidRDefault="009B7B2D" w:rsidP="009B7B2D">
      <w:pPr>
        <w:pStyle w:val="SingleTxtGA"/>
        <w:rPr>
          <w:rFonts w:hint="cs"/>
          <w:b/>
          <w:bCs/>
          <w:kern w:val="16"/>
          <w:rtl/>
          <w:lang/>
        </w:rPr>
      </w:pPr>
      <w:r w:rsidRPr="009B7B2D">
        <w:rPr>
          <w:rFonts w:hint="cs"/>
          <w:b/>
          <w:bCs/>
          <w:kern w:val="16"/>
          <w:rtl/>
          <w:lang/>
        </w:rPr>
        <w:tab/>
      </w:r>
      <w:r w:rsidR="006B17E9" w:rsidRPr="009B7B2D">
        <w:rPr>
          <w:rFonts w:hint="cs"/>
          <w:b/>
          <w:bCs/>
          <w:kern w:val="16"/>
          <w:rtl/>
          <w:lang/>
        </w:rPr>
        <w:t>(أ)</w:t>
      </w:r>
      <w:r w:rsidR="006B17E9" w:rsidRPr="009B7B2D">
        <w:rPr>
          <w:rFonts w:hint="cs"/>
          <w:b/>
          <w:bCs/>
          <w:kern w:val="16"/>
          <w:rtl/>
          <w:lang/>
        </w:rPr>
        <w:tab/>
        <w:t xml:space="preserve">اتخاذ تدابير ملموسة لمحاربة الفساد في نظام التعليم بشكلٍ خاص، </w:t>
      </w:r>
      <w:r w:rsidR="00451665" w:rsidRPr="009B7B2D">
        <w:rPr>
          <w:rFonts w:hint="cs"/>
          <w:b/>
          <w:bCs/>
          <w:kern w:val="16"/>
          <w:rtl/>
          <w:lang/>
        </w:rPr>
        <w:t xml:space="preserve">بوسائل منها </w:t>
      </w:r>
      <w:r w:rsidR="006B17E9" w:rsidRPr="009B7B2D">
        <w:rPr>
          <w:rFonts w:hint="cs"/>
          <w:b/>
          <w:bCs/>
          <w:kern w:val="16"/>
          <w:rtl/>
          <w:lang/>
        </w:rPr>
        <w:t xml:space="preserve">ضمان وضع آليات إبلاغٍ ملائمة وفعّالة وفرض عقوبات </w:t>
      </w:r>
      <w:r w:rsidR="00451665" w:rsidRPr="009B7B2D">
        <w:rPr>
          <w:rFonts w:hint="cs"/>
          <w:b/>
          <w:bCs/>
          <w:kern w:val="16"/>
          <w:rtl/>
          <w:lang/>
        </w:rPr>
        <w:t xml:space="preserve">متناسبة </w:t>
      </w:r>
      <w:r w:rsidR="006B17E9" w:rsidRPr="009B7B2D">
        <w:rPr>
          <w:rFonts w:hint="cs"/>
          <w:b/>
          <w:bCs/>
          <w:kern w:val="16"/>
          <w:rtl/>
          <w:lang/>
        </w:rPr>
        <w:t xml:space="preserve">مؤسسات التعليم </w:t>
      </w:r>
      <w:r w:rsidR="00451665" w:rsidRPr="009B7B2D">
        <w:rPr>
          <w:rFonts w:hint="cs"/>
          <w:b/>
          <w:bCs/>
          <w:kern w:val="16"/>
          <w:rtl/>
          <w:lang/>
        </w:rPr>
        <w:t xml:space="preserve">وإزالة </w:t>
      </w:r>
      <w:r w:rsidR="006B17E9" w:rsidRPr="009B7B2D">
        <w:rPr>
          <w:rFonts w:hint="cs"/>
          <w:b/>
          <w:bCs/>
          <w:kern w:val="16"/>
          <w:rtl/>
          <w:lang/>
        </w:rPr>
        <w:t xml:space="preserve">كافة التكاليف </w:t>
      </w:r>
      <w:r w:rsidR="00451665" w:rsidRPr="009B7B2D">
        <w:rPr>
          <w:rFonts w:hint="cs"/>
          <w:b/>
          <w:bCs/>
          <w:kern w:val="16"/>
          <w:rtl/>
          <w:lang/>
        </w:rPr>
        <w:t xml:space="preserve">الخفية و/أو </w:t>
      </w:r>
      <w:r w:rsidR="006B17E9" w:rsidRPr="009B7B2D">
        <w:rPr>
          <w:rFonts w:hint="cs"/>
          <w:b/>
          <w:bCs/>
          <w:kern w:val="16"/>
          <w:rtl/>
          <w:lang/>
        </w:rPr>
        <w:t>غير الرسمية للالتحاق بالمدارس؛</w:t>
      </w:r>
    </w:p>
    <w:p w:rsidR="006B17E9" w:rsidRPr="009B7B2D" w:rsidRDefault="009B7B2D" w:rsidP="009B7B2D">
      <w:pPr>
        <w:pStyle w:val="SingleTxtGA"/>
        <w:rPr>
          <w:rFonts w:hint="cs"/>
          <w:b/>
          <w:bCs/>
          <w:kern w:val="16"/>
          <w:rtl/>
        </w:rPr>
      </w:pPr>
      <w:r w:rsidRPr="009B7B2D">
        <w:rPr>
          <w:rFonts w:hint="cs"/>
          <w:b/>
          <w:bCs/>
          <w:kern w:val="16"/>
          <w:rtl/>
          <w:lang/>
        </w:rPr>
        <w:tab/>
      </w:r>
      <w:r w:rsidR="006B17E9" w:rsidRPr="009B7B2D">
        <w:rPr>
          <w:rFonts w:hint="cs"/>
          <w:b/>
          <w:bCs/>
          <w:kern w:val="16"/>
          <w:rtl/>
          <w:lang/>
        </w:rPr>
        <w:t>(ب)</w:t>
      </w:r>
      <w:r w:rsidR="006B17E9" w:rsidRPr="009B7B2D">
        <w:rPr>
          <w:rFonts w:hint="cs"/>
          <w:b/>
          <w:bCs/>
          <w:kern w:val="16"/>
          <w:rtl/>
          <w:lang/>
        </w:rPr>
        <w:tab/>
        <w:t xml:space="preserve">اتخاذ التدابير اللازمة لتحسين نوعية التعليم </w:t>
      </w:r>
      <w:r w:rsidR="00102197" w:rsidRPr="009B7B2D">
        <w:rPr>
          <w:rFonts w:hint="cs"/>
          <w:b/>
          <w:bCs/>
          <w:kern w:val="16"/>
          <w:rtl/>
          <w:lang/>
        </w:rPr>
        <w:t xml:space="preserve">وتوفير </w:t>
      </w:r>
      <w:r w:rsidR="006B17E9" w:rsidRPr="009B7B2D">
        <w:rPr>
          <w:rFonts w:hint="cs"/>
          <w:b/>
          <w:bCs/>
          <w:kern w:val="16"/>
          <w:rtl/>
          <w:lang/>
        </w:rPr>
        <w:t xml:space="preserve">تدريب رفيع المستوى </w:t>
      </w:r>
      <w:r w:rsidR="00102197" w:rsidRPr="009B7B2D">
        <w:rPr>
          <w:rFonts w:hint="cs"/>
          <w:b/>
          <w:bCs/>
          <w:kern w:val="16"/>
          <w:rtl/>
          <w:lang/>
        </w:rPr>
        <w:t>ل</w:t>
      </w:r>
      <w:r w:rsidR="006B17E9" w:rsidRPr="009B7B2D">
        <w:rPr>
          <w:rFonts w:hint="cs"/>
          <w:b/>
          <w:bCs/>
          <w:kern w:val="16"/>
          <w:rtl/>
          <w:lang/>
        </w:rPr>
        <w:t>لمُدرّسين، ومنح الأولوية</w:t>
      </w:r>
      <w:r w:rsidR="006B17E9" w:rsidRPr="009B7B2D">
        <w:rPr>
          <w:rFonts w:hint="cs"/>
          <w:b/>
          <w:bCs/>
          <w:kern w:val="16"/>
          <w:rtl/>
        </w:rPr>
        <w:t xml:space="preserve"> للمناطق الريفية والتركيز عليها بشكلٍ خاص؛</w:t>
      </w:r>
    </w:p>
    <w:p w:rsidR="006B17E9" w:rsidRPr="009B7B2D" w:rsidRDefault="009B7B2D" w:rsidP="009B7B2D">
      <w:pPr>
        <w:pStyle w:val="SingleTxtGA"/>
        <w:rPr>
          <w:rFonts w:hint="cs"/>
          <w:b/>
          <w:bCs/>
          <w:kern w:val="16"/>
          <w:rtl/>
        </w:rPr>
      </w:pPr>
      <w:r w:rsidRPr="009B7B2D">
        <w:rPr>
          <w:rFonts w:hint="cs"/>
          <w:b/>
          <w:bCs/>
          <w:kern w:val="16"/>
          <w:rtl/>
        </w:rPr>
        <w:tab/>
      </w:r>
      <w:r w:rsidR="006B17E9" w:rsidRPr="009B7B2D">
        <w:rPr>
          <w:rFonts w:hint="cs"/>
          <w:b/>
          <w:bCs/>
          <w:kern w:val="16"/>
          <w:rtl/>
        </w:rPr>
        <w:t>(ج)</w:t>
      </w:r>
      <w:r w:rsidR="006B17E9" w:rsidRPr="009B7B2D">
        <w:rPr>
          <w:rFonts w:hint="cs"/>
          <w:b/>
          <w:bCs/>
          <w:kern w:val="16"/>
          <w:rtl/>
        </w:rPr>
        <w:tab/>
      </w:r>
      <w:r w:rsidR="006B17E9" w:rsidRPr="009B7B2D">
        <w:rPr>
          <w:rFonts w:hint="cs"/>
          <w:b/>
          <w:bCs/>
          <w:rtl/>
          <w:lang/>
        </w:rPr>
        <w:t>توفير</w:t>
      </w:r>
      <w:r w:rsidR="006B17E9" w:rsidRPr="009B7B2D">
        <w:rPr>
          <w:rFonts w:hint="cs"/>
          <w:b/>
          <w:bCs/>
          <w:kern w:val="16"/>
          <w:rtl/>
        </w:rPr>
        <w:t xml:space="preserve"> مستوىً </w:t>
      </w:r>
      <w:r w:rsidR="00102197" w:rsidRPr="009B7B2D">
        <w:rPr>
          <w:rFonts w:hint="cs"/>
          <w:b/>
          <w:bCs/>
          <w:kern w:val="16"/>
          <w:rtl/>
        </w:rPr>
        <w:t xml:space="preserve">عالي الجودة </w:t>
      </w:r>
      <w:r w:rsidR="006B17E9" w:rsidRPr="009B7B2D">
        <w:rPr>
          <w:rFonts w:hint="cs"/>
          <w:b/>
          <w:bCs/>
          <w:rtl/>
          <w:lang/>
        </w:rPr>
        <w:t>من الرعاية والتعليم المجانيين في مرحلة الطفولة المبكرة</w:t>
      </w:r>
      <w:r w:rsidR="006B17E9" w:rsidRPr="009B7B2D">
        <w:rPr>
          <w:rFonts w:hint="cs"/>
          <w:b/>
          <w:bCs/>
          <w:kern w:val="16"/>
          <w:rtl/>
        </w:rPr>
        <w:t>، يسهل الوصول إليه ويفضّله الأطفال حتى سن الدراسة، بما في ذلك دعم الأبوين لزيادة مهارات الأبوة؛</w:t>
      </w:r>
    </w:p>
    <w:p w:rsidR="006B17E9" w:rsidRPr="009B7B2D" w:rsidRDefault="009B7B2D" w:rsidP="00BD52F3">
      <w:pPr>
        <w:pStyle w:val="SingleTxtGA"/>
        <w:rPr>
          <w:rFonts w:hint="cs"/>
          <w:b/>
          <w:bCs/>
          <w:kern w:val="16"/>
          <w:rtl/>
        </w:rPr>
      </w:pPr>
      <w:r w:rsidRPr="009B7B2D">
        <w:rPr>
          <w:rFonts w:hint="cs"/>
          <w:b/>
          <w:bCs/>
          <w:kern w:val="16"/>
          <w:rtl/>
        </w:rPr>
        <w:tab/>
      </w:r>
      <w:r w:rsidR="006B17E9" w:rsidRPr="009B7B2D">
        <w:rPr>
          <w:rFonts w:hint="cs"/>
          <w:b/>
          <w:bCs/>
          <w:kern w:val="16"/>
          <w:rtl/>
        </w:rPr>
        <w:t>(د)</w:t>
      </w:r>
      <w:r w:rsidR="006B17E9" w:rsidRPr="009B7B2D">
        <w:rPr>
          <w:rFonts w:hint="cs"/>
          <w:b/>
          <w:bCs/>
          <w:kern w:val="16"/>
          <w:rtl/>
        </w:rPr>
        <w:tab/>
        <w:t xml:space="preserve">ضمان </w:t>
      </w:r>
      <w:r w:rsidR="00102197" w:rsidRPr="009B7B2D">
        <w:rPr>
          <w:rFonts w:hint="cs"/>
          <w:b/>
          <w:bCs/>
          <w:kern w:val="16"/>
          <w:rtl/>
        </w:rPr>
        <w:t xml:space="preserve">ألاّ تمس </w:t>
      </w:r>
      <w:r w:rsidR="006B17E9" w:rsidRPr="009B7B2D">
        <w:rPr>
          <w:rFonts w:hint="cs"/>
          <w:b/>
          <w:bCs/>
          <w:kern w:val="16"/>
          <w:rtl/>
        </w:rPr>
        <w:t>ممارسات العمل المتعلقة بصناعة القطن</w:t>
      </w:r>
      <w:r w:rsidR="00102197" w:rsidRPr="009B7B2D">
        <w:rPr>
          <w:rFonts w:hint="cs"/>
          <w:b/>
          <w:bCs/>
          <w:kern w:val="16"/>
          <w:rtl/>
        </w:rPr>
        <w:t>،</w:t>
      </w:r>
      <w:r w:rsidR="006B17E9" w:rsidRPr="009B7B2D">
        <w:rPr>
          <w:rFonts w:hint="cs"/>
          <w:b/>
          <w:bCs/>
          <w:kern w:val="16"/>
          <w:rtl/>
        </w:rPr>
        <w:t xml:space="preserve"> بصورة مباشرة أو غير مباشرة</w:t>
      </w:r>
      <w:r w:rsidR="00BD52F3">
        <w:rPr>
          <w:rFonts w:hint="cs"/>
          <w:b/>
          <w:bCs/>
          <w:kern w:val="16"/>
          <w:rtl/>
        </w:rPr>
        <w:t>،</w:t>
      </w:r>
      <w:r w:rsidR="00102197" w:rsidRPr="009B7B2D">
        <w:rPr>
          <w:rFonts w:hint="cs"/>
          <w:b/>
          <w:bCs/>
          <w:kern w:val="16"/>
          <w:rtl/>
        </w:rPr>
        <w:t xml:space="preserve"> بحق الطفل في التعليم</w:t>
      </w:r>
      <w:r w:rsidR="006B17E9" w:rsidRPr="009B7B2D">
        <w:rPr>
          <w:rFonts w:hint="cs"/>
          <w:b/>
          <w:bCs/>
          <w:kern w:val="16"/>
          <w:rtl/>
        </w:rPr>
        <w:t xml:space="preserve"> بما في ذلك ضمان استمرار الطفل في تلقي التعليم المؤهِل ووجود نسبة ملائمة من المدرسين إلى الطلاب </w:t>
      </w:r>
      <w:r w:rsidR="00102197" w:rsidRPr="009B7B2D">
        <w:rPr>
          <w:rFonts w:hint="cs"/>
          <w:b/>
          <w:bCs/>
          <w:kern w:val="16"/>
          <w:rtl/>
        </w:rPr>
        <w:t xml:space="preserve">طوال </w:t>
      </w:r>
      <w:r w:rsidR="006B17E9" w:rsidRPr="009B7B2D">
        <w:rPr>
          <w:rFonts w:hint="cs"/>
          <w:b/>
          <w:bCs/>
          <w:kern w:val="16"/>
          <w:rtl/>
        </w:rPr>
        <w:t>العام الدراسي.</w:t>
      </w:r>
    </w:p>
    <w:p w:rsidR="006B17E9" w:rsidRPr="003C01F7" w:rsidRDefault="009B7B2D" w:rsidP="009B7B2D">
      <w:pPr>
        <w:pStyle w:val="H1GA"/>
        <w:rPr>
          <w:rFonts w:hint="cs"/>
          <w:spacing w:val="6"/>
          <w:kern w:val="16"/>
          <w:rtl/>
        </w:rPr>
      </w:pPr>
      <w:r>
        <w:rPr>
          <w:rFonts w:hint="cs"/>
          <w:spacing w:val="6"/>
          <w:kern w:val="16"/>
          <w:rtl/>
        </w:rPr>
        <w:tab/>
      </w:r>
      <w:r w:rsidR="006B17E9" w:rsidRPr="00227293">
        <w:rPr>
          <w:spacing w:val="6"/>
          <w:kern w:val="16"/>
          <w:rtl/>
        </w:rPr>
        <w:t>حاء-</w:t>
      </w:r>
      <w:r w:rsidR="006B17E9" w:rsidRPr="00227293">
        <w:rPr>
          <w:spacing w:val="6"/>
          <w:kern w:val="16"/>
          <w:rtl/>
        </w:rPr>
        <w:tab/>
      </w:r>
      <w:r w:rsidR="006B17E9" w:rsidRPr="00227293">
        <w:rPr>
          <w:rtl/>
        </w:rPr>
        <w:t>تدابير الحماية الخاصة الأخرى (المواد 22 و30 و38 و39 و40، والفقرات</w:t>
      </w:r>
      <w:r>
        <w:rPr>
          <w:rFonts w:hint="cs"/>
          <w:rtl/>
        </w:rPr>
        <w:t> </w:t>
      </w:r>
      <w:r w:rsidR="006B17E9" w:rsidRPr="00227293">
        <w:rPr>
          <w:rtl/>
        </w:rPr>
        <w:t>(ب) و(ج) و(د) من المادة 37، والمواد 32-36 من الاتفاقية</w:t>
      </w:r>
      <w:r w:rsidR="006B17E9" w:rsidRPr="00227293">
        <w:rPr>
          <w:spacing w:val="6"/>
          <w:kern w:val="16"/>
          <w:rtl/>
        </w:rPr>
        <w:t>)</w:t>
      </w:r>
    </w:p>
    <w:p w:rsidR="006B17E9" w:rsidRPr="00227293" w:rsidRDefault="005360D5" w:rsidP="005360D5">
      <w:pPr>
        <w:pStyle w:val="H23GA"/>
        <w:rPr>
          <w:rFonts w:hint="cs"/>
          <w:spacing w:val="6"/>
          <w:kern w:val="16"/>
          <w:rtl/>
        </w:rPr>
      </w:pPr>
      <w:r>
        <w:rPr>
          <w:rFonts w:hint="cs"/>
          <w:rtl/>
        </w:rPr>
        <w:tab/>
      </w:r>
      <w:r>
        <w:rPr>
          <w:rFonts w:hint="cs"/>
          <w:rtl/>
        </w:rPr>
        <w:tab/>
      </w:r>
      <w:r w:rsidR="006B17E9" w:rsidRPr="00227293">
        <w:rPr>
          <w:rtl/>
        </w:rPr>
        <w:t>الأطفال ملتمسو اللجوء والأطفال اللاجئون</w:t>
      </w:r>
    </w:p>
    <w:p w:rsidR="006B17E9" w:rsidRPr="00227293" w:rsidRDefault="00211CBB" w:rsidP="005360D5">
      <w:pPr>
        <w:pStyle w:val="SingleTxtGA"/>
        <w:rPr>
          <w:rFonts w:hint="cs"/>
          <w:kern w:val="16"/>
          <w:rtl/>
          <w:lang/>
        </w:rPr>
      </w:pPr>
      <w:r>
        <w:rPr>
          <w:kern w:val="16"/>
          <w:rtl/>
        </w:rPr>
        <w:t>61</w:t>
      </w:r>
      <w:r w:rsidR="006B17E9" w:rsidRPr="00227293">
        <w:rPr>
          <w:kern w:val="16"/>
          <w:rtl/>
        </w:rPr>
        <w:t>-</w:t>
      </w:r>
      <w:r w:rsidR="006B17E9" w:rsidRPr="00227293">
        <w:rPr>
          <w:kern w:val="16"/>
          <w:rtl/>
        </w:rPr>
        <w:tab/>
        <w:t xml:space="preserve">تلاحظ اللجنة مع التقدير التدابير الهامّة التي اتخذتها الدولة الطرف لتحسين حالة الأشخاص المشرّدين داخلياً في أراضيها. </w:t>
      </w:r>
      <w:r w:rsidR="006B17E9" w:rsidRPr="00227293">
        <w:rPr>
          <w:rtl/>
          <w:lang/>
        </w:rPr>
        <w:t>بيد أن</w:t>
      </w:r>
      <w:r w:rsidR="006B17E9">
        <w:rPr>
          <w:rFonts w:hint="cs"/>
          <w:rtl/>
          <w:lang/>
        </w:rPr>
        <w:t>ّ</w:t>
      </w:r>
      <w:r w:rsidR="006B17E9" w:rsidRPr="00227293">
        <w:rPr>
          <w:rtl/>
          <w:lang/>
        </w:rPr>
        <w:t xml:space="preserve"> اللجنة تعرب عن بالغ قلقها إزاء حالة الأطفال طالبي اللجوء</w:t>
      </w:r>
      <w:r w:rsidR="006B17E9" w:rsidRPr="00227293">
        <w:rPr>
          <w:kern w:val="16"/>
          <w:rtl/>
          <w:lang/>
        </w:rPr>
        <w:t xml:space="preserve">. </w:t>
      </w:r>
      <w:r w:rsidR="006B17E9" w:rsidRPr="00227293">
        <w:rPr>
          <w:rtl/>
          <w:lang/>
        </w:rPr>
        <w:t>وفي هذا السياق، تعرب اللج</w:t>
      </w:r>
      <w:r w:rsidR="006B17E9">
        <w:rPr>
          <w:rtl/>
          <w:lang/>
        </w:rPr>
        <w:t xml:space="preserve">نة عن قلقها </w:t>
      </w:r>
      <w:r w:rsidR="006B17E9">
        <w:rPr>
          <w:rFonts w:hint="cs"/>
          <w:rtl/>
          <w:lang/>
        </w:rPr>
        <w:t>مم</w:t>
      </w:r>
      <w:r w:rsidR="006B17E9" w:rsidRPr="00227293">
        <w:rPr>
          <w:rtl/>
          <w:lang/>
        </w:rPr>
        <w:t>ا يلي:</w:t>
      </w:r>
    </w:p>
    <w:p w:rsidR="006B17E9" w:rsidRPr="00227293" w:rsidRDefault="005360D5" w:rsidP="005360D5">
      <w:pPr>
        <w:pStyle w:val="SingleTxtGA"/>
        <w:rPr>
          <w:rFonts w:hint="cs"/>
          <w:kern w:val="16"/>
          <w:rtl/>
        </w:rPr>
      </w:pPr>
      <w:r>
        <w:rPr>
          <w:rFonts w:hint="cs"/>
          <w:kern w:val="16"/>
          <w:rtl/>
          <w:lang/>
        </w:rPr>
        <w:tab/>
      </w:r>
      <w:r w:rsidR="006B17E9" w:rsidRPr="00227293">
        <w:rPr>
          <w:rFonts w:hint="cs"/>
          <w:kern w:val="16"/>
          <w:rtl/>
          <w:lang/>
        </w:rPr>
        <w:t>(أ)</w:t>
      </w:r>
      <w:r w:rsidR="006B17E9" w:rsidRPr="00227293">
        <w:rPr>
          <w:rFonts w:hint="cs"/>
          <w:kern w:val="16"/>
          <w:rtl/>
          <w:lang/>
        </w:rPr>
        <w:tab/>
        <w:t xml:space="preserve">وجود حالات </w:t>
      </w:r>
      <w:r w:rsidR="00874476">
        <w:rPr>
          <w:rFonts w:hint="cs"/>
          <w:kern w:val="16"/>
          <w:rtl/>
          <w:lang/>
        </w:rPr>
        <w:t xml:space="preserve">قامت فيها </w:t>
      </w:r>
      <w:r w:rsidR="006B17E9" w:rsidRPr="00227293">
        <w:rPr>
          <w:rFonts w:hint="cs"/>
          <w:kern w:val="16"/>
          <w:rtl/>
          <w:lang/>
        </w:rPr>
        <w:t xml:space="preserve">الدولة الطرف </w:t>
      </w:r>
      <w:r w:rsidR="00874476">
        <w:rPr>
          <w:rFonts w:hint="cs"/>
          <w:kern w:val="16"/>
          <w:rtl/>
          <w:lang/>
        </w:rPr>
        <w:t xml:space="preserve">بترحيل </w:t>
      </w:r>
      <w:r w:rsidR="006B17E9" w:rsidRPr="00227293">
        <w:rPr>
          <w:rFonts w:hint="cs"/>
          <w:kern w:val="16"/>
          <w:rtl/>
          <w:lang/>
        </w:rPr>
        <w:t>أشخاص يتمتعون بصفة لاجئ</w:t>
      </w:r>
      <w:r w:rsidR="006B17E9" w:rsidRPr="00227293">
        <w:rPr>
          <w:rFonts w:hint="cs"/>
          <w:kern w:val="16"/>
          <w:rtl/>
        </w:rPr>
        <w:t>، بما في ذلك أسر</w:t>
      </w:r>
      <w:r w:rsidR="006B17E9">
        <w:rPr>
          <w:rFonts w:hint="cs"/>
          <w:kern w:val="16"/>
          <w:rtl/>
        </w:rPr>
        <w:t>ٌ</w:t>
      </w:r>
      <w:r w:rsidR="006B17E9" w:rsidRPr="00227293">
        <w:rPr>
          <w:rFonts w:hint="cs"/>
          <w:kern w:val="16"/>
          <w:rtl/>
        </w:rPr>
        <w:t xml:space="preserve"> بأكملها </w:t>
      </w:r>
      <w:r w:rsidR="00874476">
        <w:rPr>
          <w:rFonts w:hint="cs"/>
          <w:kern w:val="16"/>
          <w:rtl/>
        </w:rPr>
        <w:t xml:space="preserve">وأشخاص معرضون </w:t>
      </w:r>
      <w:r w:rsidR="006B17E9" w:rsidRPr="00227293">
        <w:rPr>
          <w:rFonts w:hint="cs"/>
          <w:kern w:val="16"/>
          <w:rtl/>
        </w:rPr>
        <w:t xml:space="preserve">لخطر الاضطهاد والتعذيب، بحجة </w:t>
      </w:r>
      <w:r w:rsidR="00874476">
        <w:rPr>
          <w:rFonts w:hint="cs"/>
          <w:kern w:val="16"/>
          <w:rtl/>
        </w:rPr>
        <w:t xml:space="preserve">الإقامة </w:t>
      </w:r>
      <w:r w:rsidR="006B17E9" w:rsidRPr="00227293">
        <w:rPr>
          <w:rFonts w:hint="cs"/>
          <w:kern w:val="16"/>
          <w:rtl/>
        </w:rPr>
        <w:t>"غير القانوني</w:t>
      </w:r>
      <w:r w:rsidR="00874476">
        <w:rPr>
          <w:rFonts w:hint="cs"/>
          <w:kern w:val="16"/>
          <w:rtl/>
        </w:rPr>
        <w:t>ة</w:t>
      </w:r>
      <w:r w:rsidR="006B17E9" w:rsidRPr="00227293">
        <w:rPr>
          <w:rFonts w:hint="cs"/>
          <w:kern w:val="16"/>
          <w:rtl/>
        </w:rPr>
        <w:t xml:space="preserve">" لعدم امتلاك تأشيرة أو تصريح إقامة </w:t>
      </w:r>
      <w:r w:rsidR="00874476">
        <w:rPr>
          <w:rFonts w:hint="cs"/>
          <w:kern w:val="16"/>
          <w:rtl/>
        </w:rPr>
        <w:t xml:space="preserve">ساريي </w:t>
      </w:r>
      <w:r w:rsidR="00BD52F3">
        <w:rPr>
          <w:rFonts w:hint="cs"/>
          <w:kern w:val="16"/>
          <w:rtl/>
        </w:rPr>
        <w:t>المفعول؛</w:t>
      </w:r>
    </w:p>
    <w:p w:rsidR="006B17E9" w:rsidRPr="00227293" w:rsidRDefault="005360D5" w:rsidP="003F23BA">
      <w:pPr>
        <w:pStyle w:val="SingleTxtGA"/>
        <w:rPr>
          <w:rFonts w:hint="cs"/>
          <w:kern w:val="16"/>
          <w:rtl/>
        </w:rPr>
      </w:pPr>
      <w:r>
        <w:rPr>
          <w:rFonts w:hint="cs"/>
          <w:kern w:val="16"/>
          <w:rtl/>
        </w:rPr>
        <w:tab/>
      </w:r>
      <w:r w:rsidR="006B17E9">
        <w:rPr>
          <w:rFonts w:hint="cs"/>
          <w:kern w:val="16"/>
          <w:rtl/>
        </w:rPr>
        <w:t>(ب)</w:t>
      </w:r>
      <w:r w:rsidR="006B17E9">
        <w:rPr>
          <w:rFonts w:hint="cs"/>
          <w:kern w:val="16"/>
          <w:rtl/>
        </w:rPr>
        <w:tab/>
        <w:t xml:space="preserve">عدم حصول </w:t>
      </w:r>
      <w:r w:rsidR="00874476">
        <w:rPr>
          <w:rFonts w:hint="cs"/>
          <w:kern w:val="16"/>
          <w:rtl/>
        </w:rPr>
        <w:t xml:space="preserve">المقيمين </w:t>
      </w:r>
      <w:r w:rsidR="006B17E9" w:rsidRPr="00227293">
        <w:rPr>
          <w:rFonts w:hint="cs"/>
          <w:kern w:val="16"/>
          <w:rtl/>
        </w:rPr>
        <w:t xml:space="preserve">في الدولة الطرف ممن </w:t>
      </w:r>
      <w:r w:rsidR="00874476">
        <w:rPr>
          <w:rFonts w:hint="cs"/>
          <w:kern w:val="16"/>
          <w:rtl/>
        </w:rPr>
        <w:t xml:space="preserve">يتمتعون دولياً </w:t>
      </w:r>
      <w:r w:rsidR="006B17E9" w:rsidRPr="00227293">
        <w:rPr>
          <w:rFonts w:hint="cs"/>
          <w:kern w:val="16"/>
          <w:rtl/>
        </w:rPr>
        <w:t>بصفة لاجئ من أشخاص</w:t>
      </w:r>
      <w:r w:rsidR="006B17E9">
        <w:rPr>
          <w:rFonts w:hint="cs"/>
          <w:kern w:val="16"/>
          <w:rtl/>
        </w:rPr>
        <w:t>ٍ</w:t>
      </w:r>
      <w:r w:rsidR="006B17E9" w:rsidRPr="00227293">
        <w:rPr>
          <w:rFonts w:hint="cs"/>
          <w:kern w:val="16"/>
          <w:rtl/>
        </w:rPr>
        <w:t xml:space="preserve"> وأسر</w:t>
      </w:r>
      <w:r w:rsidR="006B17E9">
        <w:rPr>
          <w:rFonts w:hint="cs"/>
          <w:kern w:val="16"/>
          <w:rtl/>
        </w:rPr>
        <w:t>ٍ</w:t>
      </w:r>
      <w:r w:rsidR="006B17E9" w:rsidRPr="00227293">
        <w:rPr>
          <w:rFonts w:hint="cs"/>
          <w:kern w:val="16"/>
          <w:rtl/>
        </w:rPr>
        <w:t xml:space="preserve"> على </w:t>
      </w:r>
      <w:r w:rsidR="006B17E9">
        <w:rPr>
          <w:rFonts w:hint="cs"/>
          <w:kern w:val="16"/>
          <w:rtl/>
        </w:rPr>
        <w:t>ال</w:t>
      </w:r>
      <w:r w:rsidR="006B17E9" w:rsidRPr="00227293">
        <w:rPr>
          <w:rFonts w:hint="cs"/>
          <w:kern w:val="16"/>
          <w:rtl/>
        </w:rPr>
        <w:t>حقوق الاجتماعية</w:t>
      </w:r>
      <w:r w:rsidR="003F23BA">
        <w:rPr>
          <w:rFonts w:hint="cs"/>
          <w:kern w:val="16"/>
          <w:rtl/>
        </w:rPr>
        <w:t xml:space="preserve"> </w:t>
      </w:r>
      <w:r w:rsidR="006B17E9" w:rsidRPr="00227293">
        <w:rPr>
          <w:rFonts w:hint="cs"/>
          <w:kern w:val="16"/>
          <w:rtl/>
        </w:rPr>
        <w:t>-</w:t>
      </w:r>
      <w:r w:rsidR="003F23BA">
        <w:rPr>
          <w:rFonts w:hint="cs"/>
          <w:kern w:val="16"/>
          <w:rtl/>
        </w:rPr>
        <w:t xml:space="preserve"> </w:t>
      </w:r>
      <w:r w:rsidR="006B17E9" w:rsidRPr="00227293">
        <w:rPr>
          <w:rFonts w:hint="cs"/>
          <w:kern w:val="16"/>
          <w:rtl/>
        </w:rPr>
        <w:t>الاقتصادية الأساسية، بما في ذلك الخدمات العامة،</w:t>
      </w:r>
      <w:r w:rsidR="003F23BA">
        <w:rPr>
          <w:rFonts w:hint="cs"/>
          <w:kern w:val="16"/>
          <w:rtl/>
        </w:rPr>
        <w:t xml:space="preserve"> </w:t>
      </w:r>
      <w:r w:rsidR="006B17E9" w:rsidRPr="00227293">
        <w:rPr>
          <w:rFonts w:hint="cs"/>
          <w:kern w:val="16"/>
          <w:rtl/>
        </w:rPr>
        <w:t xml:space="preserve">والرعاية الصحية، </w:t>
      </w:r>
      <w:r w:rsidR="00874476">
        <w:rPr>
          <w:rFonts w:hint="cs"/>
          <w:kern w:val="16"/>
          <w:rtl/>
        </w:rPr>
        <w:t xml:space="preserve">والاحتكام إلى </w:t>
      </w:r>
      <w:r w:rsidR="006B17E9" w:rsidRPr="00227293">
        <w:rPr>
          <w:rFonts w:hint="cs"/>
          <w:kern w:val="16"/>
          <w:rtl/>
        </w:rPr>
        <w:t>النظام القضائي</w:t>
      </w:r>
      <w:r w:rsidR="00874476">
        <w:rPr>
          <w:rFonts w:hint="cs"/>
          <w:kern w:val="16"/>
          <w:rtl/>
        </w:rPr>
        <w:t>،</w:t>
      </w:r>
      <w:r w:rsidR="006B17E9" w:rsidRPr="00227293">
        <w:rPr>
          <w:rFonts w:hint="cs"/>
          <w:kern w:val="16"/>
          <w:rtl/>
        </w:rPr>
        <w:t xml:space="preserve"> والعمل القانوني؛</w:t>
      </w:r>
    </w:p>
    <w:p w:rsidR="006B17E9" w:rsidRPr="00227293" w:rsidRDefault="005360D5" w:rsidP="005360D5">
      <w:pPr>
        <w:pStyle w:val="SingleTxtGA"/>
        <w:rPr>
          <w:rFonts w:hint="cs"/>
          <w:kern w:val="16"/>
          <w:rtl/>
        </w:rPr>
      </w:pPr>
      <w:r>
        <w:rPr>
          <w:rFonts w:hint="cs"/>
          <w:kern w:val="16"/>
          <w:rtl/>
        </w:rPr>
        <w:tab/>
      </w:r>
      <w:r w:rsidR="006B17E9" w:rsidRPr="00227293">
        <w:rPr>
          <w:rFonts w:hint="cs"/>
          <w:kern w:val="16"/>
          <w:rtl/>
        </w:rPr>
        <w:t>(ج)</w:t>
      </w:r>
      <w:r w:rsidR="006B17E9" w:rsidRPr="00227293">
        <w:rPr>
          <w:rFonts w:hint="cs"/>
          <w:kern w:val="16"/>
          <w:rtl/>
        </w:rPr>
        <w:tab/>
        <w:t xml:space="preserve">رفض تسجيل زواج الأشخاص اللاجئين المتزوجين من مواطنين أوزبكيين </w:t>
      </w:r>
      <w:r w:rsidR="00874476">
        <w:rPr>
          <w:rFonts w:hint="cs"/>
          <w:kern w:val="16"/>
          <w:rtl/>
        </w:rPr>
        <w:t xml:space="preserve">ورفض </w:t>
      </w:r>
      <w:r w:rsidR="006B17E9" w:rsidRPr="00227293">
        <w:rPr>
          <w:rFonts w:hint="cs"/>
          <w:kern w:val="16"/>
          <w:rtl/>
        </w:rPr>
        <w:t xml:space="preserve">منحهم تصريح إقامة، </w:t>
      </w:r>
      <w:r w:rsidR="006B17E9">
        <w:rPr>
          <w:rFonts w:hint="cs"/>
          <w:kern w:val="16"/>
          <w:rtl/>
        </w:rPr>
        <w:t xml:space="preserve">مما </w:t>
      </w:r>
      <w:r w:rsidR="006B17E9" w:rsidRPr="00227293">
        <w:rPr>
          <w:rFonts w:hint="cs"/>
          <w:kern w:val="16"/>
          <w:rtl/>
        </w:rPr>
        <w:t>يؤدي إلى أمور منها خرق حقوق أطفالهم.</w:t>
      </w:r>
    </w:p>
    <w:p w:rsidR="006B17E9" w:rsidRPr="005360D5" w:rsidRDefault="005360D5" w:rsidP="005360D5">
      <w:pPr>
        <w:pStyle w:val="SingleTxtGA"/>
        <w:rPr>
          <w:rFonts w:hint="cs"/>
          <w:b/>
          <w:bCs/>
          <w:kern w:val="16"/>
          <w:rtl/>
        </w:rPr>
      </w:pPr>
      <w:r>
        <w:rPr>
          <w:rFonts w:hint="cs"/>
          <w:kern w:val="16"/>
          <w:rtl/>
        </w:rPr>
        <w:t>62</w:t>
      </w:r>
      <w:r w:rsidR="006B17E9" w:rsidRPr="00227293">
        <w:rPr>
          <w:rFonts w:hint="cs"/>
          <w:kern w:val="16"/>
          <w:rtl/>
        </w:rPr>
        <w:t>-</w:t>
      </w:r>
      <w:r w:rsidR="006B17E9" w:rsidRPr="00227293">
        <w:rPr>
          <w:rFonts w:hint="cs"/>
          <w:kern w:val="16"/>
          <w:rtl/>
        </w:rPr>
        <w:tab/>
      </w:r>
      <w:r w:rsidR="006B17E9" w:rsidRPr="005360D5">
        <w:rPr>
          <w:rFonts w:hint="cs"/>
          <w:b/>
          <w:bCs/>
          <w:kern w:val="16"/>
          <w:rtl/>
        </w:rPr>
        <w:t xml:space="preserve">توصي </w:t>
      </w:r>
      <w:r w:rsidR="00B37FFB">
        <w:rPr>
          <w:rFonts w:hint="cs"/>
          <w:b/>
          <w:bCs/>
          <w:kern w:val="16"/>
          <w:rtl/>
        </w:rPr>
        <w:t>اللجنة الدولة الطرف بعمل ما يلي</w:t>
      </w:r>
      <w:r w:rsidR="006B17E9" w:rsidRPr="005360D5">
        <w:rPr>
          <w:rFonts w:hint="cs"/>
          <w:b/>
          <w:bCs/>
          <w:kern w:val="16"/>
          <w:rtl/>
        </w:rPr>
        <w:t>:</w:t>
      </w:r>
    </w:p>
    <w:p w:rsidR="006B17E9" w:rsidRPr="005360D5" w:rsidRDefault="005360D5" w:rsidP="005360D5">
      <w:pPr>
        <w:pStyle w:val="SingleTxtGA"/>
        <w:rPr>
          <w:rFonts w:hint="cs"/>
          <w:b/>
          <w:bCs/>
          <w:kern w:val="16"/>
          <w:rtl/>
        </w:rPr>
      </w:pPr>
      <w:r w:rsidRPr="005360D5">
        <w:rPr>
          <w:rFonts w:hint="cs"/>
          <w:b/>
          <w:bCs/>
          <w:kern w:val="16"/>
          <w:rtl/>
        </w:rPr>
        <w:tab/>
      </w:r>
      <w:r w:rsidR="006B17E9" w:rsidRPr="005360D5">
        <w:rPr>
          <w:b/>
          <w:bCs/>
          <w:kern w:val="16"/>
          <w:rtl/>
        </w:rPr>
        <w:t>(أ)</w:t>
      </w:r>
      <w:r w:rsidR="006B17E9" w:rsidRPr="005360D5">
        <w:rPr>
          <w:b/>
          <w:bCs/>
          <w:kern w:val="16"/>
          <w:rtl/>
        </w:rPr>
        <w:tab/>
        <w:t xml:space="preserve">ضمان أن تحترم قوانينها وإجراءاتها مبدأ عدم الإبعاد القسري احتراماً كاملاً وفقاً </w:t>
      </w:r>
      <w:r w:rsidR="006B17E9" w:rsidRPr="005360D5">
        <w:rPr>
          <w:b/>
          <w:bCs/>
          <w:rtl/>
          <w:lang/>
        </w:rPr>
        <w:t>للمعايير الدولية المتعلقة باللاجئين وحقوق الإنسان</w:t>
      </w:r>
      <w:r w:rsidR="00CC10B4" w:rsidRPr="005360D5">
        <w:rPr>
          <w:rFonts w:hint="cs"/>
          <w:b/>
          <w:bCs/>
          <w:rtl/>
          <w:lang/>
        </w:rPr>
        <w:t>،</w:t>
      </w:r>
      <w:r w:rsidR="006B17E9" w:rsidRPr="005360D5">
        <w:rPr>
          <w:b/>
          <w:bCs/>
          <w:rtl/>
          <w:lang/>
        </w:rPr>
        <w:t xml:space="preserve"> </w:t>
      </w:r>
      <w:r w:rsidR="006B17E9" w:rsidRPr="005360D5">
        <w:rPr>
          <w:b/>
          <w:bCs/>
          <w:kern w:val="16"/>
          <w:rtl/>
          <w:lang/>
        </w:rPr>
        <w:t xml:space="preserve">والتخلي عن إعادة الأطفال اللاجئين وملتمسي اللجوء </w:t>
      </w:r>
      <w:r w:rsidR="006B17E9" w:rsidRPr="005360D5">
        <w:rPr>
          <w:rFonts w:hint="cs"/>
          <w:b/>
          <w:bCs/>
          <w:kern w:val="16"/>
          <w:rtl/>
          <w:lang/>
        </w:rPr>
        <w:t>وأسرهم</w:t>
      </w:r>
      <w:r w:rsidR="006B17E9" w:rsidRPr="005360D5">
        <w:rPr>
          <w:b/>
          <w:bCs/>
          <w:kern w:val="16"/>
          <w:rtl/>
          <w:lang/>
        </w:rPr>
        <w:t xml:space="preserve"> قسراً إلى بلدانهم الأصلية حيث يوجد فيها خطر التعرّض للتعذيب أو الاضطهاد</w:t>
      </w:r>
      <w:r w:rsidR="006B17E9" w:rsidRPr="005360D5">
        <w:rPr>
          <w:rFonts w:hint="cs"/>
          <w:b/>
          <w:bCs/>
          <w:kern w:val="16"/>
          <w:rtl/>
        </w:rPr>
        <w:t>؛</w:t>
      </w:r>
    </w:p>
    <w:p w:rsidR="006B17E9" w:rsidRPr="005360D5" w:rsidRDefault="005360D5" w:rsidP="005360D5">
      <w:pPr>
        <w:pStyle w:val="SingleTxtGA"/>
        <w:rPr>
          <w:rFonts w:hint="cs"/>
          <w:b/>
          <w:bCs/>
          <w:kern w:val="16"/>
          <w:rtl/>
        </w:rPr>
      </w:pPr>
      <w:r w:rsidRPr="005360D5">
        <w:rPr>
          <w:rFonts w:hint="cs"/>
          <w:b/>
          <w:bCs/>
          <w:kern w:val="16"/>
          <w:rtl/>
        </w:rPr>
        <w:tab/>
      </w:r>
      <w:r w:rsidR="006B17E9" w:rsidRPr="005360D5">
        <w:rPr>
          <w:rFonts w:hint="cs"/>
          <w:b/>
          <w:bCs/>
          <w:kern w:val="16"/>
          <w:rtl/>
        </w:rPr>
        <w:t>(ب)</w:t>
      </w:r>
      <w:r w:rsidR="006B17E9" w:rsidRPr="005360D5">
        <w:rPr>
          <w:rFonts w:hint="cs"/>
          <w:b/>
          <w:bCs/>
          <w:kern w:val="16"/>
          <w:rtl/>
        </w:rPr>
        <w:tab/>
        <w:t xml:space="preserve">النظر في وضع نظام حمايةٍ مؤقتةٍ للأطفال اللاجئين وأسرهم في أوزبكستان </w:t>
      </w:r>
      <w:r w:rsidR="00421CB7" w:rsidRPr="005360D5">
        <w:rPr>
          <w:rFonts w:hint="cs"/>
          <w:b/>
          <w:bCs/>
          <w:kern w:val="16"/>
          <w:rtl/>
        </w:rPr>
        <w:t xml:space="preserve">ممن لا يستطيعون و/أو لا يريدون </w:t>
      </w:r>
      <w:r w:rsidR="006B17E9" w:rsidRPr="005360D5">
        <w:rPr>
          <w:rFonts w:hint="cs"/>
          <w:b/>
          <w:bCs/>
          <w:kern w:val="16"/>
          <w:rtl/>
        </w:rPr>
        <w:t xml:space="preserve">العودة إلى </w:t>
      </w:r>
      <w:r w:rsidR="00421CB7" w:rsidRPr="005360D5">
        <w:rPr>
          <w:rFonts w:hint="cs"/>
          <w:b/>
          <w:bCs/>
          <w:kern w:val="16"/>
          <w:rtl/>
        </w:rPr>
        <w:t xml:space="preserve">بلدهم </w:t>
      </w:r>
      <w:r w:rsidR="006B17E9" w:rsidRPr="005360D5">
        <w:rPr>
          <w:rFonts w:hint="cs"/>
          <w:b/>
          <w:bCs/>
          <w:kern w:val="16"/>
          <w:rtl/>
        </w:rPr>
        <w:t xml:space="preserve">الأصلي </w:t>
      </w:r>
      <w:r w:rsidR="00421CB7" w:rsidRPr="005360D5">
        <w:rPr>
          <w:rFonts w:hint="cs"/>
          <w:b/>
          <w:bCs/>
          <w:kern w:val="16"/>
          <w:rtl/>
        </w:rPr>
        <w:t>ور</w:t>
      </w:r>
      <w:r w:rsidR="00D66796">
        <w:rPr>
          <w:rFonts w:hint="cs"/>
          <w:b/>
          <w:bCs/>
          <w:kern w:val="16"/>
          <w:rtl/>
        </w:rPr>
        <w:t>ُ</w:t>
      </w:r>
      <w:r w:rsidR="00421CB7" w:rsidRPr="005360D5">
        <w:rPr>
          <w:rFonts w:hint="cs"/>
          <w:b/>
          <w:bCs/>
          <w:kern w:val="16"/>
          <w:rtl/>
        </w:rPr>
        <w:t xml:space="preserve">فضت </w:t>
      </w:r>
      <w:r w:rsidR="006B17E9" w:rsidRPr="005360D5">
        <w:rPr>
          <w:rFonts w:hint="cs"/>
          <w:b/>
          <w:bCs/>
          <w:kern w:val="16"/>
          <w:rtl/>
        </w:rPr>
        <w:t xml:space="preserve">طلبات إعادة </w:t>
      </w:r>
      <w:r w:rsidR="00421CB7" w:rsidRPr="005360D5">
        <w:rPr>
          <w:rFonts w:hint="cs"/>
          <w:b/>
          <w:bCs/>
          <w:kern w:val="16"/>
          <w:rtl/>
        </w:rPr>
        <w:t xml:space="preserve">توطينهم </w:t>
      </w:r>
      <w:r w:rsidR="006B17E9" w:rsidRPr="005360D5">
        <w:rPr>
          <w:rFonts w:hint="cs"/>
          <w:b/>
          <w:bCs/>
          <w:kern w:val="16"/>
          <w:rtl/>
        </w:rPr>
        <w:t xml:space="preserve">في بلدٍ ثالث عدة مرّات، </w:t>
      </w:r>
      <w:r w:rsidR="00421CB7" w:rsidRPr="005360D5">
        <w:rPr>
          <w:rFonts w:hint="cs"/>
          <w:b/>
          <w:bCs/>
          <w:kern w:val="16"/>
          <w:rtl/>
        </w:rPr>
        <w:t xml:space="preserve">وذلك </w:t>
      </w:r>
      <w:r w:rsidR="006B17E9" w:rsidRPr="005360D5">
        <w:rPr>
          <w:rFonts w:hint="cs"/>
          <w:b/>
          <w:bCs/>
          <w:kern w:val="16"/>
          <w:rtl/>
        </w:rPr>
        <w:t>من خلال إجراءاتٍ من بينها منح تصريح إقامة وعمل؛</w:t>
      </w:r>
    </w:p>
    <w:p w:rsidR="006B17E9" w:rsidRPr="005360D5" w:rsidRDefault="005360D5" w:rsidP="005360D5">
      <w:pPr>
        <w:pStyle w:val="SingleTxtGA"/>
        <w:rPr>
          <w:rFonts w:hint="cs"/>
          <w:b/>
          <w:bCs/>
          <w:kern w:val="16"/>
          <w:rtl/>
          <w:lang/>
        </w:rPr>
      </w:pPr>
      <w:r w:rsidRPr="005360D5">
        <w:rPr>
          <w:rFonts w:hint="cs"/>
          <w:b/>
          <w:bCs/>
          <w:kern w:val="16"/>
          <w:rtl/>
        </w:rPr>
        <w:tab/>
      </w:r>
      <w:r w:rsidR="006B17E9" w:rsidRPr="005360D5">
        <w:rPr>
          <w:rFonts w:hint="cs"/>
          <w:b/>
          <w:bCs/>
          <w:kern w:val="16"/>
          <w:rtl/>
        </w:rPr>
        <w:t>(ج)</w:t>
      </w:r>
      <w:r w:rsidR="006B17E9" w:rsidRPr="005360D5">
        <w:rPr>
          <w:rFonts w:hint="cs"/>
          <w:b/>
          <w:bCs/>
          <w:kern w:val="16"/>
          <w:rtl/>
        </w:rPr>
        <w:tab/>
        <w:t xml:space="preserve">النظر في منح وضع قانوني وفرصة </w:t>
      </w:r>
      <w:r w:rsidR="00421CB7" w:rsidRPr="005360D5">
        <w:rPr>
          <w:rFonts w:hint="cs"/>
          <w:b/>
          <w:bCs/>
          <w:kern w:val="16"/>
          <w:rtl/>
        </w:rPr>
        <w:t>ل</w:t>
      </w:r>
      <w:r w:rsidR="006B17E9" w:rsidRPr="005360D5">
        <w:rPr>
          <w:rFonts w:hint="cs"/>
          <w:b/>
          <w:bCs/>
          <w:kern w:val="16"/>
          <w:rtl/>
        </w:rPr>
        <w:t xml:space="preserve">لاندماج المحلي </w:t>
      </w:r>
      <w:r w:rsidR="006B17E9" w:rsidRPr="005360D5">
        <w:rPr>
          <w:rFonts w:hint="cs"/>
          <w:b/>
          <w:bCs/>
          <w:rtl/>
        </w:rPr>
        <w:t>للا</w:t>
      </w:r>
      <w:r w:rsidR="006B17E9" w:rsidRPr="005360D5">
        <w:rPr>
          <w:rFonts w:hint="cs"/>
          <w:b/>
          <w:bCs/>
          <w:rtl/>
          <w:lang/>
        </w:rPr>
        <w:t xml:space="preserve">جئين المشمولين بولايتها المتزوجين من مواطنين أوزبكيين، </w:t>
      </w:r>
      <w:r w:rsidR="00421CB7" w:rsidRPr="005360D5">
        <w:rPr>
          <w:rFonts w:hint="cs"/>
          <w:b/>
          <w:bCs/>
          <w:kern w:val="16"/>
          <w:rtl/>
          <w:lang/>
        </w:rPr>
        <w:t xml:space="preserve">والذين لهم أطفال </w:t>
      </w:r>
      <w:r w:rsidR="006B17E9" w:rsidRPr="005360D5">
        <w:rPr>
          <w:rFonts w:hint="cs"/>
          <w:b/>
          <w:bCs/>
          <w:kern w:val="16"/>
          <w:rtl/>
          <w:lang/>
        </w:rPr>
        <w:t xml:space="preserve">ولدوا في أوزبكستان </w:t>
      </w:r>
      <w:r w:rsidR="00421CB7" w:rsidRPr="005360D5">
        <w:rPr>
          <w:rFonts w:hint="cs"/>
          <w:b/>
          <w:bCs/>
          <w:kern w:val="16"/>
          <w:rtl/>
          <w:lang/>
        </w:rPr>
        <w:t>ويعتبرون من مواطنيها</w:t>
      </w:r>
      <w:r w:rsidR="006B17E9" w:rsidRPr="005360D5">
        <w:rPr>
          <w:rFonts w:hint="cs"/>
          <w:b/>
          <w:bCs/>
          <w:kern w:val="16"/>
          <w:rtl/>
          <w:lang/>
        </w:rPr>
        <w:t>؛</w:t>
      </w:r>
    </w:p>
    <w:p w:rsidR="006B17E9" w:rsidRPr="005360D5" w:rsidRDefault="005360D5" w:rsidP="005360D5">
      <w:pPr>
        <w:pStyle w:val="SingleTxtGA"/>
        <w:rPr>
          <w:rFonts w:hint="cs"/>
          <w:b/>
          <w:bCs/>
          <w:rtl/>
          <w:lang/>
        </w:rPr>
      </w:pPr>
      <w:r w:rsidRPr="005360D5">
        <w:rPr>
          <w:rFonts w:hint="cs"/>
          <w:b/>
          <w:bCs/>
          <w:spacing w:val="6"/>
          <w:kern w:val="16"/>
          <w:rtl/>
          <w:lang/>
        </w:rPr>
        <w:tab/>
      </w:r>
      <w:r w:rsidR="006B17E9" w:rsidRPr="005360D5">
        <w:rPr>
          <w:b/>
          <w:bCs/>
          <w:spacing w:val="6"/>
          <w:kern w:val="16"/>
          <w:rtl/>
          <w:lang/>
        </w:rPr>
        <w:t>(د)</w:t>
      </w:r>
      <w:r w:rsidR="006B17E9" w:rsidRPr="005360D5">
        <w:rPr>
          <w:b/>
          <w:bCs/>
          <w:spacing w:val="6"/>
          <w:kern w:val="16"/>
          <w:rtl/>
          <w:lang/>
        </w:rPr>
        <w:tab/>
        <w:t xml:space="preserve">النظر في </w:t>
      </w:r>
      <w:r w:rsidR="008F4021" w:rsidRPr="005360D5">
        <w:rPr>
          <w:rFonts w:hint="cs"/>
          <w:b/>
          <w:bCs/>
          <w:spacing w:val="6"/>
          <w:kern w:val="16"/>
          <w:rtl/>
          <w:lang/>
        </w:rPr>
        <w:t xml:space="preserve">إعادة </w:t>
      </w:r>
      <w:r w:rsidR="006B17E9" w:rsidRPr="005360D5">
        <w:rPr>
          <w:b/>
          <w:bCs/>
          <w:spacing w:val="6"/>
          <w:kern w:val="16"/>
          <w:rtl/>
          <w:lang/>
        </w:rPr>
        <w:t xml:space="preserve">فتح مكتب </w:t>
      </w:r>
      <w:r w:rsidR="006B17E9" w:rsidRPr="005360D5">
        <w:rPr>
          <w:b/>
          <w:bCs/>
          <w:rtl/>
        </w:rPr>
        <w:t>مفوضية الأمم المتحدة السامية لشؤون اللاجئين</w:t>
      </w:r>
      <w:r w:rsidR="006B17E9" w:rsidRPr="005360D5">
        <w:rPr>
          <w:rFonts w:hint="cs"/>
          <w:b/>
          <w:bCs/>
          <w:rtl/>
        </w:rPr>
        <w:t xml:space="preserve"> على أراضيها و</w:t>
      </w:r>
      <w:r w:rsidR="00DA4657" w:rsidRPr="005360D5">
        <w:rPr>
          <w:rFonts w:hint="cs"/>
          <w:b/>
          <w:bCs/>
          <w:rtl/>
        </w:rPr>
        <w:t xml:space="preserve">في </w:t>
      </w:r>
      <w:r w:rsidR="006B17E9" w:rsidRPr="005360D5">
        <w:rPr>
          <w:rFonts w:hint="cs"/>
          <w:b/>
          <w:bCs/>
          <w:rtl/>
        </w:rPr>
        <w:t xml:space="preserve">الانضمام إلى </w:t>
      </w:r>
      <w:r w:rsidR="00DA4657" w:rsidRPr="005360D5">
        <w:rPr>
          <w:rFonts w:hint="cs"/>
          <w:b/>
          <w:bCs/>
          <w:rtl/>
        </w:rPr>
        <w:t xml:space="preserve">اتفاقية 1951 </w:t>
      </w:r>
      <w:r w:rsidR="006B17E9" w:rsidRPr="005360D5">
        <w:rPr>
          <w:rFonts w:hint="cs"/>
          <w:b/>
          <w:bCs/>
          <w:rtl/>
        </w:rPr>
        <w:t xml:space="preserve">الخاصة بوضع اللاجئين وبروتوكولها لعام 1967، واتفاقية 1954 بشأن </w:t>
      </w:r>
      <w:r w:rsidR="006B17E9" w:rsidRPr="005360D5">
        <w:rPr>
          <w:rFonts w:hint="cs"/>
          <w:b/>
          <w:bCs/>
          <w:rtl/>
          <w:lang/>
        </w:rPr>
        <w:t>مركز الأشخاص عديمي الجنسية</w:t>
      </w:r>
      <w:r w:rsidR="006B17E9" w:rsidRPr="005360D5">
        <w:rPr>
          <w:rFonts w:hint="cs"/>
          <w:b/>
          <w:bCs/>
          <w:rtl/>
        </w:rPr>
        <w:t xml:space="preserve"> واتفاقية عام 1961 بشأن </w:t>
      </w:r>
      <w:r w:rsidR="006B17E9" w:rsidRPr="005360D5">
        <w:rPr>
          <w:rFonts w:hint="cs"/>
          <w:b/>
          <w:bCs/>
          <w:rtl/>
          <w:lang/>
        </w:rPr>
        <w:t>خفض حالات انعدام الجنسية.</w:t>
      </w:r>
    </w:p>
    <w:p w:rsidR="006B17E9" w:rsidRPr="00227293" w:rsidRDefault="005360D5" w:rsidP="005360D5">
      <w:pPr>
        <w:pStyle w:val="H23GA"/>
        <w:rPr>
          <w:rFonts w:hint="cs"/>
          <w:rtl/>
          <w:lang/>
        </w:rPr>
      </w:pPr>
      <w:r>
        <w:rPr>
          <w:rFonts w:hint="cs"/>
          <w:rtl/>
          <w:lang/>
        </w:rPr>
        <w:tab/>
      </w:r>
      <w:r>
        <w:rPr>
          <w:rFonts w:hint="cs"/>
          <w:rtl/>
          <w:lang/>
        </w:rPr>
        <w:tab/>
      </w:r>
      <w:r w:rsidR="006B17E9" w:rsidRPr="00227293">
        <w:rPr>
          <w:rFonts w:hint="cs"/>
          <w:rtl/>
          <w:lang/>
        </w:rPr>
        <w:t>الأطفال في حالات الهجرة</w:t>
      </w:r>
    </w:p>
    <w:p w:rsidR="006B17E9" w:rsidRPr="00227293" w:rsidRDefault="00C033DC" w:rsidP="00D365A0">
      <w:pPr>
        <w:pStyle w:val="SingleTxtGA"/>
        <w:rPr>
          <w:rFonts w:hint="cs"/>
          <w:rtl/>
          <w:lang/>
        </w:rPr>
      </w:pPr>
      <w:r>
        <w:rPr>
          <w:rFonts w:hint="cs"/>
          <w:rtl/>
          <w:lang/>
        </w:rPr>
        <w:t>63</w:t>
      </w:r>
      <w:r w:rsidR="006B17E9" w:rsidRPr="00227293">
        <w:rPr>
          <w:rFonts w:hint="cs"/>
          <w:rtl/>
          <w:lang/>
        </w:rPr>
        <w:t>-</w:t>
      </w:r>
      <w:r w:rsidR="006B17E9" w:rsidRPr="00227293">
        <w:rPr>
          <w:rFonts w:hint="cs"/>
          <w:rtl/>
          <w:lang/>
        </w:rPr>
        <w:tab/>
        <w:t xml:space="preserve">تُعرب اللجنة عن قلقها من وجود أعداد كبيرة من الأطفال </w:t>
      </w:r>
      <w:r>
        <w:rPr>
          <w:rFonts w:hint="cs"/>
          <w:rtl/>
          <w:lang/>
        </w:rPr>
        <w:t xml:space="preserve">الذين </w:t>
      </w:r>
      <w:r w:rsidR="006B17E9" w:rsidRPr="00227293">
        <w:rPr>
          <w:rFonts w:hint="cs"/>
          <w:rtl/>
          <w:lang/>
        </w:rPr>
        <w:t>يعيشون حالة</w:t>
      </w:r>
      <w:r w:rsidR="006B17E9">
        <w:rPr>
          <w:rFonts w:hint="cs"/>
          <w:rtl/>
          <w:lang/>
        </w:rPr>
        <w:t>ً</w:t>
      </w:r>
      <w:r w:rsidR="006B17E9" w:rsidRPr="00227293">
        <w:rPr>
          <w:rFonts w:hint="cs"/>
          <w:rtl/>
          <w:lang/>
        </w:rPr>
        <w:t xml:space="preserve"> من الضعف الشديد وعدم وجود أية تدابير حماية خاصة </w:t>
      </w:r>
      <w:r>
        <w:rPr>
          <w:rFonts w:hint="cs"/>
          <w:rtl/>
          <w:lang/>
        </w:rPr>
        <w:t xml:space="preserve">لهم </w:t>
      </w:r>
      <w:r w:rsidR="006B17E9" w:rsidRPr="00227293">
        <w:rPr>
          <w:rFonts w:hint="cs"/>
          <w:rtl/>
          <w:lang/>
        </w:rPr>
        <w:t xml:space="preserve">بسبب عمل </w:t>
      </w:r>
      <w:r>
        <w:rPr>
          <w:rFonts w:hint="cs"/>
          <w:rtl/>
          <w:lang/>
        </w:rPr>
        <w:t xml:space="preserve">أبويهم </w:t>
      </w:r>
      <w:r w:rsidR="006B17E9" w:rsidRPr="00227293">
        <w:rPr>
          <w:rFonts w:hint="cs"/>
          <w:rtl/>
          <w:lang/>
        </w:rPr>
        <w:t>أو أحدهما كعمالٍ مهاجرين في دول أخرى.</w:t>
      </w:r>
    </w:p>
    <w:p w:rsidR="006B17E9" w:rsidRPr="00D365A0" w:rsidRDefault="00C033DC" w:rsidP="00D365A0">
      <w:pPr>
        <w:pStyle w:val="SingleTxtGA"/>
        <w:rPr>
          <w:rFonts w:hint="cs"/>
          <w:b/>
          <w:bCs/>
          <w:rtl/>
          <w:lang/>
        </w:rPr>
      </w:pPr>
      <w:r>
        <w:rPr>
          <w:rFonts w:hint="cs"/>
          <w:rtl/>
          <w:lang/>
        </w:rPr>
        <w:t>64</w:t>
      </w:r>
      <w:r w:rsidR="006B17E9" w:rsidRPr="00227293">
        <w:rPr>
          <w:rFonts w:hint="cs"/>
          <w:rtl/>
          <w:lang/>
        </w:rPr>
        <w:t>-</w:t>
      </w:r>
      <w:r w:rsidR="006B17E9" w:rsidRPr="00227293">
        <w:rPr>
          <w:rFonts w:hint="cs"/>
          <w:rtl/>
          <w:lang/>
        </w:rPr>
        <w:tab/>
      </w:r>
      <w:r w:rsidR="006B17E9" w:rsidRPr="00D365A0">
        <w:rPr>
          <w:rFonts w:hint="cs"/>
          <w:b/>
          <w:bCs/>
          <w:rtl/>
          <w:lang/>
        </w:rPr>
        <w:t xml:space="preserve">توصي اللجنة، في ضوء توصياتها التي صدرت في </w:t>
      </w:r>
      <w:r w:rsidR="006B17E9" w:rsidRPr="00D365A0">
        <w:rPr>
          <w:b/>
          <w:bCs/>
          <w:rtl/>
          <w:lang w:val="fr-CH"/>
        </w:rPr>
        <w:t xml:space="preserve">يوم </w:t>
      </w:r>
      <w:r w:rsidR="006B17E9" w:rsidRPr="00D365A0">
        <w:rPr>
          <w:rFonts w:hint="cs"/>
          <w:b/>
          <w:bCs/>
          <w:rtl/>
          <w:lang w:val="fr-CH"/>
        </w:rPr>
        <w:t>ا</w:t>
      </w:r>
      <w:r w:rsidR="006B17E9" w:rsidRPr="00D365A0">
        <w:rPr>
          <w:b/>
          <w:bCs/>
          <w:rtl/>
          <w:lang w:val="fr-CH"/>
        </w:rPr>
        <w:t xml:space="preserve">لمناقشة </w:t>
      </w:r>
      <w:r w:rsidR="006B17E9" w:rsidRPr="00D365A0">
        <w:rPr>
          <w:rFonts w:hint="cs"/>
          <w:b/>
          <w:bCs/>
          <w:rtl/>
          <w:lang w:val="fr-CH"/>
        </w:rPr>
        <w:t>ال</w:t>
      </w:r>
      <w:r w:rsidR="006B17E9" w:rsidRPr="00D365A0">
        <w:rPr>
          <w:b/>
          <w:bCs/>
          <w:rtl/>
          <w:lang w:val="fr-CH"/>
        </w:rPr>
        <w:t>عامة بشأن موضوع "حقوق جميع الأطفال في سياق الهجرة الدولية</w:t>
      </w:r>
      <w:r w:rsidR="006B17E9" w:rsidRPr="00D365A0">
        <w:rPr>
          <w:rFonts w:hint="cs"/>
          <w:b/>
          <w:bCs/>
          <w:rtl/>
        </w:rPr>
        <w:t xml:space="preserve"> الذي عُقد في </w:t>
      </w:r>
      <w:r w:rsidR="004A6AF5" w:rsidRPr="00D365A0">
        <w:rPr>
          <w:rFonts w:hint="cs"/>
          <w:b/>
          <w:bCs/>
          <w:rtl/>
        </w:rPr>
        <w:t xml:space="preserve">عام </w:t>
      </w:r>
      <w:r w:rsidR="006B17E9" w:rsidRPr="00D365A0">
        <w:rPr>
          <w:rFonts w:hint="cs"/>
          <w:b/>
          <w:bCs/>
          <w:rtl/>
        </w:rPr>
        <w:t xml:space="preserve">2012، بأن تضمن سياسة الدولة الطرف إدراج </w:t>
      </w:r>
      <w:r w:rsidR="006B17E9" w:rsidRPr="00D365A0">
        <w:rPr>
          <w:rFonts w:hint="cs"/>
          <w:b/>
          <w:bCs/>
          <w:rtl/>
          <w:lang/>
        </w:rPr>
        <w:t xml:space="preserve">الأطفال المتأثرين بالهجرة وأولئك الذين تُركوا لمصيرهم في سياساتها وبرامجها وتدابيرها المتعلقة بحماية الأطفال من الفقر والاستبعاد الاجتماعي. وفي هذا السياق، توصي اللجنة الدولة الطرف باتخاذ تدابير مُحددة الأهداف من أجل تعزيز قدرة نُظم الحماية الاجتماعية الوطنية لمنع حالات الضعف المتصلة بالهجرة ومعالجتها مع إصدار أحكام خاصة تدعم الأسر ومقدمي الرعاية في أوضاع الهجرة بُغية تسهيل مسؤوليتهم في تربية الأطفال، وذلك </w:t>
      </w:r>
      <w:r w:rsidR="001E02B6" w:rsidRPr="00D365A0">
        <w:rPr>
          <w:rFonts w:hint="cs"/>
          <w:b/>
          <w:bCs/>
          <w:rtl/>
          <w:lang/>
        </w:rPr>
        <w:t xml:space="preserve">بوسائل منها </w:t>
      </w:r>
      <w:r w:rsidR="006B17E9" w:rsidRPr="00D365A0">
        <w:rPr>
          <w:rFonts w:hint="cs"/>
          <w:b/>
          <w:bCs/>
          <w:rtl/>
          <w:lang/>
        </w:rPr>
        <w:t>تقديم الخدمات الاجتماعية المرتكزة على المجتمع المحلي. وينبغي أن تتضمن هذه الأحكام تقديم خدمات خاصة إلى الأطفال في مؤسسات الرعاية البديلة والتركيز على إزالة الآثار النفسية للهجرة على الأطفال.</w:t>
      </w:r>
    </w:p>
    <w:p w:rsidR="006B17E9" w:rsidRPr="00227293" w:rsidRDefault="00D365A0" w:rsidP="00D365A0">
      <w:pPr>
        <w:pStyle w:val="H23GA"/>
        <w:rPr>
          <w:rFonts w:hint="cs"/>
          <w:rtl/>
        </w:rPr>
      </w:pPr>
      <w:r>
        <w:rPr>
          <w:rFonts w:hint="cs"/>
          <w:rtl/>
        </w:rPr>
        <w:tab/>
      </w:r>
      <w:r>
        <w:rPr>
          <w:rFonts w:hint="cs"/>
          <w:rtl/>
        </w:rPr>
        <w:tab/>
      </w:r>
      <w:r w:rsidR="006B17E9" w:rsidRPr="00227293">
        <w:rPr>
          <w:rFonts w:hint="cs"/>
          <w:rtl/>
        </w:rPr>
        <w:t>الاستغلال الاقتصادي، بما في ذلك عمل الأطفال</w:t>
      </w:r>
    </w:p>
    <w:p w:rsidR="006B17E9" w:rsidRPr="00227293" w:rsidRDefault="00C01588" w:rsidP="00D365A0">
      <w:pPr>
        <w:pStyle w:val="SingleTxtGA"/>
        <w:rPr>
          <w:rFonts w:hint="cs"/>
          <w:rtl/>
        </w:rPr>
      </w:pPr>
      <w:r>
        <w:rPr>
          <w:rFonts w:hint="cs"/>
          <w:rtl/>
        </w:rPr>
        <w:t>65</w:t>
      </w:r>
      <w:r w:rsidR="006B17E9" w:rsidRPr="00227293">
        <w:rPr>
          <w:rFonts w:hint="cs"/>
          <w:rtl/>
        </w:rPr>
        <w:t>-</w:t>
      </w:r>
      <w:r w:rsidR="006B17E9" w:rsidRPr="00227293">
        <w:rPr>
          <w:rFonts w:hint="cs"/>
          <w:rtl/>
        </w:rPr>
        <w:tab/>
      </w:r>
      <w:r w:rsidR="006B17E9" w:rsidRPr="00227293">
        <w:rPr>
          <w:rtl/>
        </w:rPr>
        <w:t>تُرحّب اللجنة بتصديق الدولة الطرف على اتفاقية</w:t>
      </w:r>
      <w:r w:rsidR="006B17E9" w:rsidRPr="00227293">
        <w:rPr>
          <w:rFonts w:hint="cs"/>
          <w:rtl/>
        </w:rPr>
        <w:t xml:space="preserve"> منظمة العمل الدولية</w:t>
      </w:r>
      <w:r w:rsidR="006B17E9" w:rsidRPr="00227293">
        <w:rPr>
          <w:rtl/>
        </w:rPr>
        <w:t xml:space="preserve"> رقم 138 بشأن الحد الأدنى لسن الاستخدام و</w:t>
      </w:r>
      <w:r w:rsidR="00D66796">
        <w:rPr>
          <w:rFonts w:hint="cs"/>
          <w:rtl/>
        </w:rPr>
        <w:t>ال</w:t>
      </w:r>
      <w:r w:rsidR="006B17E9" w:rsidRPr="00227293">
        <w:rPr>
          <w:rtl/>
        </w:rPr>
        <w:t>اتفاقية</w:t>
      </w:r>
      <w:r w:rsidR="006B17E9" w:rsidRPr="00227293">
        <w:rPr>
          <w:rFonts w:ascii="Arial" w:hAnsi="Arial" w:hint="cs"/>
          <w:rtl/>
        </w:rPr>
        <w:t xml:space="preserve"> </w:t>
      </w:r>
      <w:r w:rsidR="006B17E9" w:rsidRPr="00227293">
        <w:rPr>
          <w:rtl/>
        </w:rPr>
        <w:t xml:space="preserve">رقم 182 بشأن حظر أسوأ أشكال عمل الأطفال والإجراءات الفورية للقضاء عليه، </w:t>
      </w:r>
      <w:r w:rsidR="006B17E9" w:rsidRPr="00227293">
        <w:rPr>
          <w:rFonts w:hint="cs"/>
          <w:rtl/>
        </w:rPr>
        <w:t>وكذلك جهود الدولة الطرف في القضاء على سخرة الأطفال في صناعة القطن. وتُعرب اللجنة أيضاً عن تقديرها لتماشي تشريعات الدولة الطرف مع المعايير الدولية من حيث المبدأ. ولك</w:t>
      </w:r>
      <w:r w:rsidR="00B37FFB">
        <w:rPr>
          <w:rFonts w:hint="cs"/>
          <w:rtl/>
        </w:rPr>
        <w:t>ن تبقى اللجنة قلقة جداً مما يلي</w:t>
      </w:r>
      <w:r w:rsidR="006B17E9" w:rsidRPr="00227293">
        <w:rPr>
          <w:rFonts w:hint="cs"/>
          <w:rtl/>
        </w:rPr>
        <w:t>:</w:t>
      </w:r>
    </w:p>
    <w:p w:rsidR="006B17E9" w:rsidRPr="00227293" w:rsidRDefault="00D365A0" w:rsidP="00D365A0">
      <w:pPr>
        <w:pStyle w:val="SingleTxtGA"/>
        <w:rPr>
          <w:rFonts w:hint="cs"/>
          <w:rtl/>
        </w:rPr>
      </w:pPr>
      <w:r>
        <w:rPr>
          <w:rFonts w:hint="cs"/>
          <w:rtl/>
        </w:rPr>
        <w:tab/>
      </w:r>
      <w:r w:rsidR="006B17E9" w:rsidRPr="00227293">
        <w:rPr>
          <w:rFonts w:hint="cs"/>
          <w:rtl/>
        </w:rPr>
        <w:t>(أ)</w:t>
      </w:r>
      <w:r w:rsidR="006B17E9" w:rsidRPr="00227293">
        <w:rPr>
          <w:rFonts w:hint="cs"/>
          <w:rtl/>
        </w:rPr>
        <w:tab/>
        <w:t>عدم وجود الآليات التي تُعزّز الحظر الدائم لعمل الأطفال تعزيزاً فعالاً، وخاصةً في مجال صناعة القطن؛</w:t>
      </w:r>
    </w:p>
    <w:p w:rsidR="006B17E9" w:rsidRPr="00227293" w:rsidRDefault="00D365A0" w:rsidP="00D365A0">
      <w:pPr>
        <w:pStyle w:val="SingleTxtGA"/>
        <w:rPr>
          <w:rFonts w:hint="cs"/>
        </w:rPr>
      </w:pPr>
      <w:r>
        <w:rPr>
          <w:rFonts w:hint="cs"/>
          <w:rtl/>
        </w:rPr>
        <w:tab/>
      </w:r>
      <w:r w:rsidR="006B17E9" w:rsidRPr="00227293">
        <w:rPr>
          <w:rFonts w:hint="cs"/>
          <w:rtl/>
        </w:rPr>
        <w:t>(ب)</w:t>
      </w:r>
      <w:r w:rsidR="006B17E9" w:rsidRPr="00227293">
        <w:rPr>
          <w:rFonts w:hint="cs"/>
          <w:rtl/>
        </w:rPr>
        <w:tab/>
      </w:r>
      <w:r w:rsidR="007F3955">
        <w:rPr>
          <w:rFonts w:hint="cs"/>
          <w:rtl/>
        </w:rPr>
        <w:t xml:space="preserve">استمرار </w:t>
      </w:r>
      <w:r w:rsidR="006B17E9" w:rsidRPr="00227293">
        <w:rPr>
          <w:rFonts w:hint="cs"/>
          <w:rtl/>
        </w:rPr>
        <w:t>إشراك الأطفال فوق سن 16 سنة في السخرة في صناعة القطن؛</w:t>
      </w:r>
    </w:p>
    <w:p w:rsidR="006B17E9" w:rsidRPr="00227293" w:rsidRDefault="00D365A0" w:rsidP="00D365A0">
      <w:pPr>
        <w:pStyle w:val="SingleTxtGA"/>
        <w:rPr>
          <w:rFonts w:hint="cs"/>
          <w:rtl/>
          <w:lang/>
        </w:rPr>
      </w:pPr>
      <w:r>
        <w:rPr>
          <w:rFonts w:hint="cs"/>
          <w:rtl/>
        </w:rPr>
        <w:tab/>
      </w:r>
      <w:r w:rsidR="006B17E9" w:rsidRPr="00227293">
        <w:rPr>
          <w:rtl/>
        </w:rPr>
        <w:t>(ج)</w:t>
      </w:r>
      <w:r w:rsidR="006B17E9" w:rsidRPr="00227293">
        <w:rPr>
          <w:rtl/>
        </w:rPr>
        <w:tab/>
        <w:t>عدم وجود ردود إيجابية</w:t>
      </w:r>
      <w:r w:rsidR="006B17E9" w:rsidRPr="00227293">
        <w:rPr>
          <w:rFonts w:hint="cs"/>
          <w:rtl/>
        </w:rPr>
        <w:t xml:space="preserve"> على التوصية </w:t>
      </w:r>
      <w:r w:rsidR="006B17E9">
        <w:rPr>
          <w:rFonts w:hint="cs"/>
          <w:rtl/>
        </w:rPr>
        <w:t>ا</w:t>
      </w:r>
      <w:r w:rsidR="006B17E9" w:rsidRPr="00227293">
        <w:rPr>
          <w:rFonts w:hint="cs"/>
          <w:rtl/>
        </w:rPr>
        <w:t xml:space="preserve">لمذكورة في الملاحظات التي أصدرتها </w:t>
      </w:r>
      <w:r w:rsidR="006B17E9" w:rsidRPr="00227293">
        <w:rPr>
          <w:rFonts w:hint="cs"/>
          <w:rtl/>
          <w:lang/>
        </w:rPr>
        <w:t xml:space="preserve">لجنة خبراء منظمة العمل الدولية المعنية بتطبيق الاتفاقيات والتوصيات عام 2011 من أجل قبول البعثة الثلاثية رفيعة المستوى وأن تستفيد من </w:t>
      </w:r>
      <w:r w:rsidR="00D66796">
        <w:rPr>
          <w:rFonts w:hint="cs"/>
          <w:rtl/>
          <w:lang/>
        </w:rPr>
        <w:t>ال</w:t>
      </w:r>
      <w:r w:rsidR="006B17E9" w:rsidRPr="00227293">
        <w:rPr>
          <w:rFonts w:hint="cs"/>
          <w:rtl/>
          <w:lang/>
        </w:rPr>
        <w:t>مساعدة التقنية</w:t>
      </w:r>
      <w:r w:rsidR="00011740" w:rsidRPr="00011740">
        <w:rPr>
          <w:rFonts w:hint="cs"/>
          <w:rtl/>
          <w:lang/>
        </w:rPr>
        <w:t xml:space="preserve"> </w:t>
      </w:r>
      <w:r w:rsidR="00011740">
        <w:rPr>
          <w:rFonts w:hint="cs"/>
          <w:rtl/>
          <w:lang/>
        </w:rPr>
        <w:t>ل</w:t>
      </w:r>
      <w:r w:rsidR="00011740" w:rsidRPr="00227293">
        <w:rPr>
          <w:rFonts w:hint="cs"/>
          <w:rtl/>
          <w:lang/>
        </w:rPr>
        <w:t>منظمة العمل الدولية</w:t>
      </w:r>
      <w:r w:rsidR="006B17E9" w:rsidRPr="00227293">
        <w:rPr>
          <w:rFonts w:hint="cs"/>
          <w:rtl/>
          <w:lang/>
        </w:rPr>
        <w:t>.</w:t>
      </w:r>
    </w:p>
    <w:p w:rsidR="006B17E9" w:rsidRPr="00D365A0" w:rsidRDefault="008C5575" w:rsidP="00D365A0">
      <w:pPr>
        <w:pStyle w:val="SingleTxtGA"/>
        <w:rPr>
          <w:rFonts w:hint="cs"/>
          <w:b/>
          <w:bCs/>
          <w:rtl/>
          <w:lang/>
        </w:rPr>
      </w:pPr>
      <w:r>
        <w:rPr>
          <w:rFonts w:hint="cs"/>
          <w:rtl/>
          <w:lang/>
        </w:rPr>
        <w:t>66</w:t>
      </w:r>
      <w:r w:rsidR="006B17E9" w:rsidRPr="00227293">
        <w:rPr>
          <w:rFonts w:hint="cs"/>
          <w:rtl/>
          <w:lang/>
        </w:rPr>
        <w:t>-</w:t>
      </w:r>
      <w:r w:rsidR="006B17E9" w:rsidRPr="00227293">
        <w:rPr>
          <w:rFonts w:hint="cs"/>
          <w:rtl/>
          <w:lang/>
        </w:rPr>
        <w:tab/>
      </w:r>
      <w:r w:rsidR="006B17E9" w:rsidRPr="00D365A0">
        <w:rPr>
          <w:rFonts w:hint="cs"/>
          <w:b/>
          <w:bCs/>
          <w:rtl/>
          <w:lang/>
        </w:rPr>
        <w:t>تحث الل</w:t>
      </w:r>
      <w:r w:rsidR="00B37FFB">
        <w:rPr>
          <w:rFonts w:hint="cs"/>
          <w:b/>
          <w:bCs/>
          <w:rtl/>
          <w:lang/>
        </w:rPr>
        <w:t>جنة الدولة الطرف على عمل ما يلي</w:t>
      </w:r>
      <w:r w:rsidR="006B17E9" w:rsidRPr="00D365A0">
        <w:rPr>
          <w:rFonts w:hint="cs"/>
          <w:b/>
          <w:bCs/>
          <w:rtl/>
          <w:lang/>
        </w:rPr>
        <w:t>:</w:t>
      </w:r>
    </w:p>
    <w:p w:rsidR="006B17E9" w:rsidRPr="00D365A0" w:rsidRDefault="00D365A0" w:rsidP="00D365A0">
      <w:pPr>
        <w:pStyle w:val="SingleTxtGA"/>
        <w:rPr>
          <w:rFonts w:hint="cs"/>
          <w:b/>
          <w:bCs/>
          <w:rtl/>
          <w:lang/>
        </w:rPr>
      </w:pPr>
      <w:r w:rsidRPr="00D365A0">
        <w:rPr>
          <w:rFonts w:hint="cs"/>
          <w:b/>
          <w:bCs/>
          <w:rtl/>
          <w:lang/>
        </w:rPr>
        <w:tab/>
      </w:r>
      <w:r w:rsidR="006B17E9" w:rsidRPr="00D365A0">
        <w:rPr>
          <w:rFonts w:hint="cs"/>
          <w:b/>
          <w:bCs/>
          <w:rtl/>
          <w:lang/>
        </w:rPr>
        <w:t>(أ)</w:t>
      </w:r>
      <w:r w:rsidR="006B17E9" w:rsidRPr="00D365A0">
        <w:rPr>
          <w:rFonts w:hint="cs"/>
          <w:b/>
          <w:bCs/>
          <w:rtl/>
          <w:lang/>
        </w:rPr>
        <w:tab/>
        <w:t xml:space="preserve">اتخاذ كافة تدابير الرصد والإنفاذ </w:t>
      </w:r>
      <w:r w:rsidR="00011740" w:rsidRPr="00D365A0">
        <w:rPr>
          <w:rFonts w:hint="cs"/>
          <w:b/>
          <w:bCs/>
          <w:rtl/>
          <w:lang/>
        </w:rPr>
        <w:t xml:space="preserve">اللازمة </w:t>
      </w:r>
      <w:r w:rsidR="006B17E9" w:rsidRPr="00D365A0">
        <w:rPr>
          <w:rFonts w:hint="cs"/>
          <w:b/>
          <w:bCs/>
          <w:rtl/>
          <w:lang/>
        </w:rPr>
        <w:t xml:space="preserve">من أجل ضمان امتثال أوضاع عملها وعمالتها امتثالاً كاملاً </w:t>
      </w:r>
      <w:r w:rsidR="00011740" w:rsidRPr="00D365A0">
        <w:rPr>
          <w:rFonts w:hint="cs"/>
          <w:b/>
          <w:bCs/>
          <w:rtl/>
          <w:lang/>
        </w:rPr>
        <w:t>ل</w:t>
      </w:r>
      <w:r w:rsidR="006B17E9" w:rsidRPr="00D365A0">
        <w:rPr>
          <w:rFonts w:hint="cs"/>
          <w:b/>
          <w:bCs/>
          <w:rtl/>
          <w:lang/>
        </w:rPr>
        <w:t>لاتفاقية والمعايير الدولية، من الناحية العملية وفي جميع أنحاء البلد، مع التركيز بصفة خاصة على صناعة القطن وأية أوضاعٍ تتعلّق بالعمالة غير الرسمية أو غير المُنظّمة؛</w:t>
      </w:r>
    </w:p>
    <w:p w:rsidR="006B17E9" w:rsidRPr="00D365A0" w:rsidRDefault="00D365A0" w:rsidP="00D365A0">
      <w:pPr>
        <w:pStyle w:val="SingleTxtGA"/>
        <w:rPr>
          <w:rFonts w:hint="cs"/>
          <w:b/>
          <w:bCs/>
          <w:rtl/>
          <w:lang/>
        </w:rPr>
      </w:pPr>
      <w:r w:rsidRPr="00D365A0">
        <w:rPr>
          <w:rFonts w:hint="cs"/>
          <w:b/>
          <w:bCs/>
          <w:rtl/>
          <w:lang/>
        </w:rPr>
        <w:tab/>
      </w:r>
      <w:r w:rsidR="006B17E9" w:rsidRPr="00D365A0">
        <w:rPr>
          <w:rFonts w:hint="cs"/>
          <w:b/>
          <w:bCs/>
          <w:rtl/>
          <w:lang/>
        </w:rPr>
        <w:t>(ب)</w:t>
      </w:r>
      <w:r w:rsidR="006B17E9" w:rsidRPr="00D365A0">
        <w:rPr>
          <w:rFonts w:hint="cs"/>
          <w:b/>
          <w:bCs/>
          <w:rtl/>
          <w:lang/>
        </w:rPr>
        <w:tab/>
      </w:r>
      <w:r w:rsidR="00011740" w:rsidRPr="00D365A0">
        <w:rPr>
          <w:rFonts w:hint="cs"/>
          <w:b/>
          <w:bCs/>
          <w:rtl/>
          <w:lang/>
        </w:rPr>
        <w:t xml:space="preserve">الحرص على أن تكون </w:t>
      </w:r>
      <w:r w:rsidR="006B17E9" w:rsidRPr="00D365A0">
        <w:rPr>
          <w:rFonts w:hint="cs"/>
          <w:b/>
          <w:bCs/>
          <w:rtl/>
          <w:lang/>
        </w:rPr>
        <w:t xml:space="preserve">مشاركة الأطفال فوق سن 16 سنة في العمل </w:t>
      </w:r>
      <w:r w:rsidR="00011740" w:rsidRPr="00D365A0">
        <w:rPr>
          <w:rFonts w:hint="cs"/>
          <w:b/>
          <w:bCs/>
          <w:rtl/>
          <w:lang/>
        </w:rPr>
        <w:t xml:space="preserve">قائمة على </w:t>
      </w:r>
      <w:r w:rsidR="006B17E9" w:rsidRPr="00D365A0">
        <w:rPr>
          <w:rFonts w:hint="cs"/>
          <w:b/>
          <w:bCs/>
          <w:rtl/>
          <w:lang/>
        </w:rPr>
        <w:t xml:space="preserve">اختيارٍ حُرٍ وحقيقي </w:t>
      </w:r>
      <w:r w:rsidR="00011740" w:rsidRPr="00D365A0">
        <w:rPr>
          <w:rFonts w:hint="cs"/>
          <w:b/>
          <w:bCs/>
          <w:rtl/>
          <w:lang/>
        </w:rPr>
        <w:t>وخاضعة ل</w:t>
      </w:r>
      <w:r w:rsidR="006B17E9" w:rsidRPr="00D365A0">
        <w:rPr>
          <w:rFonts w:hint="cs"/>
          <w:b/>
          <w:bCs/>
          <w:rtl/>
          <w:lang/>
        </w:rPr>
        <w:t>ضمانات ملائمة تستند إلى الاتفاقية والمعايير الدولية؛</w:t>
      </w:r>
    </w:p>
    <w:p w:rsidR="006B17E9" w:rsidRPr="00D365A0" w:rsidRDefault="00D365A0" w:rsidP="00D365A0">
      <w:pPr>
        <w:pStyle w:val="SingleTxtGA"/>
        <w:rPr>
          <w:rFonts w:hint="cs"/>
          <w:b/>
          <w:bCs/>
          <w:rtl/>
          <w:lang/>
        </w:rPr>
      </w:pPr>
      <w:r w:rsidRPr="00D365A0">
        <w:rPr>
          <w:rFonts w:hint="cs"/>
          <w:b/>
          <w:bCs/>
          <w:rtl/>
          <w:lang/>
        </w:rPr>
        <w:tab/>
      </w:r>
      <w:r w:rsidR="006B17E9" w:rsidRPr="00D365A0">
        <w:rPr>
          <w:rFonts w:hint="cs"/>
          <w:b/>
          <w:bCs/>
          <w:rtl/>
          <w:lang/>
        </w:rPr>
        <w:t>(ج)</w:t>
      </w:r>
      <w:r w:rsidR="006B17E9" w:rsidRPr="00D365A0">
        <w:rPr>
          <w:rFonts w:hint="cs"/>
          <w:b/>
          <w:bCs/>
          <w:rtl/>
          <w:lang/>
        </w:rPr>
        <w:tab/>
        <w:t xml:space="preserve">تنفيذ توصيات لجنة الخبراء المعنية بتطبيق اتفاقيات وتوصيات منظمة العمل الدولية، وقبول اللجنة الثلاثية رفيعة المستوى </w:t>
      </w:r>
      <w:r w:rsidR="00011740" w:rsidRPr="00D365A0">
        <w:rPr>
          <w:rFonts w:hint="cs"/>
          <w:b/>
          <w:bCs/>
          <w:rtl/>
          <w:lang/>
        </w:rPr>
        <w:t>والاستفادة من ال</w:t>
      </w:r>
      <w:r w:rsidR="006B17E9" w:rsidRPr="00D365A0">
        <w:rPr>
          <w:rFonts w:hint="cs"/>
          <w:b/>
          <w:bCs/>
          <w:rtl/>
          <w:lang/>
        </w:rPr>
        <w:t>مساعدة التقنية</w:t>
      </w:r>
      <w:r w:rsidR="00011740" w:rsidRPr="00D365A0">
        <w:rPr>
          <w:rFonts w:hint="cs"/>
          <w:b/>
          <w:bCs/>
          <w:rtl/>
          <w:lang/>
        </w:rPr>
        <w:t xml:space="preserve"> لمنظمة العمل الدولية</w:t>
      </w:r>
      <w:r w:rsidR="006E175A">
        <w:rPr>
          <w:rFonts w:hint="cs"/>
          <w:b/>
          <w:bCs/>
          <w:rtl/>
          <w:lang/>
        </w:rPr>
        <w:t>؛</w:t>
      </w:r>
    </w:p>
    <w:p w:rsidR="006B17E9" w:rsidRPr="00D365A0" w:rsidRDefault="00D365A0" w:rsidP="00D365A0">
      <w:pPr>
        <w:pStyle w:val="SingleTxtGA"/>
        <w:rPr>
          <w:rFonts w:hint="cs"/>
          <w:b/>
          <w:bCs/>
          <w:rtl/>
        </w:rPr>
      </w:pPr>
      <w:r w:rsidRPr="00D365A0">
        <w:rPr>
          <w:rFonts w:hint="cs"/>
          <w:b/>
          <w:bCs/>
          <w:rtl/>
          <w:lang/>
        </w:rPr>
        <w:tab/>
      </w:r>
      <w:r w:rsidR="006B17E9" w:rsidRPr="00D365A0">
        <w:rPr>
          <w:rFonts w:hint="cs"/>
          <w:b/>
          <w:bCs/>
          <w:rtl/>
          <w:lang/>
        </w:rPr>
        <w:t>(د)</w:t>
      </w:r>
      <w:r w:rsidR="006B17E9" w:rsidRPr="00D365A0">
        <w:rPr>
          <w:rFonts w:hint="cs"/>
          <w:b/>
          <w:bCs/>
          <w:rtl/>
          <w:lang/>
        </w:rPr>
        <w:tab/>
      </w:r>
      <w:r w:rsidR="006B17E9" w:rsidRPr="00D365A0">
        <w:rPr>
          <w:rFonts w:hint="cs"/>
          <w:b/>
          <w:bCs/>
          <w:rtl/>
        </w:rPr>
        <w:t>النظر في التصديق على اتفاقية منظمة العمل الدولية رقم 189(2011) بشأن العمل اللائق للعمال المنزلي</w:t>
      </w:r>
      <w:r w:rsidR="00B3581F">
        <w:rPr>
          <w:rFonts w:hint="cs"/>
          <w:b/>
          <w:bCs/>
          <w:rtl/>
        </w:rPr>
        <w:t>ي</w:t>
      </w:r>
      <w:r w:rsidR="006B17E9" w:rsidRPr="00D365A0">
        <w:rPr>
          <w:rFonts w:hint="cs"/>
          <w:b/>
          <w:bCs/>
          <w:rtl/>
        </w:rPr>
        <w:t>ن.</w:t>
      </w:r>
    </w:p>
    <w:p w:rsidR="006B17E9" w:rsidRPr="00227293" w:rsidRDefault="00D365A0" w:rsidP="00D365A0">
      <w:pPr>
        <w:pStyle w:val="H23GA"/>
        <w:rPr>
          <w:rFonts w:hint="cs"/>
          <w:rtl/>
        </w:rPr>
      </w:pPr>
      <w:r>
        <w:rPr>
          <w:rFonts w:hint="cs"/>
          <w:rtl/>
          <w:lang w:val="fr-CH"/>
        </w:rPr>
        <w:tab/>
      </w:r>
      <w:r>
        <w:rPr>
          <w:rFonts w:hint="cs"/>
          <w:rtl/>
          <w:lang w:val="fr-CH"/>
        </w:rPr>
        <w:tab/>
      </w:r>
      <w:r w:rsidR="006B17E9" w:rsidRPr="00227293">
        <w:rPr>
          <w:rFonts w:hint="cs"/>
          <w:rtl/>
          <w:lang w:val="fr-CH"/>
        </w:rPr>
        <w:t>أطفال الشوارع</w:t>
      </w:r>
    </w:p>
    <w:p w:rsidR="006B17E9" w:rsidRPr="00227293" w:rsidRDefault="006D2CFE" w:rsidP="00D365A0">
      <w:pPr>
        <w:pStyle w:val="SingleTxtGA"/>
        <w:rPr>
          <w:rFonts w:hint="cs"/>
          <w:rtl/>
        </w:rPr>
      </w:pPr>
      <w:r>
        <w:rPr>
          <w:rFonts w:hint="cs"/>
          <w:rtl/>
        </w:rPr>
        <w:t>67</w:t>
      </w:r>
      <w:r w:rsidR="006B17E9" w:rsidRPr="00227293">
        <w:rPr>
          <w:rFonts w:hint="cs"/>
          <w:rtl/>
        </w:rPr>
        <w:t>-</w:t>
      </w:r>
      <w:r w:rsidR="006B17E9" w:rsidRPr="00227293">
        <w:rPr>
          <w:rFonts w:hint="cs"/>
          <w:rtl/>
        </w:rPr>
        <w:tab/>
        <w:t>تُعرب اللجنة عن بالغ قلقها من ازدياد عدد الأطفال الذين يعيشون ويعملون في الشوارع</w:t>
      </w:r>
      <w:r w:rsidR="00147BA6">
        <w:rPr>
          <w:rFonts w:hint="cs"/>
          <w:rtl/>
        </w:rPr>
        <w:t>،</w:t>
      </w:r>
      <w:r w:rsidR="006B17E9" w:rsidRPr="00227293">
        <w:rPr>
          <w:rFonts w:hint="cs"/>
          <w:rtl/>
        </w:rPr>
        <w:t xml:space="preserve"> وعدم وجود بيانات تتعلّق بهذه المسألة</w:t>
      </w:r>
      <w:r w:rsidR="00B3581F">
        <w:rPr>
          <w:rFonts w:hint="cs"/>
          <w:rtl/>
        </w:rPr>
        <w:t>،</w:t>
      </w:r>
      <w:r w:rsidR="006B17E9" w:rsidRPr="00227293">
        <w:rPr>
          <w:rFonts w:hint="cs"/>
          <w:rtl/>
        </w:rPr>
        <w:t xml:space="preserve"> </w:t>
      </w:r>
      <w:r w:rsidR="00147BA6">
        <w:rPr>
          <w:rFonts w:hint="cs"/>
          <w:rtl/>
        </w:rPr>
        <w:t xml:space="preserve">وعدم كفاية </w:t>
      </w:r>
      <w:r w:rsidR="006B17E9" w:rsidRPr="00227293">
        <w:rPr>
          <w:rFonts w:hint="cs"/>
          <w:rtl/>
        </w:rPr>
        <w:t xml:space="preserve">التدابير </w:t>
      </w:r>
      <w:r w:rsidR="00147BA6">
        <w:rPr>
          <w:rFonts w:hint="cs"/>
          <w:rtl/>
        </w:rPr>
        <w:t xml:space="preserve">الكفيلة بمعالجة </w:t>
      </w:r>
      <w:r w:rsidR="006B17E9" w:rsidRPr="00227293">
        <w:rPr>
          <w:rFonts w:hint="cs"/>
          <w:rtl/>
        </w:rPr>
        <w:t>وضع الأطفال الذين يعيش</w:t>
      </w:r>
      <w:r w:rsidR="00B3581F">
        <w:rPr>
          <w:rFonts w:hint="cs"/>
          <w:rtl/>
        </w:rPr>
        <w:t>ون في الشوارع والمعرضين إلى أسوأ</w:t>
      </w:r>
      <w:r w:rsidR="006B17E9" w:rsidRPr="00227293">
        <w:rPr>
          <w:rFonts w:hint="cs"/>
          <w:rtl/>
        </w:rPr>
        <w:t xml:space="preserve"> أشكال الاستغلال، بما في ذلك </w:t>
      </w:r>
      <w:r w:rsidR="006B17E9" w:rsidRPr="00227293">
        <w:rPr>
          <w:rFonts w:hint="cs"/>
          <w:rtl/>
          <w:lang/>
        </w:rPr>
        <w:t>التسول في الشوارع، والتهميش الشديد، والتشرد، وخطر الوقوع ضحية الاتجار والاستغلال الجنسي</w:t>
      </w:r>
      <w:r w:rsidR="006B17E9" w:rsidRPr="00227293">
        <w:rPr>
          <w:rFonts w:hint="cs"/>
          <w:rtl/>
        </w:rPr>
        <w:t>.</w:t>
      </w:r>
    </w:p>
    <w:p w:rsidR="006B17E9" w:rsidRPr="00D365A0" w:rsidRDefault="00D2249D" w:rsidP="00D365A0">
      <w:pPr>
        <w:pStyle w:val="SingleTxtGA"/>
        <w:rPr>
          <w:rFonts w:hint="cs"/>
          <w:b/>
          <w:bCs/>
          <w:rtl/>
        </w:rPr>
      </w:pPr>
      <w:r>
        <w:rPr>
          <w:rFonts w:hint="cs"/>
          <w:rtl/>
        </w:rPr>
        <w:t>68</w:t>
      </w:r>
      <w:r w:rsidR="006B17E9" w:rsidRPr="00227293">
        <w:rPr>
          <w:rFonts w:hint="cs"/>
          <w:rtl/>
        </w:rPr>
        <w:t>-</w:t>
      </w:r>
      <w:r w:rsidR="006B17E9" w:rsidRPr="00227293">
        <w:rPr>
          <w:rFonts w:hint="cs"/>
          <w:rtl/>
        </w:rPr>
        <w:tab/>
      </w:r>
      <w:r w:rsidR="006B17E9" w:rsidRPr="00D365A0">
        <w:rPr>
          <w:rFonts w:hint="cs"/>
          <w:b/>
          <w:bCs/>
          <w:rtl/>
        </w:rPr>
        <w:t>توصي اللجنة الدولة الطرف، بالتعاون مع المنظمات غير الحكومية الوطنية والدول</w:t>
      </w:r>
      <w:r w:rsidR="00B37FFB">
        <w:rPr>
          <w:rFonts w:hint="cs"/>
          <w:b/>
          <w:bCs/>
          <w:rtl/>
        </w:rPr>
        <w:t>ية والأطفال أنفسهم، بعمل ما يلي</w:t>
      </w:r>
      <w:r w:rsidR="006B17E9" w:rsidRPr="00D365A0">
        <w:rPr>
          <w:rFonts w:hint="cs"/>
          <w:b/>
          <w:bCs/>
          <w:rtl/>
        </w:rPr>
        <w:t xml:space="preserve">: </w:t>
      </w:r>
    </w:p>
    <w:p w:rsidR="006B17E9" w:rsidRPr="00D365A0" w:rsidRDefault="00D365A0" w:rsidP="00D365A0">
      <w:pPr>
        <w:pStyle w:val="SingleTxtGA"/>
        <w:rPr>
          <w:b/>
          <w:bCs/>
          <w:rtl/>
        </w:rPr>
      </w:pPr>
      <w:r w:rsidRPr="00D365A0">
        <w:rPr>
          <w:rFonts w:hint="cs"/>
          <w:b/>
          <w:bCs/>
          <w:rtl/>
        </w:rPr>
        <w:tab/>
      </w:r>
      <w:r w:rsidR="006B17E9" w:rsidRPr="00D365A0">
        <w:rPr>
          <w:b/>
          <w:bCs/>
          <w:rtl/>
        </w:rPr>
        <w:t>(أ)</w:t>
      </w:r>
      <w:r w:rsidR="006B17E9" w:rsidRPr="00D365A0">
        <w:rPr>
          <w:b/>
          <w:bCs/>
          <w:rtl/>
        </w:rPr>
        <w:tab/>
      </w:r>
      <w:r w:rsidR="00D2249D" w:rsidRPr="00D365A0">
        <w:rPr>
          <w:rFonts w:hint="cs"/>
          <w:b/>
          <w:bCs/>
          <w:rtl/>
        </w:rPr>
        <w:t>اتخاذ تدابير ل</w:t>
      </w:r>
      <w:r w:rsidR="006B17E9" w:rsidRPr="00D365A0">
        <w:rPr>
          <w:b/>
          <w:bCs/>
          <w:rtl/>
        </w:rPr>
        <w:t xml:space="preserve">حماية الأطفال </w:t>
      </w:r>
      <w:r w:rsidR="00D2249D" w:rsidRPr="00D365A0">
        <w:rPr>
          <w:rFonts w:hint="cs"/>
          <w:b/>
          <w:bCs/>
          <w:rtl/>
        </w:rPr>
        <w:t xml:space="preserve">الذين يعيشون </w:t>
      </w:r>
      <w:r w:rsidR="006B17E9" w:rsidRPr="00D365A0">
        <w:rPr>
          <w:b/>
          <w:bCs/>
          <w:rtl/>
        </w:rPr>
        <w:t>في الشوارع ومساعدتهم وإخراجهم منها، وضمان حصولهم على التعليم والخدمات الصحية</w:t>
      </w:r>
      <w:r w:rsidR="00D2249D" w:rsidRPr="00D365A0">
        <w:rPr>
          <w:rFonts w:hint="cs"/>
          <w:b/>
          <w:bCs/>
          <w:rtl/>
        </w:rPr>
        <w:t>،</w:t>
      </w:r>
      <w:r w:rsidR="006B17E9" w:rsidRPr="00D365A0">
        <w:rPr>
          <w:b/>
          <w:bCs/>
          <w:rtl/>
        </w:rPr>
        <w:t xml:space="preserve"> مع أخذ آرائهم في الاعتبار</w:t>
      </w:r>
      <w:r w:rsidR="00D2249D" w:rsidRPr="00D365A0">
        <w:rPr>
          <w:rFonts w:hint="cs"/>
          <w:b/>
          <w:bCs/>
          <w:rtl/>
        </w:rPr>
        <w:t xml:space="preserve"> على النحو الواجب</w:t>
      </w:r>
      <w:r w:rsidR="006B17E9" w:rsidRPr="00D365A0">
        <w:rPr>
          <w:b/>
          <w:bCs/>
          <w:rtl/>
        </w:rPr>
        <w:t>؛</w:t>
      </w:r>
    </w:p>
    <w:p w:rsidR="006B17E9" w:rsidRPr="00D365A0" w:rsidRDefault="00D365A0" w:rsidP="00D365A0">
      <w:pPr>
        <w:pStyle w:val="SingleTxtGA"/>
        <w:rPr>
          <w:rFonts w:hint="cs"/>
          <w:b/>
          <w:bCs/>
          <w:rtl/>
        </w:rPr>
      </w:pPr>
      <w:r w:rsidRPr="00D365A0">
        <w:rPr>
          <w:rFonts w:hint="cs"/>
          <w:b/>
          <w:bCs/>
          <w:rtl/>
        </w:rPr>
        <w:tab/>
      </w:r>
      <w:r w:rsidR="006B17E9" w:rsidRPr="00D365A0">
        <w:rPr>
          <w:b/>
          <w:bCs/>
          <w:rtl/>
        </w:rPr>
        <w:t>(ب)</w:t>
      </w:r>
      <w:r w:rsidR="006B17E9" w:rsidRPr="00D365A0">
        <w:rPr>
          <w:b/>
          <w:bCs/>
          <w:rtl/>
        </w:rPr>
        <w:tab/>
        <w:t xml:space="preserve">تحسين </w:t>
      </w:r>
      <w:r w:rsidR="00D2249D" w:rsidRPr="00D365A0">
        <w:rPr>
          <w:rFonts w:hint="cs"/>
          <w:b/>
          <w:bCs/>
          <w:rtl/>
        </w:rPr>
        <w:t>إ</w:t>
      </w:r>
      <w:r w:rsidR="006B17E9" w:rsidRPr="00D365A0">
        <w:rPr>
          <w:rFonts w:hint="cs"/>
          <w:b/>
          <w:bCs/>
          <w:rtl/>
        </w:rPr>
        <w:t>تا</w:t>
      </w:r>
      <w:r w:rsidR="006B17E9" w:rsidRPr="00D365A0">
        <w:rPr>
          <w:b/>
          <w:bCs/>
          <w:rtl/>
        </w:rPr>
        <w:t>ح</w:t>
      </w:r>
      <w:r w:rsidR="006B17E9" w:rsidRPr="00D365A0">
        <w:rPr>
          <w:rFonts w:hint="cs"/>
          <w:b/>
          <w:bCs/>
          <w:rtl/>
        </w:rPr>
        <w:t>ة</w:t>
      </w:r>
      <w:r w:rsidR="006B17E9" w:rsidRPr="00D365A0">
        <w:rPr>
          <w:b/>
          <w:bCs/>
          <w:rtl/>
        </w:rPr>
        <w:t xml:space="preserve"> الدعم والمساعدة للأسر </w:t>
      </w:r>
      <w:r w:rsidR="00D2249D" w:rsidRPr="00D365A0">
        <w:rPr>
          <w:rFonts w:hint="cs"/>
          <w:b/>
          <w:bCs/>
          <w:rtl/>
        </w:rPr>
        <w:t xml:space="preserve">كتدبير </w:t>
      </w:r>
      <w:r w:rsidR="006B17E9" w:rsidRPr="00D365A0">
        <w:rPr>
          <w:b/>
          <w:bCs/>
          <w:rtl/>
        </w:rPr>
        <w:t xml:space="preserve">وقائي </w:t>
      </w:r>
      <w:r w:rsidR="00D2249D" w:rsidRPr="00D365A0">
        <w:rPr>
          <w:rFonts w:hint="cs"/>
          <w:b/>
          <w:bCs/>
          <w:rtl/>
        </w:rPr>
        <w:t xml:space="preserve">أو تدبير </w:t>
      </w:r>
      <w:r w:rsidR="006B17E9" w:rsidRPr="00D365A0">
        <w:rPr>
          <w:b/>
          <w:bCs/>
          <w:rtl/>
        </w:rPr>
        <w:t>يفضي إلى عودة الأطفال إلى أسرهم، حسب الاقتضاء؛</w:t>
      </w:r>
    </w:p>
    <w:p w:rsidR="006B17E9" w:rsidRPr="00D365A0" w:rsidRDefault="00D365A0" w:rsidP="00D365A0">
      <w:pPr>
        <w:pStyle w:val="SingleTxtGA"/>
        <w:rPr>
          <w:rFonts w:hint="cs"/>
          <w:b/>
          <w:bCs/>
          <w:rtl/>
        </w:rPr>
      </w:pPr>
      <w:r w:rsidRPr="00D365A0">
        <w:rPr>
          <w:rFonts w:hint="cs"/>
          <w:b/>
          <w:bCs/>
          <w:rtl/>
        </w:rPr>
        <w:tab/>
      </w:r>
      <w:r w:rsidR="006B17E9" w:rsidRPr="00D365A0">
        <w:rPr>
          <w:b/>
          <w:bCs/>
          <w:rtl/>
        </w:rPr>
        <w:t>(ج)</w:t>
      </w:r>
      <w:r w:rsidR="006B17E9" w:rsidRPr="00D365A0">
        <w:rPr>
          <w:b/>
          <w:bCs/>
          <w:rtl/>
        </w:rPr>
        <w:tab/>
        <w:t xml:space="preserve">وضع برامج وآليات إبلاغ توفر لأطفال الشوارع المعلومات المناسبة لمنع وقوعهم ضحية الاتجار والاستغلال الاقتصادي والجنسي، ومساعدتهم وتقديم النصح </w:t>
      </w:r>
      <w:r w:rsidR="006B17E9" w:rsidRPr="00D365A0">
        <w:rPr>
          <w:rFonts w:hint="cs"/>
          <w:b/>
          <w:bCs/>
          <w:rtl/>
        </w:rPr>
        <w:t>إلي</w:t>
      </w:r>
      <w:r w:rsidR="006B17E9" w:rsidRPr="00D365A0">
        <w:rPr>
          <w:b/>
          <w:bCs/>
          <w:rtl/>
        </w:rPr>
        <w:t>هم؛</w:t>
      </w:r>
    </w:p>
    <w:p w:rsidR="006B17E9" w:rsidRPr="00227293" w:rsidRDefault="00D365A0" w:rsidP="00D365A0">
      <w:pPr>
        <w:pStyle w:val="H23GA"/>
        <w:rPr>
          <w:rFonts w:hint="cs"/>
          <w:rtl/>
        </w:rPr>
      </w:pPr>
      <w:r>
        <w:rPr>
          <w:rFonts w:hint="cs"/>
          <w:rtl/>
          <w:lang w:val="fr-CH"/>
        </w:rPr>
        <w:tab/>
      </w:r>
      <w:r>
        <w:rPr>
          <w:rFonts w:hint="cs"/>
          <w:rtl/>
          <w:lang w:val="fr-CH"/>
        </w:rPr>
        <w:tab/>
      </w:r>
      <w:r w:rsidR="006B17E9" w:rsidRPr="00227293">
        <w:rPr>
          <w:rtl/>
          <w:lang w:val="fr-CH"/>
        </w:rPr>
        <w:t>إدارة قضاء الأحداث</w:t>
      </w:r>
    </w:p>
    <w:p w:rsidR="006B17E9" w:rsidRPr="00390129" w:rsidRDefault="00FA4421" w:rsidP="00D365A0">
      <w:pPr>
        <w:pStyle w:val="SingleTxtGA"/>
        <w:rPr>
          <w:rFonts w:hint="cs"/>
          <w:rtl/>
        </w:rPr>
      </w:pPr>
      <w:r>
        <w:rPr>
          <w:rFonts w:hint="cs"/>
          <w:rtl/>
        </w:rPr>
        <w:t>69</w:t>
      </w:r>
      <w:r w:rsidR="006B17E9" w:rsidRPr="00390129">
        <w:rPr>
          <w:rFonts w:hint="cs"/>
          <w:rtl/>
        </w:rPr>
        <w:t>-</w:t>
      </w:r>
      <w:r w:rsidR="006B17E9" w:rsidRPr="00390129">
        <w:rPr>
          <w:rFonts w:hint="cs"/>
          <w:rtl/>
        </w:rPr>
        <w:tab/>
        <w:t xml:space="preserve">تُرحّب اللجنة بجهود الدولة الطرف لزيادة عدد القضاة المُدرّبين في قضاء الأحداث وعلى أحكام الاتفاقية. </w:t>
      </w:r>
      <w:r>
        <w:rPr>
          <w:rFonts w:hint="cs"/>
          <w:rtl/>
        </w:rPr>
        <w:t xml:space="preserve">إلاّ أن </w:t>
      </w:r>
      <w:r w:rsidR="00B37FFB">
        <w:rPr>
          <w:rFonts w:hint="cs"/>
          <w:rtl/>
        </w:rPr>
        <w:t>اللجنة قلقة مما يلي</w:t>
      </w:r>
      <w:r w:rsidR="006B17E9" w:rsidRPr="00390129">
        <w:rPr>
          <w:rFonts w:hint="cs"/>
          <w:rtl/>
        </w:rPr>
        <w:t>:</w:t>
      </w:r>
    </w:p>
    <w:p w:rsidR="006B17E9" w:rsidRPr="00390129" w:rsidRDefault="00D365A0" w:rsidP="00D365A0">
      <w:pPr>
        <w:pStyle w:val="SingleTxtGA"/>
        <w:rPr>
          <w:rFonts w:hint="cs"/>
          <w:rtl/>
        </w:rPr>
      </w:pPr>
      <w:r>
        <w:rPr>
          <w:rFonts w:hint="cs"/>
          <w:rtl/>
        </w:rPr>
        <w:tab/>
      </w:r>
      <w:r w:rsidR="006B17E9" w:rsidRPr="00390129">
        <w:rPr>
          <w:rFonts w:hint="cs"/>
          <w:rtl/>
        </w:rPr>
        <w:t>(أ)</w:t>
      </w:r>
      <w:r w:rsidR="006B17E9" w:rsidRPr="00390129">
        <w:rPr>
          <w:rFonts w:hint="cs"/>
          <w:rtl/>
        </w:rPr>
        <w:tab/>
      </w:r>
      <w:r w:rsidR="00FA4421">
        <w:rPr>
          <w:rFonts w:hint="cs"/>
          <w:rtl/>
        </w:rPr>
        <w:t xml:space="preserve">ما زالت </w:t>
      </w:r>
      <w:r w:rsidR="006B17E9" w:rsidRPr="00390129">
        <w:rPr>
          <w:rFonts w:hint="cs"/>
          <w:rtl/>
        </w:rPr>
        <w:t xml:space="preserve">الدولة الطرف </w:t>
      </w:r>
      <w:r w:rsidR="00FA4421">
        <w:rPr>
          <w:rFonts w:hint="cs"/>
          <w:rtl/>
        </w:rPr>
        <w:t xml:space="preserve">تفتقر إلى </w:t>
      </w:r>
      <w:r w:rsidR="006B17E9" w:rsidRPr="00390129">
        <w:rPr>
          <w:rFonts w:hint="cs"/>
          <w:rtl/>
        </w:rPr>
        <w:t xml:space="preserve">نظام قضائي شامل للأحداث </w:t>
      </w:r>
      <w:r w:rsidR="00FA4421">
        <w:rPr>
          <w:rFonts w:hint="cs"/>
          <w:rtl/>
        </w:rPr>
        <w:t xml:space="preserve">وما زالت </w:t>
      </w:r>
      <w:r w:rsidR="006B17E9" w:rsidRPr="00390129">
        <w:rPr>
          <w:rFonts w:hint="cs"/>
          <w:rtl/>
        </w:rPr>
        <w:t>قوانينها المتعلّقة بقضاء الأحداث</w:t>
      </w:r>
      <w:r w:rsidR="00FA4421">
        <w:rPr>
          <w:rFonts w:hint="cs"/>
          <w:rtl/>
        </w:rPr>
        <w:t xml:space="preserve"> مجزأة</w:t>
      </w:r>
      <w:r w:rsidR="006B17E9" w:rsidRPr="00390129">
        <w:rPr>
          <w:rFonts w:hint="cs"/>
          <w:rtl/>
        </w:rPr>
        <w:t>؛</w:t>
      </w:r>
    </w:p>
    <w:p w:rsidR="006B17E9" w:rsidRPr="00390129" w:rsidRDefault="00D365A0" w:rsidP="00D365A0">
      <w:pPr>
        <w:pStyle w:val="SingleTxtGA"/>
        <w:rPr>
          <w:rFonts w:hint="cs"/>
          <w:rtl/>
          <w:lang/>
        </w:rPr>
      </w:pPr>
      <w:r>
        <w:rPr>
          <w:rFonts w:hint="cs"/>
          <w:rtl/>
        </w:rPr>
        <w:tab/>
      </w:r>
      <w:r w:rsidR="006B17E9" w:rsidRPr="00390129">
        <w:rPr>
          <w:rtl/>
        </w:rPr>
        <w:t>(ب)</w:t>
      </w:r>
      <w:r w:rsidR="006B17E9" w:rsidRPr="00390129">
        <w:rPr>
          <w:rtl/>
        </w:rPr>
        <w:tab/>
        <w:t xml:space="preserve">عدم تقديم المساعدة القانونية الملائمة وفي الوقت المناسب </w:t>
      </w:r>
      <w:r w:rsidR="006B17E9" w:rsidRPr="00390129">
        <w:rPr>
          <w:rtl/>
          <w:lang/>
        </w:rPr>
        <w:t>إلى الأطفال المخالفين للقانون</w:t>
      </w:r>
      <w:r w:rsidR="006B17E9" w:rsidRPr="00390129">
        <w:rPr>
          <w:rFonts w:hint="cs"/>
          <w:rtl/>
          <w:lang/>
        </w:rPr>
        <w:t>؛</w:t>
      </w:r>
    </w:p>
    <w:p w:rsidR="006B17E9" w:rsidRPr="00390129" w:rsidRDefault="00D365A0" w:rsidP="00D365A0">
      <w:pPr>
        <w:pStyle w:val="SingleTxtGA"/>
        <w:rPr>
          <w:rFonts w:hint="cs"/>
          <w:rtl/>
        </w:rPr>
      </w:pPr>
      <w:r>
        <w:rPr>
          <w:rFonts w:hint="cs"/>
          <w:rtl/>
        </w:rPr>
        <w:tab/>
      </w:r>
      <w:r w:rsidR="006B17E9" w:rsidRPr="00390129">
        <w:rPr>
          <w:rFonts w:hint="cs"/>
          <w:rtl/>
        </w:rPr>
        <w:t>(ج)</w:t>
      </w:r>
      <w:r w:rsidR="006B17E9" w:rsidRPr="00390129">
        <w:rPr>
          <w:rFonts w:hint="cs"/>
          <w:rtl/>
        </w:rPr>
        <w:tab/>
        <w:t>وجود تقارير عن تعرّض الأطفال المخالفين للقانون للتعذيب أثناء الاستجواب والاحتجاز؛</w:t>
      </w:r>
    </w:p>
    <w:p w:rsidR="006B17E9" w:rsidRPr="00390129" w:rsidRDefault="00D365A0" w:rsidP="00D365A0">
      <w:pPr>
        <w:pStyle w:val="SingleTxtGA"/>
        <w:rPr>
          <w:rFonts w:hint="cs"/>
          <w:rtl/>
        </w:rPr>
      </w:pPr>
      <w:r>
        <w:rPr>
          <w:rFonts w:hint="cs"/>
          <w:rtl/>
        </w:rPr>
        <w:tab/>
      </w:r>
      <w:r w:rsidR="006B17E9" w:rsidRPr="00390129">
        <w:rPr>
          <w:rFonts w:hint="cs"/>
          <w:rtl/>
        </w:rPr>
        <w:t>(د)</w:t>
      </w:r>
      <w:r w:rsidR="006B17E9" w:rsidRPr="00390129">
        <w:rPr>
          <w:rFonts w:hint="cs"/>
          <w:rtl/>
        </w:rPr>
        <w:tab/>
        <w:t>عدم وجود تدابير ملائمة تضمن احتجاز الأطفال المخالفين للقانون، وخاصةً الفتيات، في أماكن احتجاز منفصلة عن تلك المخصصة للبالغين؛</w:t>
      </w:r>
    </w:p>
    <w:p w:rsidR="006B17E9" w:rsidRPr="00390129" w:rsidRDefault="00D365A0" w:rsidP="00D365A0">
      <w:pPr>
        <w:pStyle w:val="SingleTxtGA"/>
        <w:rPr>
          <w:rFonts w:hint="cs"/>
          <w:rtl/>
        </w:rPr>
      </w:pPr>
      <w:r>
        <w:rPr>
          <w:rFonts w:hint="cs"/>
          <w:rtl/>
        </w:rPr>
        <w:tab/>
      </w:r>
      <w:r w:rsidR="00FA4421">
        <w:rPr>
          <w:rFonts w:hint="cs"/>
          <w:rtl/>
        </w:rPr>
        <w:t>(ه‍(</w:t>
      </w:r>
      <w:r w:rsidR="006B17E9" w:rsidRPr="00390129">
        <w:rPr>
          <w:rFonts w:hint="cs"/>
          <w:rtl/>
        </w:rPr>
        <w:tab/>
        <w:t xml:space="preserve">عدم وجود تدابير بديلة ملائمة للاحتجاز وعدم وجود مراجعة منتظمة له بُغية تقييم الحاجة </w:t>
      </w:r>
      <w:r w:rsidR="00FA4421">
        <w:rPr>
          <w:rFonts w:hint="cs"/>
          <w:rtl/>
        </w:rPr>
        <w:t xml:space="preserve">إلى </w:t>
      </w:r>
      <w:r w:rsidR="006B17E9" w:rsidRPr="00390129">
        <w:rPr>
          <w:rFonts w:hint="cs"/>
          <w:rtl/>
        </w:rPr>
        <w:t>إطالة أمد الاحتجاز؛</w:t>
      </w:r>
    </w:p>
    <w:p w:rsidR="006B17E9" w:rsidRPr="00390129" w:rsidRDefault="00D365A0" w:rsidP="00D365A0">
      <w:pPr>
        <w:pStyle w:val="SingleTxtGA"/>
        <w:rPr>
          <w:rFonts w:hint="cs"/>
          <w:rtl/>
        </w:rPr>
      </w:pPr>
      <w:r>
        <w:rPr>
          <w:rFonts w:hint="cs"/>
          <w:rtl/>
        </w:rPr>
        <w:tab/>
      </w:r>
      <w:r w:rsidR="006B17E9" w:rsidRPr="00390129">
        <w:rPr>
          <w:rFonts w:hint="cs"/>
          <w:rtl/>
        </w:rPr>
        <w:t>(و)</w:t>
      </w:r>
      <w:r w:rsidR="006B17E9" w:rsidRPr="00390129">
        <w:rPr>
          <w:rFonts w:hint="cs"/>
          <w:rtl/>
        </w:rPr>
        <w:tab/>
        <w:t>عدم حصول الأطفال المحرومين من حريتهم على التعليم والخدمات الصحية بشكلٍ ملائم.</w:t>
      </w:r>
    </w:p>
    <w:p w:rsidR="006B17E9" w:rsidRPr="00D365A0" w:rsidRDefault="00D365A0" w:rsidP="00B3581F">
      <w:pPr>
        <w:pStyle w:val="SingleTxtGA"/>
        <w:rPr>
          <w:b/>
          <w:bCs/>
          <w:rtl/>
        </w:rPr>
      </w:pPr>
      <w:r>
        <w:rPr>
          <w:rtl/>
        </w:rPr>
        <w:t>70</w:t>
      </w:r>
      <w:r w:rsidR="006B17E9" w:rsidRPr="00390129">
        <w:rPr>
          <w:rtl/>
        </w:rPr>
        <w:t>-</w:t>
      </w:r>
      <w:r w:rsidR="006B17E9" w:rsidRPr="00390129">
        <w:rPr>
          <w:rtl/>
        </w:rPr>
        <w:tab/>
      </w:r>
      <w:r w:rsidR="006B17E9" w:rsidRPr="00D365A0">
        <w:rPr>
          <w:rFonts w:hint="cs"/>
          <w:b/>
          <w:bCs/>
          <w:rtl/>
        </w:rPr>
        <w:t xml:space="preserve">تحث </w:t>
      </w:r>
      <w:r w:rsidR="006B17E9" w:rsidRPr="00D365A0">
        <w:rPr>
          <w:b/>
          <w:bCs/>
          <w:rtl/>
          <w:lang/>
        </w:rPr>
        <w:t xml:space="preserve">اللجنة الدولةَ الطرفَ </w:t>
      </w:r>
      <w:r w:rsidR="00FA4421" w:rsidRPr="00D365A0">
        <w:rPr>
          <w:rFonts w:hint="cs"/>
          <w:b/>
          <w:bCs/>
          <w:rtl/>
          <w:lang/>
        </w:rPr>
        <w:t xml:space="preserve">على </w:t>
      </w:r>
      <w:r w:rsidR="006B17E9" w:rsidRPr="00D365A0">
        <w:rPr>
          <w:b/>
          <w:bCs/>
          <w:rtl/>
          <w:lang/>
        </w:rPr>
        <w:t>أن تجعل نظام قضاء الأحداث متماشياً تماماً مع الاتفاقية، ولا سيما المواد 37 و39 و40، ومع سائر المعايير ذات الصلة، بما في ذلك قواعد الأمم المتحدة النموذجية الدنيا لإدارة شؤون قضاء الأحداث (قواعد بيجين)، ومبادئ الأمم المتحدة التوجيهية لمنع جنوح الأحداث (مبادئ الرياض التوجيهية)، وقواعد الأمم المتحدة المتعلقة بحماية الأحداث المجرَّدين من حرِّيتهم (قواعد هافانا)، والمبادئ التوجيهية للعمل المتعلق بالأطفال في نظام العدالة الجنائية، وتعليق اللجنة العام رقم 10(2007) المتعلق بحقوق الأطفال في قضاء الأحداث. وبشكل</w:t>
      </w:r>
      <w:r w:rsidR="006B17E9" w:rsidRPr="00D365A0">
        <w:rPr>
          <w:rFonts w:hint="cs"/>
          <w:b/>
          <w:bCs/>
          <w:rtl/>
          <w:lang/>
        </w:rPr>
        <w:t>ٍ</w:t>
      </w:r>
      <w:r w:rsidR="006B17E9" w:rsidRPr="00D365A0">
        <w:rPr>
          <w:b/>
          <w:bCs/>
          <w:rtl/>
          <w:lang/>
        </w:rPr>
        <w:t xml:space="preserve"> خاص، تحث اللجنة الدولة الطرف على ما يلي:</w:t>
      </w:r>
    </w:p>
    <w:p w:rsidR="006B17E9" w:rsidRPr="00D365A0" w:rsidRDefault="00D365A0" w:rsidP="00D365A0">
      <w:pPr>
        <w:pStyle w:val="SingleTxtGA"/>
        <w:rPr>
          <w:b/>
          <w:bCs/>
          <w:spacing w:val="2"/>
          <w:rtl/>
          <w:lang/>
        </w:rPr>
      </w:pPr>
      <w:r w:rsidRPr="00D365A0">
        <w:rPr>
          <w:rFonts w:hint="cs"/>
          <w:b/>
          <w:bCs/>
          <w:spacing w:val="2"/>
          <w:rtl/>
        </w:rPr>
        <w:tab/>
      </w:r>
      <w:r w:rsidR="006B17E9" w:rsidRPr="00D365A0">
        <w:rPr>
          <w:b/>
          <w:bCs/>
          <w:spacing w:val="2"/>
          <w:rtl/>
        </w:rPr>
        <w:t>(أ)</w:t>
      </w:r>
      <w:r w:rsidR="006B17E9" w:rsidRPr="00D365A0">
        <w:rPr>
          <w:b/>
          <w:bCs/>
          <w:spacing w:val="2"/>
          <w:rtl/>
        </w:rPr>
        <w:tab/>
      </w:r>
      <w:r w:rsidR="006B17E9" w:rsidRPr="00D365A0">
        <w:rPr>
          <w:b/>
          <w:bCs/>
          <w:rtl/>
          <w:lang/>
        </w:rPr>
        <w:t xml:space="preserve">إنشاء نظام لقضاء الأحداث، بما في ذلك محاكم الأحداث، على أساس إطار عمل قانوني شامل لنظام قضاء الأحداث، وكذلك تدابير بديلة تمنع محاكمة الأطفال المخالفين للقانون ضمن إطار النظام القانوني الرسمي وإيجاد بدائل أخرى مثل الخدمة المجتمعية والوساطة بين الضحية والجاني بُغية تجنّب </w:t>
      </w:r>
      <w:r w:rsidR="00FA4421" w:rsidRPr="00D365A0">
        <w:rPr>
          <w:rFonts w:hint="cs"/>
          <w:b/>
          <w:bCs/>
          <w:rtl/>
          <w:lang/>
        </w:rPr>
        <w:t xml:space="preserve">وصم الأحداث وبغية </w:t>
      </w:r>
      <w:r w:rsidR="006B17E9" w:rsidRPr="00D365A0">
        <w:rPr>
          <w:b/>
          <w:bCs/>
          <w:rtl/>
          <w:lang/>
        </w:rPr>
        <w:t>إعادة تأهيلهم وإعادة دمجهم في المجتمع بشكلٍ فعّال</w:t>
      </w:r>
      <w:r w:rsidR="006B17E9" w:rsidRPr="00D365A0">
        <w:rPr>
          <w:b/>
          <w:bCs/>
          <w:spacing w:val="2"/>
          <w:rtl/>
          <w:lang/>
        </w:rPr>
        <w:t>؛</w:t>
      </w:r>
    </w:p>
    <w:p w:rsidR="006B17E9" w:rsidRPr="00D365A0" w:rsidRDefault="00D365A0" w:rsidP="00D365A0">
      <w:pPr>
        <w:pStyle w:val="SingleTxtGA"/>
        <w:rPr>
          <w:b/>
          <w:bCs/>
          <w:rtl/>
          <w:lang/>
        </w:rPr>
      </w:pPr>
      <w:r w:rsidRPr="00D365A0">
        <w:rPr>
          <w:rFonts w:hint="cs"/>
          <w:b/>
          <w:bCs/>
          <w:rtl/>
          <w:lang/>
        </w:rPr>
        <w:tab/>
      </w:r>
      <w:r w:rsidR="006B17E9" w:rsidRPr="00D365A0">
        <w:rPr>
          <w:b/>
          <w:bCs/>
          <w:rtl/>
          <w:lang/>
        </w:rPr>
        <w:t>(ب)</w:t>
      </w:r>
      <w:r w:rsidR="006B17E9" w:rsidRPr="00D365A0">
        <w:rPr>
          <w:b/>
          <w:bCs/>
          <w:rtl/>
          <w:lang/>
        </w:rPr>
        <w:tab/>
        <w:t xml:space="preserve">ضمان تقديم مساعدة قانونية مناسبة ونزيهة إلى الأطفال المخالفين للقانون في مرحلة مُبكرة من الإجراءات </w:t>
      </w:r>
      <w:r w:rsidR="00FA4421" w:rsidRPr="00D365A0">
        <w:rPr>
          <w:rFonts w:hint="cs"/>
          <w:b/>
          <w:bCs/>
          <w:rtl/>
          <w:lang/>
        </w:rPr>
        <w:t xml:space="preserve">وطوال </w:t>
      </w:r>
      <w:r w:rsidR="006B17E9" w:rsidRPr="00D365A0">
        <w:rPr>
          <w:b/>
          <w:bCs/>
          <w:rtl/>
          <w:lang/>
        </w:rPr>
        <w:t>الإجراءات القانونية؛</w:t>
      </w:r>
    </w:p>
    <w:p w:rsidR="006B17E9" w:rsidRPr="00D365A0" w:rsidRDefault="00D365A0" w:rsidP="00D365A0">
      <w:pPr>
        <w:pStyle w:val="SingleTxtGA"/>
        <w:rPr>
          <w:b/>
          <w:bCs/>
          <w:rtl/>
        </w:rPr>
      </w:pPr>
      <w:r w:rsidRPr="00D365A0">
        <w:rPr>
          <w:rFonts w:hint="cs"/>
          <w:b/>
          <w:bCs/>
          <w:rtl/>
          <w:lang/>
        </w:rPr>
        <w:tab/>
      </w:r>
      <w:r w:rsidR="006B17E9" w:rsidRPr="00D365A0">
        <w:rPr>
          <w:b/>
          <w:bCs/>
          <w:rtl/>
          <w:lang/>
        </w:rPr>
        <w:t>(ج)</w:t>
      </w:r>
      <w:r w:rsidR="006B17E9" w:rsidRPr="00D365A0">
        <w:rPr>
          <w:b/>
          <w:bCs/>
          <w:rtl/>
          <w:lang/>
        </w:rPr>
        <w:tab/>
        <w:t>ضمان إجراء تحقيقات</w:t>
      </w:r>
      <w:r w:rsidR="006B17E9" w:rsidRPr="00D365A0">
        <w:rPr>
          <w:b/>
          <w:bCs/>
          <w:rtl/>
        </w:rPr>
        <w:t xml:space="preserve"> ملائمة وفي الوقت المناسب في جميع حالات سوء المعاملة المزعومة وفرض عقوبات على مرتكبيها</w:t>
      </w:r>
      <w:r w:rsidR="00670419" w:rsidRPr="00D365A0">
        <w:rPr>
          <w:rFonts w:hint="cs"/>
          <w:b/>
          <w:bCs/>
          <w:rtl/>
        </w:rPr>
        <w:t xml:space="preserve"> تتناسب مع الجرم</w:t>
      </w:r>
      <w:r w:rsidR="006B17E9" w:rsidRPr="00D365A0">
        <w:rPr>
          <w:b/>
          <w:bCs/>
          <w:rtl/>
        </w:rPr>
        <w:t>؛</w:t>
      </w:r>
    </w:p>
    <w:p w:rsidR="006B17E9" w:rsidRPr="00D365A0" w:rsidRDefault="00D365A0" w:rsidP="00D365A0">
      <w:pPr>
        <w:pStyle w:val="SingleTxtGA"/>
        <w:rPr>
          <w:rFonts w:hint="cs"/>
          <w:b/>
          <w:bCs/>
          <w:rtl/>
        </w:rPr>
      </w:pPr>
      <w:r w:rsidRPr="00D365A0">
        <w:rPr>
          <w:rFonts w:hint="cs"/>
          <w:b/>
          <w:bCs/>
          <w:rtl/>
        </w:rPr>
        <w:tab/>
      </w:r>
      <w:r w:rsidR="006B17E9" w:rsidRPr="00D365A0">
        <w:rPr>
          <w:b/>
          <w:bCs/>
          <w:rtl/>
        </w:rPr>
        <w:t>(د)</w:t>
      </w:r>
      <w:r w:rsidR="006B17E9" w:rsidRPr="00D365A0">
        <w:rPr>
          <w:b/>
          <w:bCs/>
          <w:rtl/>
        </w:rPr>
        <w:tab/>
      </w:r>
      <w:r w:rsidR="006B17E9" w:rsidRPr="00D365A0">
        <w:rPr>
          <w:b/>
          <w:bCs/>
          <w:rtl/>
          <w:lang/>
        </w:rPr>
        <w:t>تعزيز التدابير البديلة للاحتجاز، مثل تقويم السلوك، أو المراقبة، أو الوساطة، أو الاستشارة، أو الخدمة المجتمعية، أو تعليق الأحكام، متى أمكن ذلك</w:t>
      </w:r>
      <w:r w:rsidR="00670419" w:rsidRPr="00D365A0">
        <w:rPr>
          <w:rFonts w:hint="cs"/>
          <w:b/>
          <w:bCs/>
          <w:rtl/>
          <w:lang/>
        </w:rPr>
        <w:t>،</w:t>
      </w:r>
      <w:r w:rsidR="006B17E9" w:rsidRPr="00D365A0">
        <w:rPr>
          <w:b/>
          <w:bCs/>
          <w:rtl/>
          <w:lang/>
        </w:rPr>
        <w:t xml:space="preserve"> وضمان أن يكون الاحتجاز هو الملاذ الأخير ولأقصر مدة ممكنة، وضمان مراجعته</w:t>
      </w:r>
      <w:r w:rsidR="006B17E9" w:rsidRPr="00D365A0">
        <w:rPr>
          <w:b/>
          <w:bCs/>
          <w:rtl/>
        </w:rPr>
        <w:t xml:space="preserve"> على نحوٍ منتظم بهدف إلغائه؛</w:t>
      </w:r>
    </w:p>
    <w:p w:rsidR="006B17E9" w:rsidRPr="00D365A0" w:rsidRDefault="00D365A0" w:rsidP="00D365A0">
      <w:pPr>
        <w:pStyle w:val="SingleTxtGA"/>
        <w:rPr>
          <w:rFonts w:hint="cs"/>
          <w:b/>
          <w:bCs/>
          <w:rtl/>
        </w:rPr>
      </w:pPr>
      <w:r w:rsidRPr="00D365A0">
        <w:rPr>
          <w:rFonts w:hint="cs"/>
          <w:b/>
          <w:bCs/>
          <w:rtl/>
        </w:rPr>
        <w:tab/>
        <w:t>(ه‍(</w:t>
      </w:r>
      <w:r w:rsidR="006B17E9" w:rsidRPr="00D365A0">
        <w:rPr>
          <w:rFonts w:hint="cs"/>
          <w:b/>
          <w:bCs/>
          <w:rtl/>
        </w:rPr>
        <w:tab/>
        <w:t>ضمان عدم احتجاز الأطفال، بما في ذلك الاحتجاز الاحتياطي، مع البالغين وضمان تماشي ظروف الاحتجاز مع المعايير الدولية في الحالات التي لا يمكن فيها تفادي الاحتجاز؛</w:t>
      </w:r>
    </w:p>
    <w:p w:rsidR="006B17E9" w:rsidRPr="00D365A0" w:rsidRDefault="00D365A0" w:rsidP="00D365A0">
      <w:pPr>
        <w:pStyle w:val="SingleTxtGA"/>
        <w:rPr>
          <w:rFonts w:hint="cs"/>
          <w:b/>
          <w:bCs/>
          <w:rtl/>
        </w:rPr>
      </w:pPr>
      <w:r w:rsidRPr="00D365A0">
        <w:rPr>
          <w:rFonts w:hint="cs"/>
          <w:b/>
          <w:bCs/>
          <w:rtl/>
        </w:rPr>
        <w:tab/>
      </w:r>
      <w:r w:rsidR="006B17E9" w:rsidRPr="00D365A0">
        <w:rPr>
          <w:rFonts w:hint="cs"/>
          <w:b/>
          <w:bCs/>
          <w:rtl/>
        </w:rPr>
        <w:t>(و)</w:t>
      </w:r>
      <w:r w:rsidR="006B17E9" w:rsidRPr="00D365A0">
        <w:rPr>
          <w:rFonts w:hint="cs"/>
          <w:b/>
          <w:bCs/>
          <w:rtl/>
        </w:rPr>
        <w:tab/>
        <w:t>ضمان حصول الأطفال المحرومين من الحرية على الخدمات التعليمية والصحية بشكلٍ فعّال.</w:t>
      </w:r>
    </w:p>
    <w:p w:rsidR="006B17E9" w:rsidRPr="00D365A0" w:rsidRDefault="000C34D4" w:rsidP="00D365A0">
      <w:pPr>
        <w:pStyle w:val="SingleTxtGA"/>
        <w:rPr>
          <w:rFonts w:hint="cs"/>
          <w:b/>
          <w:bCs/>
          <w:rtl/>
        </w:rPr>
      </w:pPr>
      <w:r>
        <w:rPr>
          <w:spacing w:val="2"/>
          <w:rtl/>
        </w:rPr>
        <w:t>71</w:t>
      </w:r>
      <w:r w:rsidR="006B17E9" w:rsidRPr="00227293">
        <w:rPr>
          <w:spacing w:val="2"/>
          <w:rtl/>
        </w:rPr>
        <w:t>-</w:t>
      </w:r>
      <w:r w:rsidR="006B17E9" w:rsidRPr="00227293">
        <w:rPr>
          <w:spacing w:val="2"/>
          <w:rtl/>
        </w:rPr>
        <w:tab/>
      </w:r>
      <w:r w:rsidR="006B17E9" w:rsidRPr="00D365A0">
        <w:rPr>
          <w:b/>
          <w:bCs/>
          <w:spacing w:val="2"/>
          <w:rtl/>
        </w:rPr>
        <w:t xml:space="preserve">توصي اللجنة الدولة الطرف في هذا السياق باستخدام </w:t>
      </w:r>
      <w:r w:rsidR="006B17E9" w:rsidRPr="00D365A0">
        <w:rPr>
          <w:b/>
          <w:bCs/>
          <w:rtl/>
        </w:rPr>
        <w:t>أدوات المساعدة التقنية التي وضعها فريق الأمم المتحدة المشترك بين الوكالات المعني بقضاء الأحداث وأعضاؤه، بما في ذلك مكتب الأمم المتحدة المعني بالمخدرات والجريمة، ومنظمة الأمم المتحدة للطفولة (اليونيسيف)، ومفوضية الأمم المتحدة السامية لحقوق الإنسان، ومنظمات غير حكومية، والتماس المساعدة التقنية في مجال قضاء الأحداث من أعضاء الفريق</w:t>
      </w:r>
      <w:r w:rsidR="006B17E9" w:rsidRPr="00D365A0">
        <w:rPr>
          <w:rFonts w:hint="cs"/>
          <w:b/>
          <w:bCs/>
          <w:rtl/>
        </w:rPr>
        <w:t>.</w:t>
      </w:r>
    </w:p>
    <w:p w:rsidR="006B17E9" w:rsidRPr="00227293" w:rsidRDefault="00D365A0" w:rsidP="00D365A0">
      <w:pPr>
        <w:pStyle w:val="H1GA"/>
        <w:rPr>
          <w:spacing w:val="2"/>
          <w:rtl/>
        </w:rPr>
      </w:pPr>
      <w:r>
        <w:rPr>
          <w:rFonts w:hint="cs"/>
          <w:rtl/>
        </w:rPr>
        <w:tab/>
      </w:r>
      <w:r w:rsidR="00F92F9C">
        <w:rPr>
          <w:rtl/>
        </w:rPr>
        <w:t>طاء</w:t>
      </w:r>
      <w:r w:rsidR="006B17E9" w:rsidRPr="00227293">
        <w:rPr>
          <w:rtl/>
        </w:rPr>
        <w:t>-</w:t>
      </w:r>
      <w:r w:rsidR="006B17E9" w:rsidRPr="00227293">
        <w:rPr>
          <w:rtl/>
        </w:rPr>
        <w:tab/>
        <w:t>التصديق على الصكوك الدولية لحقوق الإنسان</w:t>
      </w:r>
    </w:p>
    <w:p w:rsidR="006B17E9" w:rsidRPr="00D365A0" w:rsidRDefault="00F92F9C" w:rsidP="00D365A0">
      <w:pPr>
        <w:pStyle w:val="SingleTxtGA"/>
        <w:rPr>
          <w:rFonts w:hint="cs"/>
          <w:b/>
          <w:bCs/>
          <w:spacing w:val="2"/>
          <w:rtl/>
          <w:lang/>
        </w:rPr>
      </w:pPr>
      <w:r>
        <w:rPr>
          <w:spacing w:val="2"/>
          <w:rtl/>
        </w:rPr>
        <w:t>72</w:t>
      </w:r>
      <w:r w:rsidR="006B17E9" w:rsidRPr="00227293">
        <w:rPr>
          <w:spacing w:val="2"/>
          <w:rtl/>
        </w:rPr>
        <w:t>-</w:t>
      </w:r>
      <w:r w:rsidR="006B17E9" w:rsidRPr="00227293">
        <w:rPr>
          <w:spacing w:val="2"/>
          <w:rtl/>
        </w:rPr>
        <w:tab/>
      </w:r>
      <w:r w:rsidR="006B17E9" w:rsidRPr="00D365A0">
        <w:rPr>
          <w:b/>
          <w:bCs/>
          <w:rtl/>
        </w:rPr>
        <w:t xml:space="preserve">توصي اللجنة الدولة الطرف، في سبيل </w:t>
      </w:r>
      <w:r w:rsidR="006B17E9" w:rsidRPr="00D365A0">
        <w:rPr>
          <w:rFonts w:hint="cs"/>
          <w:b/>
          <w:bCs/>
          <w:rtl/>
        </w:rPr>
        <w:t xml:space="preserve">مواصلة </w:t>
      </w:r>
      <w:r w:rsidR="006B17E9" w:rsidRPr="00D365A0">
        <w:rPr>
          <w:b/>
          <w:bCs/>
          <w:rtl/>
        </w:rPr>
        <w:t>تعزيز إعمال حقوق الطفل، بأن تصد</w:t>
      </w:r>
      <w:r w:rsidR="006B17E9" w:rsidRPr="00D365A0">
        <w:rPr>
          <w:rFonts w:hint="cs"/>
          <w:b/>
          <w:bCs/>
          <w:rtl/>
        </w:rPr>
        <w:t>ّ</w:t>
      </w:r>
      <w:r w:rsidR="006B17E9" w:rsidRPr="00D365A0">
        <w:rPr>
          <w:b/>
          <w:bCs/>
          <w:rtl/>
        </w:rPr>
        <w:t xml:space="preserve">ق على </w:t>
      </w:r>
      <w:r w:rsidR="006B17E9" w:rsidRPr="00D365A0">
        <w:rPr>
          <w:b/>
          <w:bCs/>
          <w:rtl/>
          <w:lang/>
        </w:rPr>
        <w:t xml:space="preserve">المعاهدات الأساسية </w:t>
      </w:r>
      <w:r w:rsidR="000C34D4" w:rsidRPr="00D365A0">
        <w:rPr>
          <w:rFonts w:hint="cs"/>
          <w:b/>
          <w:bCs/>
          <w:rtl/>
          <w:lang/>
        </w:rPr>
        <w:t>المتعلقة ب</w:t>
      </w:r>
      <w:r w:rsidR="006B17E9" w:rsidRPr="00D365A0">
        <w:rPr>
          <w:b/>
          <w:bCs/>
          <w:rtl/>
          <w:lang/>
        </w:rPr>
        <w:t xml:space="preserve">حقوق الإنسان </w:t>
      </w:r>
      <w:r w:rsidR="006B17E9" w:rsidRPr="00D365A0">
        <w:rPr>
          <w:b/>
          <w:bCs/>
          <w:spacing w:val="2"/>
          <w:rtl/>
          <w:lang/>
        </w:rPr>
        <w:t xml:space="preserve">التي لم تنضم إليها بعد، وهي البروتوكول الاختياري لاتفاقية حقوق الطفل </w:t>
      </w:r>
      <w:r w:rsidR="006B17E9" w:rsidRPr="00D365A0">
        <w:rPr>
          <w:b/>
          <w:bCs/>
          <w:rtl/>
          <w:lang/>
        </w:rPr>
        <w:t>بشأن إجراء تقديم البلاغات</w:t>
      </w:r>
      <w:r w:rsidR="006B17E9" w:rsidRPr="00D365A0">
        <w:rPr>
          <w:b/>
          <w:bCs/>
          <w:spacing w:val="2"/>
          <w:rtl/>
          <w:lang/>
        </w:rPr>
        <w:t xml:space="preserve">، </w:t>
      </w:r>
      <w:r w:rsidR="00492C5D" w:rsidRPr="00D365A0">
        <w:rPr>
          <w:rFonts w:hint="cs"/>
          <w:b/>
          <w:bCs/>
          <w:spacing w:val="2"/>
          <w:rtl/>
          <w:lang/>
        </w:rPr>
        <w:t>و</w:t>
      </w:r>
      <w:r w:rsidR="006B17E9" w:rsidRPr="00D365A0">
        <w:rPr>
          <w:b/>
          <w:bCs/>
          <w:rtl/>
          <w:lang/>
        </w:rPr>
        <w:t>الاتفاقية الدولية لحماية جميع الأشخاص من الاختفاء القسري</w:t>
      </w:r>
      <w:r w:rsidR="00492C5D" w:rsidRPr="00D365A0">
        <w:rPr>
          <w:rFonts w:hint="cs"/>
          <w:b/>
          <w:bCs/>
          <w:spacing w:val="2"/>
          <w:rtl/>
          <w:lang/>
        </w:rPr>
        <w:t>،</w:t>
      </w:r>
      <w:r w:rsidR="006B17E9" w:rsidRPr="00D365A0">
        <w:rPr>
          <w:b/>
          <w:bCs/>
          <w:spacing w:val="2"/>
          <w:rtl/>
          <w:lang/>
        </w:rPr>
        <w:t xml:space="preserve"> و</w:t>
      </w:r>
      <w:r w:rsidR="006B17E9" w:rsidRPr="00D365A0">
        <w:rPr>
          <w:b/>
          <w:bCs/>
          <w:rtl/>
          <w:lang/>
        </w:rPr>
        <w:t>الاتفاقية الدولية لحماية حقوق جميع العمال المهاجرين وأفراد أسرهم</w:t>
      </w:r>
      <w:r w:rsidR="006B17E9" w:rsidRPr="00D365A0">
        <w:rPr>
          <w:rFonts w:hint="cs"/>
          <w:b/>
          <w:bCs/>
          <w:spacing w:val="2"/>
          <w:rtl/>
          <w:lang/>
        </w:rPr>
        <w:t>.</w:t>
      </w:r>
    </w:p>
    <w:p w:rsidR="006B17E9" w:rsidRPr="00227293" w:rsidRDefault="00D365A0" w:rsidP="00D365A0">
      <w:pPr>
        <w:pStyle w:val="H1GA"/>
        <w:rPr>
          <w:rFonts w:hint="cs"/>
          <w:spacing w:val="2"/>
          <w:rtl/>
          <w:lang/>
        </w:rPr>
      </w:pPr>
      <w:r>
        <w:rPr>
          <w:rFonts w:hint="cs"/>
          <w:spacing w:val="2"/>
          <w:rtl/>
          <w:lang/>
        </w:rPr>
        <w:tab/>
      </w:r>
      <w:r w:rsidR="006B17E9" w:rsidRPr="00227293">
        <w:rPr>
          <w:spacing w:val="2"/>
          <w:rtl/>
          <w:lang/>
        </w:rPr>
        <w:t>ياء-</w:t>
      </w:r>
      <w:r w:rsidR="006B17E9" w:rsidRPr="00227293">
        <w:rPr>
          <w:spacing w:val="2"/>
          <w:rtl/>
          <w:lang/>
        </w:rPr>
        <w:tab/>
      </w:r>
      <w:r w:rsidR="006B17E9" w:rsidRPr="00227293">
        <w:rPr>
          <w:rtl/>
        </w:rPr>
        <w:t>المتابعة والنشر</w:t>
      </w:r>
    </w:p>
    <w:p w:rsidR="006B17E9" w:rsidRPr="00D365A0" w:rsidRDefault="00670419" w:rsidP="00D365A0">
      <w:pPr>
        <w:pStyle w:val="SingleTxtGA"/>
        <w:rPr>
          <w:b/>
          <w:bCs/>
          <w:spacing w:val="2"/>
          <w:rtl/>
        </w:rPr>
      </w:pPr>
      <w:r>
        <w:rPr>
          <w:spacing w:val="2"/>
          <w:rtl/>
          <w:lang/>
        </w:rPr>
        <w:t>73</w:t>
      </w:r>
      <w:r w:rsidR="006B17E9" w:rsidRPr="00227293">
        <w:rPr>
          <w:spacing w:val="2"/>
          <w:rtl/>
          <w:lang/>
        </w:rPr>
        <w:t>-</w:t>
      </w:r>
      <w:r w:rsidR="006B17E9" w:rsidRPr="00227293">
        <w:rPr>
          <w:spacing w:val="2"/>
          <w:rtl/>
          <w:lang/>
        </w:rPr>
        <w:tab/>
      </w:r>
      <w:r w:rsidR="006B17E9" w:rsidRPr="00D365A0">
        <w:rPr>
          <w:b/>
          <w:bCs/>
          <w:rtl/>
        </w:rPr>
        <w:t>توصي اللجنة الدولة الطرف باتخاذ جميع التدابير المناسبة لضمان تنفيذ هذه التوصيات على النحو الكامل</w:t>
      </w:r>
      <w:r w:rsidR="00492C5D" w:rsidRPr="00D365A0">
        <w:rPr>
          <w:rFonts w:hint="cs"/>
          <w:b/>
          <w:bCs/>
          <w:rtl/>
        </w:rPr>
        <w:t>،</w:t>
      </w:r>
      <w:r w:rsidR="006B17E9" w:rsidRPr="00D365A0">
        <w:rPr>
          <w:b/>
          <w:bCs/>
          <w:rtl/>
        </w:rPr>
        <w:t xml:space="preserve"> وذلك عن طريق اتخاذ إجراءات، منها إحالة هذه التوصيات</w:t>
      </w:r>
      <w:r w:rsidR="006B17E9" w:rsidRPr="00D365A0">
        <w:rPr>
          <w:b/>
          <w:bCs/>
          <w:spacing w:val="2"/>
          <w:rtl/>
        </w:rPr>
        <w:t xml:space="preserve"> إلى الرئيس، </w:t>
      </w:r>
      <w:r w:rsidR="006B17E9" w:rsidRPr="00D365A0">
        <w:rPr>
          <w:b/>
          <w:bCs/>
          <w:rtl/>
        </w:rPr>
        <w:t>والوزارات المعنية</w:t>
      </w:r>
      <w:r w:rsidR="006B17E9" w:rsidRPr="00D365A0">
        <w:rPr>
          <w:b/>
          <w:bCs/>
          <w:spacing w:val="2"/>
          <w:rtl/>
        </w:rPr>
        <w:t>، و</w:t>
      </w:r>
      <w:r w:rsidR="006B17E9" w:rsidRPr="00D365A0">
        <w:rPr>
          <w:b/>
          <w:bCs/>
          <w:rtl/>
        </w:rPr>
        <w:t xml:space="preserve"> البرلمان</w:t>
      </w:r>
      <w:r w:rsidR="006B17E9" w:rsidRPr="00D365A0">
        <w:rPr>
          <w:b/>
          <w:bCs/>
          <w:spacing w:val="2"/>
          <w:rtl/>
        </w:rPr>
        <w:t>، والمحكمة الدستورية</w:t>
      </w:r>
      <w:r w:rsidR="00492C5D" w:rsidRPr="00D365A0">
        <w:rPr>
          <w:rFonts w:hint="cs"/>
          <w:b/>
          <w:bCs/>
          <w:spacing w:val="2"/>
          <w:rtl/>
        </w:rPr>
        <w:t>،</w:t>
      </w:r>
      <w:r w:rsidR="006B17E9" w:rsidRPr="00D365A0">
        <w:rPr>
          <w:b/>
          <w:bCs/>
          <w:spacing w:val="2"/>
          <w:rtl/>
        </w:rPr>
        <w:t xml:space="preserve"> </w:t>
      </w:r>
      <w:r w:rsidR="006B17E9" w:rsidRPr="00D365A0">
        <w:rPr>
          <w:b/>
          <w:bCs/>
          <w:rtl/>
        </w:rPr>
        <w:t>والسلطات الإقليمية والمحلية</w:t>
      </w:r>
      <w:r w:rsidR="00492C5D" w:rsidRPr="00D365A0">
        <w:rPr>
          <w:rFonts w:hint="cs"/>
          <w:b/>
          <w:bCs/>
          <w:spacing w:val="2"/>
          <w:rtl/>
        </w:rPr>
        <w:t>،</w:t>
      </w:r>
      <w:r w:rsidR="006B17E9" w:rsidRPr="00D365A0">
        <w:rPr>
          <w:b/>
          <w:bCs/>
          <w:spacing w:val="2"/>
          <w:rtl/>
        </w:rPr>
        <w:t xml:space="preserve"> </w:t>
      </w:r>
      <w:r w:rsidR="006B17E9" w:rsidRPr="00D365A0">
        <w:rPr>
          <w:b/>
          <w:bCs/>
          <w:rtl/>
        </w:rPr>
        <w:t>كي تنظر فيها على النحو الواجب وتتخذ المزيد من الإجراءات بشأنها.</w:t>
      </w:r>
    </w:p>
    <w:p w:rsidR="006B17E9" w:rsidRPr="00D365A0" w:rsidRDefault="00492C5D" w:rsidP="00D365A0">
      <w:pPr>
        <w:pStyle w:val="SingleTxtGA"/>
        <w:rPr>
          <w:rFonts w:hint="cs"/>
          <w:b/>
          <w:bCs/>
          <w:rtl/>
        </w:rPr>
      </w:pPr>
      <w:r>
        <w:rPr>
          <w:spacing w:val="2"/>
          <w:rtl/>
        </w:rPr>
        <w:t>74</w:t>
      </w:r>
      <w:r w:rsidR="006B17E9" w:rsidRPr="00227293">
        <w:rPr>
          <w:spacing w:val="2"/>
          <w:rtl/>
        </w:rPr>
        <w:t>-</w:t>
      </w:r>
      <w:r w:rsidR="006B17E9" w:rsidRPr="00227293">
        <w:rPr>
          <w:spacing w:val="2"/>
          <w:rtl/>
        </w:rPr>
        <w:tab/>
      </w:r>
      <w:r w:rsidR="006B17E9" w:rsidRPr="00D365A0">
        <w:rPr>
          <w:b/>
          <w:bCs/>
          <w:rtl/>
        </w:rPr>
        <w:t>وتوصي اللجنة الدولة الطرف كذلك بأن تتيح على نطاق واسع التقرير الجامع للتقرير</w:t>
      </w:r>
      <w:r w:rsidR="00CE52B1">
        <w:rPr>
          <w:rFonts w:hint="cs"/>
          <w:b/>
          <w:bCs/>
          <w:rtl/>
        </w:rPr>
        <w:t>ين</w:t>
      </w:r>
      <w:r w:rsidR="006B17E9" w:rsidRPr="00D365A0">
        <w:rPr>
          <w:b/>
          <w:bCs/>
          <w:rtl/>
        </w:rPr>
        <w:t xml:space="preserve"> الدوريين الثالث والرابع والردود الخطية التي قدمتها والتوصيات ذات الصلة (الملاحظات الختامية)، وذلك باللغات المستخدمة في البلد، بوسائل منها الإنترنت (على سبيل المثال لا الحصر)، ليَطَّلع عليها الجمهور عامةً ومنظمات المجتمع المدني ووسائط الإعلام ومجموعات الشباب والفئات المهنية والأطفال، بهدف إثارة النقاش وإذكاء الوعي بالاتفاقية وببروتوكولاتها الاختيارية وتنفيذها ورصدها.</w:t>
      </w:r>
    </w:p>
    <w:p w:rsidR="006B17E9" w:rsidRPr="00227293" w:rsidRDefault="00D365A0" w:rsidP="00D365A0">
      <w:pPr>
        <w:pStyle w:val="H1GA"/>
        <w:rPr>
          <w:rtl/>
        </w:rPr>
      </w:pPr>
      <w:r>
        <w:rPr>
          <w:rFonts w:hint="cs"/>
          <w:rtl/>
        </w:rPr>
        <w:tab/>
      </w:r>
      <w:r w:rsidR="006B17E9" w:rsidRPr="00227293">
        <w:rPr>
          <w:rtl/>
        </w:rPr>
        <w:t>كاف-</w:t>
      </w:r>
      <w:r w:rsidR="006B17E9" w:rsidRPr="00227293">
        <w:rPr>
          <w:rtl/>
        </w:rPr>
        <w:tab/>
      </w:r>
      <w:r w:rsidR="006B17E9" w:rsidRPr="00227293">
        <w:rPr>
          <w:rtl/>
          <w:lang w:val="fr-CH"/>
        </w:rPr>
        <w:t>التقرير المقبل</w:t>
      </w:r>
    </w:p>
    <w:p w:rsidR="006B17E9" w:rsidRPr="00D365A0" w:rsidRDefault="00492C5D" w:rsidP="00606F6F">
      <w:pPr>
        <w:pStyle w:val="SingleTxtGA"/>
        <w:rPr>
          <w:rFonts w:hint="cs"/>
          <w:b/>
          <w:bCs/>
          <w:rtl/>
          <w:lang w:val="fr-CH"/>
        </w:rPr>
      </w:pPr>
      <w:r>
        <w:rPr>
          <w:rtl/>
        </w:rPr>
        <w:t>75</w:t>
      </w:r>
      <w:r w:rsidR="006B17E9" w:rsidRPr="00390129">
        <w:rPr>
          <w:rtl/>
        </w:rPr>
        <w:t>-</w:t>
      </w:r>
      <w:r w:rsidR="006B17E9" w:rsidRPr="00390129">
        <w:rPr>
          <w:rtl/>
        </w:rPr>
        <w:tab/>
      </w:r>
      <w:r w:rsidR="006B17E9" w:rsidRPr="00D365A0">
        <w:rPr>
          <w:b/>
          <w:bCs/>
          <w:rtl/>
        </w:rPr>
        <w:t>تدعو اللجنة الدولة الطرف إلى أن تقدم تقريرها الدوري الخامس بحلول 28 كانون الثاني</w:t>
      </w:r>
      <w:r w:rsidR="003D6E53" w:rsidRPr="00D365A0">
        <w:rPr>
          <w:b/>
          <w:bCs/>
          <w:rtl/>
        </w:rPr>
        <w:t>/</w:t>
      </w:r>
      <w:r w:rsidR="006B17E9" w:rsidRPr="00D365A0">
        <w:rPr>
          <w:b/>
          <w:bCs/>
          <w:rtl/>
        </w:rPr>
        <w:t>يناير 2018، وأن تدرج فيه المعلومات المتعلقة بتنفيذ هذه الملاحظات الختامية. وتوجه اللجنة الاهتمام إلى مبادئها التوجيهية المنسقة لتقديم التقارير والخاصة بمعاهدة بعينها، التي اعتمدت في 1 تشرين الأول/أكتوبر 2010 (</w:t>
      </w:r>
      <w:r w:rsidR="006B17E9" w:rsidRPr="00D365A0">
        <w:rPr>
          <w:b/>
          <w:bCs/>
        </w:rPr>
        <w:t>CRC/C/58/Rev.2</w:t>
      </w:r>
      <w:r w:rsidR="006B17E9" w:rsidRPr="00D365A0">
        <w:rPr>
          <w:b/>
          <w:bCs/>
          <w:rtl/>
        </w:rPr>
        <w:t xml:space="preserve"> و</w:t>
      </w:r>
      <w:r w:rsidR="006B17E9" w:rsidRPr="00D365A0">
        <w:rPr>
          <w:b/>
          <w:bCs/>
        </w:rPr>
        <w:t>Corr.1</w:t>
      </w:r>
      <w:r w:rsidR="006B17E9" w:rsidRPr="00D365A0">
        <w:rPr>
          <w:b/>
          <w:bCs/>
          <w:rtl/>
        </w:rPr>
        <w:t xml:space="preserve">)، وتذكِّر الدولة الطرف بأن التقارير التي تعد في المستقبل ينبغي أن تمتثل للمبادئ التوجيهية وألا يتجاوز عدد صفحاتها 60 صفحة. وتحثها على تقديم تقريرها وفقاً للمبادئ التوجيهية. </w:t>
      </w:r>
      <w:r w:rsidR="006B17E9" w:rsidRPr="00D365A0">
        <w:rPr>
          <w:rFonts w:hint="cs"/>
          <w:b/>
          <w:bCs/>
          <w:rtl/>
        </w:rPr>
        <w:t>و</w:t>
      </w:r>
      <w:r w:rsidR="006B17E9" w:rsidRPr="00D365A0">
        <w:rPr>
          <w:b/>
          <w:bCs/>
          <w:rtl/>
        </w:rPr>
        <w:t>وفقاً لقرار الجمعية العامة رقم 67</w:t>
      </w:r>
      <w:r w:rsidR="003D6E53" w:rsidRPr="00D365A0">
        <w:rPr>
          <w:b/>
          <w:bCs/>
          <w:rtl/>
        </w:rPr>
        <w:t>/</w:t>
      </w:r>
      <w:r w:rsidR="006B17E9" w:rsidRPr="00D365A0">
        <w:rPr>
          <w:b/>
          <w:bCs/>
          <w:rtl/>
        </w:rPr>
        <w:t>167 المؤرخ 20 كانون الأول</w:t>
      </w:r>
      <w:r w:rsidR="003D6E53" w:rsidRPr="00D365A0">
        <w:rPr>
          <w:b/>
          <w:bCs/>
          <w:rtl/>
        </w:rPr>
        <w:t>/</w:t>
      </w:r>
      <w:r w:rsidR="006B17E9" w:rsidRPr="00D365A0">
        <w:rPr>
          <w:b/>
          <w:bCs/>
          <w:rtl/>
        </w:rPr>
        <w:t>ديسمبر 2012</w:t>
      </w:r>
      <w:r w:rsidR="00064187" w:rsidRPr="00D365A0">
        <w:rPr>
          <w:rFonts w:hint="cs"/>
          <w:b/>
          <w:bCs/>
          <w:rtl/>
        </w:rPr>
        <w:t>،</w:t>
      </w:r>
      <w:r w:rsidRPr="00D365A0">
        <w:rPr>
          <w:rFonts w:hint="cs"/>
          <w:b/>
          <w:bCs/>
          <w:rtl/>
        </w:rPr>
        <w:t xml:space="preserve"> </w:t>
      </w:r>
      <w:r w:rsidRPr="00D365A0">
        <w:rPr>
          <w:b/>
          <w:bCs/>
          <w:rtl/>
        </w:rPr>
        <w:t xml:space="preserve">سيُطلب </w:t>
      </w:r>
      <w:r w:rsidRPr="00D365A0">
        <w:rPr>
          <w:rFonts w:hint="cs"/>
          <w:b/>
          <w:bCs/>
          <w:rtl/>
        </w:rPr>
        <w:t>من</w:t>
      </w:r>
      <w:r w:rsidRPr="00D365A0">
        <w:rPr>
          <w:b/>
          <w:bCs/>
          <w:rtl/>
        </w:rPr>
        <w:t xml:space="preserve"> الدولة الطرف</w:t>
      </w:r>
      <w:r w:rsidR="00064187" w:rsidRPr="00D365A0">
        <w:rPr>
          <w:rFonts w:hint="cs"/>
          <w:b/>
          <w:bCs/>
          <w:rtl/>
        </w:rPr>
        <w:t>،</w:t>
      </w:r>
      <w:r w:rsidRPr="00D365A0">
        <w:rPr>
          <w:b/>
          <w:bCs/>
          <w:rtl/>
        </w:rPr>
        <w:t xml:space="preserve"> </w:t>
      </w:r>
      <w:r w:rsidR="006B17E9" w:rsidRPr="00D365A0">
        <w:rPr>
          <w:b/>
          <w:bCs/>
          <w:rtl/>
        </w:rPr>
        <w:t>في حال تجاوز التقرير المقدم العدد المحدد للصفحات</w:t>
      </w:r>
      <w:r w:rsidR="00064187" w:rsidRPr="00D365A0">
        <w:rPr>
          <w:rFonts w:hint="cs"/>
          <w:b/>
          <w:bCs/>
          <w:rtl/>
        </w:rPr>
        <w:t>،</w:t>
      </w:r>
      <w:r w:rsidR="006B17E9" w:rsidRPr="00D365A0">
        <w:rPr>
          <w:b/>
          <w:bCs/>
          <w:rtl/>
        </w:rPr>
        <w:t xml:space="preserve"> </w:t>
      </w:r>
      <w:r w:rsidR="00064187" w:rsidRPr="00D365A0">
        <w:rPr>
          <w:rFonts w:hint="cs"/>
          <w:b/>
          <w:bCs/>
          <w:rtl/>
        </w:rPr>
        <w:t xml:space="preserve">أن تراجع </w:t>
      </w:r>
      <w:r w:rsidR="006B17E9" w:rsidRPr="00D365A0">
        <w:rPr>
          <w:b/>
          <w:bCs/>
          <w:rtl/>
        </w:rPr>
        <w:t xml:space="preserve">تقريرها </w:t>
      </w:r>
      <w:r w:rsidR="00064187" w:rsidRPr="00D365A0">
        <w:rPr>
          <w:rFonts w:hint="cs"/>
          <w:b/>
          <w:bCs/>
          <w:rtl/>
        </w:rPr>
        <w:t xml:space="preserve">وأن تعيد </w:t>
      </w:r>
      <w:r w:rsidR="006B17E9" w:rsidRPr="00D365A0">
        <w:rPr>
          <w:b/>
          <w:bCs/>
          <w:rtl/>
        </w:rPr>
        <w:t>تقديمه وفقاً للمبادئ التوجيهية المشار إليها أعلاه. وتذك</w:t>
      </w:r>
      <w:r w:rsidR="00606F6F" w:rsidRPr="00D365A0">
        <w:rPr>
          <w:b/>
          <w:bCs/>
          <w:rtl/>
        </w:rPr>
        <w:t>ّ</w:t>
      </w:r>
      <w:r w:rsidR="006B17E9" w:rsidRPr="00D365A0">
        <w:rPr>
          <w:b/>
          <w:bCs/>
          <w:rtl/>
        </w:rPr>
        <w:t>ر اللجنة الدولة الطرف بأنه في حال عدم تمكنها من مراجعة التقرير وإعادة تقديمه فلا يمكن ضمان ترجمة التقرير لأغراض النظر فيه من جانب هيئة المعاهدة.</w:t>
      </w:r>
    </w:p>
    <w:p w:rsidR="006B17E9" w:rsidRDefault="00064187" w:rsidP="00D365A0">
      <w:pPr>
        <w:pStyle w:val="SingleTxtGA"/>
        <w:rPr>
          <w:rFonts w:hint="cs"/>
          <w:b/>
          <w:bCs/>
          <w:rtl/>
        </w:rPr>
      </w:pPr>
      <w:r>
        <w:rPr>
          <w:rFonts w:hint="cs"/>
          <w:rtl/>
          <w:lang w:val="fr-CH"/>
        </w:rPr>
        <w:t>76</w:t>
      </w:r>
      <w:r w:rsidR="006B17E9" w:rsidRPr="00390129">
        <w:rPr>
          <w:rFonts w:hint="cs"/>
          <w:rtl/>
          <w:lang w:val="fr-CH"/>
        </w:rPr>
        <w:t>-</w:t>
      </w:r>
      <w:r w:rsidR="006B17E9" w:rsidRPr="00390129">
        <w:rPr>
          <w:rFonts w:hint="cs"/>
          <w:rtl/>
          <w:lang w:val="fr-CH"/>
        </w:rPr>
        <w:tab/>
      </w:r>
      <w:r w:rsidRPr="00D365A0">
        <w:rPr>
          <w:rFonts w:hint="cs"/>
          <w:b/>
          <w:bCs/>
          <w:rtl/>
          <w:lang w:val="fr-CH"/>
        </w:rPr>
        <w:t>و</w:t>
      </w:r>
      <w:r w:rsidR="006B17E9" w:rsidRPr="00D365A0">
        <w:rPr>
          <w:b/>
          <w:bCs/>
          <w:rtl/>
        </w:rPr>
        <w:t>تدعو اللجنة الدولة الطرف كذلك إلى تقديم وثيقة أساسية تتضمن آخر المستجدات وفقاً للشروط المتعلقة بالوثيقة الأساسية الموحدة الواردة في المبادئ التوجيهية المنسقة لتقديم التقارير، التي اعتمدها الاجتماع الخامس المشترك بين لجان هيئات معاهدات حقوق الإنسان في حزيران/يونيه 2006</w:t>
      </w:r>
      <w:r w:rsidR="006B17E9" w:rsidRPr="00D365A0">
        <w:rPr>
          <w:b/>
          <w:bCs/>
          <w:rtl/>
          <w:lang w:val="fr-CH"/>
        </w:rPr>
        <w:t xml:space="preserve"> </w:t>
      </w:r>
      <w:r w:rsidR="006B17E9" w:rsidRPr="00D365A0">
        <w:rPr>
          <w:rFonts w:eastAsia="Malgun Gothic"/>
          <w:b/>
          <w:bCs/>
          <w:rtl/>
          <w:lang w:eastAsia="zh-CN"/>
        </w:rPr>
        <w:t>(</w:t>
      </w:r>
      <w:r w:rsidR="006B17E9" w:rsidRPr="00D365A0">
        <w:rPr>
          <w:rFonts w:eastAsia="Malgun Gothic"/>
          <w:b/>
          <w:bCs/>
          <w:lang w:eastAsia="zh-CN"/>
        </w:rPr>
        <w:t>(HRI/MC/2006/3</w:t>
      </w:r>
      <w:r w:rsidR="006B17E9" w:rsidRPr="00D365A0">
        <w:rPr>
          <w:b/>
          <w:bCs/>
          <w:rtl/>
        </w:rPr>
        <w:t>.</w:t>
      </w:r>
    </w:p>
    <w:p w:rsidR="00D365A0" w:rsidRPr="00D365A0" w:rsidRDefault="00D365A0" w:rsidP="00D365A0">
      <w:pPr>
        <w:spacing w:before="120"/>
        <w:jc w:val="center"/>
        <w:rPr>
          <w:rFonts w:hint="cs"/>
          <w:u w:val="single"/>
        </w:rPr>
      </w:pPr>
      <w:r>
        <w:rPr>
          <w:u w:val="single"/>
          <w:rtl/>
        </w:rPr>
        <w:tab/>
      </w:r>
      <w:r>
        <w:rPr>
          <w:u w:val="single"/>
          <w:rtl/>
        </w:rPr>
        <w:tab/>
      </w:r>
      <w:r>
        <w:rPr>
          <w:u w:val="single"/>
          <w:rtl/>
        </w:rPr>
        <w:tab/>
      </w:r>
    </w:p>
    <w:sectPr w:rsidR="00D365A0" w:rsidRPr="00D365A0" w:rsidSect="00635777">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9D2" w:rsidRPr="00FE6865" w:rsidRDefault="006B79D2" w:rsidP="00FE6865">
      <w:pPr>
        <w:pStyle w:val="Footer"/>
      </w:pPr>
    </w:p>
  </w:endnote>
  <w:endnote w:type="continuationSeparator" w:id="0">
    <w:p w:rsidR="006B79D2" w:rsidRDefault="006B7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itstream Cyberb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D2" w:rsidRPr="00635777" w:rsidRDefault="006B79D2" w:rsidP="00635777">
    <w:pPr>
      <w:pStyle w:val="Footer"/>
      <w:tabs>
        <w:tab w:val="right" w:pos="9598"/>
      </w:tabs>
    </w:pPr>
    <w:r>
      <w:t>GE.13-45345</w:t>
    </w:r>
    <w:r>
      <w:tab/>
    </w:r>
    <w:r w:rsidRPr="00635777">
      <w:rPr>
        <w:b/>
        <w:sz w:val="18"/>
      </w:rPr>
      <w:fldChar w:fldCharType="begin"/>
    </w:r>
    <w:r w:rsidRPr="00635777">
      <w:rPr>
        <w:b/>
        <w:sz w:val="18"/>
      </w:rPr>
      <w:instrText xml:space="preserve"> PAGE  \* MERGEFORMAT </w:instrText>
    </w:r>
    <w:r w:rsidRPr="00635777">
      <w:rPr>
        <w:b/>
        <w:sz w:val="18"/>
      </w:rPr>
      <w:fldChar w:fldCharType="separate"/>
    </w:r>
    <w:r w:rsidR="00913C91">
      <w:rPr>
        <w:b/>
        <w:noProof/>
        <w:sz w:val="18"/>
      </w:rPr>
      <w:t>2</w:t>
    </w:r>
    <w:r w:rsidRPr="00635777">
      <w:rPr>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D2" w:rsidRPr="00635777" w:rsidRDefault="006B79D2" w:rsidP="00635777">
    <w:pPr>
      <w:pStyle w:val="Footer"/>
      <w:tabs>
        <w:tab w:val="right" w:pos="9598"/>
      </w:tabs>
      <w:rPr>
        <w:b/>
        <w:sz w:val="18"/>
      </w:rPr>
    </w:pPr>
    <w:r w:rsidRPr="00635777">
      <w:rPr>
        <w:b/>
        <w:sz w:val="18"/>
      </w:rPr>
      <w:fldChar w:fldCharType="begin"/>
    </w:r>
    <w:r w:rsidRPr="00635777">
      <w:rPr>
        <w:b/>
        <w:sz w:val="18"/>
      </w:rPr>
      <w:instrText xml:space="preserve"> PAGE  \* MERGEFORMAT </w:instrText>
    </w:r>
    <w:r w:rsidRPr="00635777">
      <w:rPr>
        <w:b/>
        <w:sz w:val="18"/>
      </w:rPr>
      <w:fldChar w:fldCharType="separate"/>
    </w:r>
    <w:r>
      <w:rPr>
        <w:b/>
        <w:noProof/>
        <w:sz w:val="18"/>
      </w:rPr>
      <w:t>27</w:t>
    </w:r>
    <w:r w:rsidRPr="00635777">
      <w:rPr>
        <w:b/>
        <w:sz w:val="18"/>
      </w:rPr>
      <w:fldChar w:fldCharType="end"/>
    </w:r>
    <w:r>
      <w:rPr>
        <w:b/>
        <w:sz w:val="18"/>
      </w:rPr>
      <w:tab/>
    </w:r>
    <w:r>
      <w:t>GE.13-45345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D2" w:rsidRDefault="006B79D2" w:rsidP="00635777">
    <w:pPr>
      <w:pStyle w:val="Footer"/>
      <w:jc w:val="right"/>
    </w:pPr>
    <w:r>
      <w:rPr>
        <w:sz w:val="20"/>
      </w:rPr>
      <w:t>(A)   GE.13-45345</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Pr>
        <w:sz w:val="20"/>
      </w:rPr>
      <w:t xml:space="preserve">    300913    021013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9D2" w:rsidRDefault="006B79D2" w:rsidP="00DC09F9">
      <w:pPr>
        <w:pStyle w:val="Footer"/>
        <w:bidi/>
        <w:spacing w:after="80" w:line="200" w:lineRule="exact"/>
        <w:ind w:left="680"/>
      </w:pPr>
      <w:r>
        <w:rPr>
          <w:rFonts w:hint="cs"/>
          <w:rtl/>
        </w:rPr>
        <w:t>__________</w:t>
      </w:r>
    </w:p>
  </w:footnote>
  <w:footnote w:type="continuationSeparator" w:id="0">
    <w:p w:rsidR="006B79D2" w:rsidRDefault="006B79D2" w:rsidP="00DC09F9">
      <w:pPr>
        <w:pStyle w:val="Footer"/>
        <w:bidi/>
        <w:spacing w:after="80" w:line="200" w:lineRule="exact"/>
        <w:ind w:left="680"/>
      </w:pPr>
      <w:r>
        <w:rPr>
          <w:rFonts w:hint="cs"/>
          <w:rtl/>
        </w:rPr>
        <w:t>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D2" w:rsidRPr="00635777" w:rsidRDefault="006B79D2" w:rsidP="00635777">
    <w:pPr>
      <w:pStyle w:val="Header"/>
      <w:jc w:val="right"/>
    </w:pPr>
    <w:r w:rsidRPr="00635777">
      <w:t>CRC/C/UZB/CO/3-4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D2" w:rsidRPr="00635777" w:rsidRDefault="006B79D2" w:rsidP="00635777">
    <w:pPr>
      <w:pStyle w:val="Header"/>
      <w:jc w:val="left"/>
    </w:pPr>
    <w:r w:rsidRPr="00635777">
      <w:t>CRC/C/UZB/CO/3-4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E6EE6A"/>
    <w:lvl w:ilvl="0">
      <w:start w:val="1"/>
      <w:numFmt w:val="decimal"/>
      <w:lvlText w:val="%1."/>
      <w:lvlJc w:val="left"/>
      <w:pPr>
        <w:tabs>
          <w:tab w:val="num" w:pos="1492"/>
        </w:tabs>
        <w:ind w:left="1492" w:hanging="360"/>
      </w:pPr>
    </w:lvl>
  </w:abstractNum>
  <w:abstractNum w:abstractNumId="1">
    <w:nsid w:val="FFFFFF7D"/>
    <w:multiLevelType w:val="singleLevel"/>
    <w:tmpl w:val="BEEE2B90"/>
    <w:lvl w:ilvl="0">
      <w:start w:val="1"/>
      <w:numFmt w:val="decimal"/>
      <w:lvlText w:val="%1."/>
      <w:lvlJc w:val="left"/>
      <w:pPr>
        <w:tabs>
          <w:tab w:val="num" w:pos="1209"/>
        </w:tabs>
        <w:ind w:left="1209" w:hanging="360"/>
      </w:pPr>
    </w:lvl>
  </w:abstractNum>
  <w:abstractNum w:abstractNumId="2">
    <w:nsid w:val="FFFFFF7E"/>
    <w:multiLevelType w:val="singleLevel"/>
    <w:tmpl w:val="0BBA2780"/>
    <w:lvl w:ilvl="0">
      <w:start w:val="1"/>
      <w:numFmt w:val="decimal"/>
      <w:lvlText w:val="%1."/>
      <w:lvlJc w:val="left"/>
      <w:pPr>
        <w:tabs>
          <w:tab w:val="num" w:pos="926"/>
        </w:tabs>
        <w:ind w:left="926" w:hanging="360"/>
      </w:pPr>
    </w:lvl>
  </w:abstractNum>
  <w:abstractNum w:abstractNumId="3">
    <w:nsid w:val="FFFFFF7F"/>
    <w:multiLevelType w:val="singleLevel"/>
    <w:tmpl w:val="2F16EA2E"/>
    <w:lvl w:ilvl="0">
      <w:start w:val="1"/>
      <w:numFmt w:val="decimal"/>
      <w:lvlText w:val="%1."/>
      <w:lvlJc w:val="left"/>
      <w:pPr>
        <w:tabs>
          <w:tab w:val="num" w:pos="643"/>
        </w:tabs>
        <w:ind w:left="643" w:hanging="360"/>
      </w:pPr>
    </w:lvl>
  </w:abstractNum>
  <w:abstractNum w:abstractNumId="4">
    <w:nsid w:val="FFFFFF80"/>
    <w:multiLevelType w:val="singleLevel"/>
    <w:tmpl w:val="64DE26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C6B1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856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B43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5CA896"/>
    <w:lvl w:ilvl="0">
      <w:start w:val="1"/>
      <w:numFmt w:val="decimal"/>
      <w:lvlText w:val="%1."/>
      <w:lvlJc w:val="left"/>
      <w:pPr>
        <w:tabs>
          <w:tab w:val="num" w:pos="360"/>
        </w:tabs>
        <w:ind w:left="360" w:hanging="360"/>
      </w:pPr>
    </w:lvl>
  </w:abstractNum>
  <w:abstractNum w:abstractNumId="9">
    <w:nsid w:val="FFFFFF89"/>
    <w:multiLevelType w:val="singleLevel"/>
    <w:tmpl w:val="DCA084A0"/>
    <w:lvl w:ilvl="0">
      <w:start w:val="1"/>
      <w:numFmt w:val="bullet"/>
      <w:lvlText w:val=""/>
      <w:lvlJc w:val="left"/>
      <w:pPr>
        <w:tabs>
          <w:tab w:val="num" w:pos="360"/>
        </w:tabs>
        <w:ind w:left="360" w:hanging="360"/>
      </w:pPr>
      <w:rPr>
        <w:rFonts w:ascii="Symbol" w:hAnsi="Symbol" w:hint="default"/>
      </w:rPr>
    </w:lvl>
  </w:abstractNum>
  <w:abstractNum w:abstractNumId="1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851AF4"/>
    <w:multiLevelType w:val="hybridMultilevel"/>
    <w:tmpl w:val="DAE891C4"/>
    <w:lvl w:ilvl="0" w:tplc="85521E9A">
      <w:start w:val="1"/>
      <w:numFmt w:val="bullet"/>
      <w:pStyle w:val="Bullet1GA"/>
      <w:lvlText w:val=""/>
      <w:lvlJc w:val="left"/>
      <w:pPr>
        <w:tabs>
          <w:tab w:val="num" w:pos="2041"/>
        </w:tabs>
        <w:ind w:left="2041" w:hanging="39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1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F272F0"/>
    <w:multiLevelType w:val="hybridMultilevel"/>
    <w:tmpl w:val="F88E26C4"/>
    <w:lvl w:ilvl="0">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entative="1">
      <w:start w:val="1"/>
      <w:numFmt w:val="bullet"/>
      <w:lvlText w:val="o"/>
      <w:lvlJc w:val="left"/>
      <w:pPr>
        <w:tabs>
          <w:tab w:val="num" w:pos="3028"/>
        </w:tabs>
        <w:ind w:left="3028" w:hanging="360"/>
      </w:pPr>
      <w:rPr>
        <w:rFonts w:ascii="Courier New" w:hAnsi="Courier New" w:cs="Courier New" w:hint="default"/>
      </w:rPr>
    </w:lvl>
    <w:lvl w:ilvl="2" w:tentative="1">
      <w:start w:val="1"/>
      <w:numFmt w:val="bullet"/>
      <w:lvlText w:val=""/>
      <w:lvlJc w:val="left"/>
      <w:pPr>
        <w:tabs>
          <w:tab w:val="num" w:pos="3748"/>
        </w:tabs>
        <w:ind w:left="3748" w:hanging="360"/>
      </w:pPr>
      <w:rPr>
        <w:rFonts w:ascii="Wingdings" w:hAnsi="Wingdings" w:hint="default"/>
      </w:rPr>
    </w:lvl>
    <w:lvl w:ilvl="3" w:tentative="1">
      <w:start w:val="1"/>
      <w:numFmt w:val="bullet"/>
      <w:lvlText w:val=""/>
      <w:lvlJc w:val="left"/>
      <w:pPr>
        <w:tabs>
          <w:tab w:val="num" w:pos="4468"/>
        </w:tabs>
        <w:ind w:left="4468" w:hanging="360"/>
      </w:pPr>
      <w:rPr>
        <w:rFonts w:ascii="Symbol" w:hAnsi="Symbol" w:hint="default"/>
      </w:rPr>
    </w:lvl>
    <w:lvl w:ilvl="4" w:tentative="1">
      <w:start w:val="1"/>
      <w:numFmt w:val="bullet"/>
      <w:lvlText w:val="o"/>
      <w:lvlJc w:val="left"/>
      <w:pPr>
        <w:tabs>
          <w:tab w:val="num" w:pos="5188"/>
        </w:tabs>
        <w:ind w:left="5188" w:hanging="360"/>
      </w:pPr>
      <w:rPr>
        <w:rFonts w:ascii="Courier New" w:hAnsi="Courier New" w:cs="Courier New" w:hint="default"/>
      </w:rPr>
    </w:lvl>
    <w:lvl w:ilvl="5" w:tentative="1">
      <w:start w:val="1"/>
      <w:numFmt w:val="bullet"/>
      <w:lvlText w:val=""/>
      <w:lvlJc w:val="left"/>
      <w:pPr>
        <w:tabs>
          <w:tab w:val="num" w:pos="5908"/>
        </w:tabs>
        <w:ind w:left="5908" w:hanging="360"/>
      </w:pPr>
      <w:rPr>
        <w:rFonts w:ascii="Wingdings" w:hAnsi="Wingdings" w:hint="default"/>
      </w:rPr>
    </w:lvl>
    <w:lvl w:ilvl="6" w:tentative="1">
      <w:start w:val="1"/>
      <w:numFmt w:val="bullet"/>
      <w:lvlText w:val=""/>
      <w:lvlJc w:val="left"/>
      <w:pPr>
        <w:tabs>
          <w:tab w:val="num" w:pos="6628"/>
        </w:tabs>
        <w:ind w:left="6628" w:hanging="360"/>
      </w:pPr>
      <w:rPr>
        <w:rFonts w:ascii="Symbol" w:hAnsi="Symbol" w:hint="default"/>
      </w:rPr>
    </w:lvl>
    <w:lvl w:ilvl="7" w:tentative="1">
      <w:start w:val="1"/>
      <w:numFmt w:val="bullet"/>
      <w:lvlText w:val="o"/>
      <w:lvlJc w:val="left"/>
      <w:pPr>
        <w:tabs>
          <w:tab w:val="num" w:pos="7348"/>
        </w:tabs>
        <w:ind w:left="7348" w:hanging="360"/>
      </w:pPr>
      <w:rPr>
        <w:rFonts w:ascii="Courier New" w:hAnsi="Courier New" w:cs="Courier New" w:hint="default"/>
      </w:rPr>
    </w:lvl>
    <w:lvl w:ilvl="8" w:tentative="1">
      <w:start w:val="1"/>
      <w:numFmt w:val="bullet"/>
      <w:lvlText w:val=""/>
      <w:lvlJc w:val="left"/>
      <w:pPr>
        <w:tabs>
          <w:tab w:val="num" w:pos="8068"/>
        </w:tabs>
        <w:ind w:left="8068" w:hanging="360"/>
      </w:pPr>
      <w:rPr>
        <w:rFonts w:ascii="Wingdings" w:hAnsi="Wingdings" w:hint="default"/>
      </w:rPr>
    </w:lvl>
  </w:abstractNum>
  <w:abstractNum w:abstractNumId="1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1">
    <w:nsid w:val="32A75D52"/>
    <w:multiLevelType w:val="hybridMultilevel"/>
    <w:tmpl w:val="AF6C6348"/>
    <w:lvl w:ilvl="0">
      <w:start w:val="1"/>
      <w:numFmt w:val="decimal"/>
      <w:pStyle w:val="ParaNoGA"/>
      <w:lvlText w:val="%1-"/>
      <w:lvlJc w:val="left"/>
      <w:pPr>
        <w:tabs>
          <w:tab w:val="num" w:pos="1361"/>
        </w:tabs>
        <w:ind w:left="1247"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4B2370"/>
    <w:multiLevelType w:val="hybridMultilevel"/>
    <w:tmpl w:val="278EE6AE"/>
    <w:lvl w:ilvl="0">
      <w:start w:val="1"/>
      <w:numFmt w:val="bullet"/>
      <w:pStyle w:val="Bullet2GA"/>
      <w:lvlText w:val=""/>
      <w:lvlJc w:val="left"/>
      <w:pPr>
        <w:tabs>
          <w:tab w:val="num" w:pos="1644"/>
        </w:tabs>
        <w:ind w:left="2041" w:firstLine="0"/>
      </w:pPr>
      <w:rPr>
        <w:rFonts w:ascii="Symbol" w:hAnsi="Symbol" w:hint="default"/>
      </w:rPr>
    </w:lvl>
    <w:lvl w:ilvl="1" w:tentative="1">
      <w:start w:val="1"/>
      <w:numFmt w:val="bullet"/>
      <w:lvlText w:val="o"/>
      <w:lvlJc w:val="left"/>
      <w:pPr>
        <w:tabs>
          <w:tab w:val="num" w:pos="3935"/>
        </w:tabs>
        <w:ind w:left="3935" w:hanging="360"/>
      </w:pPr>
      <w:rPr>
        <w:rFonts w:ascii="Courier New" w:hAnsi="Courier New" w:cs="Courier New" w:hint="default"/>
      </w:rPr>
    </w:lvl>
    <w:lvl w:ilvl="2" w:tentative="1">
      <w:start w:val="1"/>
      <w:numFmt w:val="bullet"/>
      <w:lvlText w:val=""/>
      <w:lvlJc w:val="left"/>
      <w:pPr>
        <w:tabs>
          <w:tab w:val="num" w:pos="4655"/>
        </w:tabs>
        <w:ind w:left="4655" w:hanging="360"/>
      </w:pPr>
      <w:rPr>
        <w:rFonts w:ascii="Wingdings" w:hAnsi="Wingdings" w:hint="default"/>
      </w:rPr>
    </w:lvl>
    <w:lvl w:ilvl="3" w:tentative="1">
      <w:start w:val="1"/>
      <w:numFmt w:val="bullet"/>
      <w:lvlText w:val=""/>
      <w:lvlJc w:val="left"/>
      <w:pPr>
        <w:tabs>
          <w:tab w:val="num" w:pos="5375"/>
        </w:tabs>
        <w:ind w:left="5375" w:hanging="360"/>
      </w:pPr>
      <w:rPr>
        <w:rFonts w:ascii="Symbol" w:hAnsi="Symbol" w:hint="default"/>
      </w:rPr>
    </w:lvl>
    <w:lvl w:ilvl="4" w:tentative="1">
      <w:start w:val="1"/>
      <w:numFmt w:val="bullet"/>
      <w:lvlText w:val="o"/>
      <w:lvlJc w:val="left"/>
      <w:pPr>
        <w:tabs>
          <w:tab w:val="num" w:pos="6095"/>
        </w:tabs>
        <w:ind w:left="6095" w:hanging="360"/>
      </w:pPr>
      <w:rPr>
        <w:rFonts w:ascii="Courier New" w:hAnsi="Courier New" w:cs="Courier New" w:hint="default"/>
      </w:rPr>
    </w:lvl>
    <w:lvl w:ilvl="5" w:tentative="1">
      <w:start w:val="1"/>
      <w:numFmt w:val="bullet"/>
      <w:lvlText w:val=""/>
      <w:lvlJc w:val="left"/>
      <w:pPr>
        <w:tabs>
          <w:tab w:val="num" w:pos="6815"/>
        </w:tabs>
        <w:ind w:left="6815" w:hanging="360"/>
      </w:pPr>
      <w:rPr>
        <w:rFonts w:ascii="Wingdings" w:hAnsi="Wingdings" w:hint="default"/>
      </w:rPr>
    </w:lvl>
    <w:lvl w:ilvl="6" w:tentative="1">
      <w:start w:val="1"/>
      <w:numFmt w:val="bullet"/>
      <w:lvlText w:val=""/>
      <w:lvlJc w:val="left"/>
      <w:pPr>
        <w:tabs>
          <w:tab w:val="num" w:pos="7535"/>
        </w:tabs>
        <w:ind w:left="7535" w:hanging="360"/>
      </w:pPr>
      <w:rPr>
        <w:rFonts w:ascii="Symbol" w:hAnsi="Symbol" w:hint="default"/>
      </w:rPr>
    </w:lvl>
    <w:lvl w:ilvl="7" w:tentative="1">
      <w:start w:val="1"/>
      <w:numFmt w:val="bullet"/>
      <w:lvlText w:val="o"/>
      <w:lvlJc w:val="left"/>
      <w:pPr>
        <w:tabs>
          <w:tab w:val="num" w:pos="8255"/>
        </w:tabs>
        <w:ind w:left="8255" w:hanging="360"/>
      </w:pPr>
      <w:rPr>
        <w:rFonts w:ascii="Courier New" w:hAnsi="Courier New" w:cs="Courier New" w:hint="default"/>
      </w:rPr>
    </w:lvl>
    <w:lvl w:ilvl="8" w:tentative="1">
      <w:start w:val="1"/>
      <w:numFmt w:val="bullet"/>
      <w:lvlText w:val=""/>
      <w:lvlJc w:val="left"/>
      <w:pPr>
        <w:tabs>
          <w:tab w:val="num" w:pos="8975"/>
        </w:tabs>
        <w:ind w:left="8975" w:hanging="360"/>
      </w:pPr>
      <w:rPr>
        <w:rFonts w:ascii="Wingdings" w:hAnsi="Wingdings" w:hint="default"/>
      </w:rPr>
    </w:lvl>
  </w:abstractNum>
  <w:abstractNum w:abstractNumId="2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97E7BE8"/>
    <w:multiLevelType w:val="hybridMultilevel"/>
    <w:tmpl w:val="BABA24F0"/>
    <w:lvl w:ilvl="0">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FC818B7"/>
    <w:multiLevelType w:val="hybridMultilevel"/>
    <w:tmpl w:val="D3749CB6"/>
    <w:lvl w:ilvl="0">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E32A09"/>
    <w:multiLevelType w:val="hybridMultilevel"/>
    <w:tmpl w:val="9C5295AC"/>
    <w:lvl w:ilvl="0">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entative="1">
      <w:start w:val="1"/>
      <w:numFmt w:val="bullet"/>
      <w:lvlText w:val="o"/>
      <w:lvlJc w:val="left"/>
      <w:pPr>
        <w:tabs>
          <w:tab w:val="num" w:pos="3595"/>
        </w:tabs>
        <w:ind w:left="3595" w:hanging="360"/>
      </w:pPr>
      <w:rPr>
        <w:rFonts w:ascii="Courier New" w:hAnsi="Courier New" w:cs="Courier New" w:hint="default"/>
      </w:rPr>
    </w:lvl>
    <w:lvl w:ilvl="2" w:tentative="1">
      <w:start w:val="1"/>
      <w:numFmt w:val="bullet"/>
      <w:lvlText w:val=""/>
      <w:lvlJc w:val="left"/>
      <w:pPr>
        <w:tabs>
          <w:tab w:val="num" w:pos="4315"/>
        </w:tabs>
        <w:ind w:left="4315" w:hanging="360"/>
      </w:pPr>
      <w:rPr>
        <w:rFonts w:ascii="Wingdings" w:hAnsi="Wingdings" w:hint="default"/>
      </w:rPr>
    </w:lvl>
    <w:lvl w:ilvl="3" w:tentative="1">
      <w:start w:val="1"/>
      <w:numFmt w:val="bullet"/>
      <w:lvlText w:val=""/>
      <w:lvlJc w:val="left"/>
      <w:pPr>
        <w:tabs>
          <w:tab w:val="num" w:pos="5035"/>
        </w:tabs>
        <w:ind w:left="5035" w:hanging="360"/>
      </w:pPr>
      <w:rPr>
        <w:rFonts w:ascii="Symbol" w:hAnsi="Symbol" w:hint="default"/>
      </w:rPr>
    </w:lvl>
    <w:lvl w:ilvl="4" w:tentative="1">
      <w:start w:val="1"/>
      <w:numFmt w:val="bullet"/>
      <w:lvlText w:val="o"/>
      <w:lvlJc w:val="left"/>
      <w:pPr>
        <w:tabs>
          <w:tab w:val="num" w:pos="5755"/>
        </w:tabs>
        <w:ind w:left="5755" w:hanging="360"/>
      </w:pPr>
      <w:rPr>
        <w:rFonts w:ascii="Courier New" w:hAnsi="Courier New" w:cs="Courier New" w:hint="default"/>
      </w:rPr>
    </w:lvl>
    <w:lvl w:ilvl="5" w:tentative="1">
      <w:start w:val="1"/>
      <w:numFmt w:val="bullet"/>
      <w:lvlText w:val=""/>
      <w:lvlJc w:val="left"/>
      <w:pPr>
        <w:tabs>
          <w:tab w:val="num" w:pos="6475"/>
        </w:tabs>
        <w:ind w:left="6475" w:hanging="360"/>
      </w:pPr>
      <w:rPr>
        <w:rFonts w:ascii="Wingdings" w:hAnsi="Wingdings" w:hint="default"/>
      </w:rPr>
    </w:lvl>
    <w:lvl w:ilvl="6" w:tentative="1">
      <w:start w:val="1"/>
      <w:numFmt w:val="bullet"/>
      <w:lvlText w:val=""/>
      <w:lvlJc w:val="left"/>
      <w:pPr>
        <w:tabs>
          <w:tab w:val="num" w:pos="7195"/>
        </w:tabs>
        <w:ind w:left="7195" w:hanging="360"/>
      </w:pPr>
      <w:rPr>
        <w:rFonts w:ascii="Symbol" w:hAnsi="Symbol" w:hint="default"/>
      </w:rPr>
    </w:lvl>
    <w:lvl w:ilvl="7" w:tentative="1">
      <w:start w:val="1"/>
      <w:numFmt w:val="bullet"/>
      <w:lvlText w:val="o"/>
      <w:lvlJc w:val="left"/>
      <w:pPr>
        <w:tabs>
          <w:tab w:val="num" w:pos="7915"/>
        </w:tabs>
        <w:ind w:left="7915" w:hanging="360"/>
      </w:pPr>
      <w:rPr>
        <w:rFonts w:ascii="Courier New" w:hAnsi="Courier New" w:cs="Courier New" w:hint="default"/>
      </w:rPr>
    </w:lvl>
    <w:lvl w:ilvl="8" w:tentative="1">
      <w:start w:val="1"/>
      <w:numFmt w:val="bullet"/>
      <w:lvlText w:val=""/>
      <w:lvlJc w:val="left"/>
      <w:pPr>
        <w:tabs>
          <w:tab w:val="num" w:pos="8635"/>
        </w:tabs>
        <w:ind w:left="8635" w:hanging="360"/>
      </w:pPr>
      <w:rPr>
        <w:rFonts w:ascii="Wingdings" w:hAnsi="Wingdings" w:hint="default"/>
      </w:rPr>
    </w:lvl>
  </w:abstractNum>
  <w:abstractNum w:abstractNumId="3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1"/>
  </w:num>
  <w:num w:numId="3">
    <w:abstractNumId w:val="23"/>
  </w:num>
  <w:num w:numId="4">
    <w:abstractNumId w:val="21"/>
  </w:num>
  <w:num w:numId="5">
    <w:abstractNumId w:val="18"/>
  </w:num>
  <w:num w:numId="6">
    <w:abstractNumId w:val="30"/>
  </w:num>
  <w:num w:numId="7">
    <w:abstractNumId w:val="20"/>
  </w:num>
  <w:num w:numId="8">
    <w:abstractNumId w:val="19"/>
  </w:num>
  <w:num w:numId="9">
    <w:abstractNumId w:val="22"/>
  </w:num>
  <w:num w:numId="10">
    <w:abstractNumId w:val="29"/>
  </w:num>
  <w:num w:numId="11">
    <w:abstractNumId w:val="11"/>
  </w:num>
  <w:num w:numId="12">
    <w:abstractNumId w:val="23"/>
  </w:num>
  <w:num w:numId="13">
    <w:abstractNumId w:val="21"/>
  </w:num>
  <w:num w:numId="14">
    <w:abstractNumId w:val="18"/>
  </w:num>
  <w:num w:numId="15">
    <w:abstractNumId w:val="30"/>
  </w:num>
  <w:num w:numId="16">
    <w:abstractNumId w:val="11"/>
  </w:num>
  <w:num w:numId="17">
    <w:abstractNumId w:val="23"/>
  </w:num>
  <w:num w:numId="18">
    <w:abstractNumId w:val="21"/>
  </w:num>
  <w:num w:numId="19">
    <w:abstractNumId w:val="18"/>
  </w:num>
  <w:num w:numId="20">
    <w:abstractNumId w:val="30"/>
  </w:num>
  <w:num w:numId="21">
    <w:abstractNumId w:val="11"/>
  </w:num>
  <w:num w:numId="22">
    <w:abstractNumId w:val="23"/>
  </w:num>
  <w:num w:numId="23">
    <w:abstractNumId w:val="18"/>
  </w:num>
  <w:num w:numId="24">
    <w:abstractNumId w:val="30"/>
  </w:num>
  <w:num w:numId="25">
    <w:abstractNumId w:val="23"/>
  </w:num>
  <w:num w:numId="26">
    <w:abstractNumId w:val="11"/>
  </w:num>
  <w:num w:numId="27">
    <w:abstractNumId w:val="13"/>
  </w:num>
  <w:num w:numId="28">
    <w:abstractNumId w:val="12"/>
  </w:num>
  <w:num w:numId="29">
    <w:abstractNumId w:val="25"/>
  </w:num>
  <w:num w:numId="30">
    <w:abstractNumId w:val="14"/>
  </w:num>
  <w:num w:numId="31">
    <w:abstractNumId w:val="17"/>
  </w:num>
  <w:num w:numId="32">
    <w:abstractNumId w:val="24"/>
  </w:num>
  <w:num w:numId="33">
    <w:abstractNumId w:val="27"/>
  </w:num>
  <w:num w:numId="34">
    <w:abstractNumId w:val="31"/>
  </w:num>
  <w:num w:numId="35">
    <w:abstractNumId w:val="15"/>
  </w:num>
  <w:num w:numId="36">
    <w:abstractNumId w:val="26"/>
  </w:num>
  <w:num w:numId="37">
    <w:abstractNumId w:val="28"/>
  </w:num>
  <w:num w:numId="38">
    <w:abstractNumId w:val="10"/>
  </w:num>
  <w:num w:numId="39">
    <w:abstractNumId w:val="16"/>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proofState w:spelling="clean"/>
  <w:attachedTemplate r:id="rId1"/>
  <w:stylePaneFormatFilter w:val="1F01"/>
  <w:doNotTrackMoves/>
  <w:defaultTabStop w:val="567"/>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20E2"/>
    <w:rsid w:val="00000352"/>
    <w:rsid w:val="00011740"/>
    <w:rsid w:val="00025591"/>
    <w:rsid w:val="00032BCB"/>
    <w:rsid w:val="00032E7D"/>
    <w:rsid w:val="00040E25"/>
    <w:rsid w:val="00042149"/>
    <w:rsid w:val="000449D7"/>
    <w:rsid w:val="0005231A"/>
    <w:rsid w:val="00064187"/>
    <w:rsid w:val="000648EA"/>
    <w:rsid w:val="000776FB"/>
    <w:rsid w:val="000932E3"/>
    <w:rsid w:val="000957C8"/>
    <w:rsid w:val="00097514"/>
    <w:rsid w:val="000B52F2"/>
    <w:rsid w:val="000C34D4"/>
    <w:rsid w:val="000C70C5"/>
    <w:rsid w:val="000C71A4"/>
    <w:rsid w:val="000D0EAE"/>
    <w:rsid w:val="000D34C9"/>
    <w:rsid w:val="000D5380"/>
    <w:rsid w:val="000D6654"/>
    <w:rsid w:val="000F0264"/>
    <w:rsid w:val="000F2EBF"/>
    <w:rsid w:val="000F5FF6"/>
    <w:rsid w:val="00102197"/>
    <w:rsid w:val="00106614"/>
    <w:rsid w:val="00113FA5"/>
    <w:rsid w:val="00131535"/>
    <w:rsid w:val="001455A0"/>
    <w:rsid w:val="001468B6"/>
    <w:rsid w:val="00147BA6"/>
    <w:rsid w:val="001602A3"/>
    <w:rsid w:val="001653F8"/>
    <w:rsid w:val="001A3D19"/>
    <w:rsid w:val="001A5161"/>
    <w:rsid w:val="001A60BD"/>
    <w:rsid w:val="001B0C64"/>
    <w:rsid w:val="001B2EDC"/>
    <w:rsid w:val="001D3E3E"/>
    <w:rsid w:val="001E02B6"/>
    <w:rsid w:val="001E20B5"/>
    <w:rsid w:val="001E20E2"/>
    <w:rsid w:val="001E4354"/>
    <w:rsid w:val="001E54B3"/>
    <w:rsid w:val="001E7C02"/>
    <w:rsid w:val="001F75F8"/>
    <w:rsid w:val="00201C81"/>
    <w:rsid w:val="00211CBB"/>
    <w:rsid w:val="002131C6"/>
    <w:rsid w:val="00221CD4"/>
    <w:rsid w:val="00223FAB"/>
    <w:rsid w:val="00226BCA"/>
    <w:rsid w:val="002372B8"/>
    <w:rsid w:val="00237323"/>
    <w:rsid w:val="0023736D"/>
    <w:rsid w:val="00245405"/>
    <w:rsid w:val="002464BB"/>
    <w:rsid w:val="00257225"/>
    <w:rsid w:val="0026736A"/>
    <w:rsid w:val="002727E3"/>
    <w:rsid w:val="00273ABB"/>
    <w:rsid w:val="00281657"/>
    <w:rsid w:val="002A3957"/>
    <w:rsid w:val="002B0EA6"/>
    <w:rsid w:val="002B2AC2"/>
    <w:rsid w:val="002E5468"/>
    <w:rsid w:val="002F6F78"/>
    <w:rsid w:val="003004CB"/>
    <w:rsid w:val="00306AA0"/>
    <w:rsid w:val="00306CA3"/>
    <w:rsid w:val="00307A1F"/>
    <w:rsid w:val="00310160"/>
    <w:rsid w:val="00310221"/>
    <w:rsid w:val="003118F9"/>
    <w:rsid w:val="00334DBF"/>
    <w:rsid w:val="003350A7"/>
    <w:rsid w:val="00341A8C"/>
    <w:rsid w:val="003519E6"/>
    <w:rsid w:val="00361D09"/>
    <w:rsid w:val="00362158"/>
    <w:rsid w:val="00365176"/>
    <w:rsid w:val="00365577"/>
    <w:rsid w:val="003877CD"/>
    <w:rsid w:val="0039188A"/>
    <w:rsid w:val="003A2A2B"/>
    <w:rsid w:val="003A4298"/>
    <w:rsid w:val="003B1A17"/>
    <w:rsid w:val="003B4356"/>
    <w:rsid w:val="003D6E53"/>
    <w:rsid w:val="003E16BC"/>
    <w:rsid w:val="003F08A8"/>
    <w:rsid w:val="003F23BA"/>
    <w:rsid w:val="00402CE3"/>
    <w:rsid w:val="00406116"/>
    <w:rsid w:val="00410071"/>
    <w:rsid w:val="00416688"/>
    <w:rsid w:val="00421CB7"/>
    <w:rsid w:val="004250E3"/>
    <w:rsid w:val="0043538E"/>
    <w:rsid w:val="004359C5"/>
    <w:rsid w:val="00451665"/>
    <w:rsid w:val="004545C4"/>
    <w:rsid w:val="00454D27"/>
    <w:rsid w:val="004550F1"/>
    <w:rsid w:val="00472A81"/>
    <w:rsid w:val="00472CA8"/>
    <w:rsid w:val="00482B51"/>
    <w:rsid w:val="00484F23"/>
    <w:rsid w:val="00492C5D"/>
    <w:rsid w:val="004A6AF5"/>
    <w:rsid w:val="004B2C92"/>
    <w:rsid w:val="004B78D7"/>
    <w:rsid w:val="004D3E4D"/>
    <w:rsid w:val="004D6A3A"/>
    <w:rsid w:val="004F0440"/>
    <w:rsid w:val="004F4AD7"/>
    <w:rsid w:val="004F5836"/>
    <w:rsid w:val="00504DFC"/>
    <w:rsid w:val="0050707C"/>
    <w:rsid w:val="005360D5"/>
    <w:rsid w:val="00537AB1"/>
    <w:rsid w:val="00550CC7"/>
    <w:rsid w:val="00557CD3"/>
    <w:rsid w:val="00571432"/>
    <w:rsid w:val="005732A2"/>
    <w:rsid w:val="005743A1"/>
    <w:rsid w:val="005762A5"/>
    <w:rsid w:val="00580829"/>
    <w:rsid w:val="00586203"/>
    <w:rsid w:val="00590BA3"/>
    <w:rsid w:val="0059675D"/>
    <w:rsid w:val="005B5B57"/>
    <w:rsid w:val="005B7168"/>
    <w:rsid w:val="005B7AE0"/>
    <w:rsid w:val="005C45A8"/>
    <w:rsid w:val="005D1CAC"/>
    <w:rsid w:val="005D746C"/>
    <w:rsid w:val="005E3D54"/>
    <w:rsid w:val="005E4600"/>
    <w:rsid w:val="005F146F"/>
    <w:rsid w:val="005F2984"/>
    <w:rsid w:val="005F71B6"/>
    <w:rsid w:val="0060182D"/>
    <w:rsid w:val="00603BBC"/>
    <w:rsid w:val="006041C4"/>
    <w:rsid w:val="00606F6F"/>
    <w:rsid w:val="006344EE"/>
    <w:rsid w:val="00635777"/>
    <w:rsid w:val="00651632"/>
    <w:rsid w:val="0065720C"/>
    <w:rsid w:val="00660FD4"/>
    <w:rsid w:val="00663390"/>
    <w:rsid w:val="00664CB2"/>
    <w:rsid w:val="00665389"/>
    <w:rsid w:val="00670419"/>
    <w:rsid w:val="006801F3"/>
    <w:rsid w:val="00696463"/>
    <w:rsid w:val="006A4425"/>
    <w:rsid w:val="006B17E9"/>
    <w:rsid w:val="006B4669"/>
    <w:rsid w:val="006B5758"/>
    <w:rsid w:val="006B79D2"/>
    <w:rsid w:val="006D2CFE"/>
    <w:rsid w:val="006D38BC"/>
    <w:rsid w:val="006D5485"/>
    <w:rsid w:val="006E175A"/>
    <w:rsid w:val="006F1870"/>
    <w:rsid w:val="006F6BF8"/>
    <w:rsid w:val="007037CC"/>
    <w:rsid w:val="00707BDF"/>
    <w:rsid w:val="00710727"/>
    <w:rsid w:val="00715F45"/>
    <w:rsid w:val="00731B84"/>
    <w:rsid w:val="00734AE7"/>
    <w:rsid w:val="00751F4A"/>
    <w:rsid w:val="00770DE0"/>
    <w:rsid w:val="007D1F58"/>
    <w:rsid w:val="007E197F"/>
    <w:rsid w:val="007F3955"/>
    <w:rsid w:val="007F39E4"/>
    <w:rsid w:val="007F68C4"/>
    <w:rsid w:val="0080428A"/>
    <w:rsid w:val="008153DE"/>
    <w:rsid w:val="00821CB8"/>
    <w:rsid w:val="00826D70"/>
    <w:rsid w:val="0085108F"/>
    <w:rsid w:val="00852A10"/>
    <w:rsid w:val="00862634"/>
    <w:rsid w:val="00866C59"/>
    <w:rsid w:val="00870C02"/>
    <w:rsid w:val="00874476"/>
    <w:rsid w:val="00877306"/>
    <w:rsid w:val="00877F8F"/>
    <w:rsid w:val="00882565"/>
    <w:rsid w:val="008A6242"/>
    <w:rsid w:val="008B0595"/>
    <w:rsid w:val="008B4BC6"/>
    <w:rsid w:val="008C5575"/>
    <w:rsid w:val="008C5C35"/>
    <w:rsid w:val="008C6167"/>
    <w:rsid w:val="008D2DC8"/>
    <w:rsid w:val="008E5F71"/>
    <w:rsid w:val="008F4021"/>
    <w:rsid w:val="008F4EBE"/>
    <w:rsid w:val="00901E57"/>
    <w:rsid w:val="00906C33"/>
    <w:rsid w:val="00913C91"/>
    <w:rsid w:val="00915541"/>
    <w:rsid w:val="00916085"/>
    <w:rsid w:val="009259F4"/>
    <w:rsid w:val="00935F0E"/>
    <w:rsid w:val="0095208F"/>
    <w:rsid w:val="00963A63"/>
    <w:rsid w:val="0097095D"/>
    <w:rsid w:val="009755A5"/>
    <w:rsid w:val="00977B3F"/>
    <w:rsid w:val="009814AE"/>
    <w:rsid w:val="009838FF"/>
    <w:rsid w:val="0098407E"/>
    <w:rsid w:val="009874AE"/>
    <w:rsid w:val="00987F9B"/>
    <w:rsid w:val="0099053F"/>
    <w:rsid w:val="00996BBE"/>
    <w:rsid w:val="009A0CCE"/>
    <w:rsid w:val="009B1E8E"/>
    <w:rsid w:val="009B75A8"/>
    <w:rsid w:val="009B7B2D"/>
    <w:rsid w:val="009C1C52"/>
    <w:rsid w:val="009D1DD5"/>
    <w:rsid w:val="00A077B6"/>
    <w:rsid w:val="00A11DDA"/>
    <w:rsid w:val="00A26157"/>
    <w:rsid w:val="00A265C3"/>
    <w:rsid w:val="00A43A4A"/>
    <w:rsid w:val="00A43F9A"/>
    <w:rsid w:val="00A51DD9"/>
    <w:rsid w:val="00A543D4"/>
    <w:rsid w:val="00A560E9"/>
    <w:rsid w:val="00A85BDD"/>
    <w:rsid w:val="00A96A00"/>
    <w:rsid w:val="00AB58B0"/>
    <w:rsid w:val="00AC5776"/>
    <w:rsid w:val="00AD0014"/>
    <w:rsid w:val="00AD16CE"/>
    <w:rsid w:val="00AD4CF2"/>
    <w:rsid w:val="00AE5C7D"/>
    <w:rsid w:val="00AF0BBA"/>
    <w:rsid w:val="00B0457F"/>
    <w:rsid w:val="00B04E86"/>
    <w:rsid w:val="00B056FC"/>
    <w:rsid w:val="00B10F52"/>
    <w:rsid w:val="00B17E44"/>
    <w:rsid w:val="00B2777E"/>
    <w:rsid w:val="00B30468"/>
    <w:rsid w:val="00B3581F"/>
    <w:rsid w:val="00B3587B"/>
    <w:rsid w:val="00B368B6"/>
    <w:rsid w:val="00B37FFB"/>
    <w:rsid w:val="00B42931"/>
    <w:rsid w:val="00B55034"/>
    <w:rsid w:val="00B57FEB"/>
    <w:rsid w:val="00B949C5"/>
    <w:rsid w:val="00BA0A37"/>
    <w:rsid w:val="00BB2AE3"/>
    <w:rsid w:val="00BB2C41"/>
    <w:rsid w:val="00BC55C8"/>
    <w:rsid w:val="00BC5C10"/>
    <w:rsid w:val="00BD12D2"/>
    <w:rsid w:val="00BD52F3"/>
    <w:rsid w:val="00BE2964"/>
    <w:rsid w:val="00BE2A93"/>
    <w:rsid w:val="00C01588"/>
    <w:rsid w:val="00C033DC"/>
    <w:rsid w:val="00C042E9"/>
    <w:rsid w:val="00C20591"/>
    <w:rsid w:val="00C22CC8"/>
    <w:rsid w:val="00C24FBD"/>
    <w:rsid w:val="00C3298D"/>
    <w:rsid w:val="00C473BA"/>
    <w:rsid w:val="00C611ED"/>
    <w:rsid w:val="00C6490A"/>
    <w:rsid w:val="00C64FE1"/>
    <w:rsid w:val="00C8345E"/>
    <w:rsid w:val="00C93B53"/>
    <w:rsid w:val="00CA18F1"/>
    <w:rsid w:val="00CA5F7C"/>
    <w:rsid w:val="00CC10B4"/>
    <w:rsid w:val="00CD6F77"/>
    <w:rsid w:val="00CE4757"/>
    <w:rsid w:val="00CE52B1"/>
    <w:rsid w:val="00D1529D"/>
    <w:rsid w:val="00D15B60"/>
    <w:rsid w:val="00D2249D"/>
    <w:rsid w:val="00D365A0"/>
    <w:rsid w:val="00D51067"/>
    <w:rsid w:val="00D66796"/>
    <w:rsid w:val="00D70E2F"/>
    <w:rsid w:val="00D737FC"/>
    <w:rsid w:val="00D745D7"/>
    <w:rsid w:val="00D75657"/>
    <w:rsid w:val="00D81CC9"/>
    <w:rsid w:val="00D960AD"/>
    <w:rsid w:val="00DA0E0E"/>
    <w:rsid w:val="00DA4657"/>
    <w:rsid w:val="00DB0C39"/>
    <w:rsid w:val="00DB352F"/>
    <w:rsid w:val="00DB3F87"/>
    <w:rsid w:val="00DB7679"/>
    <w:rsid w:val="00DC09F9"/>
    <w:rsid w:val="00DD4A31"/>
    <w:rsid w:val="00DD4D63"/>
    <w:rsid w:val="00DE3BF0"/>
    <w:rsid w:val="00DF1702"/>
    <w:rsid w:val="00DF4DD8"/>
    <w:rsid w:val="00DF668E"/>
    <w:rsid w:val="00E115C2"/>
    <w:rsid w:val="00E14D2B"/>
    <w:rsid w:val="00E20DBA"/>
    <w:rsid w:val="00E604EB"/>
    <w:rsid w:val="00E660D6"/>
    <w:rsid w:val="00E771AB"/>
    <w:rsid w:val="00EA34C2"/>
    <w:rsid w:val="00EA796F"/>
    <w:rsid w:val="00EB077B"/>
    <w:rsid w:val="00EC50B9"/>
    <w:rsid w:val="00EC760F"/>
    <w:rsid w:val="00ED26A0"/>
    <w:rsid w:val="00ED638B"/>
    <w:rsid w:val="00EE0C33"/>
    <w:rsid w:val="00F1727A"/>
    <w:rsid w:val="00F33A58"/>
    <w:rsid w:val="00F34764"/>
    <w:rsid w:val="00F454EF"/>
    <w:rsid w:val="00F54E3C"/>
    <w:rsid w:val="00F73A45"/>
    <w:rsid w:val="00F874BD"/>
    <w:rsid w:val="00F92F9C"/>
    <w:rsid w:val="00FA4421"/>
    <w:rsid w:val="00FA4823"/>
    <w:rsid w:val="00FB2B5A"/>
    <w:rsid w:val="00FB3505"/>
    <w:rsid w:val="00FE55A3"/>
    <w:rsid w:val="00FE6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link w:val="SingleTxtGAChar"/>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basedOn w:val="DefaultParagraphFont"/>
    <w:rsid w:val="000D6654"/>
    <w:rPr>
      <w:rFonts w:ascii="Times New Roman" w:hAnsi="Times New Roman" w:cs="Traditional Arabic"/>
      <w:b/>
      <w:kern w:val="0"/>
      <w:sz w:val="18"/>
      <w:szCs w:val="28"/>
      <w:vertAlign w:val="superscript"/>
    </w:rPr>
  </w:style>
  <w:style w:type="character" w:styleId="FootnoteReference">
    <w:name w:val="footnote reference"/>
    <w:aliases w:val="4_GA"/>
    <w:basedOn w:val="DefaultParagraphFont"/>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basedOn w:val="DefaultParagraphFont"/>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basedOn w:val="DefaultParagraphFont"/>
    <w:semiHidden/>
    <w:rsid w:val="00FE6865"/>
    <w:rPr>
      <w:vertAlign w:val="superscript"/>
    </w:rPr>
  </w:style>
  <w:style w:type="paragraph" w:customStyle="1" w:styleId="ara">
    <w:name w:val="ara"/>
    <w:basedOn w:val="Normal"/>
    <w:rsid w:val="006B17E9"/>
    <w:pPr>
      <w:spacing w:before="150" w:line="240" w:lineRule="auto"/>
      <w:jc w:val="left"/>
    </w:pPr>
    <w:rPr>
      <w:rFonts w:cs="Times New Roman"/>
      <w:color w:val="892210"/>
      <w:sz w:val="24"/>
      <w:szCs w:val="24"/>
    </w:rPr>
  </w:style>
  <w:style w:type="character" w:customStyle="1" w:styleId="SingleTxtGAChar">
    <w:name w:val="_ Single Txt_GA Char"/>
    <w:basedOn w:val="DefaultParagraphFont"/>
    <w:link w:val="SingleTxtGA"/>
    <w:rsid w:val="006B17E9"/>
    <w:rPr>
      <w:rFonts w:cs="Traditional Arabic"/>
      <w:szCs w:val="30"/>
      <w:lang w:val="en-US" w:eastAsia="en-US" w:bidi="ar-SA"/>
    </w:rPr>
  </w:style>
</w:styles>
</file>

<file path=word/webSettings.xml><?xml version="1.0" encoding="utf-8"?>
<w:webSettings xmlns:r="http://schemas.openxmlformats.org/officeDocument/2006/relationships" xmlns:w="http://schemas.openxmlformats.org/wordprocessingml/2006/main">
  <w:divs>
    <w:div w:id="1333920438">
      <w:bodyDiv w:val="1"/>
      <w:marLeft w:val="0"/>
      <w:marRight w:val="0"/>
      <w:marTop w:val="0"/>
      <w:marBottom w:val="0"/>
      <w:divBdr>
        <w:top w:val="none" w:sz="0" w:space="0" w:color="auto"/>
        <w:left w:val="none" w:sz="0" w:space="0" w:color="auto"/>
        <w:bottom w:val="none" w:sz="0" w:space="0" w:color="auto"/>
        <w:right w:val="none" w:sz="0" w:space="0" w:color="auto"/>
      </w:divBdr>
    </w:div>
    <w:div w:id="14823892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27</Pages>
  <Words>7425</Words>
  <Characters>42326</Characters>
  <Application>Microsoft Office Outlook</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CRC/C/UZB/CO/3-4</vt:lpstr>
    </vt:vector>
  </TitlesOfParts>
  <Company>CSD</Company>
  <LinksUpToDate>false</LinksUpToDate>
  <CharactersWithSpaces>49652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CRC/C/UZB/CO/3-4</dc:title>
  <dc:subject>YOUNES, ZEDANE</dc:subject>
  <dc:creator>SAYED</dc:creator>
  <cp:keywords/>
  <dc:description/>
  <cp:lastModifiedBy>SAYED</cp:lastModifiedBy>
  <cp:revision>2</cp:revision>
  <cp:lastPrinted>2013-10-02T07:26:00Z</cp:lastPrinted>
  <dcterms:created xsi:type="dcterms:W3CDTF">2013-10-02T12:56:00Z</dcterms:created>
  <dcterms:modified xsi:type="dcterms:W3CDTF">2013-10-02T12:56:00Z</dcterms:modified>
</cp:coreProperties>
</file>