
<file path=[Content_Types].xml><?xml version="1.0" encoding="utf-8"?>
<Types xmlns="http://schemas.openxmlformats.org/package/2006/content-types">
  <Default Extension="png" ContentType="image/png"/>
  <Default Extension="1&amp;Size=2&amp;Lang=A" ContentType="image/gi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BF6730" w:rsidRDefault="006B3E27" w:rsidP="009867A8">
            <w:pPr>
              <w:jc w:val="center"/>
              <w:rPr>
                <w:rFonts w:hint="cs"/>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BF6730" w:rsidP="00A14B29">
            <w:pPr>
              <w:bidi w:val="0"/>
              <w:spacing w:after="20"/>
              <w:jc w:val="left"/>
              <w:rPr>
                <w:szCs w:val="20"/>
              </w:rPr>
            </w:pPr>
            <w:r w:rsidRPr="00BF6730">
              <w:rPr>
                <w:sz w:val="40"/>
                <w:szCs w:val="20"/>
              </w:rPr>
              <w:t>CCPR</w:t>
            </w:r>
            <w:r>
              <w:rPr>
                <w:szCs w:val="20"/>
              </w:rPr>
              <w:t>/C/SDN/Q/5/Add.1</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A14B29" w:rsidRPr="00D821C4" w:rsidRDefault="00A14B29" w:rsidP="00A14B29">
            <w:pPr>
              <w:bidi w:val="0"/>
              <w:spacing w:before="240"/>
              <w:jc w:val="left"/>
            </w:pPr>
            <w:r w:rsidRPr="00D821C4">
              <w:t>Distr.: General</w:t>
            </w:r>
          </w:p>
          <w:p w:rsidR="00A14B29" w:rsidRPr="00D821C4" w:rsidRDefault="00A14B29" w:rsidP="00A14B29">
            <w:pPr>
              <w:bidi w:val="0"/>
              <w:jc w:val="left"/>
            </w:pPr>
            <w:r w:rsidRPr="00D821C4">
              <w:t>13 August 2018</w:t>
            </w:r>
          </w:p>
          <w:p w:rsidR="00A14B29" w:rsidRPr="00D821C4" w:rsidRDefault="00B904E6" w:rsidP="00A14B29">
            <w:pPr>
              <w:bidi w:val="0"/>
              <w:jc w:val="left"/>
            </w:pPr>
            <w:r>
              <w:t>Arabic</w:t>
            </w:r>
          </w:p>
          <w:p w:rsidR="00A14B29" w:rsidRPr="00D821C4" w:rsidRDefault="00A14B29" w:rsidP="00A14B29">
            <w:pPr>
              <w:bidi w:val="0"/>
              <w:jc w:val="left"/>
            </w:pPr>
            <w:r w:rsidRPr="00D821C4">
              <w:t>Original: Arabic</w:t>
            </w:r>
          </w:p>
          <w:p w:rsidR="00A14B29" w:rsidRPr="00CB6622" w:rsidRDefault="00A14B29" w:rsidP="00536E4C">
            <w:pPr>
              <w:bidi w:val="0"/>
              <w:jc w:val="left"/>
              <w:rPr>
                <w:szCs w:val="20"/>
              </w:rPr>
            </w:pPr>
            <w:r w:rsidRPr="00D821C4">
              <w:t>Arabic, English, French and</w:t>
            </w:r>
            <w:r w:rsidR="00536E4C">
              <w:br/>
            </w:r>
            <w:r w:rsidRPr="00D821C4">
              <w:t>Spanish only</w:t>
            </w:r>
          </w:p>
        </w:tc>
      </w:tr>
    </w:tbl>
    <w:p w:rsidR="00A14B29" w:rsidRPr="00FB6285" w:rsidRDefault="00A14B29" w:rsidP="00A14B29">
      <w:pPr>
        <w:pStyle w:val="SingleTxtGA"/>
        <w:spacing w:before="120" w:after="0"/>
        <w:ind w:left="0" w:right="4252"/>
        <w:jc w:val="left"/>
        <w:rPr>
          <w:rFonts w:hint="cs"/>
          <w:b/>
          <w:bCs/>
          <w:color w:val="000000"/>
          <w:sz w:val="26"/>
          <w:szCs w:val="36"/>
          <w:rtl/>
          <w:lang w:val="en-GB" w:eastAsia="zh-TW" w:bidi="ar-DZ"/>
        </w:rPr>
      </w:pPr>
      <w:r w:rsidRPr="00FB6285">
        <w:rPr>
          <w:b/>
          <w:bCs/>
          <w:sz w:val="26"/>
          <w:szCs w:val="36"/>
          <w:rtl/>
          <w:lang w:val="en-GB" w:eastAsia="zh-TW"/>
        </w:rPr>
        <w:t>اللجنة</w:t>
      </w:r>
      <w:r w:rsidRPr="00FB6285">
        <w:rPr>
          <w:b/>
          <w:bCs/>
          <w:sz w:val="26"/>
          <w:szCs w:val="36"/>
          <w:lang w:val="en-GB" w:eastAsia="zh-TW"/>
        </w:rPr>
        <w:t xml:space="preserve"> </w:t>
      </w:r>
      <w:r w:rsidRPr="00FB6285">
        <w:rPr>
          <w:b/>
          <w:bCs/>
          <w:sz w:val="26"/>
          <w:szCs w:val="36"/>
          <w:rtl/>
          <w:lang w:val="en-GB" w:eastAsia="zh-TW"/>
        </w:rPr>
        <w:t>المعنية</w:t>
      </w:r>
      <w:r w:rsidRPr="00FB6285">
        <w:rPr>
          <w:b/>
          <w:bCs/>
          <w:sz w:val="26"/>
          <w:szCs w:val="36"/>
          <w:lang w:val="en-GB" w:eastAsia="zh-TW"/>
        </w:rPr>
        <w:t xml:space="preserve"> </w:t>
      </w:r>
      <w:r w:rsidRPr="00FB6285">
        <w:rPr>
          <w:b/>
          <w:bCs/>
          <w:sz w:val="26"/>
          <w:szCs w:val="36"/>
          <w:rtl/>
          <w:lang w:val="en-GB" w:eastAsia="zh-TW"/>
        </w:rPr>
        <w:t>بحقوق</w:t>
      </w:r>
      <w:r w:rsidRPr="00FB6285">
        <w:rPr>
          <w:b/>
          <w:bCs/>
          <w:sz w:val="26"/>
          <w:szCs w:val="36"/>
          <w:lang w:val="en-GB" w:eastAsia="zh-TW"/>
        </w:rPr>
        <w:t xml:space="preserve"> </w:t>
      </w:r>
      <w:r w:rsidRPr="00FB6285">
        <w:rPr>
          <w:b/>
          <w:bCs/>
          <w:sz w:val="26"/>
          <w:szCs w:val="36"/>
          <w:rtl/>
          <w:lang w:val="en-GB" w:eastAsia="zh-TW"/>
        </w:rPr>
        <w:t>الإنسان</w:t>
      </w:r>
    </w:p>
    <w:p w:rsidR="00A14B29" w:rsidRPr="00FD6AA1" w:rsidRDefault="00A14B29" w:rsidP="00B904E6">
      <w:pPr>
        <w:pStyle w:val="HMGA"/>
        <w:rPr>
          <w:rFonts w:eastAsiaTheme="minorEastAsia"/>
          <w:lang w:eastAsia="zh-TW"/>
        </w:rPr>
      </w:pPr>
      <w:r w:rsidRPr="00FD6AA1">
        <w:rPr>
          <w:lang w:eastAsia="zh-TW"/>
        </w:rPr>
        <w:tab/>
      </w:r>
      <w:r w:rsidRPr="00FD6AA1">
        <w:rPr>
          <w:lang w:eastAsia="zh-TW"/>
        </w:rPr>
        <w:tab/>
      </w:r>
      <w:r w:rsidRPr="00FD6AA1">
        <w:rPr>
          <w:rtl/>
          <w:lang w:eastAsia="zh-TW"/>
        </w:rPr>
        <w:t>قائمة</w:t>
      </w:r>
      <w:r w:rsidRPr="00FD6AA1">
        <w:rPr>
          <w:lang w:eastAsia="zh-TW"/>
        </w:rPr>
        <w:t xml:space="preserve"> </w:t>
      </w:r>
      <w:r w:rsidRPr="00FD6AA1">
        <w:rPr>
          <w:rtl/>
          <w:lang w:eastAsia="zh-TW"/>
        </w:rPr>
        <w:t>المسائل</w:t>
      </w:r>
      <w:r w:rsidRPr="00FD6AA1">
        <w:rPr>
          <w:lang w:eastAsia="zh-TW"/>
        </w:rPr>
        <w:t xml:space="preserve"> </w:t>
      </w:r>
      <w:r w:rsidRPr="00FD6AA1">
        <w:rPr>
          <w:rtl/>
          <w:lang w:eastAsia="zh-TW"/>
        </w:rPr>
        <w:t>المتصلة</w:t>
      </w:r>
      <w:r w:rsidRPr="00FD6AA1">
        <w:rPr>
          <w:lang w:eastAsia="zh-TW"/>
        </w:rPr>
        <w:t xml:space="preserve"> </w:t>
      </w:r>
      <w:r w:rsidRPr="00FD6AA1">
        <w:rPr>
          <w:rtl/>
          <w:lang w:eastAsia="zh-TW"/>
        </w:rPr>
        <w:t>بالتقرير</w:t>
      </w:r>
      <w:r w:rsidRPr="00FD6AA1">
        <w:rPr>
          <w:lang w:eastAsia="zh-TW"/>
        </w:rPr>
        <w:t xml:space="preserve"> </w:t>
      </w:r>
      <w:r w:rsidRPr="00FD6AA1">
        <w:rPr>
          <w:rtl/>
          <w:lang w:eastAsia="zh-TW"/>
        </w:rPr>
        <w:t>الدوري</w:t>
      </w:r>
      <w:r w:rsidRPr="00FD6AA1">
        <w:rPr>
          <w:lang w:eastAsia="zh-TW"/>
        </w:rPr>
        <w:t xml:space="preserve"> </w:t>
      </w:r>
      <w:r w:rsidRPr="00FD6AA1">
        <w:rPr>
          <w:rtl/>
          <w:lang w:eastAsia="zh-TW"/>
        </w:rPr>
        <w:t>الخامس</w:t>
      </w:r>
      <w:r w:rsidRPr="00FD6AA1">
        <w:rPr>
          <w:lang w:eastAsia="zh-TW"/>
        </w:rPr>
        <w:t xml:space="preserve"> </w:t>
      </w:r>
      <w:r w:rsidRPr="00FD6AA1">
        <w:rPr>
          <w:rtl/>
          <w:lang w:eastAsia="zh-TW"/>
        </w:rPr>
        <w:t>للسودان</w:t>
      </w:r>
    </w:p>
    <w:p w:rsidR="00A14B29" w:rsidRPr="00FD6AA1" w:rsidRDefault="00A14B29" w:rsidP="00A14B29">
      <w:pPr>
        <w:pStyle w:val="H23GA"/>
        <w:rPr>
          <w:rFonts w:eastAsiaTheme="minorEastAsia" w:hint="cs"/>
          <w:lang w:bidi="ar-DZ"/>
        </w:rPr>
      </w:pPr>
      <w:r w:rsidRPr="00FD6AA1">
        <w:tab/>
      </w:r>
      <w:r w:rsidRPr="00FD6AA1">
        <w:tab/>
      </w:r>
      <w:r w:rsidRPr="00FD6AA1">
        <w:rPr>
          <w:rtl/>
        </w:rPr>
        <w:t>إضافة</w:t>
      </w:r>
    </w:p>
    <w:p w:rsidR="00A14B29" w:rsidRDefault="00A14B29" w:rsidP="00A14B29">
      <w:pPr>
        <w:pStyle w:val="HChGA"/>
        <w:rPr>
          <w:rtl/>
          <w:lang w:eastAsia="zh-TW" w:bidi="ar-DZ"/>
        </w:rPr>
      </w:pPr>
      <w:r>
        <w:rPr>
          <w:rtl/>
          <w:lang w:eastAsia="zh-TW"/>
        </w:rPr>
        <w:tab/>
      </w:r>
      <w:r>
        <w:rPr>
          <w:rtl/>
          <w:lang w:eastAsia="zh-TW"/>
        </w:rPr>
        <w:tab/>
      </w:r>
      <w:r>
        <w:rPr>
          <w:rFonts w:hint="cs"/>
          <w:rtl/>
          <w:lang w:eastAsia="zh-TW"/>
        </w:rPr>
        <w:t>ر</w:t>
      </w:r>
      <w:r w:rsidRPr="00FD6AA1">
        <w:rPr>
          <w:rtl/>
          <w:lang w:eastAsia="zh-TW"/>
        </w:rPr>
        <w:t>دود</w:t>
      </w:r>
      <w:r w:rsidRPr="00FD6AA1">
        <w:rPr>
          <w:lang w:eastAsia="zh-TW"/>
        </w:rPr>
        <w:t xml:space="preserve"> </w:t>
      </w:r>
      <w:r w:rsidRPr="00FD6AA1">
        <w:rPr>
          <w:rtl/>
          <w:lang w:eastAsia="zh-TW"/>
        </w:rPr>
        <w:t>السودان</w:t>
      </w:r>
      <w:r w:rsidRPr="00FD6AA1">
        <w:rPr>
          <w:lang w:eastAsia="zh-TW"/>
        </w:rPr>
        <w:t xml:space="preserve"> </w:t>
      </w:r>
      <w:r w:rsidRPr="00FD6AA1">
        <w:rPr>
          <w:rtl/>
          <w:lang w:eastAsia="zh-TW"/>
        </w:rPr>
        <w:t>على</w:t>
      </w:r>
      <w:r w:rsidRPr="00FD6AA1">
        <w:rPr>
          <w:lang w:eastAsia="zh-TW"/>
        </w:rPr>
        <w:t xml:space="preserve"> </w:t>
      </w:r>
      <w:r w:rsidRPr="00FD6AA1">
        <w:rPr>
          <w:rtl/>
          <w:lang w:eastAsia="zh-TW"/>
        </w:rPr>
        <w:t>قائمة</w:t>
      </w:r>
      <w:r w:rsidRPr="00FD6AA1">
        <w:rPr>
          <w:lang w:eastAsia="zh-TW"/>
        </w:rPr>
        <w:t xml:space="preserve"> </w:t>
      </w:r>
      <w:r w:rsidRPr="00FD6AA1">
        <w:rPr>
          <w:rtl/>
          <w:lang w:eastAsia="zh-TW"/>
        </w:rPr>
        <w:t>المسائل</w:t>
      </w:r>
      <w:r w:rsidRPr="00FB6285">
        <w:rPr>
          <w:rStyle w:val="FootnoteReference"/>
          <w:sz w:val="20"/>
          <w:vertAlign w:val="baseline"/>
          <w:rtl/>
          <w:lang w:eastAsia="zh-TW"/>
        </w:rPr>
        <w:footnoteReference w:customMarkFollows="1" w:id="1"/>
        <w:t>*</w:t>
      </w:r>
    </w:p>
    <w:p w:rsidR="00A14B29" w:rsidRDefault="00A14B29" w:rsidP="00A14B29">
      <w:pPr>
        <w:pStyle w:val="SingleTxtGA"/>
        <w:jc w:val="right"/>
        <w:rPr>
          <w:rtl/>
          <w:lang w:eastAsia="zh-TW"/>
        </w:rPr>
      </w:pPr>
      <w:r w:rsidRPr="00FD6AA1">
        <w:rPr>
          <w:rtl/>
          <w:lang w:eastAsia="zh-TW"/>
        </w:rPr>
        <w:t>[تاريخ الاستلام: ٣١ تموز/يوليه ٢٠١٨]</w:t>
      </w:r>
    </w:p>
    <w:p w:rsidR="00A14B29" w:rsidRPr="00FD6AA1" w:rsidRDefault="00A14B29" w:rsidP="00A14B29">
      <w:pPr>
        <w:pStyle w:val="SingleTxtG"/>
        <w:bidi/>
        <w:textDirection w:val="tbRlV"/>
        <w:rPr>
          <w:rFonts w:ascii="Traditional Arabic" w:hAnsi="Traditional Arabic" w:cs="Traditional Arabic"/>
          <w:sz w:val="32"/>
          <w:szCs w:val="32"/>
          <w:lang w:eastAsia="zh-TW" w:bidi="ar-EG"/>
        </w:rPr>
      </w:pPr>
    </w:p>
    <w:p w:rsidR="00A14B29" w:rsidRPr="00427ED9" w:rsidRDefault="00A14B29" w:rsidP="00A14B29">
      <w:pPr>
        <w:pStyle w:val="SingleTxtGA"/>
        <w:rPr>
          <w:rFonts w:hint="cs"/>
          <w:rtl/>
          <w:lang w:bidi="ar-DZ"/>
        </w:rPr>
      </w:pPr>
    </w:p>
    <w:p w:rsidR="00A14B29" w:rsidRPr="005D3CC0" w:rsidRDefault="00A14B29" w:rsidP="00A14B29">
      <w:pPr>
        <w:pStyle w:val="HChGA"/>
        <w:pageBreakBefore/>
        <w:spacing w:before="120"/>
        <w:rPr>
          <w:rFonts w:hint="cs"/>
          <w:rtl/>
          <w:lang w:bidi="ar-DZ"/>
        </w:rPr>
      </w:pPr>
      <w:r>
        <w:tab/>
      </w:r>
      <w:r>
        <w:tab/>
      </w:r>
      <w:r w:rsidRPr="005D3CC0">
        <w:rPr>
          <w:rtl/>
        </w:rPr>
        <w:t>الإطار الدستوري</w:t>
      </w:r>
      <w:r>
        <w:rPr>
          <w:rtl/>
        </w:rPr>
        <w:t xml:space="preserve"> و</w:t>
      </w:r>
      <w:r w:rsidRPr="005D3CC0">
        <w:rPr>
          <w:rtl/>
        </w:rPr>
        <w:t>القانوني الذي ينفذ من خلاله العهد (المادة 2)</w:t>
      </w:r>
    </w:p>
    <w:p w:rsidR="00A14B29" w:rsidRPr="005D3CC0" w:rsidRDefault="00A14B29" w:rsidP="00A14B29">
      <w:pPr>
        <w:pStyle w:val="SingleTxtGA"/>
        <w:rPr>
          <w:rtl/>
        </w:rPr>
      </w:pPr>
      <w:r w:rsidRPr="00EE4EAC">
        <w:rPr>
          <w:rFonts w:hint="cs"/>
          <w:rtl/>
          <w:lang w:bidi="ar-LB"/>
        </w:rPr>
        <w:t>1-</w:t>
      </w:r>
      <w:r w:rsidRPr="00EE4EAC">
        <w:rPr>
          <w:rFonts w:hint="cs"/>
          <w:rtl/>
          <w:lang w:bidi="ar-LB"/>
        </w:rPr>
        <w:tab/>
      </w:r>
      <w:r w:rsidRPr="005D3CC0">
        <w:rPr>
          <w:rtl/>
        </w:rPr>
        <w:t>تدعيماً لما نصت عليه المادة 27 (3) من دستور جمهورية السودان الانتقالي لسنة</w:t>
      </w:r>
      <w:r>
        <w:rPr>
          <w:rFonts w:hint="cs"/>
          <w:rtl/>
        </w:rPr>
        <w:t> </w:t>
      </w:r>
      <w:r w:rsidRPr="005D3CC0">
        <w:rPr>
          <w:rtl/>
        </w:rPr>
        <w:t>2005 في اعتبار كل اتفاقيات</w:t>
      </w:r>
      <w:r>
        <w:rPr>
          <w:rtl/>
        </w:rPr>
        <w:t xml:space="preserve"> و</w:t>
      </w:r>
      <w:r w:rsidRPr="005D3CC0">
        <w:rPr>
          <w:rtl/>
        </w:rPr>
        <w:t>معاهدات حقوق الإنسان المصادق عليها السودان جزءً لا يتجزأ من وثيقة الحقوق</w:t>
      </w:r>
      <w:r>
        <w:rPr>
          <w:rtl/>
        </w:rPr>
        <w:t>،</w:t>
      </w:r>
      <w:r w:rsidRPr="005D3CC0">
        <w:rPr>
          <w:rtl/>
        </w:rPr>
        <w:t xml:space="preserve"> فقد نصت المادة 48 من الدستور على أنه: "لا يجوز الانتقاص من الحريات</w:t>
      </w:r>
      <w:r>
        <w:rPr>
          <w:rtl/>
        </w:rPr>
        <w:t xml:space="preserve"> و</w:t>
      </w:r>
      <w:r w:rsidRPr="005D3CC0">
        <w:rPr>
          <w:rtl/>
        </w:rPr>
        <w:t>الحقوق المنصوص عليها في هذه الوثيقة</w:t>
      </w:r>
      <w:r>
        <w:rPr>
          <w:rtl/>
        </w:rPr>
        <w:t>، و</w:t>
      </w:r>
      <w:r w:rsidRPr="005D3CC0">
        <w:rPr>
          <w:rtl/>
        </w:rPr>
        <w:t>تصون المحكمة الدستورية</w:t>
      </w:r>
      <w:r>
        <w:rPr>
          <w:rtl/>
        </w:rPr>
        <w:t xml:space="preserve"> و</w:t>
      </w:r>
      <w:r w:rsidRPr="005D3CC0">
        <w:rPr>
          <w:rtl/>
        </w:rPr>
        <w:t>المحاكم المختصة الأخرى هذه الوثيقة</w:t>
      </w:r>
      <w:r>
        <w:rPr>
          <w:rtl/>
        </w:rPr>
        <w:t xml:space="preserve"> و</w:t>
      </w:r>
      <w:r w:rsidRPr="005D3CC0">
        <w:rPr>
          <w:rtl/>
        </w:rPr>
        <w:t>تحميها</w:t>
      </w:r>
      <w:r>
        <w:rPr>
          <w:rtl/>
        </w:rPr>
        <w:t xml:space="preserve"> و</w:t>
      </w:r>
      <w:r w:rsidRPr="005D3CC0">
        <w:rPr>
          <w:rtl/>
        </w:rPr>
        <w:t>تطبقها</w:t>
      </w:r>
      <w:r>
        <w:rPr>
          <w:rtl/>
        </w:rPr>
        <w:t>، و</w:t>
      </w:r>
      <w:r w:rsidRPr="005D3CC0">
        <w:rPr>
          <w:rtl/>
        </w:rPr>
        <w:t>تراقب مفوضية حقوق الإنسان تطبيقها في الدولة وفقاً للمادة 142 من هذا الدستور".</w:t>
      </w:r>
      <w:r>
        <w:rPr>
          <w:rtl/>
        </w:rPr>
        <w:t xml:space="preserve"> و</w:t>
      </w:r>
      <w:r w:rsidRPr="005D3CC0">
        <w:rPr>
          <w:rtl/>
        </w:rPr>
        <w:t>هذا يعني أن ما اشتملت عليه وثيقة الحقوق من أحكام تطبقها المحاكم على وجه مباشر حتى بدون الحاجة لإدراجها في تشريعات منفصلة.</w:t>
      </w:r>
      <w:r>
        <w:rPr>
          <w:rtl/>
        </w:rPr>
        <w:t xml:space="preserve"> و</w:t>
      </w:r>
      <w:r w:rsidRPr="005D3CC0">
        <w:rPr>
          <w:rtl/>
        </w:rPr>
        <w:t>على سبيل المثال</w:t>
      </w:r>
      <w:r>
        <w:rPr>
          <w:rtl/>
        </w:rPr>
        <w:t>،</w:t>
      </w:r>
      <w:r w:rsidRPr="005D3CC0">
        <w:rPr>
          <w:rtl/>
        </w:rPr>
        <w:t xml:space="preserve"> ففي السابقة القضائية </w:t>
      </w:r>
      <w:r w:rsidRPr="005D3CC0">
        <w:rPr>
          <w:b/>
          <w:bCs/>
          <w:i/>
          <w:iCs/>
          <w:rtl/>
        </w:rPr>
        <w:t>عادل برعي رمضان ضد وزارة الداخلية</w:t>
      </w:r>
      <w:r w:rsidRPr="003D5365">
        <w:rPr>
          <w:rStyle w:val="FootnoteReference"/>
          <w:sz w:val="20"/>
          <w:szCs w:val="30"/>
          <w:rtl/>
        </w:rPr>
        <w:t>(</w:t>
      </w:r>
      <w:r w:rsidRPr="003D5365">
        <w:rPr>
          <w:rStyle w:val="FootnoteReference"/>
          <w:sz w:val="20"/>
          <w:szCs w:val="30"/>
          <w:rtl/>
        </w:rPr>
        <w:footnoteReference w:id="2"/>
      </w:r>
      <w:r w:rsidRPr="003D5365">
        <w:rPr>
          <w:rStyle w:val="FootnoteReference"/>
          <w:sz w:val="20"/>
          <w:szCs w:val="30"/>
          <w:rtl/>
        </w:rPr>
        <w:t>)</w:t>
      </w:r>
      <w:r w:rsidRPr="005D3CC0">
        <w:rPr>
          <w:i/>
          <w:iCs/>
          <w:rtl/>
        </w:rPr>
        <w:t xml:space="preserve"> </w:t>
      </w:r>
      <w:r w:rsidRPr="005D3CC0">
        <w:rPr>
          <w:rtl/>
        </w:rPr>
        <w:t>تقدم المستأنف بطعن إداري لمحكمة الطعون الإدارية ضد قرار وزير الداخلية الذي قضى برفض طلب المستأنف منحه الجنسية السودانية باعتبار أن والدته سودانية</w:t>
      </w:r>
      <w:r>
        <w:rPr>
          <w:rtl/>
        </w:rPr>
        <w:t xml:space="preserve"> و</w:t>
      </w:r>
      <w:r w:rsidRPr="005D3CC0">
        <w:rPr>
          <w:rtl/>
        </w:rPr>
        <w:t>ذلك بعد أن أُسقطت الجنسية السودانية عنه لكونه أصبح ينتمي لدولة جنوب السودان بحكم جنسية أبيه، فقضت محكمة الموضوع برفض الطعن.</w:t>
      </w:r>
      <w:r>
        <w:rPr>
          <w:rtl/>
        </w:rPr>
        <w:t xml:space="preserve"> </w:t>
      </w:r>
      <w:r w:rsidRPr="005D3CC0">
        <w:rPr>
          <w:rtl/>
        </w:rPr>
        <w:t>تقدم المستأنف بطلب للمحكمة القومية العليا مستأنفاً قرار محكمة الموضوع</w:t>
      </w:r>
      <w:r>
        <w:rPr>
          <w:rtl/>
        </w:rPr>
        <w:t>،</w:t>
      </w:r>
      <w:r w:rsidRPr="005D3CC0">
        <w:rPr>
          <w:rtl/>
        </w:rPr>
        <w:t xml:space="preserve"> فقضت المحكمة العليا بإلغاء قرار محكمة الموضوع</w:t>
      </w:r>
      <w:r>
        <w:rPr>
          <w:rtl/>
        </w:rPr>
        <w:t xml:space="preserve"> و</w:t>
      </w:r>
      <w:r w:rsidRPr="005D3CC0">
        <w:rPr>
          <w:rtl/>
        </w:rPr>
        <w:t>ب</w:t>
      </w:r>
      <w:r>
        <w:rPr>
          <w:rFonts w:hint="cs"/>
          <w:rtl/>
        </w:rPr>
        <w:t>إ</w:t>
      </w:r>
      <w:r w:rsidRPr="005D3CC0">
        <w:rPr>
          <w:rtl/>
        </w:rPr>
        <w:t>صدار أمر لوزير الداخلية بمنح المستأنف الجنسية السودانية فوراً على أساس جنسية والدته.</w:t>
      </w:r>
      <w:r>
        <w:rPr>
          <w:rtl/>
        </w:rPr>
        <w:t xml:space="preserve"> و</w:t>
      </w:r>
      <w:r w:rsidRPr="005D3CC0">
        <w:rPr>
          <w:rtl/>
        </w:rPr>
        <w:t>قد استندت المحكمة العليا على نص المادة 7 (2) من الدستور التي تنص على أنه: "لكل مولود من أم سودانية أو أب سوداني حق لا ينتقص في التمتع بالمو</w:t>
      </w:r>
      <w:r>
        <w:rPr>
          <w:rFonts w:hint="cs"/>
          <w:rtl/>
        </w:rPr>
        <w:t>ا</w:t>
      </w:r>
      <w:r w:rsidRPr="005D3CC0">
        <w:rPr>
          <w:rtl/>
        </w:rPr>
        <w:t>طنة</w:t>
      </w:r>
      <w:r>
        <w:rPr>
          <w:rtl/>
        </w:rPr>
        <w:t xml:space="preserve"> و</w:t>
      </w:r>
      <w:r w:rsidRPr="005D3CC0">
        <w:rPr>
          <w:rtl/>
        </w:rPr>
        <w:t>الجنسية السودانية".</w:t>
      </w:r>
      <w:r>
        <w:rPr>
          <w:rtl/>
        </w:rPr>
        <w:t xml:space="preserve"> و</w:t>
      </w:r>
      <w:r w:rsidRPr="005D3CC0">
        <w:rPr>
          <w:rtl/>
        </w:rPr>
        <w:t xml:space="preserve">استشهدت المحكمة العليا بححكم صادر من المحكمة الدستورية </w:t>
      </w:r>
      <w:proofErr w:type="spellStart"/>
      <w:r w:rsidRPr="005D3CC0">
        <w:rPr>
          <w:rtl/>
        </w:rPr>
        <w:t>فى</w:t>
      </w:r>
      <w:proofErr w:type="spellEnd"/>
      <w:r w:rsidRPr="005D3CC0">
        <w:rPr>
          <w:rtl/>
        </w:rPr>
        <w:t xml:space="preserve"> طعن دستوري ذي وقائع مماثلة كان قد تقدم به عدد من الطاعنين.</w:t>
      </w:r>
      <w:r w:rsidRPr="003D5365">
        <w:rPr>
          <w:rStyle w:val="FootnoteReference"/>
          <w:sz w:val="20"/>
          <w:szCs w:val="30"/>
          <w:rtl/>
        </w:rPr>
        <w:t>(</w:t>
      </w:r>
      <w:r w:rsidRPr="003D5365">
        <w:rPr>
          <w:rStyle w:val="FootnoteReference"/>
          <w:sz w:val="20"/>
          <w:szCs w:val="30"/>
          <w:rtl/>
        </w:rPr>
        <w:footnoteReference w:id="3"/>
      </w:r>
      <w:r w:rsidRPr="003D5365">
        <w:rPr>
          <w:rStyle w:val="FootnoteReference"/>
          <w:sz w:val="20"/>
          <w:szCs w:val="30"/>
          <w:rtl/>
        </w:rPr>
        <w:t>)</w:t>
      </w:r>
      <w:r w:rsidRPr="005D3CC0">
        <w:rPr>
          <w:rtl/>
        </w:rPr>
        <w:t xml:space="preserve"> </w:t>
      </w:r>
    </w:p>
    <w:p w:rsidR="00A14B29" w:rsidRPr="005D3CC0" w:rsidRDefault="00A14B29" w:rsidP="00A14B29">
      <w:pPr>
        <w:pStyle w:val="SingleTxtGA"/>
        <w:rPr>
          <w:rtl/>
        </w:rPr>
      </w:pPr>
      <w:r w:rsidRPr="00EE4EAC">
        <w:rPr>
          <w:rFonts w:hint="cs"/>
          <w:rtl/>
          <w:lang w:bidi="ar-LB"/>
        </w:rPr>
        <w:t>2-</w:t>
      </w:r>
      <w:r w:rsidRPr="00EE4EAC">
        <w:rPr>
          <w:rFonts w:hint="cs"/>
          <w:rtl/>
          <w:lang w:bidi="ar-LB"/>
        </w:rPr>
        <w:tab/>
      </w:r>
      <w:r w:rsidRPr="005D3CC0">
        <w:rPr>
          <w:rtl/>
        </w:rPr>
        <w:t xml:space="preserve">مع التأكيد على أن أحكام الشريعة الإسلامية المطبقة في البلاد لا تتعارض </w:t>
      </w:r>
      <w:proofErr w:type="spellStart"/>
      <w:r w:rsidRPr="005D3CC0">
        <w:rPr>
          <w:rtl/>
        </w:rPr>
        <w:t>فى</w:t>
      </w:r>
      <w:proofErr w:type="spellEnd"/>
      <w:r w:rsidRPr="005D3CC0">
        <w:rPr>
          <w:rtl/>
        </w:rPr>
        <w:t xml:space="preserve"> جوهرها مع العهد</w:t>
      </w:r>
      <w:r>
        <w:rPr>
          <w:rtl/>
        </w:rPr>
        <w:t>،</w:t>
      </w:r>
      <w:r w:rsidRPr="005D3CC0">
        <w:rPr>
          <w:rtl/>
        </w:rPr>
        <w:t xml:space="preserve"> إلا أن ما أفرزته بعض ممارسات التطبيق</w:t>
      </w:r>
      <w:r>
        <w:rPr>
          <w:rtl/>
        </w:rPr>
        <w:t xml:space="preserve"> و</w:t>
      </w:r>
      <w:r w:rsidRPr="005D3CC0">
        <w:rPr>
          <w:rtl/>
        </w:rPr>
        <w:t>تفسير النصوص</w:t>
      </w:r>
      <w:r>
        <w:rPr>
          <w:rtl/>
        </w:rPr>
        <w:t xml:space="preserve"> و</w:t>
      </w:r>
      <w:r w:rsidRPr="005D3CC0">
        <w:rPr>
          <w:rtl/>
        </w:rPr>
        <w:t>الأحكام قد يعطي أحياناً هذا الانطباع</w:t>
      </w:r>
      <w:r>
        <w:rPr>
          <w:rtl/>
        </w:rPr>
        <w:t>، و</w:t>
      </w:r>
      <w:r w:rsidRPr="005D3CC0">
        <w:rPr>
          <w:rtl/>
        </w:rPr>
        <w:t>تعمل المؤسسات العدلية</w:t>
      </w:r>
      <w:r>
        <w:rPr>
          <w:rtl/>
        </w:rPr>
        <w:t xml:space="preserve"> و</w:t>
      </w:r>
      <w:r w:rsidRPr="005D3CC0">
        <w:rPr>
          <w:rtl/>
        </w:rPr>
        <w:t>على رأسها المحكمة الدستورية على تصويب هذا الوضع.</w:t>
      </w:r>
      <w:r>
        <w:rPr>
          <w:rtl/>
        </w:rPr>
        <w:t xml:space="preserve"> و</w:t>
      </w:r>
      <w:r w:rsidRPr="005D3CC0">
        <w:rPr>
          <w:rtl/>
        </w:rPr>
        <w:t>على سبيل المثال، فقد كان الجدل محتدماً حول ما إذا كان تنفيذ عقوبة الإعدام جائزاً على من وصل سن البلوغ أم يشترط أن يكون الجاني قد بلغ الثامنة عشرة وفقاً للمادة 6 (5) من العهد</w:t>
      </w:r>
      <w:r>
        <w:rPr>
          <w:rtl/>
        </w:rPr>
        <w:t xml:space="preserve"> و</w:t>
      </w:r>
      <w:r w:rsidRPr="005D3CC0">
        <w:rPr>
          <w:rtl/>
        </w:rPr>
        <w:t>المادة 37 (أ)</w:t>
      </w:r>
      <w:r>
        <w:rPr>
          <w:rtl/>
        </w:rPr>
        <w:t xml:space="preserve"> </w:t>
      </w:r>
      <w:r w:rsidRPr="005D3CC0">
        <w:rPr>
          <w:rtl/>
        </w:rPr>
        <w:t>مقروءة مع المادة 1 من اتفاقية حقوق الطفل</w:t>
      </w:r>
      <w:r>
        <w:rPr>
          <w:rtl/>
        </w:rPr>
        <w:t>،</w:t>
      </w:r>
      <w:r w:rsidRPr="005D3CC0">
        <w:rPr>
          <w:rtl/>
        </w:rPr>
        <w:t xml:space="preserve"> فحسمت المحكمة الدستورية هذا الأمر في عدة أقضية أسهبت </w:t>
      </w:r>
      <w:proofErr w:type="spellStart"/>
      <w:r w:rsidRPr="005D3CC0">
        <w:rPr>
          <w:rtl/>
        </w:rPr>
        <w:t>فى</w:t>
      </w:r>
      <w:proofErr w:type="spellEnd"/>
      <w:r w:rsidRPr="005D3CC0">
        <w:rPr>
          <w:rtl/>
        </w:rPr>
        <w:t xml:space="preserve"> حيثياتها</w:t>
      </w:r>
      <w:r>
        <w:rPr>
          <w:rtl/>
        </w:rPr>
        <w:t xml:space="preserve"> و</w:t>
      </w:r>
      <w:r w:rsidRPr="005D3CC0">
        <w:rPr>
          <w:rtl/>
        </w:rPr>
        <w:t>تسبيبها</w:t>
      </w:r>
      <w:r w:rsidRPr="003D5365">
        <w:rPr>
          <w:rStyle w:val="FootnoteReference"/>
          <w:sz w:val="20"/>
          <w:szCs w:val="30"/>
          <w:rtl/>
        </w:rPr>
        <w:t>(</w:t>
      </w:r>
      <w:r w:rsidRPr="003D5365">
        <w:rPr>
          <w:rStyle w:val="FootnoteReference"/>
          <w:sz w:val="20"/>
          <w:szCs w:val="30"/>
          <w:rtl/>
        </w:rPr>
        <w:footnoteReference w:id="4"/>
      </w:r>
      <w:r w:rsidRPr="003D5365">
        <w:rPr>
          <w:rStyle w:val="FootnoteReference"/>
          <w:sz w:val="20"/>
          <w:szCs w:val="30"/>
          <w:rtl/>
        </w:rPr>
        <w:t>)</w:t>
      </w:r>
      <w:r w:rsidRPr="005D3CC0">
        <w:rPr>
          <w:rtl/>
        </w:rPr>
        <w:t xml:space="preserve"> فألغت عقوبة الإعدام </w:t>
      </w:r>
      <w:proofErr w:type="spellStart"/>
      <w:r w:rsidRPr="005D3CC0">
        <w:rPr>
          <w:rtl/>
        </w:rPr>
        <w:t>فى</w:t>
      </w:r>
      <w:proofErr w:type="spellEnd"/>
      <w:r w:rsidRPr="005D3CC0">
        <w:rPr>
          <w:rtl/>
        </w:rPr>
        <w:t xml:space="preserve"> الأحكام المطعون فيها</w:t>
      </w:r>
      <w:r>
        <w:rPr>
          <w:rtl/>
        </w:rPr>
        <w:t xml:space="preserve"> و</w:t>
      </w:r>
      <w:r w:rsidRPr="005D3CC0">
        <w:rPr>
          <w:rtl/>
        </w:rPr>
        <w:t>قررت أن الطفل هو كل شخص دون الثامنة عشرة وفقاً لما نص عليه العهد</w:t>
      </w:r>
      <w:r>
        <w:rPr>
          <w:rtl/>
        </w:rPr>
        <w:t xml:space="preserve"> و</w:t>
      </w:r>
      <w:r w:rsidRPr="005D3CC0">
        <w:rPr>
          <w:rtl/>
        </w:rPr>
        <w:t>اتفاقية حقوق الطفل</w:t>
      </w:r>
      <w:r>
        <w:rPr>
          <w:rtl/>
        </w:rPr>
        <w:t>، و</w:t>
      </w:r>
      <w:r w:rsidRPr="005D3CC0">
        <w:rPr>
          <w:rtl/>
        </w:rPr>
        <w:t xml:space="preserve">تبعاً لما أخذ به المشرع السوداني في قانون الطفل لسنة 2010. </w:t>
      </w:r>
    </w:p>
    <w:p w:rsidR="00A14B29" w:rsidRPr="005D3CC0" w:rsidRDefault="00A14B29" w:rsidP="00A14B29">
      <w:pPr>
        <w:pStyle w:val="SingleTxtGA"/>
        <w:rPr>
          <w:rtl/>
        </w:rPr>
      </w:pPr>
      <w:r w:rsidRPr="00EE4EAC">
        <w:rPr>
          <w:rFonts w:hint="cs"/>
          <w:rtl/>
          <w:lang w:bidi="ar-LB"/>
        </w:rPr>
        <w:t>3-</w:t>
      </w:r>
      <w:r w:rsidRPr="00EE4EAC">
        <w:rPr>
          <w:rFonts w:hint="cs"/>
          <w:rtl/>
          <w:lang w:bidi="ar-LB"/>
        </w:rPr>
        <w:tab/>
      </w:r>
      <w:r w:rsidRPr="005D3CC0">
        <w:rPr>
          <w:rtl/>
        </w:rPr>
        <w:t>التبصير بشتى مجالات</w:t>
      </w:r>
      <w:r>
        <w:rPr>
          <w:rtl/>
        </w:rPr>
        <w:t xml:space="preserve"> و</w:t>
      </w:r>
      <w:r w:rsidRPr="005D3CC0">
        <w:rPr>
          <w:rtl/>
        </w:rPr>
        <w:t>صكوك حقوق الإنسان</w:t>
      </w:r>
      <w:r>
        <w:rPr>
          <w:rFonts w:hint="cs"/>
          <w:rtl/>
          <w:lang w:bidi="ar-EG"/>
        </w:rPr>
        <w:t xml:space="preserve"> -</w:t>
      </w:r>
      <w:r>
        <w:rPr>
          <w:rtl/>
        </w:rPr>
        <w:t xml:space="preserve"> و</w:t>
      </w:r>
      <w:r w:rsidRPr="005D3CC0">
        <w:rPr>
          <w:rtl/>
        </w:rPr>
        <w:t xml:space="preserve">على رأسها العهد </w:t>
      </w:r>
      <w:r>
        <w:rPr>
          <w:rFonts w:hint="cs"/>
          <w:rtl/>
        </w:rPr>
        <w:t>-</w:t>
      </w:r>
      <w:r w:rsidRPr="005D3CC0">
        <w:rPr>
          <w:rtl/>
        </w:rPr>
        <w:t xml:space="preserve"> يجد اهتماماً متعاظماً من الدولة ممثلةً </w:t>
      </w:r>
      <w:proofErr w:type="spellStart"/>
      <w:r w:rsidRPr="005D3CC0">
        <w:rPr>
          <w:rtl/>
        </w:rPr>
        <w:t>فى</w:t>
      </w:r>
      <w:proofErr w:type="spellEnd"/>
      <w:r w:rsidRPr="005D3CC0">
        <w:rPr>
          <w:rtl/>
        </w:rPr>
        <w:t xml:space="preserve"> هيئاتها التشريعية والتنفيذية</w:t>
      </w:r>
      <w:r>
        <w:rPr>
          <w:rtl/>
        </w:rPr>
        <w:t xml:space="preserve"> و</w:t>
      </w:r>
      <w:r w:rsidRPr="005D3CC0">
        <w:rPr>
          <w:rtl/>
        </w:rPr>
        <w:t>القضائية.</w:t>
      </w:r>
      <w:r>
        <w:rPr>
          <w:rtl/>
        </w:rPr>
        <w:t xml:space="preserve"> و</w:t>
      </w:r>
      <w:r w:rsidRPr="005D3CC0">
        <w:rPr>
          <w:rtl/>
        </w:rPr>
        <w:t xml:space="preserve">فى سبيل تعميم مبادئ حقوق الإنسان فإن هذا المجال يدخل </w:t>
      </w:r>
      <w:proofErr w:type="spellStart"/>
      <w:r w:rsidRPr="005D3CC0">
        <w:rPr>
          <w:rtl/>
        </w:rPr>
        <w:t>فى</w:t>
      </w:r>
      <w:proofErr w:type="spellEnd"/>
      <w:r w:rsidRPr="005D3CC0">
        <w:rPr>
          <w:rtl/>
        </w:rPr>
        <w:t xml:space="preserve"> المناهج المقررة للكليات العسكرية</w:t>
      </w:r>
      <w:r>
        <w:rPr>
          <w:rtl/>
        </w:rPr>
        <w:t xml:space="preserve"> و</w:t>
      </w:r>
      <w:r w:rsidRPr="005D3CC0">
        <w:rPr>
          <w:rtl/>
        </w:rPr>
        <w:t>الشرطية</w:t>
      </w:r>
      <w:r>
        <w:rPr>
          <w:rtl/>
        </w:rPr>
        <w:t xml:space="preserve"> و</w:t>
      </w:r>
      <w:r w:rsidRPr="005D3CC0">
        <w:rPr>
          <w:rtl/>
        </w:rPr>
        <w:t>الأمنية وفى المناهج المدرسية</w:t>
      </w:r>
      <w:r>
        <w:rPr>
          <w:rtl/>
        </w:rPr>
        <w:t>، و</w:t>
      </w:r>
      <w:r w:rsidRPr="005D3CC0">
        <w:rPr>
          <w:rtl/>
        </w:rPr>
        <w:t>تتواصل الدورات الت</w:t>
      </w:r>
      <w:r>
        <w:rPr>
          <w:rFonts w:hint="cs"/>
          <w:rtl/>
        </w:rPr>
        <w:t>د</w:t>
      </w:r>
      <w:r w:rsidRPr="005D3CC0">
        <w:rPr>
          <w:rtl/>
        </w:rPr>
        <w:t>ريبية على حقوق الإنسان لأجهزة إنفاذ القانون بمشاركة الشركاء</w:t>
      </w:r>
      <w:r>
        <w:rPr>
          <w:rtl/>
        </w:rPr>
        <w:t xml:space="preserve"> و</w:t>
      </w:r>
      <w:r w:rsidRPr="005D3CC0">
        <w:rPr>
          <w:rtl/>
        </w:rPr>
        <w:t>ذوي المصلحة.</w:t>
      </w:r>
      <w:r>
        <w:rPr>
          <w:rtl/>
        </w:rPr>
        <w:t xml:space="preserve"> و</w:t>
      </w:r>
      <w:r w:rsidRPr="005D3CC0">
        <w:rPr>
          <w:rtl/>
        </w:rPr>
        <w:t>يعمل الم</w:t>
      </w:r>
      <w:r>
        <w:rPr>
          <w:rtl/>
        </w:rPr>
        <w:t>جلس الاستشاري لحقوق الإنسان (</w:t>
      </w:r>
      <w:r>
        <w:rPr>
          <w:rFonts w:hint="cs"/>
          <w:rtl/>
        </w:rPr>
        <w:t>و</w:t>
      </w:r>
      <w:r w:rsidRPr="005D3CC0">
        <w:rPr>
          <w:rtl/>
        </w:rPr>
        <w:t>هي الآلية الوطنية المعنية بالتنسيق بين أجهزة الدولة لتعزيز</w:t>
      </w:r>
      <w:r>
        <w:rPr>
          <w:rtl/>
        </w:rPr>
        <w:t xml:space="preserve"> و</w:t>
      </w:r>
      <w:r w:rsidRPr="005D3CC0">
        <w:rPr>
          <w:rtl/>
        </w:rPr>
        <w:t>حماية حقوق الإنسان</w:t>
      </w:r>
      <w:r>
        <w:rPr>
          <w:rtl/>
        </w:rPr>
        <w:t xml:space="preserve"> و</w:t>
      </w:r>
      <w:r w:rsidRPr="005D3CC0">
        <w:rPr>
          <w:rtl/>
        </w:rPr>
        <w:t>تختص بالتقارير</w:t>
      </w:r>
      <w:r>
        <w:rPr>
          <w:rtl/>
        </w:rPr>
        <w:t xml:space="preserve"> و</w:t>
      </w:r>
      <w:r w:rsidRPr="005D3CC0">
        <w:rPr>
          <w:rtl/>
        </w:rPr>
        <w:t xml:space="preserve">المتابعة) على نشر ثقافة حقوق الإنسان. فخطة هذا المجلس الرباعية 2017-2020 تتضمن إقامة 30 ورشة عمل سنوياً لنشر ثقافة حقوق الإنسان </w:t>
      </w:r>
      <w:proofErr w:type="spellStart"/>
      <w:r w:rsidRPr="005D3CC0">
        <w:rPr>
          <w:rtl/>
        </w:rPr>
        <w:t>فى</w:t>
      </w:r>
      <w:proofErr w:type="spellEnd"/>
      <w:r w:rsidRPr="005D3CC0">
        <w:rPr>
          <w:rtl/>
        </w:rPr>
        <w:t xml:space="preserve"> شتى ولايات السودان. هذا بخلاف الاحتفال بأيام حقوق الإنسان العالمية</w:t>
      </w:r>
      <w:r>
        <w:rPr>
          <w:rtl/>
        </w:rPr>
        <w:t xml:space="preserve"> و</w:t>
      </w:r>
      <w:r w:rsidRPr="005D3CC0">
        <w:rPr>
          <w:rtl/>
        </w:rPr>
        <w:t>الإقليمية</w:t>
      </w:r>
      <w:r>
        <w:rPr>
          <w:rtl/>
        </w:rPr>
        <w:t xml:space="preserve"> و</w:t>
      </w:r>
      <w:r w:rsidRPr="005D3CC0">
        <w:rPr>
          <w:rtl/>
        </w:rPr>
        <w:t>المشاركة مع ذوي المصلحة</w:t>
      </w:r>
      <w:r>
        <w:rPr>
          <w:rtl/>
        </w:rPr>
        <w:t xml:space="preserve"> و</w:t>
      </w:r>
      <w:r w:rsidRPr="005D3CC0">
        <w:rPr>
          <w:rtl/>
        </w:rPr>
        <w:t>الشركاء الآخرين.</w:t>
      </w:r>
      <w:r>
        <w:rPr>
          <w:rtl/>
        </w:rPr>
        <w:t xml:space="preserve"> و</w:t>
      </w:r>
      <w:r w:rsidRPr="005D3CC0">
        <w:rPr>
          <w:rtl/>
        </w:rPr>
        <w:t>تنشط المفوضية القومية لحقوق الإنسان ف</w:t>
      </w:r>
      <w:r>
        <w:rPr>
          <w:rtl/>
        </w:rPr>
        <w:t>ي ذات المسعى. وفيما يتعلق بالب</w:t>
      </w:r>
      <w:r>
        <w:rPr>
          <w:rFonts w:hint="cs"/>
          <w:rtl/>
        </w:rPr>
        <w:t>رو</w:t>
      </w:r>
      <w:r w:rsidRPr="005D3CC0">
        <w:rPr>
          <w:rtl/>
        </w:rPr>
        <w:t>تكول الاختياري للعهد فإن السودان</w:t>
      </w:r>
      <w:r>
        <w:rPr>
          <w:rtl/>
        </w:rPr>
        <w:t xml:space="preserve"> و</w:t>
      </w:r>
      <w:r w:rsidRPr="005D3CC0">
        <w:rPr>
          <w:rtl/>
        </w:rPr>
        <w:t>أثناء استعراض حالته في الدورة الخامسة</w:t>
      </w:r>
      <w:r>
        <w:rPr>
          <w:rtl/>
        </w:rPr>
        <w:t xml:space="preserve"> و</w:t>
      </w:r>
      <w:r w:rsidRPr="005D3CC0">
        <w:rPr>
          <w:rtl/>
        </w:rPr>
        <w:t>العشرين ل</w:t>
      </w:r>
      <w:r>
        <w:rPr>
          <w:rFonts w:hint="cs"/>
          <w:rtl/>
        </w:rPr>
        <w:t>آ</w:t>
      </w:r>
      <w:r w:rsidRPr="005D3CC0">
        <w:rPr>
          <w:rtl/>
        </w:rPr>
        <w:t>لية الاستعراض الدوري الشامل في مايو 2016 كان قد أحاط علماً بالتوصيات الداعية له بالتصديق على هذا البر</w:t>
      </w:r>
      <w:r>
        <w:rPr>
          <w:rFonts w:hint="cs"/>
          <w:rtl/>
        </w:rPr>
        <w:t>و</w:t>
      </w:r>
      <w:r w:rsidRPr="005D3CC0">
        <w:rPr>
          <w:rtl/>
        </w:rPr>
        <w:t>تكول</w:t>
      </w:r>
      <w:r>
        <w:rPr>
          <w:rtl/>
        </w:rPr>
        <w:t>،</w:t>
      </w:r>
      <w:r w:rsidRPr="005D3CC0">
        <w:rPr>
          <w:rtl/>
        </w:rPr>
        <w:t xml:space="preserve"> بيد أن السودان وافق على التوصيات التي تدعو للنظر </w:t>
      </w:r>
      <w:proofErr w:type="spellStart"/>
      <w:r w:rsidRPr="005D3CC0">
        <w:rPr>
          <w:rtl/>
        </w:rPr>
        <w:t>فى</w:t>
      </w:r>
      <w:proofErr w:type="spellEnd"/>
      <w:r w:rsidRPr="005D3CC0">
        <w:rPr>
          <w:rtl/>
        </w:rPr>
        <w:t xml:space="preserve"> التصديق.</w:t>
      </w:r>
      <w:r>
        <w:rPr>
          <w:rtl/>
        </w:rPr>
        <w:t xml:space="preserve"> و</w:t>
      </w:r>
      <w:r w:rsidRPr="005D3CC0">
        <w:rPr>
          <w:rtl/>
        </w:rPr>
        <w:t>نؤكد على أن عقوبة الإعدام تطبق</w:t>
      </w:r>
      <w:r>
        <w:rPr>
          <w:rtl/>
        </w:rPr>
        <w:t xml:space="preserve"> و</w:t>
      </w:r>
      <w:r w:rsidRPr="005D3CC0">
        <w:rPr>
          <w:rtl/>
        </w:rPr>
        <w:t>تنفذ على أضيق نطاق</w:t>
      </w:r>
      <w:r>
        <w:rPr>
          <w:rtl/>
        </w:rPr>
        <w:t xml:space="preserve"> و</w:t>
      </w:r>
      <w:r w:rsidRPr="005D3CC0">
        <w:rPr>
          <w:rtl/>
        </w:rPr>
        <w:t>بمراعاة تامة للمادة</w:t>
      </w:r>
      <w:r>
        <w:rPr>
          <w:rFonts w:hint="cs"/>
          <w:rtl/>
        </w:rPr>
        <w:t> </w:t>
      </w:r>
      <w:r w:rsidRPr="005D3CC0">
        <w:rPr>
          <w:rtl/>
        </w:rPr>
        <w:t>6 من العهد.</w:t>
      </w:r>
    </w:p>
    <w:p w:rsidR="00A14B29" w:rsidRPr="005D3CC0" w:rsidRDefault="00A14B29" w:rsidP="00A14B29">
      <w:pPr>
        <w:pStyle w:val="SingleTxtGA"/>
        <w:rPr>
          <w:rtl/>
        </w:rPr>
      </w:pPr>
      <w:r w:rsidRPr="00EE4EAC">
        <w:rPr>
          <w:rFonts w:hint="cs"/>
          <w:rtl/>
          <w:lang w:bidi="ar-LB"/>
        </w:rPr>
        <w:t>4-</w:t>
      </w:r>
      <w:r w:rsidRPr="00EE4EAC">
        <w:rPr>
          <w:rFonts w:hint="cs"/>
          <w:rtl/>
          <w:lang w:bidi="ar-LB"/>
        </w:rPr>
        <w:tab/>
      </w:r>
      <w:r w:rsidRPr="005D3CC0">
        <w:rPr>
          <w:rtl/>
        </w:rPr>
        <w:t>نصت المادة 142 من دستور جمهورية السودان الانتقالي لسنة 2005 على إنشاء مفوضية قومية لحقوق الإنسان تتكون من 15 عضواً من المشهود لهم بالاستقلالية والكفاءة</w:t>
      </w:r>
      <w:r>
        <w:rPr>
          <w:rtl/>
        </w:rPr>
        <w:t xml:space="preserve"> و</w:t>
      </w:r>
      <w:r w:rsidRPr="005D3CC0">
        <w:rPr>
          <w:rtl/>
        </w:rPr>
        <w:t>عدم الانتماء الحزبي</w:t>
      </w:r>
      <w:r>
        <w:rPr>
          <w:rtl/>
        </w:rPr>
        <w:t xml:space="preserve"> و</w:t>
      </w:r>
      <w:r w:rsidRPr="005D3CC0">
        <w:rPr>
          <w:rtl/>
        </w:rPr>
        <w:t>التجرد</w:t>
      </w:r>
      <w:r>
        <w:rPr>
          <w:rtl/>
        </w:rPr>
        <w:t>،</w:t>
      </w:r>
      <w:r w:rsidRPr="005D3CC0">
        <w:rPr>
          <w:rtl/>
        </w:rPr>
        <w:t xml:space="preserve"> ويراعى اتساع في اختيارهم</w:t>
      </w:r>
      <w:r>
        <w:rPr>
          <w:rtl/>
        </w:rPr>
        <w:t xml:space="preserve"> و</w:t>
      </w:r>
      <w:r w:rsidRPr="005D3CC0">
        <w:rPr>
          <w:rtl/>
        </w:rPr>
        <w:t xml:space="preserve">تكون مستقلة في اتخاذ قراراتها. وفي عام 2009 صدر قانون المفوضية القومية لحقوق الإنسان </w:t>
      </w:r>
      <w:proofErr w:type="gramStart"/>
      <w:r w:rsidRPr="005D3CC0">
        <w:rPr>
          <w:rtl/>
        </w:rPr>
        <w:t>الذى</w:t>
      </w:r>
      <w:proofErr w:type="gramEnd"/>
      <w:r w:rsidRPr="005D3CC0">
        <w:rPr>
          <w:rtl/>
        </w:rPr>
        <w:t xml:space="preserve"> زاد على شروط تعيين الأعضاء أن يكون المرشح من المهتمين بحقوق الإنسان</w:t>
      </w:r>
      <w:r>
        <w:rPr>
          <w:rtl/>
        </w:rPr>
        <w:t xml:space="preserve"> و</w:t>
      </w:r>
      <w:r w:rsidRPr="005D3CC0">
        <w:rPr>
          <w:rtl/>
        </w:rPr>
        <w:t>أن يكون الرئيس أو نائب الرئيس امرأة.</w:t>
      </w:r>
      <w:r>
        <w:rPr>
          <w:rtl/>
        </w:rPr>
        <w:t xml:space="preserve"> و</w:t>
      </w:r>
      <w:r w:rsidRPr="005D3CC0">
        <w:rPr>
          <w:rtl/>
        </w:rPr>
        <w:t>تم تشكيل عضوية ال</w:t>
      </w:r>
      <w:r>
        <w:rPr>
          <w:rFonts w:hint="cs"/>
          <w:rtl/>
        </w:rPr>
        <w:t>م</w:t>
      </w:r>
      <w:r w:rsidRPr="005D3CC0">
        <w:rPr>
          <w:rtl/>
        </w:rPr>
        <w:t xml:space="preserve">فوضية </w:t>
      </w:r>
      <w:proofErr w:type="spellStart"/>
      <w:r w:rsidRPr="005D3CC0">
        <w:rPr>
          <w:rtl/>
        </w:rPr>
        <w:t>فى</w:t>
      </w:r>
      <w:proofErr w:type="spellEnd"/>
      <w:r w:rsidRPr="005D3CC0">
        <w:rPr>
          <w:rtl/>
        </w:rPr>
        <w:t xml:space="preserve"> عام 2012 ثم في عام 2108</w:t>
      </w:r>
      <w:r>
        <w:rPr>
          <w:rtl/>
        </w:rPr>
        <w:t>. و</w:t>
      </w:r>
      <w:r w:rsidRPr="005D3CC0">
        <w:rPr>
          <w:rtl/>
        </w:rPr>
        <w:t>حدد القانون اختص</w:t>
      </w:r>
      <w:r>
        <w:rPr>
          <w:rtl/>
        </w:rPr>
        <w:t>اصات المفوضية وسلطاتها التي أ</w:t>
      </w:r>
      <w:r>
        <w:rPr>
          <w:rFonts w:hint="cs"/>
          <w:rtl/>
        </w:rPr>
        <w:t>برز</w:t>
      </w:r>
      <w:r w:rsidRPr="005D3CC0">
        <w:rPr>
          <w:rtl/>
        </w:rPr>
        <w:t>ها: حماية وتعزيز</w:t>
      </w:r>
      <w:r>
        <w:rPr>
          <w:rFonts w:hint="cs"/>
          <w:rtl/>
        </w:rPr>
        <w:t xml:space="preserve"> </w:t>
      </w:r>
      <w:r w:rsidRPr="005D3CC0">
        <w:rPr>
          <w:rtl/>
        </w:rPr>
        <w:t>حقوق الإنسان والتعريف بها ونشرها ومراقبة تطبيق الحقوق والحريات المضمنة في وثيقة الحقوق الواردة في الدستور</w:t>
      </w:r>
      <w:r>
        <w:rPr>
          <w:rtl/>
        </w:rPr>
        <w:t>، و</w:t>
      </w:r>
      <w:r w:rsidRPr="005D3CC0">
        <w:rPr>
          <w:rtl/>
        </w:rPr>
        <w:t xml:space="preserve">العمل على تنوير الرأي العام بحقوق الإنسان وضرورة </w:t>
      </w:r>
      <w:proofErr w:type="spellStart"/>
      <w:r w:rsidRPr="005D3CC0">
        <w:rPr>
          <w:rtl/>
        </w:rPr>
        <w:t>إحترامها</w:t>
      </w:r>
      <w:proofErr w:type="spellEnd"/>
      <w:r w:rsidRPr="005D3CC0">
        <w:rPr>
          <w:rtl/>
        </w:rPr>
        <w:t xml:space="preserve"> وتطبيقها من كافة الجهات،</w:t>
      </w:r>
      <w:r>
        <w:rPr>
          <w:rtl/>
        </w:rPr>
        <w:t xml:space="preserve"> و</w:t>
      </w:r>
      <w:r w:rsidRPr="005D3CC0">
        <w:rPr>
          <w:rtl/>
        </w:rPr>
        <w:t>تقديم النصح للحكومة بشأن أي موضوع يختص بحقوق الإنسان سواء أحيل إليها من الحكومة أو من تلقاء ذاتها</w:t>
      </w:r>
      <w:r>
        <w:rPr>
          <w:rtl/>
        </w:rPr>
        <w:t>،</w:t>
      </w:r>
      <w:r w:rsidRPr="005D3CC0">
        <w:rPr>
          <w:rtl/>
        </w:rPr>
        <w:t xml:space="preserve"> تلقي الشكاوى من الأفراد والجهات الأخرى والتحقيق فيها </w:t>
      </w:r>
      <w:proofErr w:type="spellStart"/>
      <w:r w:rsidRPr="005D3CC0">
        <w:rPr>
          <w:rtl/>
        </w:rPr>
        <w:t>وإتخاذ</w:t>
      </w:r>
      <w:proofErr w:type="spellEnd"/>
      <w:r w:rsidRPr="005D3CC0">
        <w:rPr>
          <w:rtl/>
        </w:rPr>
        <w:t xml:space="preserve"> الإجراء اللازم وفق أحكام هذا القانون أو أي قانون آخر والتوصية للجهات ذات العلاقة بالمعالجات المناسبة</w:t>
      </w:r>
      <w:r>
        <w:rPr>
          <w:rtl/>
        </w:rPr>
        <w:t>، و</w:t>
      </w:r>
      <w:r w:rsidRPr="005D3CC0">
        <w:rPr>
          <w:rtl/>
        </w:rPr>
        <w:t xml:space="preserve">مخاطبة السلطات المختصة ذات العلاقة فيما يتعلق </w:t>
      </w:r>
      <w:proofErr w:type="spellStart"/>
      <w:r w:rsidRPr="005D3CC0">
        <w:rPr>
          <w:rtl/>
        </w:rPr>
        <w:t>بالإنتهاكات</w:t>
      </w:r>
      <w:proofErr w:type="spellEnd"/>
      <w:r w:rsidRPr="005D3CC0">
        <w:rPr>
          <w:rtl/>
        </w:rPr>
        <w:t xml:space="preserve"> التي تحدث في مجال حقوق الإنسان وأن تطلب منها وقف تلك </w:t>
      </w:r>
      <w:proofErr w:type="spellStart"/>
      <w:r w:rsidRPr="005D3CC0">
        <w:rPr>
          <w:rtl/>
        </w:rPr>
        <w:t>الإنتهاكات</w:t>
      </w:r>
      <w:proofErr w:type="spellEnd"/>
      <w:r w:rsidRPr="005D3CC0">
        <w:rPr>
          <w:rtl/>
        </w:rPr>
        <w:t>،</w:t>
      </w:r>
      <w:r>
        <w:rPr>
          <w:rtl/>
        </w:rPr>
        <w:t xml:space="preserve"> و</w:t>
      </w:r>
      <w:r w:rsidRPr="005D3CC0">
        <w:rPr>
          <w:rtl/>
        </w:rPr>
        <w:t>العمل على مواءمة التشريعات والممارسات الوطنية لحقوق الإنسان،</w:t>
      </w:r>
      <w:r>
        <w:rPr>
          <w:rtl/>
        </w:rPr>
        <w:t xml:space="preserve"> و</w:t>
      </w:r>
      <w:r w:rsidRPr="005D3CC0">
        <w:rPr>
          <w:rtl/>
        </w:rPr>
        <w:t>إعداد تقارير سنوية عن وضع حقوق الإنسان في السودان،</w:t>
      </w:r>
      <w:r>
        <w:rPr>
          <w:rtl/>
        </w:rPr>
        <w:t xml:space="preserve"> و</w:t>
      </w:r>
      <w:r w:rsidRPr="005D3CC0">
        <w:rPr>
          <w:rtl/>
        </w:rPr>
        <w:t>إقامة علاقات وطيدة مع المنظمات الناشطة في مجال حقوق الإنسان داخل السودان وخارجه.</w:t>
      </w:r>
    </w:p>
    <w:p w:rsidR="00A14B29" w:rsidRPr="005D3CC0" w:rsidRDefault="00A14B29" w:rsidP="00A14B29">
      <w:pPr>
        <w:pStyle w:val="SingleTxtGA"/>
        <w:rPr>
          <w:rtl/>
        </w:rPr>
      </w:pPr>
      <w:r w:rsidRPr="005D3CC0">
        <w:rPr>
          <w:rtl/>
        </w:rPr>
        <w:t>5-</w:t>
      </w:r>
      <w:r>
        <w:tab/>
      </w:r>
      <w:r w:rsidRPr="005D3CC0">
        <w:rPr>
          <w:rtl/>
        </w:rPr>
        <w:t>وتباشر المفوضية مهامها بانتظام بعد أن تم تخصيص الموارد المالية</w:t>
      </w:r>
      <w:r>
        <w:rPr>
          <w:rtl/>
        </w:rPr>
        <w:t xml:space="preserve"> و</w:t>
      </w:r>
      <w:r w:rsidRPr="005D3CC0">
        <w:rPr>
          <w:rtl/>
        </w:rPr>
        <w:t>البشرية لها</w:t>
      </w:r>
      <w:r>
        <w:rPr>
          <w:rtl/>
        </w:rPr>
        <w:t>، و</w:t>
      </w:r>
      <w:r w:rsidRPr="005D3CC0">
        <w:rPr>
          <w:rtl/>
        </w:rPr>
        <w:t xml:space="preserve">استطاعت أن تكتسب صفة المراقب </w:t>
      </w:r>
      <w:proofErr w:type="spellStart"/>
      <w:r w:rsidRPr="005D3CC0">
        <w:rPr>
          <w:rtl/>
        </w:rPr>
        <w:t>فى</w:t>
      </w:r>
      <w:proofErr w:type="spellEnd"/>
      <w:r w:rsidRPr="005D3CC0">
        <w:rPr>
          <w:rtl/>
        </w:rPr>
        <w:t xml:space="preserve"> كلٍ من اللجنة الأفريقية لحقوق الإنسان</w:t>
      </w:r>
      <w:r>
        <w:rPr>
          <w:rtl/>
        </w:rPr>
        <w:t xml:space="preserve"> و</w:t>
      </w:r>
      <w:r w:rsidRPr="005D3CC0">
        <w:rPr>
          <w:rtl/>
        </w:rPr>
        <w:t>الشعوب</w:t>
      </w:r>
      <w:r>
        <w:rPr>
          <w:rtl/>
        </w:rPr>
        <w:t xml:space="preserve"> و</w:t>
      </w:r>
      <w:r w:rsidRPr="005D3CC0">
        <w:rPr>
          <w:rtl/>
        </w:rPr>
        <w:t>لجنة حقوق الإنسان العربية.</w:t>
      </w:r>
      <w:r>
        <w:rPr>
          <w:rtl/>
        </w:rPr>
        <w:t xml:space="preserve"> و</w:t>
      </w:r>
      <w:r w:rsidRPr="005D3CC0">
        <w:rPr>
          <w:rtl/>
        </w:rPr>
        <w:t xml:space="preserve">تشارك المفوضية </w:t>
      </w:r>
      <w:proofErr w:type="spellStart"/>
      <w:r w:rsidRPr="005D3CC0">
        <w:rPr>
          <w:rtl/>
        </w:rPr>
        <w:t>فى</w:t>
      </w:r>
      <w:proofErr w:type="spellEnd"/>
      <w:r w:rsidRPr="005D3CC0">
        <w:rPr>
          <w:rtl/>
        </w:rPr>
        <w:t xml:space="preserve"> منابر حقوق الإنسان دولياً</w:t>
      </w:r>
      <w:r>
        <w:rPr>
          <w:rtl/>
        </w:rPr>
        <w:t xml:space="preserve"> و</w:t>
      </w:r>
      <w:r w:rsidRPr="005D3CC0">
        <w:rPr>
          <w:rtl/>
        </w:rPr>
        <w:t>إقليمياً</w:t>
      </w:r>
      <w:r>
        <w:rPr>
          <w:rtl/>
        </w:rPr>
        <w:t xml:space="preserve"> و</w:t>
      </w:r>
      <w:r w:rsidRPr="005D3CC0">
        <w:rPr>
          <w:rtl/>
        </w:rPr>
        <w:t>تقدم تقارير الظل الموازية لتقارير الدولة الدورية بموجب صكوك حقوق الإنسان</w:t>
      </w:r>
      <w:r>
        <w:rPr>
          <w:rtl/>
        </w:rPr>
        <w:t>. و</w:t>
      </w:r>
      <w:r w:rsidRPr="005D3CC0">
        <w:rPr>
          <w:rtl/>
        </w:rPr>
        <w:t xml:space="preserve">تعكف المفوضية حالياً على إعداد التقرير الدوري السنوي الأول عن حالة حقوق الإنسان </w:t>
      </w:r>
      <w:proofErr w:type="spellStart"/>
      <w:r w:rsidRPr="005D3CC0">
        <w:rPr>
          <w:rtl/>
        </w:rPr>
        <w:t>فى</w:t>
      </w:r>
      <w:proofErr w:type="spellEnd"/>
      <w:r w:rsidRPr="005D3CC0">
        <w:rPr>
          <w:rtl/>
        </w:rPr>
        <w:t xml:space="preserve"> السودان الذي تأخر لأسباب تتعلق بالدعم الفني</w:t>
      </w:r>
      <w:r>
        <w:rPr>
          <w:rtl/>
        </w:rPr>
        <w:t xml:space="preserve"> و</w:t>
      </w:r>
      <w:r w:rsidRPr="005D3CC0">
        <w:rPr>
          <w:rtl/>
        </w:rPr>
        <w:t>بناء القدرات.</w:t>
      </w:r>
      <w:r>
        <w:rPr>
          <w:rtl/>
        </w:rPr>
        <w:t xml:space="preserve"> و</w:t>
      </w:r>
      <w:r w:rsidRPr="005D3CC0">
        <w:rPr>
          <w:rtl/>
        </w:rPr>
        <w:t>أنشأت المفوضية شراكات مع عدد من ذوي المصلحة</w:t>
      </w:r>
      <w:r>
        <w:rPr>
          <w:rtl/>
        </w:rPr>
        <w:t xml:space="preserve"> و</w:t>
      </w:r>
      <w:r w:rsidRPr="005D3CC0">
        <w:rPr>
          <w:rtl/>
        </w:rPr>
        <w:t>الشركاء لتعزيز دورها</w:t>
      </w:r>
      <w:r>
        <w:rPr>
          <w:rtl/>
        </w:rPr>
        <w:t xml:space="preserve"> و</w:t>
      </w:r>
      <w:r w:rsidRPr="005D3CC0">
        <w:rPr>
          <w:rtl/>
        </w:rPr>
        <w:t>بناء قدراتها</w:t>
      </w:r>
      <w:r>
        <w:rPr>
          <w:rtl/>
        </w:rPr>
        <w:t>، و</w:t>
      </w:r>
      <w:r w:rsidRPr="005D3CC0">
        <w:rPr>
          <w:rtl/>
        </w:rPr>
        <w:t>قامت بتأسيس قاعدة مركزية لتلقي الشكاوى بالمركز</w:t>
      </w:r>
      <w:r>
        <w:rPr>
          <w:rtl/>
        </w:rPr>
        <w:t xml:space="preserve"> و</w:t>
      </w:r>
      <w:r w:rsidRPr="005D3CC0">
        <w:rPr>
          <w:rtl/>
        </w:rPr>
        <w:t xml:space="preserve">الولايات. </w:t>
      </w:r>
    </w:p>
    <w:p w:rsidR="00A14B29" w:rsidRPr="005D3CC0" w:rsidRDefault="00A14B29" w:rsidP="00A14B29">
      <w:pPr>
        <w:pStyle w:val="SingleTxtGA"/>
        <w:rPr>
          <w:rtl/>
        </w:rPr>
      </w:pPr>
      <w:r>
        <w:rPr>
          <w:rtl/>
        </w:rPr>
        <w:t>6-</w:t>
      </w:r>
      <w:r>
        <w:tab/>
      </w:r>
      <w:r w:rsidRPr="005D3CC0">
        <w:rPr>
          <w:rtl/>
        </w:rPr>
        <w:t xml:space="preserve">برنامج إصلاح الدولة هو عملية تأسست على مبادرة رئيس الجمهورية التي أطلقها </w:t>
      </w:r>
      <w:proofErr w:type="spellStart"/>
      <w:r w:rsidRPr="005D3CC0">
        <w:rPr>
          <w:rtl/>
        </w:rPr>
        <w:t>فى</w:t>
      </w:r>
      <w:proofErr w:type="spellEnd"/>
      <w:r w:rsidRPr="005D3CC0">
        <w:rPr>
          <w:rtl/>
        </w:rPr>
        <w:t xml:space="preserve"> يناير 2014</w:t>
      </w:r>
      <w:r>
        <w:rPr>
          <w:rtl/>
        </w:rPr>
        <w:t>، و</w:t>
      </w:r>
      <w:r w:rsidRPr="005D3CC0">
        <w:rPr>
          <w:rtl/>
        </w:rPr>
        <w:t xml:space="preserve">هو برنامج إصلاح شامل لمناحي الحياة العامة كافة وذلك لوضع البلاد في المسار المطلوب </w:t>
      </w:r>
      <w:proofErr w:type="spellStart"/>
      <w:r w:rsidRPr="005D3CC0">
        <w:rPr>
          <w:rtl/>
        </w:rPr>
        <w:t>لإستكمال</w:t>
      </w:r>
      <w:proofErr w:type="spellEnd"/>
      <w:r w:rsidRPr="005D3CC0">
        <w:rPr>
          <w:rtl/>
        </w:rPr>
        <w:t xml:space="preserve"> جهودها للخروج من ضعف النمو الى أفق إعداد القوة </w:t>
      </w:r>
      <w:proofErr w:type="spellStart"/>
      <w:r w:rsidRPr="005D3CC0">
        <w:rPr>
          <w:rtl/>
        </w:rPr>
        <w:t>المستطاعة</w:t>
      </w:r>
      <w:proofErr w:type="spellEnd"/>
      <w:r w:rsidRPr="005D3CC0">
        <w:rPr>
          <w:rtl/>
        </w:rPr>
        <w:t>.</w:t>
      </w:r>
      <w:r>
        <w:rPr>
          <w:rtl/>
        </w:rPr>
        <w:t xml:space="preserve"> و</w:t>
      </w:r>
      <w:r w:rsidRPr="005D3CC0">
        <w:rPr>
          <w:rtl/>
        </w:rPr>
        <w:t>تشمل عملية الإصلاح التي جرى إصلاح الحياة السياسية، والهياكل العدلية والنظامية والأمنية</w:t>
      </w:r>
      <w:r>
        <w:rPr>
          <w:rtl/>
        </w:rPr>
        <w:t>، و</w:t>
      </w:r>
      <w:r w:rsidRPr="005D3CC0">
        <w:rPr>
          <w:rtl/>
        </w:rPr>
        <w:t xml:space="preserve">تتكون من عدة محاور أهمها: الإصلاح </w:t>
      </w:r>
      <w:proofErr w:type="spellStart"/>
      <w:r w:rsidRPr="005D3CC0">
        <w:rPr>
          <w:rtl/>
        </w:rPr>
        <w:t>الإقتصادي</w:t>
      </w:r>
      <w:proofErr w:type="spellEnd"/>
      <w:r>
        <w:rPr>
          <w:rtl/>
        </w:rPr>
        <w:t>،</w:t>
      </w:r>
      <w:r w:rsidRPr="005D3CC0">
        <w:rPr>
          <w:rtl/>
        </w:rPr>
        <w:t xml:space="preserve"> إصلاح الخدمة المدنية وتنمية مواردها البشرية</w:t>
      </w:r>
      <w:r>
        <w:rPr>
          <w:rtl/>
        </w:rPr>
        <w:t>،</w:t>
      </w:r>
      <w:r w:rsidRPr="005D3CC0">
        <w:rPr>
          <w:rtl/>
        </w:rPr>
        <w:t xml:space="preserve"> الإصلاح التشريعي والقانوني والعدلي، الإصلاح في جانب العلاقات الخارجية</w:t>
      </w:r>
      <w:r>
        <w:rPr>
          <w:rtl/>
        </w:rPr>
        <w:t xml:space="preserve"> و</w:t>
      </w:r>
      <w:r w:rsidRPr="005D3CC0">
        <w:rPr>
          <w:rtl/>
        </w:rPr>
        <w:t>الإصلاح الإعلامي.</w:t>
      </w:r>
      <w:r>
        <w:rPr>
          <w:rtl/>
        </w:rPr>
        <w:t xml:space="preserve"> و</w:t>
      </w:r>
      <w:r w:rsidRPr="005D3CC0">
        <w:rPr>
          <w:rtl/>
        </w:rPr>
        <w:t>فى أبريل 2015 أصدرت آليات البرنامج مقرراتها التي أجازها مجلس الوزراء فيما يتعلق بكل المحاور المستهدفة</w:t>
      </w:r>
      <w:r>
        <w:rPr>
          <w:rtl/>
        </w:rPr>
        <w:t>. و</w:t>
      </w:r>
      <w:r w:rsidRPr="005D3CC0">
        <w:rPr>
          <w:rtl/>
        </w:rPr>
        <w:t>فيما يلي محور الإصلاح التشريعي والقانوني والعدلي وردت 52 من المقررات</w:t>
      </w:r>
      <w:r>
        <w:rPr>
          <w:rtl/>
        </w:rPr>
        <w:t xml:space="preserve"> و</w:t>
      </w:r>
      <w:r w:rsidRPr="005D3CC0">
        <w:rPr>
          <w:rtl/>
        </w:rPr>
        <w:t>التوصيات أبرزها: تحديد آلية وضع الدستور</w:t>
      </w:r>
      <w:r>
        <w:rPr>
          <w:rtl/>
        </w:rPr>
        <w:t>،</w:t>
      </w:r>
      <w:r w:rsidRPr="005D3CC0">
        <w:rPr>
          <w:rtl/>
        </w:rPr>
        <w:t xml:space="preserve"> وضع دستور يحكم وينظم ويحقق تنمية متوازنة واستقرار سياسي واقتصادي</w:t>
      </w:r>
      <w:r>
        <w:rPr>
          <w:rtl/>
        </w:rPr>
        <w:t>،</w:t>
      </w:r>
      <w:r w:rsidRPr="005D3CC0">
        <w:rPr>
          <w:rtl/>
        </w:rPr>
        <w:t xml:space="preserve"> إجراء التعديلات التشريعية التي أوردت التوصيات أهمها وهي: قانون الأمن الوطني لسنة 2010</w:t>
      </w:r>
      <w:r>
        <w:rPr>
          <w:rtl/>
        </w:rPr>
        <w:t>،</w:t>
      </w:r>
      <w:r w:rsidRPr="005D3CC0">
        <w:rPr>
          <w:rtl/>
        </w:rPr>
        <w:t xml:space="preserve"> قانون الإجراءات الجنائية لسنة</w:t>
      </w:r>
      <w:r>
        <w:rPr>
          <w:rFonts w:hint="cs"/>
          <w:rtl/>
        </w:rPr>
        <w:t> </w:t>
      </w:r>
      <w:r w:rsidRPr="005D3CC0">
        <w:rPr>
          <w:rtl/>
        </w:rPr>
        <w:t>1991</w:t>
      </w:r>
      <w:r>
        <w:rPr>
          <w:rtl/>
        </w:rPr>
        <w:t>،</w:t>
      </w:r>
      <w:r w:rsidRPr="005D3CC0">
        <w:rPr>
          <w:rtl/>
        </w:rPr>
        <w:t xml:space="preserve"> قانون الإجراءات المدنية لسنة 1983</w:t>
      </w:r>
      <w:r>
        <w:rPr>
          <w:rtl/>
        </w:rPr>
        <w:t>،</w:t>
      </w:r>
      <w:r w:rsidRPr="005D3CC0">
        <w:rPr>
          <w:rtl/>
        </w:rPr>
        <w:t xml:space="preserve"> قانون المحكمة الدستورية لسنة 2005،</w:t>
      </w:r>
      <w:r>
        <w:rPr>
          <w:rtl/>
        </w:rPr>
        <w:t xml:space="preserve"> </w:t>
      </w:r>
      <w:r w:rsidRPr="005D3CC0">
        <w:rPr>
          <w:rtl/>
        </w:rPr>
        <w:t>إصدار قانون بإنشاء النيابة العامة منفصلة عن وزارة العدل</w:t>
      </w:r>
      <w:r>
        <w:rPr>
          <w:rtl/>
        </w:rPr>
        <w:t>،</w:t>
      </w:r>
      <w:r w:rsidRPr="005D3CC0">
        <w:rPr>
          <w:rtl/>
        </w:rPr>
        <w:t xml:space="preserve"> قانون الطفل لسنة 2010</w:t>
      </w:r>
      <w:r>
        <w:rPr>
          <w:rtl/>
        </w:rPr>
        <w:t>،</w:t>
      </w:r>
      <w:r w:rsidRPr="005D3CC0">
        <w:rPr>
          <w:rtl/>
        </w:rPr>
        <w:t xml:space="preserve"> قانون الان</w:t>
      </w:r>
      <w:r>
        <w:rPr>
          <w:rFonts w:hint="cs"/>
          <w:rtl/>
        </w:rPr>
        <w:t>ت</w:t>
      </w:r>
      <w:r w:rsidRPr="005D3CC0">
        <w:rPr>
          <w:rtl/>
        </w:rPr>
        <w:t xml:space="preserve">خابات العامة لسنة 2008. </w:t>
      </w:r>
    </w:p>
    <w:p w:rsidR="00A14B29" w:rsidRPr="005D3CC0" w:rsidRDefault="00A14B29" w:rsidP="00A14B29">
      <w:pPr>
        <w:pStyle w:val="SingleTxtGA"/>
        <w:rPr>
          <w:rtl/>
        </w:rPr>
      </w:pPr>
      <w:r>
        <w:rPr>
          <w:rtl/>
        </w:rPr>
        <w:t>7-</w:t>
      </w:r>
      <w:r>
        <w:tab/>
      </w:r>
      <w:r w:rsidRPr="005D3CC0">
        <w:rPr>
          <w:rtl/>
        </w:rPr>
        <w:t>ومن المقررات</w:t>
      </w:r>
      <w:r>
        <w:rPr>
          <w:rtl/>
        </w:rPr>
        <w:t xml:space="preserve"> و</w:t>
      </w:r>
      <w:r w:rsidRPr="005D3CC0">
        <w:rPr>
          <w:rtl/>
        </w:rPr>
        <w:t>التوصيات التي تلي محور الإصلاح التشريعي والقانوني والعدلي أيضاً: إنشاء قضاء مستعجل يختص بنظر القضايا المتعلقة بالحقوق الأساسية</w:t>
      </w:r>
      <w:r>
        <w:rPr>
          <w:rtl/>
        </w:rPr>
        <w:t xml:space="preserve"> و</w:t>
      </w:r>
      <w:r w:rsidRPr="005D3CC0">
        <w:rPr>
          <w:rtl/>
        </w:rPr>
        <w:t>الحريات العامة</w:t>
      </w:r>
      <w:r>
        <w:rPr>
          <w:rtl/>
        </w:rPr>
        <w:t>،</w:t>
      </w:r>
      <w:r w:rsidRPr="005D3CC0">
        <w:rPr>
          <w:rtl/>
        </w:rPr>
        <w:t xml:space="preserve"> تفعيل دور الهيئة العامة للمظالم (</w:t>
      </w:r>
      <w:proofErr w:type="spellStart"/>
      <w:r w:rsidRPr="005D3CC0">
        <w:rPr>
          <w:rtl/>
        </w:rPr>
        <w:t>أمبودزمان</w:t>
      </w:r>
      <w:proofErr w:type="spellEnd"/>
      <w:r w:rsidRPr="005D3CC0">
        <w:rPr>
          <w:rtl/>
        </w:rPr>
        <w:t>)</w:t>
      </w:r>
      <w:r>
        <w:rPr>
          <w:rtl/>
        </w:rPr>
        <w:t xml:space="preserve"> و</w:t>
      </w:r>
      <w:r w:rsidRPr="005D3CC0">
        <w:rPr>
          <w:rtl/>
        </w:rPr>
        <w:t>توسيع اختصاصاتها</w:t>
      </w:r>
      <w:r>
        <w:rPr>
          <w:rtl/>
        </w:rPr>
        <w:t>،</w:t>
      </w:r>
      <w:r w:rsidRPr="005D3CC0">
        <w:rPr>
          <w:rtl/>
        </w:rPr>
        <w:t xml:space="preserve"> تبسيط إجراءات التقاضي</w:t>
      </w:r>
      <w:r>
        <w:rPr>
          <w:rtl/>
        </w:rPr>
        <w:t xml:space="preserve"> و</w:t>
      </w:r>
      <w:r w:rsidRPr="005D3CC0">
        <w:rPr>
          <w:rtl/>
        </w:rPr>
        <w:t>تحسين بيئة العمل القضائي</w:t>
      </w:r>
      <w:r>
        <w:rPr>
          <w:rtl/>
        </w:rPr>
        <w:t>،</w:t>
      </w:r>
      <w:r w:rsidRPr="005D3CC0">
        <w:rPr>
          <w:rtl/>
        </w:rPr>
        <w:t xml:space="preserve"> تأهيل وتدريب كافة كوادر</w:t>
      </w:r>
      <w:r>
        <w:rPr>
          <w:rFonts w:hint="cs"/>
          <w:rtl/>
        </w:rPr>
        <w:t xml:space="preserve"> </w:t>
      </w:r>
      <w:r w:rsidRPr="005D3CC0">
        <w:rPr>
          <w:rtl/>
        </w:rPr>
        <w:t xml:space="preserve">الأجهزة العدلية والعاملين في المجال </w:t>
      </w:r>
      <w:proofErr w:type="spellStart"/>
      <w:r w:rsidRPr="005D3CC0">
        <w:rPr>
          <w:rtl/>
        </w:rPr>
        <w:t>العدلى</w:t>
      </w:r>
      <w:proofErr w:type="spellEnd"/>
      <w:r w:rsidRPr="005D3CC0">
        <w:rPr>
          <w:rtl/>
        </w:rPr>
        <w:t xml:space="preserve"> بالإضافة </w:t>
      </w:r>
      <w:proofErr w:type="spellStart"/>
      <w:r w:rsidRPr="005D3CC0">
        <w:rPr>
          <w:rtl/>
        </w:rPr>
        <w:t>لخريجى</w:t>
      </w:r>
      <w:proofErr w:type="spellEnd"/>
      <w:r w:rsidRPr="005D3CC0">
        <w:rPr>
          <w:rtl/>
        </w:rPr>
        <w:t xml:space="preserve"> كليات القانون</w:t>
      </w:r>
      <w:r>
        <w:rPr>
          <w:rtl/>
        </w:rPr>
        <w:t>،</w:t>
      </w:r>
      <w:r w:rsidRPr="005D3CC0">
        <w:rPr>
          <w:rtl/>
        </w:rPr>
        <w:t xml:space="preserve"> التأكيد على استقلالية المحكمة الدستورية مالياً وإدارياً</w:t>
      </w:r>
      <w:r>
        <w:rPr>
          <w:rtl/>
        </w:rPr>
        <w:t>،</w:t>
      </w:r>
      <w:r w:rsidRPr="005D3CC0">
        <w:rPr>
          <w:rtl/>
        </w:rPr>
        <w:t xml:space="preserve"> تعزيز سياسة بسط حكم القانون</w:t>
      </w:r>
      <w:r>
        <w:rPr>
          <w:rtl/>
        </w:rPr>
        <w:t xml:space="preserve"> و</w:t>
      </w:r>
      <w:r w:rsidRPr="005D3CC0">
        <w:rPr>
          <w:rtl/>
        </w:rPr>
        <w:t>توفير العدالة الناجزة</w:t>
      </w:r>
      <w:r>
        <w:rPr>
          <w:rtl/>
        </w:rPr>
        <w:t xml:space="preserve"> و</w:t>
      </w:r>
      <w:r w:rsidRPr="005D3CC0">
        <w:rPr>
          <w:rtl/>
        </w:rPr>
        <w:t>نشر الوعي بالقانون</w:t>
      </w:r>
      <w:r>
        <w:rPr>
          <w:rtl/>
        </w:rPr>
        <w:t>، و</w:t>
      </w:r>
      <w:r w:rsidRPr="005D3CC0">
        <w:rPr>
          <w:rtl/>
        </w:rPr>
        <w:t>غير ذلك من مقررات</w:t>
      </w:r>
      <w:r>
        <w:rPr>
          <w:rtl/>
        </w:rPr>
        <w:t xml:space="preserve"> و</w:t>
      </w:r>
      <w:r w:rsidRPr="005D3CC0">
        <w:rPr>
          <w:rtl/>
        </w:rPr>
        <w:t>توصيات.</w:t>
      </w:r>
      <w:r>
        <w:rPr>
          <w:rtl/>
        </w:rPr>
        <w:t xml:space="preserve"> و</w:t>
      </w:r>
      <w:r w:rsidRPr="005D3CC0">
        <w:rPr>
          <w:rtl/>
        </w:rPr>
        <w:t>تجدر الإشارة إلى أن برنامج إصلاح الدولة قد أفضى إلى عملية أكثر اتساعاً</w:t>
      </w:r>
      <w:r>
        <w:rPr>
          <w:rtl/>
        </w:rPr>
        <w:t xml:space="preserve"> و</w:t>
      </w:r>
      <w:r w:rsidRPr="005D3CC0">
        <w:rPr>
          <w:rtl/>
        </w:rPr>
        <w:t>هي الحوار الوطني الشامل المشار إليه في الفقرات 11</w:t>
      </w:r>
      <w:r>
        <w:rPr>
          <w:rFonts w:hint="cs"/>
          <w:rtl/>
        </w:rPr>
        <w:t>-</w:t>
      </w:r>
      <w:r w:rsidRPr="005D3CC0">
        <w:rPr>
          <w:rtl/>
        </w:rPr>
        <w:t xml:space="preserve">14 من التقرير </w:t>
      </w:r>
      <w:r w:rsidRPr="005D3CC0">
        <w:t>(CCPR/C/SDN/5)</w:t>
      </w:r>
      <w:r>
        <w:rPr>
          <w:rtl/>
        </w:rPr>
        <w:t>.</w:t>
      </w:r>
      <w:r w:rsidRPr="005D3CC0">
        <w:rPr>
          <w:rtl/>
        </w:rPr>
        <w:t xml:space="preserve"> </w:t>
      </w:r>
    </w:p>
    <w:p w:rsidR="00A14B29" w:rsidRPr="005D3CC0" w:rsidRDefault="00A14B29" w:rsidP="00A14B29">
      <w:pPr>
        <w:pStyle w:val="SingleTxtGA"/>
        <w:rPr>
          <w:rtl/>
        </w:rPr>
      </w:pPr>
      <w:r w:rsidRPr="005D3CC0">
        <w:rPr>
          <w:rtl/>
        </w:rPr>
        <w:t>8-</w:t>
      </w:r>
      <w:r>
        <w:tab/>
      </w:r>
      <w:r w:rsidRPr="005D3CC0">
        <w:rPr>
          <w:rtl/>
        </w:rPr>
        <w:t xml:space="preserve">إن التعديلات التي أُجريت على الدستور الانتقالي </w:t>
      </w:r>
      <w:proofErr w:type="spellStart"/>
      <w:r w:rsidRPr="005D3CC0">
        <w:rPr>
          <w:rtl/>
        </w:rPr>
        <w:t>فى</w:t>
      </w:r>
      <w:proofErr w:type="spellEnd"/>
      <w:r w:rsidRPr="005D3CC0">
        <w:rPr>
          <w:rtl/>
        </w:rPr>
        <w:t xml:space="preserve"> ديسمبر من العام 2016</w:t>
      </w:r>
      <w:r w:rsidRPr="003D5365">
        <w:rPr>
          <w:rStyle w:val="FootnoteReference"/>
          <w:sz w:val="20"/>
          <w:szCs w:val="30"/>
          <w:rtl/>
        </w:rPr>
        <w:t>(</w:t>
      </w:r>
      <w:r w:rsidRPr="003D5365">
        <w:rPr>
          <w:rStyle w:val="FootnoteReference"/>
          <w:sz w:val="20"/>
          <w:szCs w:val="30"/>
          <w:rtl/>
        </w:rPr>
        <w:footnoteReference w:id="5"/>
      </w:r>
      <w:r w:rsidRPr="003D5365">
        <w:rPr>
          <w:rStyle w:val="FootnoteReference"/>
          <w:sz w:val="20"/>
          <w:szCs w:val="30"/>
          <w:rtl/>
        </w:rPr>
        <w:t>)</w:t>
      </w:r>
      <w:r w:rsidRPr="005D3CC0">
        <w:rPr>
          <w:rtl/>
        </w:rPr>
        <w:t xml:space="preserve"> كان الغرض منها وضع الأسس لإنفاذ مخرجات الحوار الوطني الشامل</w:t>
      </w:r>
      <w:r>
        <w:rPr>
          <w:rtl/>
        </w:rPr>
        <w:t>، و</w:t>
      </w:r>
      <w:r w:rsidRPr="005D3CC0">
        <w:rPr>
          <w:rtl/>
        </w:rPr>
        <w:t>شملت التعديلات استحداث منصب رئيس الوزراء القومي</w:t>
      </w:r>
      <w:r>
        <w:rPr>
          <w:rtl/>
        </w:rPr>
        <w:t xml:space="preserve"> و</w:t>
      </w:r>
      <w:r w:rsidRPr="005D3CC0">
        <w:rPr>
          <w:rtl/>
        </w:rPr>
        <w:t>حددت مهامه</w:t>
      </w:r>
      <w:r>
        <w:rPr>
          <w:rtl/>
        </w:rPr>
        <w:t>،</w:t>
      </w:r>
      <w:r w:rsidRPr="005D3CC0">
        <w:rPr>
          <w:rtl/>
        </w:rPr>
        <w:t xml:space="preserve"> كما شملت ايضاً الأحكام الانتقالية المتعلقة بحكومة الوفاق الوطني التي أوصى بتشكيلها الحوار الوطني بما </w:t>
      </w:r>
      <w:proofErr w:type="spellStart"/>
      <w:r w:rsidRPr="005D3CC0">
        <w:rPr>
          <w:rtl/>
        </w:rPr>
        <w:t>فى</w:t>
      </w:r>
      <w:proofErr w:type="spellEnd"/>
      <w:r w:rsidRPr="005D3CC0">
        <w:rPr>
          <w:rtl/>
        </w:rPr>
        <w:t xml:space="preserve"> ذلك كيفية تشكيلها</w:t>
      </w:r>
      <w:r>
        <w:rPr>
          <w:rtl/>
        </w:rPr>
        <w:t xml:space="preserve"> و</w:t>
      </w:r>
      <w:r w:rsidRPr="005D3CC0">
        <w:rPr>
          <w:rtl/>
        </w:rPr>
        <w:t>واجباتها</w:t>
      </w:r>
      <w:r>
        <w:rPr>
          <w:rtl/>
        </w:rPr>
        <w:t xml:space="preserve"> و</w:t>
      </w:r>
      <w:r w:rsidRPr="005D3CC0">
        <w:rPr>
          <w:rtl/>
        </w:rPr>
        <w:t>سلطة البرلمان الرقابية عليها.</w:t>
      </w:r>
      <w:r>
        <w:rPr>
          <w:rtl/>
        </w:rPr>
        <w:t xml:space="preserve"> و</w:t>
      </w:r>
      <w:r w:rsidRPr="005D3CC0">
        <w:rPr>
          <w:rtl/>
        </w:rPr>
        <w:t>تضمنت التعديلات أحكاماً انتقالية تتعلق بالهيئة التشريعية القومية (المجلس الوطني</w:t>
      </w:r>
      <w:r>
        <w:rPr>
          <w:rtl/>
        </w:rPr>
        <w:t xml:space="preserve"> و</w:t>
      </w:r>
      <w:r w:rsidRPr="005D3CC0">
        <w:rPr>
          <w:rtl/>
        </w:rPr>
        <w:t>مجلس الولايات)</w:t>
      </w:r>
      <w:r>
        <w:rPr>
          <w:rtl/>
        </w:rPr>
        <w:t xml:space="preserve"> و</w:t>
      </w:r>
      <w:r w:rsidRPr="005D3CC0">
        <w:rPr>
          <w:rtl/>
        </w:rPr>
        <w:t>مجالس التشريع الولائية لتوسيع قاعدة المشاركة وفقاً لمخرجات الحوار الوطني. كذلك تضمنت التعديلات النص على فصل النيابة العامة عن وزارة العدل</w:t>
      </w:r>
      <w:r>
        <w:rPr>
          <w:rtl/>
        </w:rPr>
        <w:t xml:space="preserve"> </w:t>
      </w:r>
      <w:r w:rsidRPr="005D3CC0">
        <w:rPr>
          <w:rtl/>
        </w:rPr>
        <w:t>لتكون مستقلةً</w:t>
      </w:r>
      <w:r>
        <w:rPr>
          <w:rtl/>
        </w:rPr>
        <w:t xml:space="preserve"> و</w:t>
      </w:r>
      <w:r w:rsidRPr="005D3CC0">
        <w:rPr>
          <w:rtl/>
        </w:rPr>
        <w:t>إنشاء منصب النائب العام.</w:t>
      </w:r>
      <w:r>
        <w:rPr>
          <w:rtl/>
        </w:rPr>
        <w:t xml:space="preserve"> و</w:t>
      </w:r>
      <w:r w:rsidRPr="005D3CC0">
        <w:rPr>
          <w:rtl/>
        </w:rPr>
        <w:t>عليه فليس ثمة تعارض بين هذه التعديلات</w:t>
      </w:r>
      <w:r>
        <w:rPr>
          <w:rtl/>
        </w:rPr>
        <w:t xml:space="preserve"> و</w:t>
      </w:r>
      <w:r w:rsidRPr="005D3CC0">
        <w:rPr>
          <w:rtl/>
        </w:rPr>
        <w:t>التزامات السودان بموجب العهد</w:t>
      </w:r>
      <w:r>
        <w:rPr>
          <w:rtl/>
        </w:rPr>
        <w:t>،</w:t>
      </w:r>
      <w:r w:rsidRPr="005D3CC0">
        <w:rPr>
          <w:rtl/>
        </w:rPr>
        <w:t xml:space="preserve"> بل إن التعديلات تعتبر تعزيزاً</w:t>
      </w:r>
      <w:r>
        <w:rPr>
          <w:rtl/>
        </w:rPr>
        <w:t xml:space="preserve"> و</w:t>
      </w:r>
      <w:r w:rsidRPr="005D3CC0">
        <w:rPr>
          <w:rtl/>
        </w:rPr>
        <w:t xml:space="preserve">تعضيداً لتلك الالتزامات من قبل الدولة. </w:t>
      </w:r>
    </w:p>
    <w:p w:rsidR="00A14B29" w:rsidRPr="005D3CC0" w:rsidRDefault="00A14B29" w:rsidP="00A14B29">
      <w:pPr>
        <w:pStyle w:val="SingleTxtGA"/>
        <w:rPr>
          <w:rtl/>
        </w:rPr>
      </w:pPr>
      <w:r w:rsidRPr="005D3CC0">
        <w:rPr>
          <w:rtl/>
        </w:rPr>
        <w:t>9-</w:t>
      </w:r>
      <w:r>
        <w:tab/>
      </w:r>
      <w:r w:rsidRPr="005D3CC0">
        <w:rPr>
          <w:rtl/>
        </w:rPr>
        <w:t>فيما يتعلق بكلٍ من القانون الجنائي</w:t>
      </w:r>
      <w:r>
        <w:rPr>
          <w:rtl/>
        </w:rPr>
        <w:t xml:space="preserve"> و</w:t>
      </w:r>
      <w:r w:rsidRPr="005D3CC0">
        <w:rPr>
          <w:rtl/>
        </w:rPr>
        <w:t>قانون الإجراءات الجنائية</w:t>
      </w:r>
      <w:r>
        <w:rPr>
          <w:rtl/>
        </w:rPr>
        <w:t xml:space="preserve"> و</w:t>
      </w:r>
      <w:r w:rsidRPr="005D3CC0">
        <w:rPr>
          <w:rtl/>
        </w:rPr>
        <w:t>قانون الإثبات</w:t>
      </w:r>
      <w:r>
        <w:rPr>
          <w:rtl/>
        </w:rPr>
        <w:t xml:space="preserve"> و</w:t>
      </w:r>
      <w:r w:rsidRPr="005D3CC0">
        <w:rPr>
          <w:rtl/>
        </w:rPr>
        <w:t>قانون الإجراءات المدنية فقد أجاز مجلس الوزراء التعديلات التي أوصت بها لجان مراجعة القوانين</w:t>
      </w:r>
      <w:r>
        <w:rPr>
          <w:rtl/>
        </w:rPr>
        <w:t xml:space="preserve"> و</w:t>
      </w:r>
      <w:r w:rsidRPr="005D3CC0">
        <w:rPr>
          <w:rtl/>
        </w:rPr>
        <w:t>تم إيداعها لمجلس الوطني</w:t>
      </w:r>
      <w:r>
        <w:rPr>
          <w:rtl/>
        </w:rPr>
        <w:t xml:space="preserve"> و</w:t>
      </w:r>
      <w:r w:rsidRPr="005D3CC0">
        <w:rPr>
          <w:rtl/>
        </w:rPr>
        <w:t xml:space="preserve">هي </w:t>
      </w:r>
      <w:proofErr w:type="spellStart"/>
      <w:r w:rsidRPr="005D3CC0">
        <w:rPr>
          <w:rtl/>
        </w:rPr>
        <w:t>فى</w:t>
      </w:r>
      <w:proofErr w:type="spellEnd"/>
      <w:r w:rsidRPr="005D3CC0">
        <w:rPr>
          <w:rtl/>
        </w:rPr>
        <w:t xml:space="preserve"> مراحل العرض المختلفة أمام المجلس.</w:t>
      </w:r>
      <w:r>
        <w:rPr>
          <w:rtl/>
        </w:rPr>
        <w:t xml:space="preserve"> و</w:t>
      </w:r>
      <w:r w:rsidRPr="005D3CC0">
        <w:rPr>
          <w:rtl/>
        </w:rPr>
        <w:t>فيما يتعلق بتشكيل لجان مراجعة القوانين فقد روعي فيها اتساع قاعدة المشاركة</w:t>
      </w:r>
      <w:r>
        <w:rPr>
          <w:rtl/>
        </w:rPr>
        <w:t xml:space="preserve"> و</w:t>
      </w:r>
      <w:r w:rsidRPr="005D3CC0">
        <w:rPr>
          <w:rtl/>
        </w:rPr>
        <w:t>تنوعها، فشملت المحامين</w:t>
      </w:r>
      <w:r>
        <w:rPr>
          <w:rtl/>
        </w:rPr>
        <w:t xml:space="preserve"> و</w:t>
      </w:r>
      <w:r w:rsidRPr="005D3CC0">
        <w:rPr>
          <w:rtl/>
        </w:rPr>
        <w:t>اساتذة الجامعات</w:t>
      </w:r>
      <w:r>
        <w:rPr>
          <w:rtl/>
        </w:rPr>
        <w:t xml:space="preserve"> و</w:t>
      </w:r>
      <w:r w:rsidRPr="005D3CC0">
        <w:rPr>
          <w:rtl/>
        </w:rPr>
        <w:t xml:space="preserve">منظمات المجتمع </w:t>
      </w:r>
      <w:proofErr w:type="spellStart"/>
      <w:r w:rsidRPr="005D3CC0">
        <w:rPr>
          <w:rtl/>
        </w:rPr>
        <w:t>المدنى</w:t>
      </w:r>
      <w:proofErr w:type="spellEnd"/>
      <w:r>
        <w:rPr>
          <w:rtl/>
        </w:rPr>
        <w:t xml:space="preserve"> و</w:t>
      </w:r>
      <w:r w:rsidRPr="005D3CC0">
        <w:rPr>
          <w:rtl/>
        </w:rPr>
        <w:t>القضاة السابقين</w:t>
      </w:r>
      <w:r>
        <w:rPr>
          <w:rtl/>
        </w:rPr>
        <w:t xml:space="preserve"> و</w:t>
      </w:r>
      <w:r w:rsidRPr="005D3CC0">
        <w:rPr>
          <w:rtl/>
        </w:rPr>
        <w:t>العاملين</w:t>
      </w:r>
      <w:r>
        <w:rPr>
          <w:rtl/>
        </w:rPr>
        <w:t xml:space="preserve"> و</w:t>
      </w:r>
      <w:r w:rsidRPr="005D3CC0">
        <w:rPr>
          <w:rtl/>
        </w:rPr>
        <w:t>المستشارين القانونيين بوزارة العدل</w:t>
      </w:r>
      <w:r>
        <w:rPr>
          <w:rtl/>
        </w:rPr>
        <w:t xml:space="preserve"> و</w:t>
      </w:r>
      <w:r w:rsidRPr="005D3CC0">
        <w:rPr>
          <w:rtl/>
        </w:rPr>
        <w:t>النيابة العامة.</w:t>
      </w:r>
    </w:p>
    <w:p w:rsidR="00A14B29" w:rsidRPr="005D3CC0" w:rsidRDefault="00A14B29" w:rsidP="00A14B29">
      <w:pPr>
        <w:pStyle w:val="H23GA"/>
        <w:rPr>
          <w:rtl/>
        </w:rPr>
      </w:pPr>
      <w:r>
        <w:tab/>
      </w:r>
      <w:r>
        <w:tab/>
      </w:r>
      <w:r w:rsidRPr="005D3CC0">
        <w:rPr>
          <w:rtl/>
        </w:rPr>
        <w:t>حالة الطوارئ (المادة 4)</w:t>
      </w:r>
    </w:p>
    <w:p w:rsidR="00A14B29" w:rsidRPr="005D3CC0" w:rsidRDefault="00A14B29" w:rsidP="00A14B29">
      <w:pPr>
        <w:pStyle w:val="SingleTxtGA"/>
        <w:rPr>
          <w:rtl/>
        </w:rPr>
      </w:pPr>
      <w:r>
        <w:rPr>
          <w:rtl/>
        </w:rPr>
        <w:t>10-</w:t>
      </w:r>
      <w:r>
        <w:tab/>
      </w:r>
      <w:r w:rsidRPr="005D3CC0">
        <w:rPr>
          <w:rtl/>
        </w:rPr>
        <w:t xml:space="preserve">إن قرار فرض حالة الطوارئ </w:t>
      </w:r>
      <w:proofErr w:type="spellStart"/>
      <w:r w:rsidRPr="005D3CC0">
        <w:rPr>
          <w:rtl/>
        </w:rPr>
        <w:t>فى</w:t>
      </w:r>
      <w:proofErr w:type="spellEnd"/>
      <w:r w:rsidRPr="005D3CC0">
        <w:rPr>
          <w:rtl/>
        </w:rPr>
        <w:t xml:space="preserve"> ولايتي شمال </w:t>
      </w:r>
      <w:proofErr w:type="spellStart"/>
      <w:r w:rsidRPr="005D3CC0">
        <w:rPr>
          <w:rtl/>
        </w:rPr>
        <w:t>كردفان</w:t>
      </w:r>
      <w:proofErr w:type="spellEnd"/>
      <w:r>
        <w:rPr>
          <w:rtl/>
        </w:rPr>
        <w:t xml:space="preserve"> و</w:t>
      </w:r>
      <w:r w:rsidRPr="005D3CC0">
        <w:rPr>
          <w:rtl/>
        </w:rPr>
        <w:t>كسلا الصادر في 30 ديسمبر</w:t>
      </w:r>
      <w:r>
        <w:rPr>
          <w:rFonts w:hint="cs"/>
          <w:rtl/>
        </w:rPr>
        <w:t> </w:t>
      </w:r>
      <w:r w:rsidRPr="005D3CC0">
        <w:rPr>
          <w:rtl/>
        </w:rPr>
        <w:t xml:space="preserve">2017 حدد مدة سريانه بستة </w:t>
      </w:r>
      <w:proofErr w:type="gramStart"/>
      <w:r w:rsidRPr="005D3CC0">
        <w:rPr>
          <w:rtl/>
        </w:rPr>
        <w:t>اشهر</w:t>
      </w:r>
      <w:proofErr w:type="gramEnd"/>
      <w:r>
        <w:rPr>
          <w:rtl/>
        </w:rPr>
        <w:t>،</w:t>
      </w:r>
      <w:r w:rsidRPr="005D3CC0">
        <w:rPr>
          <w:rtl/>
        </w:rPr>
        <w:t xml:space="preserve"> وقد عُرض القرار على الهيئة التشريعية القومية (المجلس الوطني</w:t>
      </w:r>
      <w:r>
        <w:rPr>
          <w:rtl/>
        </w:rPr>
        <w:t xml:space="preserve"> و</w:t>
      </w:r>
      <w:r w:rsidRPr="005D3CC0">
        <w:rPr>
          <w:rtl/>
        </w:rPr>
        <w:t>مجلس الولايات) حيث تم التداول فيه</w:t>
      </w:r>
      <w:r>
        <w:rPr>
          <w:rtl/>
        </w:rPr>
        <w:t xml:space="preserve"> و</w:t>
      </w:r>
      <w:r w:rsidRPr="005D3CC0">
        <w:rPr>
          <w:rtl/>
        </w:rPr>
        <w:t>إجازته بتاريخ 8 يناير 2018</w:t>
      </w:r>
      <w:r>
        <w:rPr>
          <w:rtl/>
        </w:rPr>
        <w:t xml:space="preserve"> و</w:t>
      </w:r>
      <w:r w:rsidRPr="005D3CC0">
        <w:rPr>
          <w:rtl/>
        </w:rPr>
        <w:t xml:space="preserve">تنتهي </w:t>
      </w:r>
      <w:proofErr w:type="spellStart"/>
      <w:r w:rsidRPr="005D3CC0">
        <w:rPr>
          <w:rtl/>
        </w:rPr>
        <w:t>فى</w:t>
      </w:r>
      <w:proofErr w:type="spellEnd"/>
      <w:r w:rsidRPr="005D3CC0">
        <w:rPr>
          <w:rtl/>
        </w:rPr>
        <w:t xml:space="preserve"> 30 يونيو 2018 إذ إن المادة 212 (ب) من الدستور تنص على انتهاء تدابير الطوارئ بانقضاء الفترة التي وافقت عليها الهيئة التشريعية القومية.</w:t>
      </w:r>
      <w:r>
        <w:rPr>
          <w:rtl/>
        </w:rPr>
        <w:t xml:space="preserve"> و</w:t>
      </w:r>
      <w:r w:rsidRPr="005D3CC0">
        <w:rPr>
          <w:rtl/>
        </w:rPr>
        <w:t>قد تم مراعاة كل الضوابط</w:t>
      </w:r>
      <w:r>
        <w:rPr>
          <w:rtl/>
        </w:rPr>
        <w:t xml:space="preserve"> و</w:t>
      </w:r>
      <w:r w:rsidRPr="005D3CC0">
        <w:rPr>
          <w:rtl/>
        </w:rPr>
        <w:t>الشروط المتعلقة بإعلان حالة الطوارئ الواردة في المادتين 210</w:t>
      </w:r>
      <w:r>
        <w:rPr>
          <w:rtl/>
        </w:rPr>
        <w:t xml:space="preserve"> و</w:t>
      </w:r>
      <w:r w:rsidRPr="005D3CC0">
        <w:rPr>
          <w:rtl/>
        </w:rPr>
        <w:t>211 من الدستور</w:t>
      </w:r>
      <w:r>
        <w:rPr>
          <w:rtl/>
        </w:rPr>
        <w:t xml:space="preserve"> و</w:t>
      </w:r>
      <w:r w:rsidRPr="005D3CC0">
        <w:rPr>
          <w:rtl/>
        </w:rPr>
        <w:t>المادة 4 من قانون الطوارئ</w:t>
      </w:r>
      <w:r>
        <w:rPr>
          <w:rtl/>
        </w:rPr>
        <w:t xml:space="preserve"> و</w:t>
      </w:r>
      <w:r w:rsidRPr="005D3CC0">
        <w:rPr>
          <w:rtl/>
        </w:rPr>
        <w:t>حماية السلامة العامة لسنة 1997. يُذكر أن فرض حالة الطوارئ في هاتين الولايتين هو ذو طابع تحوطي أكثر من كونه تحكمياً</w:t>
      </w:r>
      <w:r>
        <w:rPr>
          <w:rtl/>
        </w:rPr>
        <w:t xml:space="preserve"> و</w:t>
      </w:r>
      <w:r w:rsidRPr="005D3CC0">
        <w:rPr>
          <w:rtl/>
        </w:rPr>
        <w:t xml:space="preserve">دعت إليه الحملة التي تقوم بها الدولة لجمع السلاح </w:t>
      </w:r>
      <w:proofErr w:type="gramStart"/>
      <w:r w:rsidRPr="005D3CC0">
        <w:rPr>
          <w:rtl/>
        </w:rPr>
        <w:t>الذى</w:t>
      </w:r>
      <w:proofErr w:type="gramEnd"/>
      <w:r w:rsidRPr="005D3CC0">
        <w:rPr>
          <w:rtl/>
        </w:rPr>
        <w:t xml:space="preserve"> يهدد السلامة العامة</w:t>
      </w:r>
      <w:r>
        <w:rPr>
          <w:rtl/>
        </w:rPr>
        <w:t xml:space="preserve"> و</w:t>
      </w:r>
      <w:r w:rsidRPr="005D3CC0">
        <w:rPr>
          <w:rtl/>
        </w:rPr>
        <w:t>حياة المجتمع</w:t>
      </w:r>
      <w:r>
        <w:rPr>
          <w:rtl/>
        </w:rPr>
        <w:t>،</w:t>
      </w:r>
      <w:r w:rsidRPr="005D3CC0">
        <w:rPr>
          <w:rtl/>
        </w:rPr>
        <w:t xml:space="preserve"> بالإضافة لتعزيز جهود مكافحة الاتجار بالبشر خاصةً فيما يتعلق بولاية كسلا الواقعة على </w:t>
      </w:r>
      <w:r w:rsidRPr="00FD0D06">
        <w:rPr>
          <w:rtl/>
        </w:rPr>
        <w:t>الحدود الشرقية للبلاد</w:t>
      </w:r>
      <w:r w:rsidRPr="005D3CC0">
        <w:rPr>
          <w:rtl/>
        </w:rPr>
        <w:t>. فيما يتعلق بحالة الطوارئ في دارفور</w:t>
      </w:r>
      <w:r>
        <w:rPr>
          <w:rFonts w:hint="cs"/>
          <w:rtl/>
        </w:rPr>
        <w:t> </w:t>
      </w:r>
      <w:r w:rsidRPr="005D3CC0">
        <w:rPr>
          <w:rtl/>
        </w:rPr>
        <w:t>-</w:t>
      </w:r>
      <w:r>
        <w:rPr>
          <w:rtl/>
        </w:rPr>
        <w:t xml:space="preserve"> و</w:t>
      </w:r>
      <w:r w:rsidRPr="005D3CC0">
        <w:rPr>
          <w:rtl/>
        </w:rPr>
        <w:t xml:space="preserve">منذ أوائل العام 2015 </w:t>
      </w:r>
      <w:r>
        <w:rPr>
          <w:rFonts w:hint="cs"/>
          <w:rtl/>
        </w:rPr>
        <w:t>-</w:t>
      </w:r>
      <w:r w:rsidRPr="005D3CC0">
        <w:rPr>
          <w:rtl/>
        </w:rPr>
        <w:t xml:space="preserve"> فإن الزائر لتلك المناطق لا يستشعر بوجود حالة طوارئ إذ إن كل </w:t>
      </w:r>
      <w:proofErr w:type="spellStart"/>
      <w:r w:rsidRPr="005D3CC0">
        <w:rPr>
          <w:rtl/>
        </w:rPr>
        <w:t>شئ</w:t>
      </w:r>
      <w:proofErr w:type="spellEnd"/>
      <w:r w:rsidRPr="005D3CC0">
        <w:rPr>
          <w:rtl/>
        </w:rPr>
        <w:t xml:space="preserve"> يسير طبيعياً في شتى مناحي الحياة.</w:t>
      </w:r>
      <w:r>
        <w:rPr>
          <w:rtl/>
        </w:rPr>
        <w:t xml:space="preserve"> و</w:t>
      </w:r>
      <w:r w:rsidRPr="005D3CC0">
        <w:rPr>
          <w:rtl/>
        </w:rPr>
        <w:t xml:space="preserve">حتى محاكم الطوارئ الخاصة </w:t>
      </w:r>
      <w:proofErr w:type="spellStart"/>
      <w:r w:rsidRPr="005D3CC0">
        <w:rPr>
          <w:rtl/>
        </w:rPr>
        <w:t>التى</w:t>
      </w:r>
      <w:proofErr w:type="spellEnd"/>
      <w:r w:rsidRPr="005D3CC0">
        <w:rPr>
          <w:rtl/>
        </w:rPr>
        <w:t xml:space="preserve"> نص القانون على جواز إنشائها بموجب أمر الطوارئ لم تنشأ</w:t>
      </w:r>
      <w:r>
        <w:rPr>
          <w:rtl/>
        </w:rPr>
        <w:t>، و</w:t>
      </w:r>
      <w:r w:rsidRPr="005D3CC0">
        <w:rPr>
          <w:rtl/>
        </w:rPr>
        <w:t>تتم الملاحقات القضائية</w:t>
      </w:r>
      <w:r>
        <w:rPr>
          <w:rtl/>
        </w:rPr>
        <w:t xml:space="preserve"> و</w:t>
      </w:r>
      <w:r w:rsidRPr="005D3CC0">
        <w:rPr>
          <w:rtl/>
        </w:rPr>
        <w:t>المحاكمات من قبل النيابة العامة</w:t>
      </w:r>
      <w:r>
        <w:rPr>
          <w:rtl/>
        </w:rPr>
        <w:t xml:space="preserve"> و</w:t>
      </w:r>
      <w:r w:rsidRPr="005D3CC0">
        <w:rPr>
          <w:rtl/>
        </w:rPr>
        <w:t>المحاكم العادية</w:t>
      </w:r>
      <w:r>
        <w:rPr>
          <w:rtl/>
        </w:rPr>
        <w:t xml:space="preserve"> و</w:t>
      </w:r>
      <w:r w:rsidRPr="005D3CC0">
        <w:rPr>
          <w:rtl/>
        </w:rPr>
        <w:t>بتطبيق أحكام القانون الجنائي</w:t>
      </w:r>
      <w:r>
        <w:rPr>
          <w:rtl/>
        </w:rPr>
        <w:t xml:space="preserve"> و</w:t>
      </w:r>
      <w:r w:rsidRPr="005D3CC0">
        <w:rPr>
          <w:rtl/>
        </w:rPr>
        <w:t xml:space="preserve">إجراءاته العادية. </w:t>
      </w:r>
    </w:p>
    <w:p w:rsidR="00A14B29" w:rsidRPr="005D3CC0" w:rsidRDefault="00A14B29" w:rsidP="00A14B29">
      <w:pPr>
        <w:pStyle w:val="SingleTxtGA"/>
        <w:rPr>
          <w:rtl/>
        </w:rPr>
      </w:pPr>
      <w:r>
        <w:rPr>
          <w:rtl/>
        </w:rPr>
        <w:t>11</w:t>
      </w:r>
      <w:r>
        <w:rPr>
          <w:rFonts w:hint="cs"/>
          <w:rtl/>
          <w:lang w:bidi="ar-EG"/>
        </w:rPr>
        <w:t>-</w:t>
      </w:r>
      <w:r>
        <w:tab/>
      </w:r>
      <w:r w:rsidRPr="005D3CC0">
        <w:rPr>
          <w:rtl/>
        </w:rPr>
        <w:t>إن المادة 211 (أ) من الدستور الانتقالي تتسق مع المادة 4 (2) من العهد فيما يتعلق بالإشارة للمواد 7، 11، 15، 16</w:t>
      </w:r>
      <w:r>
        <w:rPr>
          <w:rtl/>
        </w:rPr>
        <w:t xml:space="preserve"> و</w:t>
      </w:r>
      <w:r w:rsidRPr="005D3CC0">
        <w:rPr>
          <w:rtl/>
        </w:rPr>
        <w:t>18،</w:t>
      </w:r>
      <w:r>
        <w:rPr>
          <w:rtl/>
        </w:rPr>
        <w:t xml:space="preserve"> و</w:t>
      </w:r>
      <w:r w:rsidRPr="005D3CC0">
        <w:rPr>
          <w:rtl/>
        </w:rPr>
        <w:t xml:space="preserve">ذلك باستقراء نص هذه المادة من الدستور مع الشرح المبين أدناه: </w:t>
      </w:r>
    </w:p>
    <w:p w:rsidR="00A14B29" w:rsidRPr="005D3CC0" w:rsidRDefault="00A14B29" w:rsidP="00A14B29">
      <w:pPr>
        <w:pStyle w:val="SingleTxtGA"/>
        <w:ind w:left="1928"/>
        <w:rPr>
          <w:rtl/>
        </w:rPr>
      </w:pPr>
      <w:r>
        <w:rPr>
          <w:rtl/>
        </w:rPr>
        <w:tab/>
      </w:r>
      <w:r w:rsidRPr="005D3CC0">
        <w:rPr>
          <w:rtl/>
        </w:rPr>
        <w:t>"يجوز لرئيس الجمهورية أثناء حالة الطوارئ أن يتخذ بموجب القانون أو الأمر الاستثنائي أية تدابير لا تقيد أو تلغي جزئياً أو تحد من آثار مفعول هذا الدستور باستثناء ما هو منصوص عليه أدناه:</w:t>
      </w:r>
    </w:p>
    <w:p w:rsidR="00A14B29" w:rsidRPr="00C0316F" w:rsidRDefault="00A14B29" w:rsidP="00A14B29">
      <w:pPr>
        <w:pStyle w:val="SingleTxtGA"/>
        <w:ind w:left="1928"/>
        <w:rPr>
          <w:rFonts w:hint="cs"/>
          <w:i/>
          <w:iCs/>
          <w:rtl/>
          <w:lang w:bidi="ar-DZ"/>
        </w:rPr>
      </w:pPr>
      <w:r>
        <w:rPr>
          <w:rtl/>
        </w:rPr>
        <w:tab/>
      </w:r>
      <w:r w:rsidRPr="005D3CC0">
        <w:rPr>
          <w:rtl/>
        </w:rPr>
        <w:t>(أ)</w:t>
      </w:r>
      <w:r>
        <w:rPr>
          <w:rtl/>
        </w:rPr>
        <w:tab/>
      </w:r>
      <w:r w:rsidRPr="005D3CC0">
        <w:rPr>
          <w:rtl/>
        </w:rPr>
        <w:t>تعليق جزء من وثيقة الحقوق،</w:t>
      </w:r>
      <w:r>
        <w:rPr>
          <w:rtl/>
        </w:rPr>
        <w:t xml:space="preserve"> و</w:t>
      </w:r>
      <w:r w:rsidRPr="005D3CC0">
        <w:rPr>
          <w:rtl/>
        </w:rPr>
        <w:t xml:space="preserve">لا يجوز في ذلك انتقاص الحق </w:t>
      </w:r>
      <w:proofErr w:type="spellStart"/>
      <w:r w:rsidRPr="005D3CC0">
        <w:rPr>
          <w:rtl/>
        </w:rPr>
        <w:t>فى</w:t>
      </w:r>
      <w:proofErr w:type="spellEnd"/>
      <w:r w:rsidRPr="005D3CC0">
        <w:rPr>
          <w:rtl/>
        </w:rPr>
        <w:t xml:space="preserve"> الحياة </w:t>
      </w:r>
      <w:r w:rsidRPr="005D3CC0">
        <w:rPr>
          <w:b/>
          <w:bCs/>
          <w:i/>
          <w:iCs/>
          <w:rtl/>
        </w:rPr>
        <w:t>(المادة 6 من العهد</w:t>
      </w:r>
      <w:r w:rsidRPr="005D3CC0">
        <w:rPr>
          <w:rtl/>
        </w:rPr>
        <w:t xml:space="preserve">) أو الحرمة من الاسترقاق </w:t>
      </w:r>
      <w:r w:rsidRPr="005D3CC0">
        <w:rPr>
          <w:b/>
          <w:bCs/>
          <w:i/>
          <w:iCs/>
          <w:rtl/>
        </w:rPr>
        <w:t>(المادة 8 من العهد)</w:t>
      </w:r>
      <w:r w:rsidRPr="005D3CC0">
        <w:rPr>
          <w:rtl/>
        </w:rPr>
        <w:t xml:space="preserve"> أو الحرمة من التعذيب </w:t>
      </w:r>
      <w:r w:rsidRPr="005D3CC0">
        <w:rPr>
          <w:b/>
          <w:bCs/>
          <w:i/>
          <w:iCs/>
          <w:rtl/>
        </w:rPr>
        <w:t>(المادة 7 من العهد)</w:t>
      </w:r>
      <w:r w:rsidRPr="005D3CC0">
        <w:rPr>
          <w:rtl/>
        </w:rPr>
        <w:t xml:space="preserve"> أو عدم التمييز على أساس العرق أو الجنس أو</w:t>
      </w:r>
      <w:r>
        <w:rPr>
          <w:rFonts w:hint="cs"/>
          <w:rtl/>
        </w:rPr>
        <w:t> </w:t>
      </w:r>
      <w:r w:rsidRPr="005D3CC0">
        <w:rPr>
          <w:rtl/>
        </w:rPr>
        <w:t xml:space="preserve">المعتقد الديني </w:t>
      </w:r>
      <w:r w:rsidRPr="005D3CC0">
        <w:rPr>
          <w:b/>
          <w:bCs/>
          <w:i/>
          <w:iCs/>
          <w:rtl/>
        </w:rPr>
        <w:t>(المواد 26</w:t>
      </w:r>
      <w:r>
        <w:rPr>
          <w:b/>
          <w:bCs/>
          <w:i/>
          <w:iCs/>
          <w:rtl/>
        </w:rPr>
        <w:t xml:space="preserve"> و</w:t>
      </w:r>
      <w:r w:rsidRPr="005D3CC0">
        <w:rPr>
          <w:b/>
          <w:bCs/>
          <w:i/>
          <w:iCs/>
          <w:rtl/>
        </w:rPr>
        <w:t>18</w:t>
      </w:r>
      <w:r>
        <w:rPr>
          <w:b/>
          <w:bCs/>
          <w:i/>
          <w:iCs/>
          <w:rtl/>
        </w:rPr>
        <w:t xml:space="preserve"> و</w:t>
      </w:r>
      <w:r w:rsidRPr="005D3CC0">
        <w:rPr>
          <w:b/>
          <w:bCs/>
          <w:i/>
          <w:iCs/>
          <w:rtl/>
        </w:rPr>
        <w:t>12 من العهد)</w:t>
      </w:r>
      <w:r w:rsidRPr="005D3CC0">
        <w:rPr>
          <w:rtl/>
        </w:rPr>
        <w:t xml:space="preserve"> أو حق التقاضي </w:t>
      </w:r>
      <w:r w:rsidRPr="005D3CC0">
        <w:rPr>
          <w:b/>
          <w:bCs/>
          <w:i/>
          <w:iCs/>
          <w:rtl/>
        </w:rPr>
        <w:t>(المادة 16 من العهد)</w:t>
      </w:r>
      <w:r w:rsidRPr="005D3CC0">
        <w:rPr>
          <w:rtl/>
        </w:rPr>
        <w:t xml:space="preserve"> أو الحق في المحاكمة العادلة </w:t>
      </w:r>
      <w:r w:rsidRPr="005D3CC0">
        <w:rPr>
          <w:b/>
          <w:bCs/>
          <w:i/>
          <w:iCs/>
          <w:rtl/>
        </w:rPr>
        <w:t>(المواد 11</w:t>
      </w:r>
      <w:r>
        <w:rPr>
          <w:b/>
          <w:bCs/>
          <w:i/>
          <w:iCs/>
          <w:rtl/>
        </w:rPr>
        <w:t>،</w:t>
      </w:r>
      <w:r w:rsidRPr="005D3CC0">
        <w:rPr>
          <w:b/>
          <w:bCs/>
          <w:i/>
          <w:iCs/>
          <w:rtl/>
        </w:rPr>
        <w:t xml:space="preserve"> 15</w:t>
      </w:r>
      <w:r>
        <w:rPr>
          <w:b/>
          <w:bCs/>
          <w:i/>
          <w:iCs/>
          <w:rtl/>
        </w:rPr>
        <w:t xml:space="preserve"> و</w:t>
      </w:r>
      <w:r w:rsidRPr="005D3CC0">
        <w:rPr>
          <w:b/>
          <w:bCs/>
          <w:i/>
          <w:iCs/>
          <w:rtl/>
        </w:rPr>
        <w:t>16 من العهد</w:t>
      </w:r>
      <w:r w:rsidRPr="005D3CC0">
        <w:rPr>
          <w:i/>
          <w:iCs/>
          <w:rtl/>
        </w:rPr>
        <w:t xml:space="preserve">)." </w:t>
      </w:r>
    </w:p>
    <w:p w:rsidR="00A14B29" w:rsidRPr="005D3CC0" w:rsidRDefault="00A14B29" w:rsidP="00A14B29">
      <w:pPr>
        <w:pStyle w:val="H23GA"/>
        <w:rPr>
          <w:rtl/>
        </w:rPr>
      </w:pPr>
      <w:r>
        <w:tab/>
      </w:r>
      <w:r>
        <w:tab/>
      </w:r>
      <w:r w:rsidRPr="005D3CC0">
        <w:rPr>
          <w:rtl/>
        </w:rPr>
        <w:t>المساواة</w:t>
      </w:r>
      <w:r>
        <w:rPr>
          <w:rtl/>
        </w:rPr>
        <w:t xml:space="preserve"> و</w:t>
      </w:r>
      <w:r w:rsidRPr="005D3CC0">
        <w:rPr>
          <w:rtl/>
        </w:rPr>
        <w:t>عدم التمييز (المواد 2، 3، 6، 7، 17، 24</w:t>
      </w:r>
      <w:r>
        <w:rPr>
          <w:rtl/>
        </w:rPr>
        <w:t xml:space="preserve"> و</w:t>
      </w:r>
      <w:r w:rsidRPr="005D3CC0">
        <w:rPr>
          <w:rtl/>
        </w:rPr>
        <w:t>26 من العهد)</w:t>
      </w:r>
    </w:p>
    <w:p w:rsidR="00A14B29" w:rsidRPr="005D3CC0" w:rsidRDefault="00A14B29" w:rsidP="00A14B29">
      <w:pPr>
        <w:pStyle w:val="SingleTxtGA"/>
        <w:rPr>
          <w:rtl/>
        </w:rPr>
      </w:pPr>
      <w:r w:rsidRPr="00C0316F">
        <w:rPr>
          <w:rtl/>
        </w:rPr>
        <w:t>12</w:t>
      </w:r>
      <w:r w:rsidRPr="005D3CC0">
        <w:rPr>
          <w:rtl/>
        </w:rPr>
        <w:t>-</w:t>
      </w:r>
      <w:r>
        <w:tab/>
      </w:r>
      <w:r w:rsidRPr="005D3CC0">
        <w:rPr>
          <w:rtl/>
        </w:rPr>
        <w:t>التعديلات الدستورية الي أجازتها الهيئة التشريعية في أبريل 2017 جاءت إنفاذاً لمخرجات الحوار الوطني الشامل فيما يتعلق بالجوانب التي شملتها تلك التعديلات.</w:t>
      </w:r>
      <w:r>
        <w:rPr>
          <w:rtl/>
        </w:rPr>
        <w:t xml:space="preserve"> و</w:t>
      </w:r>
      <w:r w:rsidRPr="005D3CC0">
        <w:rPr>
          <w:rtl/>
        </w:rPr>
        <w:t>قد طالت التعديلات 13 مادة</w:t>
      </w:r>
      <w:r>
        <w:rPr>
          <w:rtl/>
        </w:rPr>
        <w:t>،</w:t>
      </w:r>
      <w:r w:rsidRPr="005D3CC0">
        <w:rPr>
          <w:rtl/>
        </w:rPr>
        <w:t xml:space="preserve"> واحدة منها </w:t>
      </w:r>
      <w:proofErr w:type="spellStart"/>
      <w:r w:rsidRPr="005D3CC0">
        <w:rPr>
          <w:rtl/>
        </w:rPr>
        <w:t>فى</w:t>
      </w:r>
      <w:proofErr w:type="spellEnd"/>
      <w:r w:rsidRPr="005D3CC0">
        <w:rPr>
          <w:rtl/>
        </w:rPr>
        <w:t xml:space="preserve"> المبادئ الهادية</w:t>
      </w:r>
      <w:r>
        <w:rPr>
          <w:rtl/>
        </w:rPr>
        <w:t xml:space="preserve"> و</w:t>
      </w:r>
      <w:r w:rsidRPr="005D3CC0">
        <w:rPr>
          <w:rtl/>
        </w:rPr>
        <w:t>الموجهة (المادة 15)</w:t>
      </w:r>
      <w:r>
        <w:rPr>
          <w:rtl/>
        </w:rPr>
        <w:t xml:space="preserve"> و</w:t>
      </w:r>
      <w:r w:rsidRPr="005D3CC0">
        <w:rPr>
          <w:rtl/>
        </w:rPr>
        <w:t>8 مواد في وثيقة الحقوق (المواد 28، 29، 30، 31، 37، 38، 39،</w:t>
      </w:r>
      <w:r>
        <w:rPr>
          <w:rtl/>
        </w:rPr>
        <w:t xml:space="preserve"> و</w:t>
      </w:r>
      <w:r w:rsidRPr="005D3CC0">
        <w:rPr>
          <w:rtl/>
        </w:rPr>
        <w:t>40)</w:t>
      </w:r>
      <w:r>
        <w:rPr>
          <w:rtl/>
        </w:rPr>
        <w:t xml:space="preserve"> و</w:t>
      </w:r>
      <w:r w:rsidRPr="005D3CC0">
        <w:rPr>
          <w:rtl/>
        </w:rPr>
        <w:t xml:space="preserve">4 مواد </w:t>
      </w:r>
      <w:proofErr w:type="spellStart"/>
      <w:r w:rsidRPr="005D3CC0">
        <w:rPr>
          <w:rtl/>
        </w:rPr>
        <w:t>فى</w:t>
      </w:r>
      <w:proofErr w:type="spellEnd"/>
      <w:r w:rsidRPr="005D3CC0">
        <w:rPr>
          <w:rtl/>
        </w:rPr>
        <w:t xml:space="preserve"> أبواب أخرى من الدستور (المواد 121، 129،</w:t>
      </w:r>
      <w:r>
        <w:rPr>
          <w:rtl/>
        </w:rPr>
        <w:t xml:space="preserve"> و</w:t>
      </w:r>
      <w:r w:rsidRPr="005D3CC0">
        <w:rPr>
          <w:rtl/>
        </w:rPr>
        <w:t>179أ)</w:t>
      </w:r>
      <w:r>
        <w:rPr>
          <w:rtl/>
        </w:rPr>
        <w:t>،</w:t>
      </w:r>
      <w:r w:rsidRPr="005D3CC0">
        <w:rPr>
          <w:rtl/>
        </w:rPr>
        <w:t xml:space="preserve"> وذلك على الوجه المبين أدناه:</w:t>
      </w:r>
    </w:p>
    <w:p w:rsidR="00A14B29" w:rsidRPr="008E45E8" w:rsidRDefault="00A14B29" w:rsidP="00A14B29">
      <w:pPr>
        <w:pStyle w:val="Bullet1GA"/>
        <w:numPr>
          <w:ilvl w:val="0"/>
          <w:numId w:val="3"/>
        </w:numPr>
        <w:bidi/>
      </w:pPr>
      <w:r w:rsidRPr="008E45E8">
        <w:rPr>
          <w:rtl/>
        </w:rPr>
        <w:t>المادة 15 (التزاوج</w:t>
      </w:r>
      <w:r>
        <w:rPr>
          <w:rtl/>
        </w:rPr>
        <w:t xml:space="preserve"> و</w:t>
      </w:r>
      <w:r w:rsidRPr="008E45E8">
        <w:rPr>
          <w:rtl/>
        </w:rPr>
        <w:t>رعاية الأسرة): ربطت الزواج ببلوغ السن التي يقررها القانون،</w:t>
      </w:r>
      <w:r>
        <w:rPr>
          <w:rtl/>
        </w:rPr>
        <w:t xml:space="preserve"> و</w:t>
      </w:r>
      <w:r w:rsidRPr="008E45E8">
        <w:rPr>
          <w:rtl/>
        </w:rPr>
        <w:t>أن يكون بالتراضي</w:t>
      </w:r>
      <w:r>
        <w:rPr>
          <w:rtl/>
        </w:rPr>
        <w:t>، و</w:t>
      </w:r>
      <w:r w:rsidRPr="008E45E8">
        <w:rPr>
          <w:rtl/>
        </w:rPr>
        <w:t>أضافت: " تدار شئون الأسرة وفق دين الأطراف أو عرفهما إن لم يكن لهما دين"</w:t>
      </w:r>
      <w:r>
        <w:rPr>
          <w:rFonts w:hint="cs"/>
          <w:rtl/>
        </w:rPr>
        <w:t>؛</w:t>
      </w:r>
    </w:p>
    <w:p w:rsidR="00A14B29" w:rsidRPr="008E45E8" w:rsidRDefault="00A14B29" w:rsidP="00A14B29">
      <w:pPr>
        <w:pStyle w:val="Bullet1GA"/>
        <w:numPr>
          <w:ilvl w:val="0"/>
          <w:numId w:val="3"/>
        </w:numPr>
        <w:bidi/>
      </w:pPr>
      <w:r w:rsidRPr="008E45E8">
        <w:rPr>
          <w:rtl/>
        </w:rPr>
        <w:t>المادة 28 (حق الحياة): توسعت المادة الجديدة أكثر من المادة الملغاة في ضمانات هذا الحق</w:t>
      </w:r>
      <w:r w:rsidRPr="003D5365">
        <w:rPr>
          <w:rStyle w:val="FootnoteReference"/>
          <w:sz w:val="20"/>
          <w:szCs w:val="30"/>
          <w:rtl/>
        </w:rPr>
        <w:t>(</w:t>
      </w:r>
      <w:r w:rsidRPr="003D5365">
        <w:rPr>
          <w:rStyle w:val="FootnoteReference"/>
          <w:sz w:val="20"/>
          <w:szCs w:val="30"/>
          <w:rtl/>
        </w:rPr>
        <w:footnoteReference w:id="6"/>
      </w:r>
      <w:r w:rsidRPr="003D5365">
        <w:rPr>
          <w:rStyle w:val="FootnoteReference"/>
          <w:sz w:val="20"/>
          <w:szCs w:val="30"/>
          <w:rtl/>
        </w:rPr>
        <w:t>)</w:t>
      </w:r>
      <w:r>
        <w:rPr>
          <w:rFonts w:hint="cs"/>
          <w:rtl/>
        </w:rPr>
        <w:t>؛</w:t>
      </w:r>
    </w:p>
    <w:p w:rsidR="00A14B29" w:rsidRPr="00D97578" w:rsidRDefault="00A14B29" w:rsidP="00A14B29">
      <w:pPr>
        <w:pStyle w:val="Bullet1GA"/>
        <w:numPr>
          <w:ilvl w:val="0"/>
          <w:numId w:val="3"/>
        </w:numPr>
        <w:bidi/>
      </w:pPr>
      <w:r w:rsidRPr="00D97578">
        <w:rPr>
          <w:rtl/>
        </w:rPr>
        <w:t xml:space="preserve">المادة 29 (حق الحرية): حددت بشكل أكثر دقة القيود التي ترد على الحق </w:t>
      </w:r>
      <w:proofErr w:type="spellStart"/>
      <w:r w:rsidRPr="00D97578">
        <w:rPr>
          <w:rtl/>
        </w:rPr>
        <w:t>فى</w:t>
      </w:r>
      <w:proofErr w:type="spellEnd"/>
      <w:r w:rsidRPr="00D97578">
        <w:rPr>
          <w:rtl/>
        </w:rPr>
        <w:t xml:space="preserve"> الحرية</w:t>
      </w:r>
      <w:r w:rsidRPr="00D97578">
        <w:rPr>
          <w:rStyle w:val="FootnoteReference"/>
          <w:sz w:val="20"/>
          <w:szCs w:val="30"/>
          <w:rtl/>
        </w:rPr>
        <w:t>(</w:t>
      </w:r>
      <w:r w:rsidRPr="00D97578">
        <w:rPr>
          <w:rStyle w:val="FootnoteReference"/>
          <w:sz w:val="20"/>
          <w:szCs w:val="30"/>
          <w:rtl/>
        </w:rPr>
        <w:footnoteReference w:id="7"/>
      </w:r>
      <w:r w:rsidRPr="00D97578">
        <w:rPr>
          <w:rStyle w:val="FootnoteReference"/>
          <w:sz w:val="20"/>
          <w:szCs w:val="30"/>
          <w:rtl/>
        </w:rPr>
        <w:t>)</w:t>
      </w:r>
      <w:r w:rsidRPr="00D97578">
        <w:rPr>
          <w:rFonts w:hint="cs"/>
          <w:rtl/>
        </w:rPr>
        <w:t>؛</w:t>
      </w:r>
    </w:p>
    <w:p w:rsidR="00A14B29" w:rsidRPr="008E45E8" w:rsidRDefault="00A14B29" w:rsidP="00A14B29">
      <w:pPr>
        <w:pStyle w:val="Bullet1GA"/>
        <w:numPr>
          <w:ilvl w:val="0"/>
          <w:numId w:val="3"/>
        </w:numPr>
        <w:bidi/>
      </w:pPr>
      <w:r w:rsidRPr="008E45E8">
        <w:rPr>
          <w:rtl/>
        </w:rPr>
        <w:t>المادة 30 (الحرمة من الرق</w:t>
      </w:r>
      <w:r>
        <w:rPr>
          <w:rtl/>
        </w:rPr>
        <w:t xml:space="preserve"> و</w:t>
      </w:r>
      <w:r w:rsidRPr="008E45E8">
        <w:rPr>
          <w:rtl/>
        </w:rPr>
        <w:t>السخرة): استبدلت عبارة "الاتجار بالرقيق" في المادة الملغاة بعبارة "الاتجار بالإنسان بجميع أشكاله" في سياق حظر هذه الممارسة. كما أضافت عدم جواز الحبس إلا وفق قانون</w:t>
      </w:r>
      <w:r>
        <w:rPr>
          <w:rFonts w:hint="cs"/>
          <w:rtl/>
        </w:rPr>
        <w:t>؛</w:t>
      </w:r>
    </w:p>
    <w:p w:rsidR="00A14B29" w:rsidRPr="008A6A52" w:rsidRDefault="00A14B29" w:rsidP="00A14B29">
      <w:pPr>
        <w:pStyle w:val="Bullet1GA"/>
        <w:numPr>
          <w:ilvl w:val="0"/>
          <w:numId w:val="3"/>
        </w:numPr>
        <w:bidi/>
        <w:rPr>
          <w:spacing w:val="-2"/>
        </w:rPr>
      </w:pPr>
      <w:r w:rsidRPr="008A6A52">
        <w:rPr>
          <w:spacing w:val="-2"/>
          <w:rtl/>
        </w:rPr>
        <w:t xml:space="preserve">المادة 31 (المساواة): أضافت فقرة جديدة تتعلق بالحق </w:t>
      </w:r>
      <w:proofErr w:type="spellStart"/>
      <w:r w:rsidRPr="008A6A52">
        <w:rPr>
          <w:spacing w:val="-2"/>
          <w:rtl/>
        </w:rPr>
        <w:t>فى</w:t>
      </w:r>
      <w:proofErr w:type="spellEnd"/>
      <w:r w:rsidRPr="008A6A52">
        <w:rPr>
          <w:spacing w:val="-2"/>
          <w:rtl/>
        </w:rPr>
        <w:t xml:space="preserve"> المساواة وذلك فيما يتصل بتولي الوظائف الانتخابية ووظائف الخدمة العامة والمخاصمات والمعاملات القضائية أو الإنسانية العامة والمعاملات القانونية أو الوطنية دون تمييز</w:t>
      </w:r>
      <w:r w:rsidRPr="008A6A52">
        <w:rPr>
          <w:rFonts w:hint="eastAsia"/>
          <w:spacing w:val="-2"/>
          <w:rtl/>
        </w:rPr>
        <w:t>؛</w:t>
      </w:r>
    </w:p>
    <w:p w:rsidR="00A14B29" w:rsidRPr="008E45E8" w:rsidRDefault="00A14B29" w:rsidP="00A14B29">
      <w:pPr>
        <w:pStyle w:val="Bullet1GA"/>
        <w:numPr>
          <w:ilvl w:val="0"/>
          <w:numId w:val="3"/>
        </w:numPr>
        <w:bidi/>
      </w:pPr>
      <w:r w:rsidRPr="008E45E8">
        <w:rPr>
          <w:rtl/>
        </w:rPr>
        <w:t>المادة 37 (حرمة الخصوصية): وسَعت مفهوم الخصوصية التي يُحظر انتهاكها</w:t>
      </w:r>
      <w:r>
        <w:rPr>
          <w:rtl/>
        </w:rPr>
        <w:t>،</w:t>
      </w:r>
      <w:r w:rsidRPr="008E45E8">
        <w:rPr>
          <w:rtl/>
        </w:rPr>
        <w:t xml:space="preserve"> فبالإضافة لخصوصية المسكن</w:t>
      </w:r>
      <w:r>
        <w:rPr>
          <w:rtl/>
        </w:rPr>
        <w:t xml:space="preserve"> و</w:t>
      </w:r>
      <w:r w:rsidRPr="008E45E8">
        <w:rPr>
          <w:rtl/>
        </w:rPr>
        <w:t>المراسلات أضافت "النجوى مع الآخرين"</w:t>
      </w:r>
      <w:r>
        <w:rPr>
          <w:rtl/>
        </w:rPr>
        <w:t xml:space="preserve"> و</w:t>
      </w:r>
      <w:r w:rsidRPr="008E45E8">
        <w:rPr>
          <w:rtl/>
        </w:rPr>
        <w:t>عددت أشكال المراسلة (صوت</w:t>
      </w:r>
      <w:r>
        <w:rPr>
          <w:rtl/>
        </w:rPr>
        <w:t>،</w:t>
      </w:r>
      <w:r w:rsidRPr="008E45E8">
        <w:rPr>
          <w:rtl/>
        </w:rPr>
        <w:t xml:space="preserve"> صورة، مكتوب خاص).</w:t>
      </w:r>
      <w:r>
        <w:rPr>
          <w:rtl/>
        </w:rPr>
        <w:t xml:space="preserve"> و</w:t>
      </w:r>
      <w:r w:rsidRPr="008E45E8">
        <w:rPr>
          <w:rtl/>
        </w:rPr>
        <w:t>بدلاً عن عبارة "إلا وفقاً للقانون" في المادة الملغاة استخدمت المادة الجديدة عبارة "إلا إذا كان ذلك وفقاً لقرار قضائي أو قرار من النيابة العامة.."</w:t>
      </w:r>
      <w:r>
        <w:rPr>
          <w:rtl/>
        </w:rPr>
        <w:t>، و</w:t>
      </w:r>
      <w:r w:rsidRPr="008E45E8">
        <w:rPr>
          <w:rtl/>
        </w:rPr>
        <w:t>ذلك في سياق الاستثناءات الواردة على هذا الحق</w:t>
      </w:r>
      <w:r>
        <w:rPr>
          <w:rFonts w:hint="cs"/>
          <w:rtl/>
        </w:rPr>
        <w:t>؛</w:t>
      </w:r>
    </w:p>
    <w:p w:rsidR="00A14B29" w:rsidRPr="008E45E8" w:rsidRDefault="00A14B29" w:rsidP="00A14B29">
      <w:pPr>
        <w:pStyle w:val="Bullet1GA"/>
        <w:numPr>
          <w:ilvl w:val="0"/>
          <w:numId w:val="3"/>
        </w:numPr>
        <w:bidi/>
      </w:pPr>
      <w:r w:rsidRPr="008E45E8">
        <w:rPr>
          <w:rtl/>
        </w:rPr>
        <w:t>المادة 38 (حرية الاعتقاد</w:t>
      </w:r>
      <w:r>
        <w:rPr>
          <w:rtl/>
        </w:rPr>
        <w:t xml:space="preserve"> و</w:t>
      </w:r>
      <w:r w:rsidRPr="008E45E8">
        <w:rPr>
          <w:rtl/>
        </w:rPr>
        <w:t xml:space="preserve">العبادة): حُذفت عبارة "وفقاً لما </w:t>
      </w:r>
      <w:proofErr w:type="spellStart"/>
      <w:r w:rsidRPr="008E45E8">
        <w:rPr>
          <w:rtl/>
        </w:rPr>
        <w:t>يتطلبه</w:t>
      </w:r>
      <w:proofErr w:type="spellEnd"/>
      <w:r w:rsidRPr="008E45E8">
        <w:rPr>
          <w:rtl/>
        </w:rPr>
        <w:t xml:space="preserve"> القانون</w:t>
      </w:r>
      <w:r>
        <w:rPr>
          <w:rtl/>
        </w:rPr>
        <w:t xml:space="preserve"> و</w:t>
      </w:r>
      <w:r w:rsidRPr="008E45E8">
        <w:rPr>
          <w:rtl/>
        </w:rPr>
        <w:t>النظام العام"</w:t>
      </w:r>
      <w:r>
        <w:rPr>
          <w:rtl/>
        </w:rPr>
        <w:t xml:space="preserve"> و</w:t>
      </w:r>
      <w:r w:rsidRPr="008E45E8">
        <w:rPr>
          <w:rtl/>
        </w:rPr>
        <w:t>استُبدلت بعبارة "وفقاً لما ينظمه القانون"</w:t>
      </w:r>
      <w:r>
        <w:rPr>
          <w:rtl/>
        </w:rPr>
        <w:t>، و</w:t>
      </w:r>
      <w:r w:rsidRPr="008E45E8">
        <w:rPr>
          <w:rtl/>
        </w:rPr>
        <w:t>ذلك في سياق القيد الواردة عل هذا الحق</w:t>
      </w:r>
      <w:r>
        <w:rPr>
          <w:rFonts w:hint="cs"/>
          <w:rtl/>
        </w:rPr>
        <w:t>؛</w:t>
      </w:r>
    </w:p>
    <w:p w:rsidR="00A14B29" w:rsidRPr="008E45E8" w:rsidRDefault="00A14B29" w:rsidP="00A14B29">
      <w:pPr>
        <w:pStyle w:val="Bullet1GA"/>
        <w:numPr>
          <w:ilvl w:val="0"/>
          <w:numId w:val="3"/>
        </w:numPr>
        <w:bidi/>
      </w:pPr>
      <w:r w:rsidRPr="008E45E8">
        <w:rPr>
          <w:rtl/>
        </w:rPr>
        <w:t>المادة 39 (حرية التعبير</w:t>
      </w:r>
      <w:r>
        <w:rPr>
          <w:rtl/>
        </w:rPr>
        <w:t xml:space="preserve"> و</w:t>
      </w:r>
      <w:r w:rsidRPr="008E45E8">
        <w:rPr>
          <w:rtl/>
        </w:rPr>
        <w:t>الإعلام): تم إعادة صياغة الفقرة (1) من هذه المادة لتعبر بشكل أكثر وضوحاً لمجال هذا الحق</w:t>
      </w:r>
      <w:r>
        <w:rPr>
          <w:rtl/>
        </w:rPr>
        <w:t xml:space="preserve"> و</w:t>
      </w:r>
      <w:r w:rsidRPr="008E45E8">
        <w:rPr>
          <w:rtl/>
        </w:rPr>
        <w:t>ضماناته</w:t>
      </w:r>
      <w:r>
        <w:rPr>
          <w:rtl/>
        </w:rPr>
        <w:t>، و</w:t>
      </w:r>
      <w:r w:rsidRPr="008E45E8">
        <w:rPr>
          <w:rtl/>
        </w:rPr>
        <w:t>وضعت</w:t>
      </w:r>
      <w:r>
        <w:rPr>
          <w:rtl/>
        </w:rPr>
        <w:t xml:space="preserve"> </w:t>
      </w:r>
      <w:r w:rsidRPr="008E45E8">
        <w:rPr>
          <w:rtl/>
        </w:rPr>
        <w:t>شروطاً للقانون الذي يقيد هذا الحق</w:t>
      </w:r>
      <w:r w:rsidRPr="003D5365">
        <w:rPr>
          <w:rStyle w:val="FootnoteReference"/>
          <w:sz w:val="20"/>
          <w:szCs w:val="30"/>
          <w:rtl/>
        </w:rPr>
        <w:t>(</w:t>
      </w:r>
      <w:r w:rsidRPr="003D5365">
        <w:rPr>
          <w:rStyle w:val="FootnoteReference"/>
          <w:sz w:val="20"/>
          <w:szCs w:val="30"/>
          <w:rtl/>
        </w:rPr>
        <w:footnoteReference w:id="8"/>
      </w:r>
      <w:r w:rsidRPr="003D5365">
        <w:rPr>
          <w:rStyle w:val="FootnoteReference"/>
          <w:sz w:val="20"/>
          <w:szCs w:val="30"/>
          <w:rtl/>
        </w:rPr>
        <w:t>)</w:t>
      </w:r>
      <w:r>
        <w:rPr>
          <w:rFonts w:hint="cs"/>
          <w:rtl/>
        </w:rPr>
        <w:t>؛</w:t>
      </w:r>
    </w:p>
    <w:p w:rsidR="00A14B29" w:rsidRPr="008A6A52" w:rsidRDefault="00A14B29" w:rsidP="00A14B29">
      <w:pPr>
        <w:pStyle w:val="Bullet1GA"/>
        <w:numPr>
          <w:ilvl w:val="0"/>
          <w:numId w:val="3"/>
        </w:numPr>
        <w:bidi/>
        <w:rPr>
          <w:spacing w:val="-3"/>
        </w:rPr>
      </w:pPr>
      <w:r w:rsidRPr="008A6A52">
        <w:rPr>
          <w:spacing w:val="-3"/>
          <w:rtl/>
        </w:rPr>
        <w:t xml:space="preserve">المادة 40 (حرية التجمع والتنظيم): أعادت صياغة المادة الملغاة حيث أوجبت المادة الجديدة مراعاة الشفافية والنزاهة </w:t>
      </w:r>
      <w:proofErr w:type="spellStart"/>
      <w:r w:rsidRPr="008A6A52">
        <w:rPr>
          <w:spacing w:val="-3"/>
          <w:rtl/>
        </w:rPr>
        <w:t>فى</w:t>
      </w:r>
      <w:proofErr w:type="spellEnd"/>
      <w:r w:rsidRPr="008A6A52">
        <w:rPr>
          <w:spacing w:val="-3"/>
          <w:rtl/>
        </w:rPr>
        <w:t xml:space="preserve"> ت</w:t>
      </w:r>
      <w:r>
        <w:rPr>
          <w:rFonts w:hint="cs"/>
          <w:spacing w:val="-3"/>
          <w:rtl/>
        </w:rPr>
        <w:t>أ</w:t>
      </w:r>
      <w:r w:rsidRPr="008A6A52">
        <w:rPr>
          <w:spacing w:val="-3"/>
          <w:rtl/>
        </w:rPr>
        <w:t>سيس الأحزاب والنقابات والجمعيات، واشتراط العضوية المفتوحة بلا تمييز وديموقر</w:t>
      </w:r>
      <w:r>
        <w:rPr>
          <w:rFonts w:hint="cs"/>
          <w:spacing w:val="-3"/>
          <w:rtl/>
        </w:rPr>
        <w:t>ا</w:t>
      </w:r>
      <w:r w:rsidRPr="008A6A52">
        <w:rPr>
          <w:spacing w:val="-3"/>
          <w:rtl/>
        </w:rPr>
        <w:t>طية انتخاب القيادة والمؤسسات</w:t>
      </w:r>
      <w:r w:rsidRPr="008A6A52">
        <w:rPr>
          <w:rFonts w:hint="eastAsia"/>
          <w:spacing w:val="-3"/>
          <w:rtl/>
        </w:rPr>
        <w:t>؛</w:t>
      </w:r>
    </w:p>
    <w:p w:rsidR="00A14B29" w:rsidRPr="008E45E8" w:rsidRDefault="00A14B29" w:rsidP="00A14B29">
      <w:pPr>
        <w:pStyle w:val="Bullet1GA"/>
        <w:numPr>
          <w:ilvl w:val="0"/>
          <w:numId w:val="3"/>
        </w:numPr>
        <w:bidi/>
      </w:pPr>
      <w:r w:rsidRPr="008E45E8">
        <w:rPr>
          <w:rtl/>
        </w:rPr>
        <w:t>المادتان 121</w:t>
      </w:r>
      <w:r>
        <w:rPr>
          <w:rtl/>
        </w:rPr>
        <w:t xml:space="preserve"> و</w:t>
      </w:r>
      <w:r w:rsidRPr="008E45E8">
        <w:rPr>
          <w:rtl/>
        </w:rPr>
        <w:t>129 تعديلاتهما ذات طابع إداري بحت</w:t>
      </w:r>
      <w:r>
        <w:rPr>
          <w:rtl/>
        </w:rPr>
        <w:t xml:space="preserve"> و</w:t>
      </w:r>
      <w:r w:rsidRPr="008E45E8">
        <w:rPr>
          <w:rtl/>
        </w:rPr>
        <w:t>تتعلقان بتعيين قضاة المحكمة الدستورية بمراعاة انفصال جنوب السودان</w:t>
      </w:r>
      <w:r>
        <w:rPr>
          <w:rtl/>
        </w:rPr>
        <w:t>، و</w:t>
      </w:r>
      <w:r w:rsidRPr="008E45E8">
        <w:rPr>
          <w:rtl/>
        </w:rPr>
        <w:t>استبدال المفوضية القومية للخدمة القضائية بمجلس القضاء العالي</w:t>
      </w:r>
      <w:r>
        <w:rPr>
          <w:rFonts w:hint="cs"/>
          <w:rtl/>
        </w:rPr>
        <w:t>؛</w:t>
      </w:r>
    </w:p>
    <w:p w:rsidR="00A14B29" w:rsidRPr="008E45E8" w:rsidRDefault="00A14B29" w:rsidP="00A14B29">
      <w:pPr>
        <w:pStyle w:val="Bullet1GA"/>
        <w:numPr>
          <w:ilvl w:val="0"/>
          <w:numId w:val="3"/>
        </w:numPr>
        <w:bidi/>
      </w:pPr>
      <w:r w:rsidRPr="008E45E8">
        <w:rPr>
          <w:rtl/>
        </w:rPr>
        <w:t>المادة 151 (جهاز الأمن</w:t>
      </w:r>
      <w:r>
        <w:rPr>
          <w:rtl/>
        </w:rPr>
        <w:t xml:space="preserve"> و</w:t>
      </w:r>
      <w:r w:rsidRPr="008E45E8">
        <w:rPr>
          <w:rtl/>
        </w:rPr>
        <w:t>المخابرات الوطني): في التعديلات الدستورية للعام</w:t>
      </w:r>
      <w:r>
        <w:rPr>
          <w:rFonts w:hint="cs"/>
          <w:rtl/>
        </w:rPr>
        <w:t> </w:t>
      </w:r>
      <w:r w:rsidRPr="008E45E8">
        <w:rPr>
          <w:rtl/>
        </w:rPr>
        <w:t xml:space="preserve">2017 تم إعادة الفقرة التي كانت قد أُلغيت </w:t>
      </w:r>
      <w:proofErr w:type="spellStart"/>
      <w:r w:rsidRPr="008E45E8">
        <w:rPr>
          <w:rtl/>
        </w:rPr>
        <w:t>فى</w:t>
      </w:r>
      <w:proofErr w:type="spellEnd"/>
      <w:r w:rsidRPr="008E45E8">
        <w:rPr>
          <w:rtl/>
        </w:rPr>
        <w:t xml:space="preserve"> تعديل 2015</w:t>
      </w:r>
      <w:r>
        <w:rPr>
          <w:rtl/>
        </w:rPr>
        <w:t xml:space="preserve"> و</w:t>
      </w:r>
      <w:r w:rsidRPr="008E45E8">
        <w:rPr>
          <w:rtl/>
        </w:rPr>
        <w:t>تنص على أن "تكون خدمة جهاز الأمن</w:t>
      </w:r>
      <w:r>
        <w:rPr>
          <w:rtl/>
        </w:rPr>
        <w:t xml:space="preserve"> و</w:t>
      </w:r>
      <w:r w:rsidRPr="008E45E8">
        <w:rPr>
          <w:rtl/>
        </w:rPr>
        <w:t>المخابرات الوطني خدمة مهنية</w:t>
      </w:r>
      <w:r>
        <w:rPr>
          <w:rtl/>
        </w:rPr>
        <w:t xml:space="preserve"> و</w:t>
      </w:r>
      <w:r w:rsidRPr="008E45E8">
        <w:rPr>
          <w:rtl/>
        </w:rPr>
        <w:t>يركز في مهامه على جمع المعلومات</w:t>
      </w:r>
      <w:r>
        <w:rPr>
          <w:rtl/>
        </w:rPr>
        <w:t xml:space="preserve"> و</w:t>
      </w:r>
      <w:r w:rsidRPr="008E45E8">
        <w:rPr>
          <w:rtl/>
        </w:rPr>
        <w:t>تحليلها</w:t>
      </w:r>
      <w:r>
        <w:rPr>
          <w:rtl/>
        </w:rPr>
        <w:t xml:space="preserve"> و</w:t>
      </w:r>
      <w:r w:rsidRPr="008E45E8">
        <w:rPr>
          <w:rtl/>
        </w:rPr>
        <w:t xml:space="preserve">تبويبها او تقديمها للأجهزة المختصة". كما أُعيدت الفقرة </w:t>
      </w:r>
      <w:proofErr w:type="spellStart"/>
      <w:r w:rsidRPr="008E45E8">
        <w:rPr>
          <w:rtl/>
        </w:rPr>
        <w:t>التى</w:t>
      </w:r>
      <w:proofErr w:type="spellEnd"/>
      <w:r w:rsidRPr="008E45E8">
        <w:rPr>
          <w:rtl/>
        </w:rPr>
        <w:t xml:space="preserve"> تنص على التمثيل العادل لكل أهل السودان في الخدمة في الجهاز</w:t>
      </w:r>
      <w:r>
        <w:rPr>
          <w:rtl/>
        </w:rPr>
        <w:t>،</w:t>
      </w:r>
      <w:r w:rsidRPr="008E45E8">
        <w:rPr>
          <w:rtl/>
        </w:rPr>
        <w:t xml:space="preserve"> التي أيضاً كانت قد ألغتها تعديلات 2015</w:t>
      </w:r>
      <w:r>
        <w:rPr>
          <w:rtl/>
        </w:rPr>
        <w:t>.</w:t>
      </w:r>
      <w:r w:rsidRPr="008E45E8">
        <w:rPr>
          <w:rtl/>
        </w:rPr>
        <w:t xml:space="preserve"> كذلك تم إضافة حكم يقضي بأن يقدم الجهاز للمجلس الوطني</w:t>
      </w:r>
      <w:r>
        <w:rPr>
          <w:rtl/>
        </w:rPr>
        <w:t xml:space="preserve"> </w:t>
      </w:r>
      <w:r w:rsidRPr="008E45E8">
        <w:rPr>
          <w:rtl/>
        </w:rPr>
        <w:t>تقارير</w:t>
      </w:r>
      <w:r>
        <w:rPr>
          <w:rtl/>
        </w:rPr>
        <w:t xml:space="preserve"> و</w:t>
      </w:r>
      <w:r w:rsidRPr="008E45E8">
        <w:rPr>
          <w:rtl/>
        </w:rPr>
        <w:t>بيانات استماع للمجلس الوطني (البرلمان).</w:t>
      </w:r>
    </w:p>
    <w:p w:rsidR="00A14B29" w:rsidRPr="005D3CC0" w:rsidRDefault="00A14B29" w:rsidP="00A14B29">
      <w:pPr>
        <w:pStyle w:val="SingleTxtGA"/>
        <w:rPr>
          <w:rtl/>
        </w:rPr>
      </w:pPr>
      <w:r w:rsidRPr="005D3CC0">
        <w:rPr>
          <w:rtl/>
        </w:rPr>
        <w:t>13-</w:t>
      </w:r>
      <w:r>
        <w:tab/>
      </w:r>
      <w:r w:rsidRPr="005D3CC0">
        <w:rPr>
          <w:rtl/>
        </w:rPr>
        <w:t>كل الأسباب التي ينص العهد صراحةً على حظر</w:t>
      </w:r>
      <w:r>
        <w:rPr>
          <w:rFonts w:hint="cs"/>
          <w:rtl/>
        </w:rPr>
        <w:t xml:space="preserve"> </w:t>
      </w:r>
      <w:r w:rsidRPr="005D3CC0">
        <w:rPr>
          <w:rtl/>
        </w:rPr>
        <w:t>التمييز بموجبها وردت في الدستور</w:t>
      </w:r>
      <w:r>
        <w:rPr>
          <w:rtl/>
        </w:rPr>
        <w:t>،</w:t>
      </w:r>
      <w:r w:rsidRPr="005D3CC0">
        <w:rPr>
          <w:rtl/>
        </w:rPr>
        <w:t xml:space="preserve"> فبالإضافة للمادة 31 من الدستور المشار إليها </w:t>
      </w:r>
      <w:proofErr w:type="spellStart"/>
      <w:r w:rsidRPr="005D3CC0">
        <w:rPr>
          <w:rtl/>
        </w:rPr>
        <w:t>فى</w:t>
      </w:r>
      <w:proofErr w:type="spellEnd"/>
      <w:r w:rsidRPr="005D3CC0">
        <w:rPr>
          <w:rtl/>
        </w:rPr>
        <w:t xml:space="preserve"> </w:t>
      </w:r>
      <w:r w:rsidRPr="00FB14F8">
        <w:rPr>
          <w:rtl/>
        </w:rPr>
        <w:t>الفقرة 12</w:t>
      </w:r>
      <w:r w:rsidRPr="005D3CC0">
        <w:rPr>
          <w:rtl/>
        </w:rPr>
        <w:t xml:space="preserve"> أعلاه، فإن المادة 7 (1) من الدستور تنص على أن المواطنة أساس الحقوق المتساوية</w:t>
      </w:r>
      <w:r>
        <w:rPr>
          <w:rtl/>
        </w:rPr>
        <w:t xml:space="preserve"> و</w:t>
      </w:r>
      <w:r w:rsidRPr="005D3CC0">
        <w:rPr>
          <w:rtl/>
        </w:rPr>
        <w:t>الواجبات لكل السودانيين.</w:t>
      </w:r>
      <w:r>
        <w:rPr>
          <w:rtl/>
        </w:rPr>
        <w:t xml:space="preserve"> و</w:t>
      </w:r>
      <w:r w:rsidRPr="005D3CC0">
        <w:rPr>
          <w:rtl/>
        </w:rPr>
        <w:t>الفقرة (2) من المادة 31 تبدأ بعبارة "شتى الناس سواء فيما يحق لهم.."</w:t>
      </w:r>
      <w:r>
        <w:rPr>
          <w:rtl/>
        </w:rPr>
        <w:t xml:space="preserve"> و</w:t>
      </w:r>
      <w:r w:rsidRPr="005D3CC0">
        <w:rPr>
          <w:rtl/>
        </w:rPr>
        <w:t>تختتم بعبارة "دون تمييز بينهم..".</w:t>
      </w:r>
      <w:r>
        <w:rPr>
          <w:rtl/>
        </w:rPr>
        <w:t xml:space="preserve"> و</w:t>
      </w:r>
      <w:r w:rsidRPr="005D3CC0">
        <w:rPr>
          <w:rtl/>
        </w:rPr>
        <w:t>إن المؤسسات</w:t>
      </w:r>
      <w:r>
        <w:rPr>
          <w:rtl/>
        </w:rPr>
        <w:t xml:space="preserve"> و</w:t>
      </w:r>
      <w:r w:rsidRPr="005D3CC0">
        <w:rPr>
          <w:rtl/>
        </w:rPr>
        <w:t xml:space="preserve">الآليات المتاحة حالياً تكفي </w:t>
      </w:r>
      <w:r>
        <w:rPr>
          <w:rFonts w:hint="cs"/>
          <w:rtl/>
        </w:rPr>
        <w:t>-</w:t>
      </w:r>
      <w:r>
        <w:rPr>
          <w:rtl/>
        </w:rPr>
        <w:t xml:space="preserve"> و</w:t>
      </w:r>
      <w:r w:rsidRPr="005D3CC0">
        <w:rPr>
          <w:rtl/>
        </w:rPr>
        <w:t>بفاعلية</w:t>
      </w:r>
      <w:r>
        <w:rPr>
          <w:rtl/>
        </w:rPr>
        <w:t xml:space="preserve"> و</w:t>
      </w:r>
      <w:r w:rsidRPr="005D3CC0">
        <w:rPr>
          <w:rtl/>
        </w:rPr>
        <w:t xml:space="preserve">استقلالية </w:t>
      </w:r>
      <w:r>
        <w:rPr>
          <w:rFonts w:hint="cs"/>
          <w:rtl/>
        </w:rPr>
        <w:t>-</w:t>
      </w:r>
      <w:r w:rsidRPr="005D3CC0">
        <w:rPr>
          <w:rtl/>
        </w:rPr>
        <w:t xml:space="preserve"> لانتصاف شكاوى التمييز بشتى أوجهه</w:t>
      </w:r>
      <w:r>
        <w:rPr>
          <w:rtl/>
        </w:rPr>
        <w:t>،</w:t>
      </w:r>
      <w:r w:rsidRPr="005D3CC0">
        <w:rPr>
          <w:rtl/>
        </w:rPr>
        <w:t xml:space="preserve"> آخذين </w:t>
      </w:r>
      <w:proofErr w:type="spellStart"/>
      <w:r w:rsidRPr="005D3CC0">
        <w:rPr>
          <w:rtl/>
        </w:rPr>
        <w:t>فى</w:t>
      </w:r>
      <w:proofErr w:type="spellEnd"/>
      <w:r w:rsidRPr="005D3CC0">
        <w:rPr>
          <w:rtl/>
        </w:rPr>
        <w:t xml:space="preserve"> الاعتبار ندرة مثل هذه الشكاوى على أرض الواقع.</w:t>
      </w:r>
      <w:r>
        <w:rPr>
          <w:rtl/>
        </w:rPr>
        <w:t xml:space="preserve"> و</w:t>
      </w:r>
      <w:r w:rsidRPr="005D3CC0">
        <w:rPr>
          <w:rtl/>
        </w:rPr>
        <w:t>من هذه المؤسسات</w:t>
      </w:r>
      <w:r>
        <w:rPr>
          <w:rtl/>
        </w:rPr>
        <w:t xml:space="preserve"> و</w:t>
      </w:r>
      <w:r w:rsidRPr="005D3CC0">
        <w:rPr>
          <w:rtl/>
        </w:rPr>
        <w:t>الآليات: المحاكم بأنواعها: المدنية</w:t>
      </w:r>
      <w:r>
        <w:rPr>
          <w:rtl/>
        </w:rPr>
        <w:t xml:space="preserve"> و</w:t>
      </w:r>
      <w:r w:rsidRPr="005D3CC0">
        <w:rPr>
          <w:rtl/>
        </w:rPr>
        <w:t>الجنائية</w:t>
      </w:r>
      <w:r>
        <w:rPr>
          <w:rtl/>
        </w:rPr>
        <w:t xml:space="preserve"> و</w:t>
      </w:r>
      <w:r w:rsidRPr="005D3CC0">
        <w:rPr>
          <w:rtl/>
        </w:rPr>
        <w:t>الإدارية</w:t>
      </w:r>
      <w:r>
        <w:rPr>
          <w:rtl/>
        </w:rPr>
        <w:t xml:space="preserve"> و</w:t>
      </w:r>
      <w:r w:rsidRPr="005D3CC0">
        <w:rPr>
          <w:rtl/>
        </w:rPr>
        <w:t>المحكمة الدستورية</w:t>
      </w:r>
      <w:r>
        <w:rPr>
          <w:rtl/>
        </w:rPr>
        <w:t>،</w:t>
      </w:r>
      <w:r w:rsidRPr="005D3CC0">
        <w:rPr>
          <w:rtl/>
        </w:rPr>
        <w:t xml:space="preserve"> المفوضية القومية لحقوق الإنسان</w:t>
      </w:r>
      <w:r>
        <w:rPr>
          <w:rtl/>
        </w:rPr>
        <w:t>،</w:t>
      </w:r>
      <w:r w:rsidRPr="005D3CC0">
        <w:rPr>
          <w:rtl/>
        </w:rPr>
        <w:t xml:space="preserve"> هيئة المظالم العامة (</w:t>
      </w:r>
      <w:proofErr w:type="spellStart"/>
      <w:r w:rsidRPr="005D3CC0">
        <w:rPr>
          <w:rtl/>
        </w:rPr>
        <w:t>الأمبودزمان</w:t>
      </w:r>
      <w:proofErr w:type="spellEnd"/>
      <w:r w:rsidRPr="005D3CC0">
        <w:rPr>
          <w:rtl/>
        </w:rPr>
        <w:t>)</w:t>
      </w:r>
      <w:r>
        <w:rPr>
          <w:rtl/>
        </w:rPr>
        <w:t>،</w:t>
      </w:r>
      <w:r w:rsidRPr="005D3CC0">
        <w:rPr>
          <w:rtl/>
        </w:rPr>
        <w:t xml:space="preserve"> ديوان العدالة للعاملين بالخدمة المدنية</w:t>
      </w:r>
      <w:r>
        <w:rPr>
          <w:rtl/>
        </w:rPr>
        <w:t>،</w:t>
      </w:r>
      <w:r w:rsidRPr="005D3CC0">
        <w:rPr>
          <w:rtl/>
        </w:rPr>
        <w:t xml:space="preserve"> المجلس القومي للأشخاص </w:t>
      </w:r>
      <w:proofErr w:type="gramStart"/>
      <w:r w:rsidRPr="005D3CC0">
        <w:rPr>
          <w:rtl/>
        </w:rPr>
        <w:t>ذوى</w:t>
      </w:r>
      <w:proofErr w:type="gramEnd"/>
      <w:r w:rsidRPr="005D3CC0">
        <w:rPr>
          <w:rtl/>
        </w:rPr>
        <w:t xml:space="preserve"> الإعاقة</w:t>
      </w:r>
      <w:r>
        <w:rPr>
          <w:rtl/>
        </w:rPr>
        <w:t>،</w:t>
      </w:r>
      <w:r w:rsidRPr="005D3CC0">
        <w:rPr>
          <w:rtl/>
        </w:rPr>
        <w:t xml:space="preserve"> المجلس القومي للطفولة</w:t>
      </w:r>
      <w:r>
        <w:rPr>
          <w:rtl/>
        </w:rPr>
        <w:t>،</w:t>
      </w:r>
      <w:r w:rsidRPr="005D3CC0">
        <w:rPr>
          <w:rtl/>
        </w:rPr>
        <w:t xml:space="preserve"> وحدة مكافحة العنف ضد المرأة وغيرها. </w:t>
      </w:r>
    </w:p>
    <w:p w:rsidR="00A14B29" w:rsidRPr="008A6A52" w:rsidRDefault="00A14B29" w:rsidP="00A14B29">
      <w:pPr>
        <w:pStyle w:val="SingleTxtGA"/>
        <w:rPr>
          <w:spacing w:val="-2"/>
          <w:rtl/>
        </w:rPr>
      </w:pPr>
      <w:r w:rsidRPr="008A6A52">
        <w:rPr>
          <w:spacing w:val="-2"/>
          <w:rtl/>
        </w:rPr>
        <w:t>14-</w:t>
      </w:r>
      <w:r w:rsidRPr="008A6A52">
        <w:rPr>
          <w:spacing w:val="-2"/>
          <w:rtl/>
        </w:rPr>
        <w:tab/>
        <w:t xml:space="preserve">لم تدون سجلات المحاكم أو النيابة العامة </w:t>
      </w:r>
      <w:proofErr w:type="spellStart"/>
      <w:r w:rsidRPr="008A6A52">
        <w:rPr>
          <w:spacing w:val="-2"/>
          <w:rtl/>
        </w:rPr>
        <w:t>أى</w:t>
      </w:r>
      <w:proofErr w:type="spellEnd"/>
      <w:r w:rsidRPr="008A6A52">
        <w:rPr>
          <w:spacing w:val="-2"/>
          <w:rtl/>
        </w:rPr>
        <w:t xml:space="preserve"> دعوى أو إدانة تحت المادة 148 من القانون الجنائي (اللواط - </w:t>
      </w:r>
      <w:r w:rsidRPr="008A6A52">
        <w:rPr>
          <w:spacing w:val="-2"/>
        </w:rPr>
        <w:t>sodomy</w:t>
      </w:r>
      <w:r>
        <w:rPr>
          <w:rFonts w:hint="cs"/>
          <w:spacing w:val="-2"/>
          <w:rtl/>
        </w:rPr>
        <w:t>)</w:t>
      </w:r>
      <w:r w:rsidRPr="008A6A52">
        <w:rPr>
          <w:spacing w:val="-2"/>
          <w:rtl/>
        </w:rPr>
        <w:t xml:space="preserve"> خلال فترة التقرير وحتى تاريخ إعداد هذا الرد. إن العهد لم</w:t>
      </w:r>
      <w:r w:rsidRPr="008A6A52">
        <w:rPr>
          <w:rFonts w:hint="eastAsia"/>
          <w:spacing w:val="-2"/>
          <w:rtl/>
        </w:rPr>
        <w:t> </w:t>
      </w:r>
      <w:r w:rsidRPr="008A6A52">
        <w:rPr>
          <w:spacing w:val="-2"/>
          <w:rtl/>
        </w:rPr>
        <w:t xml:space="preserve">يورد صراحةً هذه الممارسة كإحدى حقوق الإنسان </w:t>
      </w:r>
      <w:proofErr w:type="spellStart"/>
      <w:r w:rsidRPr="008A6A52">
        <w:rPr>
          <w:spacing w:val="-2"/>
          <w:rtl/>
        </w:rPr>
        <w:t>التى</w:t>
      </w:r>
      <w:proofErr w:type="spellEnd"/>
      <w:r w:rsidRPr="008A6A52">
        <w:rPr>
          <w:spacing w:val="-2"/>
          <w:rtl/>
        </w:rPr>
        <w:t xml:space="preserve"> يتوجب حمايتها وتعزيزها، وأن إعلان وبرنامج عمل فينَا نص على احترام الخاصيات الوطنية والإقليمية والخلفيات التاريخية والثقافية والدينية المختلفة، وهذا ما أكده قرار مجلس حقوق الإنسان بتاريخ 9 أكتوبر 2012 في دورته الحادية والعشرين.</w:t>
      </w:r>
      <w:r w:rsidRPr="008A6A52">
        <w:rPr>
          <w:rStyle w:val="FootnoteReference"/>
          <w:spacing w:val="-2"/>
          <w:sz w:val="20"/>
          <w:szCs w:val="30"/>
          <w:rtl/>
        </w:rPr>
        <w:t>(</w:t>
      </w:r>
      <w:r w:rsidRPr="008A6A52">
        <w:rPr>
          <w:rStyle w:val="FootnoteReference"/>
          <w:spacing w:val="-2"/>
          <w:sz w:val="20"/>
          <w:szCs w:val="30"/>
          <w:rtl/>
        </w:rPr>
        <w:footnoteReference w:id="9"/>
      </w:r>
      <w:r w:rsidRPr="008A6A52">
        <w:rPr>
          <w:rStyle w:val="FootnoteReference"/>
          <w:spacing w:val="-2"/>
          <w:sz w:val="20"/>
          <w:szCs w:val="30"/>
          <w:rtl/>
        </w:rPr>
        <w:t>)</w:t>
      </w:r>
      <w:r w:rsidRPr="008A6A52">
        <w:rPr>
          <w:spacing w:val="-2"/>
          <w:rtl/>
        </w:rPr>
        <w:t xml:space="preserve"> ونؤكد على أن الدستور والقانون الوطني يحظر انتهاك خصوصية الأفراد، وفى الجرائم المتعلقة بالآداب والأخلاق العامة فإن آلية القانون تتدخل فقط في حالة القيام بالفعل المجرم بطريقة علنية أو بناء على شكوى من مُجنى عليه أو ضحية أو مِمَن يتضرر من ذلك الفعل.</w:t>
      </w:r>
    </w:p>
    <w:p w:rsidR="00A14B29" w:rsidRPr="005D3CC0" w:rsidRDefault="00A14B29" w:rsidP="00A14B29">
      <w:pPr>
        <w:pStyle w:val="H23GA"/>
        <w:rPr>
          <w:rtl/>
        </w:rPr>
      </w:pPr>
      <w:r>
        <w:tab/>
      </w:r>
      <w:r>
        <w:tab/>
      </w:r>
      <w:r w:rsidRPr="005D3CC0">
        <w:rPr>
          <w:rtl/>
        </w:rPr>
        <w:t>مساواة النوع</w:t>
      </w:r>
      <w:r>
        <w:rPr>
          <w:rtl/>
        </w:rPr>
        <w:t xml:space="preserve"> و</w:t>
      </w:r>
      <w:r w:rsidRPr="005D3CC0">
        <w:rPr>
          <w:rtl/>
        </w:rPr>
        <w:t>العنف ضد المرأة</w:t>
      </w:r>
      <w:r>
        <w:rPr>
          <w:rtl/>
        </w:rPr>
        <w:t xml:space="preserve"> و</w:t>
      </w:r>
      <w:r w:rsidRPr="005D3CC0">
        <w:rPr>
          <w:rtl/>
        </w:rPr>
        <w:t>التقاليد الضارة (المواد 2، 3، 6، 7، 17، 23، 24،</w:t>
      </w:r>
      <w:r>
        <w:rPr>
          <w:rFonts w:hint="cs"/>
          <w:rtl/>
        </w:rPr>
        <w:t xml:space="preserve"> </w:t>
      </w:r>
      <w:r w:rsidRPr="005D3CC0">
        <w:rPr>
          <w:rtl/>
        </w:rPr>
        <w:t>25</w:t>
      </w:r>
      <w:r>
        <w:rPr>
          <w:rtl/>
        </w:rPr>
        <w:t xml:space="preserve"> و</w:t>
      </w:r>
      <w:r w:rsidRPr="005D3CC0">
        <w:rPr>
          <w:rtl/>
        </w:rPr>
        <w:t xml:space="preserve">26) </w:t>
      </w:r>
    </w:p>
    <w:p w:rsidR="00A14B29" w:rsidRPr="005D3CC0" w:rsidRDefault="00A14B29" w:rsidP="00A14B29">
      <w:pPr>
        <w:pStyle w:val="SingleTxtGA"/>
        <w:rPr>
          <w:rtl/>
        </w:rPr>
      </w:pPr>
      <w:r w:rsidRPr="005D3CC0">
        <w:rPr>
          <w:rtl/>
        </w:rPr>
        <w:t>15-</w:t>
      </w:r>
      <w:r>
        <w:tab/>
      </w:r>
      <w:r w:rsidRPr="00EB1D61">
        <w:rPr>
          <w:rtl/>
        </w:rPr>
        <w:t>قانون الأحوال الشخصية للمسلمين لسنة 1991 المستمد أحكامه من الشريعة الإسلامية</w:t>
      </w:r>
      <w:r>
        <w:rPr>
          <w:rtl/>
        </w:rPr>
        <w:t xml:space="preserve"> و</w:t>
      </w:r>
      <w:r w:rsidRPr="00EB1D61">
        <w:rPr>
          <w:rtl/>
        </w:rPr>
        <w:t xml:space="preserve">يطبق على المسلمين يكفل للمرأة جملةً من الحقوق الأساسية. </w:t>
      </w:r>
      <w:proofErr w:type="spellStart"/>
      <w:r w:rsidRPr="00EB1D61">
        <w:rPr>
          <w:rtl/>
        </w:rPr>
        <w:t>ففى</w:t>
      </w:r>
      <w:proofErr w:type="spellEnd"/>
      <w:r w:rsidRPr="00EB1D61">
        <w:rPr>
          <w:rtl/>
        </w:rPr>
        <w:t xml:space="preserve"> جانب الزواج </w:t>
      </w:r>
      <w:r w:rsidRPr="005D3CC0">
        <w:rPr>
          <w:rtl/>
        </w:rPr>
        <w:t xml:space="preserve">تنص </w:t>
      </w:r>
      <w:proofErr w:type="spellStart"/>
      <w:r w:rsidRPr="005D3CC0">
        <w:rPr>
          <w:rtl/>
        </w:rPr>
        <w:t>الماده</w:t>
      </w:r>
      <w:proofErr w:type="spellEnd"/>
      <w:r w:rsidRPr="005D3CC0">
        <w:rPr>
          <w:rtl/>
        </w:rPr>
        <w:t xml:space="preserve"> 12 منه على أن أحد ركني الزواج هو الإيجاب</w:t>
      </w:r>
      <w:r>
        <w:rPr>
          <w:rtl/>
        </w:rPr>
        <w:t xml:space="preserve"> و</w:t>
      </w:r>
      <w:r w:rsidRPr="005D3CC0">
        <w:rPr>
          <w:rtl/>
        </w:rPr>
        <w:t>القبول</w:t>
      </w:r>
      <w:r>
        <w:rPr>
          <w:rtl/>
        </w:rPr>
        <w:t>، و</w:t>
      </w:r>
      <w:r w:rsidRPr="005D3CC0">
        <w:rPr>
          <w:rtl/>
        </w:rPr>
        <w:t>المادة 13 تنص على أن من شروط الصحة أن يكون الزوجان طائعين</w:t>
      </w:r>
      <w:r>
        <w:rPr>
          <w:rtl/>
        </w:rPr>
        <w:t>، و</w:t>
      </w:r>
      <w:r w:rsidRPr="005D3CC0">
        <w:rPr>
          <w:rtl/>
        </w:rPr>
        <w:t>وضعت المادة 14 الشروط اللازمة لصحة كل من الإيجاب</w:t>
      </w:r>
      <w:r>
        <w:rPr>
          <w:rtl/>
        </w:rPr>
        <w:t xml:space="preserve"> و</w:t>
      </w:r>
      <w:r w:rsidRPr="005D3CC0">
        <w:rPr>
          <w:rtl/>
        </w:rPr>
        <w:t>القبول</w:t>
      </w:r>
      <w:r>
        <w:rPr>
          <w:rtl/>
        </w:rPr>
        <w:t>. و</w:t>
      </w:r>
      <w:r w:rsidRPr="005D3CC0">
        <w:rPr>
          <w:rtl/>
        </w:rPr>
        <w:t>فيما يتعلق بالطلاق فقد نظم هذا القانون كيفية ممارسة هذا الحق</w:t>
      </w:r>
      <w:r>
        <w:rPr>
          <w:rtl/>
        </w:rPr>
        <w:t>،</w:t>
      </w:r>
      <w:r w:rsidRPr="005D3CC0">
        <w:rPr>
          <w:rtl/>
        </w:rPr>
        <w:t xml:space="preserve"> فالمرأة لها حق طلب التطليق من زوجها لعيب أو مرض</w:t>
      </w:r>
      <w:r>
        <w:rPr>
          <w:rtl/>
        </w:rPr>
        <w:t xml:space="preserve"> </w:t>
      </w:r>
      <w:r w:rsidRPr="005D3CC0">
        <w:rPr>
          <w:rtl/>
        </w:rPr>
        <w:t>او عنة</w:t>
      </w:r>
      <w:r>
        <w:rPr>
          <w:rtl/>
        </w:rPr>
        <w:t xml:space="preserve"> </w:t>
      </w:r>
      <w:r w:rsidRPr="005D3CC0">
        <w:rPr>
          <w:rtl/>
        </w:rPr>
        <w:t>أو</w:t>
      </w:r>
      <w:r>
        <w:rPr>
          <w:rFonts w:hint="cs"/>
          <w:rtl/>
        </w:rPr>
        <w:t xml:space="preserve"> </w:t>
      </w:r>
      <w:r w:rsidRPr="005D3CC0">
        <w:rPr>
          <w:rtl/>
        </w:rPr>
        <w:t>ضرر أو لعدم الإنفاق أو لغياب الزوج</w:t>
      </w:r>
      <w:r>
        <w:rPr>
          <w:rtl/>
        </w:rPr>
        <w:t>، و</w:t>
      </w:r>
      <w:r w:rsidRPr="005D3CC0">
        <w:rPr>
          <w:rtl/>
        </w:rPr>
        <w:t xml:space="preserve">يجوز للزوجين أن يتراضيا على إنهاء عقد الزواج بالخلع وفقاً للمادة 143 من القانون. أما فيما يتعلق بالمواريث فقد حدد القانون للزوجة حق تركة زوجها طالما كانت الزوجية قائمة بينهما أو في فترة العدة. </w:t>
      </w:r>
    </w:p>
    <w:p w:rsidR="00A14B29" w:rsidRPr="008A6A52" w:rsidRDefault="00A14B29" w:rsidP="00A14B29">
      <w:pPr>
        <w:pStyle w:val="SingleTxtGA"/>
        <w:rPr>
          <w:spacing w:val="-2"/>
          <w:rtl/>
        </w:rPr>
      </w:pPr>
      <w:r w:rsidRPr="008A6A52">
        <w:rPr>
          <w:spacing w:val="-2"/>
          <w:rtl/>
        </w:rPr>
        <w:t>16-</w:t>
      </w:r>
      <w:r w:rsidRPr="008A6A52">
        <w:rPr>
          <w:spacing w:val="-2"/>
          <w:rtl/>
        </w:rPr>
        <w:tab/>
        <w:t xml:space="preserve">فيما يتعلق بتعدد الزوجات فهو من المسائل الشخصية التي تحكمها شروط </w:t>
      </w:r>
      <w:proofErr w:type="spellStart"/>
      <w:r w:rsidRPr="008A6A52">
        <w:rPr>
          <w:spacing w:val="-2"/>
          <w:rtl/>
        </w:rPr>
        <w:t>فى</w:t>
      </w:r>
      <w:proofErr w:type="spellEnd"/>
      <w:r w:rsidRPr="008A6A52">
        <w:rPr>
          <w:spacing w:val="-2"/>
          <w:rtl/>
        </w:rPr>
        <w:t xml:space="preserve"> الشريعة الإسلامية منها العدل والقدرة على الإنفاق على الزوجات، ويحق للزوجة الأولى طلب التطليق من المحكمة إذا تضررت من زواج ثاني، وأن العهد لم ينص على حظر هذه الممارسة. وعن الحضانة فقد نص قانون الأحوال الشخصية على حق المرأة في الحضانة ومراعاة مصلحة الطفل الفضلى، كما منح القانون أفضلية للمرأة في الحقوق وذلك وفق نص </w:t>
      </w:r>
      <w:proofErr w:type="spellStart"/>
      <w:r w:rsidRPr="008A6A52">
        <w:rPr>
          <w:spacing w:val="-2"/>
          <w:rtl/>
        </w:rPr>
        <w:t>الماده</w:t>
      </w:r>
      <w:proofErr w:type="spellEnd"/>
      <w:r w:rsidRPr="008A6A52">
        <w:rPr>
          <w:spacing w:val="-2"/>
          <w:rtl/>
        </w:rPr>
        <w:t xml:space="preserve"> 72 حق </w:t>
      </w:r>
      <w:proofErr w:type="spellStart"/>
      <w:r w:rsidRPr="008A6A52">
        <w:rPr>
          <w:spacing w:val="-2"/>
          <w:rtl/>
        </w:rPr>
        <w:t>النفقه</w:t>
      </w:r>
      <w:proofErr w:type="spellEnd"/>
      <w:r w:rsidRPr="008A6A52">
        <w:rPr>
          <w:rFonts w:hint="eastAsia"/>
          <w:spacing w:val="-2"/>
          <w:rtl/>
        </w:rPr>
        <w:t>،</w:t>
      </w:r>
      <w:r w:rsidRPr="008A6A52">
        <w:rPr>
          <w:spacing w:val="-2"/>
          <w:rtl/>
        </w:rPr>
        <w:t xml:space="preserve"> والمادة 80 حق أجره الرضاعة. الجدير بالذكر أن هنالك تعديلات تشريعية جارية حيث تم تشكيل لجنة برئاسة وزيرة الضمان </w:t>
      </w:r>
      <w:proofErr w:type="spellStart"/>
      <w:r w:rsidRPr="008A6A52">
        <w:rPr>
          <w:spacing w:val="-2"/>
          <w:rtl/>
        </w:rPr>
        <w:t>الإجتماعي</w:t>
      </w:r>
      <w:proofErr w:type="spellEnd"/>
      <w:r w:rsidRPr="008A6A52">
        <w:rPr>
          <w:spacing w:val="-2"/>
          <w:rtl/>
        </w:rPr>
        <w:t xml:space="preserve"> والتنمية لمراجعة وضع المرأة في التشريعات الوطنية حيث قامت بمراجعة 26 قانوناً أهمها قانون الأحوال الشخصية وحددت أوج</w:t>
      </w:r>
      <w:r w:rsidRPr="008A6A52">
        <w:rPr>
          <w:rFonts w:hint="eastAsia"/>
          <w:spacing w:val="-2"/>
          <w:rtl/>
        </w:rPr>
        <w:t>ه</w:t>
      </w:r>
      <w:r w:rsidRPr="008A6A52">
        <w:rPr>
          <w:spacing w:val="-2"/>
          <w:rtl/>
        </w:rPr>
        <w:t xml:space="preserve"> القصور في القانون مع وضع الملاحظات والتوصيات </w:t>
      </w:r>
      <w:proofErr w:type="spellStart"/>
      <w:r w:rsidRPr="008A6A52">
        <w:rPr>
          <w:spacing w:val="-2"/>
          <w:rtl/>
        </w:rPr>
        <w:t>والتى</w:t>
      </w:r>
      <w:proofErr w:type="spellEnd"/>
      <w:r w:rsidRPr="008A6A52">
        <w:rPr>
          <w:spacing w:val="-2"/>
          <w:rtl/>
        </w:rPr>
        <w:t xml:space="preserve"> من ضمنها ضرورة تعديل المواد الخاصة بحضانة الابناء. </w:t>
      </w:r>
    </w:p>
    <w:p w:rsidR="00A14B29" w:rsidRPr="005D3CC0" w:rsidRDefault="00A14B29" w:rsidP="00A14B29">
      <w:pPr>
        <w:pStyle w:val="SingleTxtGA"/>
        <w:rPr>
          <w:rtl/>
        </w:rPr>
      </w:pPr>
      <w:r w:rsidRPr="005D3CC0">
        <w:rPr>
          <w:rtl/>
        </w:rPr>
        <w:t>17-</w:t>
      </w:r>
      <w:r>
        <w:tab/>
      </w:r>
      <w:r w:rsidRPr="005D3CC0">
        <w:rPr>
          <w:rtl/>
        </w:rPr>
        <w:t xml:space="preserve">فيما يتعلق </w:t>
      </w:r>
      <w:proofErr w:type="spellStart"/>
      <w:r w:rsidRPr="005D3CC0">
        <w:rPr>
          <w:rtl/>
        </w:rPr>
        <w:t>بالماده</w:t>
      </w:r>
      <w:proofErr w:type="spellEnd"/>
      <w:r w:rsidRPr="005D3CC0">
        <w:rPr>
          <w:rtl/>
        </w:rPr>
        <w:t xml:space="preserve"> 40 قانون الأحوال الشخصية لسنة 1991 فإن </w:t>
      </w:r>
      <w:proofErr w:type="spellStart"/>
      <w:r w:rsidRPr="005D3CC0">
        <w:rPr>
          <w:rtl/>
        </w:rPr>
        <w:t>اللجنه</w:t>
      </w:r>
      <w:proofErr w:type="spellEnd"/>
      <w:r w:rsidRPr="005D3CC0">
        <w:rPr>
          <w:rtl/>
        </w:rPr>
        <w:t xml:space="preserve"> المشار إليها في الفقرة 16 أعلاه قد أوصت اللجنة بتعديل هذه المادة لتتسق مع الدستور </w:t>
      </w:r>
      <w:proofErr w:type="spellStart"/>
      <w:r w:rsidRPr="005D3CC0">
        <w:rPr>
          <w:rtl/>
        </w:rPr>
        <w:t>الإنتقالى</w:t>
      </w:r>
      <w:proofErr w:type="spellEnd"/>
      <w:r>
        <w:rPr>
          <w:rtl/>
        </w:rPr>
        <w:t xml:space="preserve"> و</w:t>
      </w:r>
      <w:r w:rsidRPr="005D3CC0">
        <w:rPr>
          <w:rtl/>
        </w:rPr>
        <w:t>التزامات السودان بموجب الصكوك الدولية التي صادق عليه.</w:t>
      </w:r>
      <w:r>
        <w:rPr>
          <w:rtl/>
        </w:rPr>
        <w:t xml:space="preserve"> و</w:t>
      </w:r>
      <w:r w:rsidRPr="005D3CC0">
        <w:rPr>
          <w:rtl/>
        </w:rPr>
        <w:t>قد تم تنظيم الكثير من الفعاليات للتبصير</w:t>
      </w:r>
      <w:r>
        <w:rPr>
          <w:rtl/>
        </w:rPr>
        <w:t xml:space="preserve"> و</w:t>
      </w:r>
      <w:r w:rsidRPr="005D3CC0">
        <w:rPr>
          <w:rtl/>
        </w:rPr>
        <w:t>التشاور حول ضرورة تعديل هذه المادة (ضمن تعديل مواد أخرى في القانون، آخرها "ورشة العمل حول قراءة قانون الأحوال الشخصية لسنة 1991" التي نظمتها بالمجلس الوطني (البرلمان) كل من لجنة التشريع</w:t>
      </w:r>
      <w:r>
        <w:rPr>
          <w:rtl/>
        </w:rPr>
        <w:t xml:space="preserve"> و</w:t>
      </w:r>
      <w:r w:rsidRPr="005D3CC0">
        <w:rPr>
          <w:rtl/>
        </w:rPr>
        <w:t>العدل</w:t>
      </w:r>
      <w:r>
        <w:rPr>
          <w:rtl/>
        </w:rPr>
        <w:t xml:space="preserve"> و</w:t>
      </w:r>
      <w:r w:rsidRPr="005D3CC0">
        <w:rPr>
          <w:rtl/>
        </w:rPr>
        <w:t>حقوق الإنسان</w:t>
      </w:r>
      <w:r>
        <w:rPr>
          <w:rtl/>
        </w:rPr>
        <w:t xml:space="preserve"> و</w:t>
      </w:r>
      <w:r w:rsidRPr="005D3CC0">
        <w:rPr>
          <w:rtl/>
        </w:rPr>
        <w:t>لجنة الشئون الاجتماعية بالمجلس الوطني بالتعاون مع وزارة الضمان</w:t>
      </w:r>
      <w:r>
        <w:rPr>
          <w:rtl/>
        </w:rPr>
        <w:t xml:space="preserve"> و</w:t>
      </w:r>
      <w:r w:rsidRPr="005D3CC0">
        <w:rPr>
          <w:rtl/>
        </w:rPr>
        <w:t>التنمية الاجتماعية</w:t>
      </w:r>
      <w:r>
        <w:rPr>
          <w:rtl/>
        </w:rPr>
        <w:t xml:space="preserve"> و</w:t>
      </w:r>
      <w:r w:rsidRPr="005D3CC0">
        <w:rPr>
          <w:rtl/>
        </w:rPr>
        <w:t>صندوق الأمم المتحدة للسكان.</w:t>
      </w:r>
      <w:r>
        <w:rPr>
          <w:rtl/>
        </w:rPr>
        <w:t xml:space="preserve"> و</w:t>
      </w:r>
      <w:r w:rsidRPr="005D3CC0">
        <w:rPr>
          <w:rtl/>
        </w:rPr>
        <w:t>ناقشت ورشة العمل مسألة الإصلاح القانوني للتشريعات المتعلقة بالمرأة</w:t>
      </w:r>
      <w:r>
        <w:rPr>
          <w:rtl/>
        </w:rPr>
        <w:t xml:space="preserve"> و</w:t>
      </w:r>
      <w:r w:rsidRPr="005D3CC0">
        <w:rPr>
          <w:rtl/>
        </w:rPr>
        <w:t>مبادرات تنظيم ا</w:t>
      </w:r>
      <w:r>
        <w:rPr>
          <w:rtl/>
        </w:rPr>
        <w:t>لأسرة وتحديد سن الزواج غيرها. و</w:t>
      </w:r>
      <w:r w:rsidRPr="005D3CC0">
        <w:rPr>
          <w:rtl/>
        </w:rPr>
        <w:t>خلصت الورشة إلى العديد من التوصيات منها: تحديد سن زواج المرأة بثمانية عشر سنة</w:t>
      </w:r>
      <w:r>
        <w:rPr>
          <w:rtl/>
        </w:rPr>
        <w:t xml:space="preserve"> و</w:t>
      </w:r>
      <w:r w:rsidRPr="005D3CC0">
        <w:rPr>
          <w:rtl/>
        </w:rPr>
        <w:t>ضرورة تعديل قانون الأحوال الشخصية فيما يتعلق بعدد من القضايا كالطلاق</w:t>
      </w:r>
      <w:r>
        <w:rPr>
          <w:rtl/>
        </w:rPr>
        <w:t xml:space="preserve"> </w:t>
      </w:r>
      <w:r w:rsidRPr="005D3CC0">
        <w:rPr>
          <w:rtl/>
        </w:rPr>
        <w:t>والنفقة الزوجية</w:t>
      </w:r>
      <w:r>
        <w:rPr>
          <w:rtl/>
        </w:rPr>
        <w:t xml:space="preserve"> و</w:t>
      </w:r>
      <w:r w:rsidRPr="005D3CC0">
        <w:rPr>
          <w:rtl/>
        </w:rPr>
        <w:t>حرية التنقل</w:t>
      </w:r>
      <w:r>
        <w:rPr>
          <w:rtl/>
        </w:rPr>
        <w:t xml:space="preserve"> و</w:t>
      </w:r>
      <w:r w:rsidRPr="005D3CC0">
        <w:rPr>
          <w:rtl/>
        </w:rPr>
        <w:t>غيرها.</w:t>
      </w:r>
      <w:r>
        <w:rPr>
          <w:rtl/>
        </w:rPr>
        <w:t xml:space="preserve"> و</w:t>
      </w:r>
      <w:r w:rsidRPr="005D3CC0">
        <w:rPr>
          <w:rtl/>
        </w:rPr>
        <w:t xml:space="preserve">نص المادة 40 لا يقول بزواج الصغيرة من طريق المحكمة "إذا كان الزواج مبررا" كما ورد </w:t>
      </w:r>
      <w:proofErr w:type="spellStart"/>
      <w:r w:rsidRPr="005D3CC0">
        <w:rPr>
          <w:rtl/>
        </w:rPr>
        <w:t>فى</w:t>
      </w:r>
      <w:proofErr w:type="spellEnd"/>
      <w:r w:rsidRPr="005D3CC0">
        <w:rPr>
          <w:rtl/>
        </w:rPr>
        <w:t xml:space="preserve"> الفقرة 7 (ب) من قائمة المسائل</w:t>
      </w:r>
      <w:r>
        <w:rPr>
          <w:rtl/>
        </w:rPr>
        <w:t>،</w:t>
      </w:r>
      <w:r w:rsidRPr="005D3CC0">
        <w:rPr>
          <w:rtl/>
        </w:rPr>
        <w:t xml:space="preserve"> بل تشترط أن تكون هنالك (مصلحة راجحة) لهذا الزواج يراعى ف</w:t>
      </w:r>
      <w:r>
        <w:rPr>
          <w:rtl/>
        </w:rPr>
        <w:t>يها مصلحة الصغيرة. فالأصل هو عد</w:t>
      </w:r>
      <w:r w:rsidRPr="005D3CC0">
        <w:rPr>
          <w:rtl/>
        </w:rPr>
        <w:t>م جواز زواج الصغيرة إلا</w:t>
      </w:r>
      <w:r>
        <w:rPr>
          <w:rFonts w:hint="cs"/>
          <w:rtl/>
        </w:rPr>
        <w:t> </w:t>
      </w:r>
      <w:r w:rsidRPr="005D3CC0">
        <w:rPr>
          <w:rtl/>
        </w:rPr>
        <w:t>استثناءً لضرورة ملحة تقدرها المحكمة.</w:t>
      </w:r>
    </w:p>
    <w:p w:rsidR="00A14B29" w:rsidRPr="008A6A52" w:rsidRDefault="00A14B29" w:rsidP="00A14B29">
      <w:pPr>
        <w:pStyle w:val="SingleTxtGA"/>
        <w:rPr>
          <w:spacing w:val="-2"/>
          <w:rtl/>
        </w:rPr>
      </w:pPr>
      <w:r w:rsidRPr="008A6A52">
        <w:rPr>
          <w:spacing w:val="-2"/>
          <w:rtl/>
        </w:rPr>
        <w:t>18-</w:t>
      </w:r>
      <w:r w:rsidRPr="008A6A52">
        <w:rPr>
          <w:spacing w:val="-2"/>
          <w:rtl/>
        </w:rPr>
        <w:tab/>
        <w:t xml:space="preserve">نشير هنا إلى أن المحاكم قد أصدرت العديد من الأحكام التي قضت بإبطال زيجات لطفلات آخرها الحكم الذي أصدرته محكمة منطقة "الشجرة" للأحوال الشخصية جنوب الخرطوم بتاريخ 22 يوليو 2018 الذي قضى بفسخ زواج إحدى الصغيرات - وتدعى رحمة - من رجل في الأربعينات من عمره، وأمرت المحكمة بالتحقيق مع المأذون الشرعي الذي باشر إجراءات عقد الزواج، كما أمرت الزوج بعدم التعرض للصغيرة واستكتبت والدها تعهداً بحسن رعايتها. </w:t>
      </w:r>
    </w:p>
    <w:p w:rsidR="00A14B29" w:rsidRPr="005D3CC0" w:rsidRDefault="00A14B29" w:rsidP="00A14B29">
      <w:pPr>
        <w:pStyle w:val="SingleTxtGA"/>
        <w:rPr>
          <w:rtl/>
        </w:rPr>
      </w:pPr>
      <w:r w:rsidRPr="005D3CC0">
        <w:rPr>
          <w:rtl/>
        </w:rPr>
        <w:t>19-</w:t>
      </w:r>
      <w:r>
        <w:tab/>
      </w:r>
      <w:r w:rsidRPr="005D3CC0">
        <w:rPr>
          <w:rtl/>
        </w:rPr>
        <w:t>رغم أن السودان أخذ علماً بالتوصيات الداعية للانضمام لاتفاقية القضاء على أشكال التمييز ضد المرأة "</w:t>
      </w:r>
      <w:proofErr w:type="spellStart"/>
      <w:r w:rsidRPr="005D3CC0">
        <w:rPr>
          <w:rtl/>
        </w:rPr>
        <w:t>سيداو</w:t>
      </w:r>
      <w:proofErr w:type="spellEnd"/>
      <w:r w:rsidRPr="005D3CC0">
        <w:rPr>
          <w:rtl/>
        </w:rPr>
        <w:t>" في إطار آلية الاستعراض الدوري الشامل في مايو 2016، إلا أنه وافق على التوصيات التي تدعوه "للنظـر" في الانضمام لتلك الاتفاقية.</w:t>
      </w:r>
      <w:r>
        <w:rPr>
          <w:rtl/>
        </w:rPr>
        <w:t xml:space="preserve"> و</w:t>
      </w:r>
      <w:r w:rsidRPr="005D3CC0">
        <w:rPr>
          <w:rtl/>
        </w:rPr>
        <w:t xml:space="preserve">وُضعت خطه للنظر في المصادقة على </w:t>
      </w:r>
      <w:proofErr w:type="spellStart"/>
      <w:r w:rsidRPr="005D3CC0">
        <w:rPr>
          <w:rtl/>
        </w:rPr>
        <w:t>إتفاقية</w:t>
      </w:r>
      <w:proofErr w:type="spellEnd"/>
      <w:r w:rsidRPr="005D3CC0">
        <w:rPr>
          <w:rtl/>
        </w:rPr>
        <w:t xml:space="preserve"> </w:t>
      </w:r>
      <w:proofErr w:type="spellStart"/>
      <w:r w:rsidRPr="005D3CC0">
        <w:rPr>
          <w:rtl/>
        </w:rPr>
        <w:t>سيداو</w:t>
      </w:r>
      <w:proofErr w:type="spellEnd"/>
      <w:r w:rsidRPr="005D3CC0">
        <w:rPr>
          <w:rtl/>
        </w:rPr>
        <w:t xml:space="preserve"> حيث تم إجراء دراسات فنية وتم عقد ورش عمل مع الجهات ذات الصلة ومنظمات المجتمع </w:t>
      </w:r>
      <w:proofErr w:type="spellStart"/>
      <w:r w:rsidRPr="005D3CC0">
        <w:rPr>
          <w:rtl/>
        </w:rPr>
        <w:t>المدنى</w:t>
      </w:r>
      <w:proofErr w:type="spellEnd"/>
      <w:r w:rsidRPr="005D3CC0">
        <w:rPr>
          <w:rtl/>
        </w:rPr>
        <w:t xml:space="preserve"> للتشاور والمناصرة فيما بين مكونات المجتمع</w:t>
      </w:r>
      <w:r>
        <w:rPr>
          <w:rtl/>
        </w:rPr>
        <w:t>، و</w:t>
      </w:r>
      <w:r w:rsidRPr="005D3CC0">
        <w:rPr>
          <w:rtl/>
        </w:rPr>
        <w:t xml:space="preserve">لا تزال هذه الفعاليات مستمرة. </w:t>
      </w:r>
    </w:p>
    <w:p w:rsidR="00A14B29" w:rsidRPr="00C0316F" w:rsidRDefault="00A14B29" w:rsidP="00A14B29">
      <w:pPr>
        <w:pStyle w:val="SingleTxtGA"/>
        <w:rPr>
          <w:spacing w:val="-2"/>
          <w:rtl/>
        </w:rPr>
      </w:pPr>
      <w:r w:rsidRPr="005D3CC0">
        <w:rPr>
          <w:rtl/>
        </w:rPr>
        <w:t>20-</w:t>
      </w:r>
      <w:r>
        <w:tab/>
      </w:r>
      <w:r w:rsidRPr="005D3CC0">
        <w:rPr>
          <w:rtl/>
        </w:rPr>
        <w:t xml:space="preserve">فيما يتعلق بتشويه الأعضاء </w:t>
      </w:r>
      <w:proofErr w:type="spellStart"/>
      <w:r w:rsidRPr="005D3CC0">
        <w:rPr>
          <w:rtl/>
        </w:rPr>
        <w:t>التناسليه</w:t>
      </w:r>
      <w:proofErr w:type="spellEnd"/>
      <w:r w:rsidRPr="005D3CC0">
        <w:rPr>
          <w:rtl/>
        </w:rPr>
        <w:t xml:space="preserve"> الأنثوية فقد أجاز مجلس الوزراء القومي في </w:t>
      </w:r>
      <w:proofErr w:type="spellStart"/>
      <w:r w:rsidRPr="005D3CC0">
        <w:rPr>
          <w:rtl/>
        </w:rPr>
        <w:t>إكتوبر</w:t>
      </w:r>
      <w:proofErr w:type="spellEnd"/>
      <w:r>
        <w:rPr>
          <w:rFonts w:hint="cs"/>
          <w:rtl/>
        </w:rPr>
        <w:t> </w:t>
      </w:r>
      <w:r w:rsidRPr="005D3CC0">
        <w:rPr>
          <w:rtl/>
        </w:rPr>
        <w:t>2016</w:t>
      </w:r>
      <w:r>
        <w:rPr>
          <w:rtl/>
        </w:rPr>
        <w:t xml:space="preserve"> </w:t>
      </w:r>
      <w:r w:rsidRPr="005D3CC0">
        <w:rPr>
          <w:rtl/>
        </w:rPr>
        <w:t xml:space="preserve">التعديل المقترح في القانون </w:t>
      </w:r>
      <w:proofErr w:type="spellStart"/>
      <w:r w:rsidRPr="005D3CC0">
        <w:rPr>
          <w:rtl/>
        </w:rPr>
        <w:t>الجنائى</w:t>
      </w:r>
      <w:proofErr w:type="spellEnd"/>
      <w:r w:rsidRPr="005D3CC0">
        <w:rPr>
          <w:rtl/>
        </w:rPr>
        <w:t xml:space="preserve"> بإضافة مادة جديدة تجرم</w:t>
      </w:r>
      <w:r>
        <w:rPr>
          <w:rtl/>
        </w:rPr>
        <w:t xml:space="preserve"> و</w:t>
      </w:r>
      <w:r w:rsidRPr="005D3CC0">
        <w:rPr>
          <w:rtl/>
        </w:rPr>
        <w:t>تعاقب على</w:t>
      </w:r>
      <w:r>
        <w:rPr>
          <w:rtl/>
        </w:rPr>
        <w:t xml:space="preserve"> </w:t>
      </w:r>
      <w:r w:rsidRPr="005D3CC0">
        <w:rPr>
          <w:rtl/>
        </w:rPr>
        <w:t>تشوي</w:t>
      </w:r>
      <w:r>
        <w:rPr>
          <w:rFonts w:hint="cs"/>
          <w:rtl/>
        </w:rPr>
        <w:t>ه</w:t>
      </w:r>
      <w:r w:rsidRPr="005D3CC0">
        <w:rPr>
          <w:rtl/>
        </w:rPr>
        <w:t xml:space="preserve"> الأعضاء </w:t>
      </w:r>
      <w:proofErr w:type="spellStart"/>
      <w:r w:rsidRPr="005D3CC0">
        <w:rPr>
          <w:rtl/>
        </w:rPr>
        <w:t>التناسليه</w:t>
      </w:r>
      <w:proofErr w:type="spellEnd"/>
      <w:r w:rsidRPr="005D3CC0">
        <w:rPr>
          <w:rtl/>
        </w:rPr>
        <w:t xml:space="preserve"> للأنثى وتم إيداعه لدى المجلس </w:t>
      </w:r>
      <w:proofErr w:type="spellStart"/>
      <w:r w:rsidRPr="005D3CC0">
        <w:rPr>
          <w:rtl/>
        </w:rPr>
        <w:t>الوطنى</w:t>
      </w:r>
      <w:proofErr w:type="spellEnd"/>
      <w:r>
        <w:rPr>
          <w:rtl/>
        </w:rPr>
        <w:t>،</w:t>
      </w:r>
      <w:r w:rsidRPr="005D3CC0">
        <w:rPr>
          <w:rtl/>
        </w:rPr>
        <w:t xml:space="preserve"> قد أجاز المجلس هذه المادة في مرحلة القراءة "مادة بمادة". علماً بأن 7 ولايات من ولايات السودان كانت قد تبنت تشريعات ولائية تحظر هذه الممارسة</w:t>
      </w:r>
      <w:r>
        <w:rPr>
          <w:rtl/>
        </w:rPr>
        <w:t xml:space="preserve"> و</w:t>
      </w:r>
      <w:r w:rsidRPr="005D3CC0">
        <w:rPr>
          <w:rtl/>
        </w:rPr>
        <w:t>تنص على المعاقبة على فعلها.</w:t>
      </w:r>
      <w:r>
        <w:rPr>
          <w:rtl/>
        </w:rPr>
        <w:t xml:space="preserve"> و</w:t>
      </w:r>
      <w:r w:rsidRPr="005D3CC0">
        <w:rPr>
          <w:rtl/>
        </w:rPr>
        <w:t xml:space="preserve">يستمر إنفاذ </w:t>
      </w:r>
      <w:r w:rsidRPr="005D3CC0">
        <w:rPr>
          <w:spacing w:val="-2"/>
          <w:rtl/>
        </w:rPr>
        <w:t xml:space="preserve">الاستراتيجية القومية للقضاء على ختان الإناث (208-2018) على المستوى الاتحادي </w:t>
      </w:r>
      <w:proofErr w:type="spellStart"/>
      <w:r w:rsidRPr="005D3CC0">
        <w:rPr>
          <w:spacing w:val="-2"/>
          <w:rtl/>
        </w:rPr>
        <w:t>والولائي</w:t>
      </w:r>
      <w:proofErr w:type="spellEnd"/>
      <w:r w:rsidRPr="005D3CC0">
        <w:rPr>
          <w:spacing w:val="-2"/>
          <w:rtl/>
        </w:rPr>
        <w:t xml:space="preserve"> في محاور (الصحة - التعليم -</w:t>
      </w:r>
      <w:r>
        <w:rPr>
          <w:rFonts w:hint="cs"/>
          <w:spacing w:val="-2"/>
          <w:rtl/>
        </w:rPr>
        <w:t xml:space="preserve"> </w:t>
      </w:r>
      <w:r w:rsidRPr="005D3CC0">
        <w:rPr>
          <w:spacing w:val="-2"/>
          <w:rtl/>
        </w:rPr>
        <w:t>الإعلام</w:t>
      </w:r>
      <w:r>
        <w:rPr>
          <w:rFonts w:hint="cs"/>
          <w:spacing w:val="-2"/>
          <w:rtl/>
        </w:rPr>
        <w:t xml:space="preserve"> </w:t>
      </w:r>
      <w:r w:rsidRPr="005D3CC0">
        <w:rPr>
          <w:spacing w:val="-2"/>
          <w:rtl/>
        </w:rPr>
        <w:t>- القانون - الدين - المعلومات - الاجتماعي) مع الوزارات والمؤسسات الحكومية والولايات والشركاء الرسميين من منظمات المجتمع المدني والقطاعات المجتمعية والمؤسسات التشريعية وعلى المستوى الديني فقد أصدر مجلس الإفتاء</w:t>
      </w:r>
      <w:r>
        <w:rPr>
          <w:rFonts w:hint="cs"/>
          <w:spacing w:val="-2"/>
          <w:rtl/>
        </w:rPr>
        <w:t xml:space="preserve"> </w:t>
      </w:r>
      <w:r w:rsidRPr="005D3CC0">
        <w:rPr>
          <w:spacing w:val="-2"/>
          <w:rtl/>
        </w:rPr>
        <w:t>الشرعي فتوى شرعية حرم بموجبها الختان الفرعوني</w:t>
      </w:r>
      <w:r>
        <w:rPr>
          <w:rFonts w:hint="cs"/>
          <w:spacing w:val="-2"/>
          <w:rtl/>
        </w:rPr>
        <w:t xml:space="preserve"> </w:t>
      </w:r>
      <w:r w:rsidRPr="005D3CC0">
        <w:rPr>
          <w:spacing w:val="-2"/>
          <w:rtl/>
        </w:rPr>
        <w:t>الذي يمثل أسوأ درجات ختان الأنثى.</w:t>
      </w:r>
    </w:p>
    <w:p w:rsidR="00A14B29" w:rsidRPr="008A6A52" w:rsidRDefault="00A14B29" w:rsidP="00A14B29">
      <w:pPr>
        <w:pStyle w:val="SingleTxtGA"/>
        <w:rPr>
          <w:rFonts w:eastAsiaTheme="majorEastAsia"/>
          <w:rtl/>
        </w:rPr>
      </w:pPr>
      <w:r w:rsidRPr="005D3CC0">
        <w:rPr>
          <w:rtl/>
        </w:rPr>
        <w:t>21-</w:t>
      </w:r>
      <w:r>
        <w:tab/>
      </w:r>
      <w:r w:rsidRPr="005D3CC0">
        <w:rPr>
          <w:rtl/>
        </w:rPr>
        <w:t xml:space="preserve">فيما يتعلق </w:t>
      </w:r>
      <w:proofErr w:type="spellStart"/>
      <w:r w:rsidRPr="005D3CC0">
        <w:rPr>
          <w:sz w:val="32"/>
          <w:szCs w:val="32"/>
          <w:rtl/>
        </w:rPr>
        <w:t>بإدعاء</w:t>
      </w:r>
      <w:proofErr w:type="spellEnd"/>
      <w:r w:rsidRPr="005D3CC0">
        <w:rPr>
          <w:sz w:val="32"/>
          <w:szCs w:val="32"/>
          <w:rtl/>
        </w:rPr>
        <w:t xml:space="preserve"> </w:t>
      </w:r>
      <w:proofErr w:type="spellStart"/>
      <w:r w:rsidRPr="005D3CC0">
        <w:rPr>
          <w:sz w:val="32"/>
          <w:szCs w:val="32"/>
          <w:rtl/>
        </w:rPr>
        <w:t>إغتصاب</w:t>
      </w:r>
      <w:proofErr w:type="spellEnd"/>
      <w:r w:rsidRPr="005D3CC0">
        <w:rPr>
          <w:sz w:val="32"/>
          <w:szCs w:val="32"/>
          <w:rtl/>
        </w:rPr>
        <w:t xml:space="preserve"> فتاة تبلغ من العمر 16 سنة </w:t>
      </w:r>
      <w:proofErr w:type="spellStart"/>
      <w:r w:rsidRPr="005D3CC0">
        <w:rPr>
          <w:sz w:val="32"/>
          <w:szCs w:val="32"/>
          <w:rtl/>
        </w:rPr>
        <w:t>وإمرأة</w:t>
      </w:r>
      <w:proofErr w:type="spellEnd"/>
      <w:r w:rsidRPr="005D3CC0">
        <w:rPr>
          <w:sz w:val="32"/>
          <w:szCs w:val="32"/>
          <w:rtl/>
        </w:rPr>
        <w:t xml:space="preserve"> من قبل مليشيا متحالفة مع الحكومة</w:t>
      </w:r>
      <w:r w:rsidRPr="005D3CC0">
        <w:rPr>
          <w:rtl/>
        </w:rPr>
        <w:t xml:space="preserve"> في منطقة </w:t>
      </w:r>
      <w:proofErr w:type="spellStart"/>
      <w:r w:rsidRPr="005D3CC0">
        <w:rPr>
          <w:rtl/>
        </w:rPr>
        <w:t>نيرتتي</w:t>
      </w:r>
      <w:proofErr w:type="spellEnd"/>
      <w:r w:rsidRPr="005D3CC0">
        <w:rPr>
          <w:rtl/>
        </w:rPr>
        <w:t xml:space="preserve"> بولاية وسط دارفور</w:t>
      </w:r>
      <w:r>
        <w:rPr>
          <w:rtl/>
        </w:rPr>
        <w:t>،</w:t>
      </w:r>
      <w:r w:rsidRPr="005D3CC0">
        <w:rPr>
          <w:rtl/>
        </w:rPr>
        <w:t xml:space="preserve"> فإنه وبعد </w:t>
      </w:r>
      <w:proofErr w:type="spellStart"/>
      <w:r w:rsidRPr="005D3CC0">
        <w:rPr>
          <w:rtl/>
        </w:rPr>
        <w:t>التقصى</w:t>
      </w:r>
      <w:proofErr w:type="spellEnd"/>
      <w:r w:rsidRPr="005D3CC0">
        <w:rPr>
          <w:rtl/>
        </w:rPr>
        <w:t xml:space="preserve"> من جهات </w:t>
      </w:r>
      <w:proofErr w:type="spellStart"/>
      <w:r w:rsidRPr="005D3CC0">
        <w:rPr>
          <w:rtl/>
        </w:rPr>
        <w:t>الإختصاص</w:t>
      </w:r>
      <w:proofErr w:type="spellEnd"/>
      <w:r w:rsidRPr="005D3CC0">
        <w:rPr>
          <w:rtl/>
        </w:rPr>
        <w:t xml:space="preserve"> (محكمة دارفور الخاصة، ومكتب النيابة العامة، وسجلات الشرطة) بالمنطقة المذكورة، فإنه لم يتم وجود </w:t>
      </w:r>
      <w:proofErr w:type="spellStart"/>
      <w:r w:rsidRPr="005D3CC0">
        <w:rPr>
          <w:rtl/>
        </w:rPr>
        <w:t>أى</w:t>
      </w:r>
      <w:proofErr w:type="spellEnd"/>
      <w:r w:rsidRPr="005D3CC0">
        <w:rPr>
          <w:rtl/>
        </w:rPr>
        <w:t xml:space="preserve"> بلاغ بشأن واقعة كهذه.</w:t>
      </w:r>
      <w:r>
        <w:rPr>
          <w:rtl/>
        </w:rPr>
        <w:t xml:space="preserve"> </w:t>
      </w:r>
      <w:r w:rsidRPr="005D3CC0">
        <w:rPr>
          <w:rtl/>
        </w:rPr>
        <w:t xml:space="preserve">أما مزاعم اغتصاب 200 امرأة في قرية تابت </w:t>
      </w:r>
      <w:proofErr w:type="spellStart"/>
      <w:r w:rsidRPr="005D3CC0">
        <w:rPr>
          <w:rtl/>
        </w:rPr>
        <w:t>فى</w:t>
      </w:r>
      <w:proofErr w:type="spellEnd"/>
      <w:r w:rsidRPr="005D3CC0">
        <w:rPr>
          <w:rtl/>
        </w:rPr>
        <w:t xml:space="preserve"> أكتوبر 2014 فقد ثبت ما لا يدعو مجالاً للشك أنها مجرد أكاذيب</w:t>
      </w:r>
      <w:r>
        <w:rPr>
          <w:rtl/>
        </w:rPr>
        <w:t>، و</w:t>
      </w:r>
      <w:r w:rsidRPr="005D3CC0">
        <w:rPr>
          <w:rtl/>
        </w:rPr>
        <w:t>قد ثبت ذلك لثلاث فرق تقصي حقائق أرسلتها الحكومة للتح</w:t>
      </w:r>
      <w:r>
        <w:rPr>
          <w:rFonts w:hint="cs"/>
          <w:rtl/>
        </w:rPr>
        <w:t>ق</w:t>
      </w:r>
      <w:r w:rsidRPr="005D3CC0">
        <w:rPr>
          <w:rtl/>
        </w:rPr>
        <w:t>يق في الأمر</w:t>
      </w:r>
      <w:r>
        <w:rPr>
          <w:rtl/>
        </w:rPr>
        <w:t>، و</w:t>
      </w:r>
      <w:r w:rsidRPr="005D3CC0">
        <w:rPr>
          <w:rtl/>
        </w:rPr>
        <w:t xml:space="preserve">كذلك المفوضية القومية لحقوق الإنسان. </w:t>
      </w:r>
      <w:r w:rsidRPr="008A6A52">
        <w:rPr>
          <w:rFonts w:eastAsiaTheme="majorEastAsia"/>
          <w:rtl/>
        </w:rPr>
        <w:t>والبعثة الدولية المشتركة في دارفور (</w:t>
      </w:r>
      <w:proofErr w:type="spellStart"/>
      <w:r w:rsidRPr="008A6A52">
        <w:rPr>
          <w:rFonts w:eastAsiaTheme="majorEastAsia"/>
          <w:rtl/>
        </w:rPr>
        <w:t>يوناميد</w:t>
      </w:r>
      <w:proofErr w:type="spellEnd"/>
      <w:r w:rsidRPr="008A6A52">
        <w:rPr>
          <w:rFonts w:eastAsiaTheme="majorEastAsia"/>
          <w:rtl/>
        </w:rPr>
        <w:t>) أكدت في بيان لها</w:t>
      </w:r>
      <w:r w:rsidRPr="008A6A52">
        <w:rPr>
          <w:rtl/>
        </w:rPr>
        <w:t xml:space="preserve"> </w:t>
      </w:r>
      <w:r w:rsidRPr="008A6A52">
        <w:rPr>
          <w:rFonts w:eastAsiaTheme="majorEastAsia"/>
          <w:rtl/>
        </w:rPr>
        <w:t>بتاريخ 10 نوفمبر</w:t>
      </w:r>
      <w:r>
        <w:rPr>
          <w:rFonts w:eastAsiaTheme="majorEastAsia" w:hint="cs"/>
          <w:rtl/>
        </w:rPr>
        <w:t> </w:t>
      </w:r>
      <w:r w:rsidRPr="008A6A52">
        <w:rPr>
          <w:rFonts w:eastAsiaTheme="majorEastAsia"/>
          <w:rtl/>
        </w:rPr>
        <w:t>2014 أن فريق تقصي الحقائق الذي زار قرية تابت بولاية شمال دارفور</w:t>
      </w:r>
      <w:r>
        <w:rPr>
          <w:rFonts w:eastAsiaTheme="majorEastAsia"/>
          <w:rtl/>
        </w:rPr>
        <w:t xml:space="preserve"> </w:t>
      </w:r>
      <w:r w:rsidRPr="008A6A52">
        <w:rPr>
          <w:rFonts w:eastAsiaTheme="majorEastAsia"/>
          <w:rtl/>
        </w:rPr>
        <w:t>قد توصل إلى</w:t>
      </w:r>
      <w:r>
        <w:rPr>
          <w:rFonts w:eastAsiaTheme="majorEastAsia" w:hint="cs"/>
          <w:rtl/>
        </w:rPr>
        <w:t> </w:t>
      </w:r>
      <w:r w:rsidRPr="008A6A52">
        <w:rPr>
          <w:rFonts w:eastAsiaTheme="majorEastAsia"/>
          <w:rtl/>
        </w:rPr>
        <w:t>عدم وجود شواهد ودلائل تشير الي وقوع حالات اغتصاب جماعي في البلدة</w:t>
      </w:r>
      <w:r>
        <w:rPr>
          <w:rFonts w:eastAsiaTheme="majorEastAsia"/>
          <w:rtl/>
        </w:rPr>
        <w:t>،</w:t>
      </w:r>
      <w:r w:rsidRPr="008A6A52">
        <w:rPr>
          <w:rFonts w:eastAsiaTheme="majorEastAsia"/>
          <w:rtl/>
        </w:rPr>
        <w:t xml:space="preserve"> بعد أن استمع لشهاد</w:t>
      </w:r>
      <w:r>
        <w:rPr>
          <w:rFonts w:eastAsiaTheme="majorEastAsia" w:hint="cs"/>
          <w:rtl/>
        </w:rPr>
        <w:t>ا</w:t>
      </w:r>
      <w:r w:rsidRPr="008A6A52">
        <w:rPr>
          <w:rFonts w:eastAsiaTheme="majorEastAsia"/>
          <w:rtl/>
        </w:rPr>
        <w:t>ت من قادة وطلاب ونساء القرية لساعات طويلة،</w:t>
      </w:r>
      <w:r>
        <w:rPr>
          <w:rFonts w:eastAsiaTheme="majorEastAsia"/>
          <w:rtl/>
        </w:rPr>
        <w:t xml:space="preserve"> و</w:t>
      </w:r>
      <w:r w:rsidRPr="008A6A52">
        <w:rPr>
          <w:rFonts w:eastAsiaTheme="majorEastAsia"/>
          <w:rtl/>
        </w:rPr>
        <w:t>قد تمت إحاطة مجلس الأمن التابع للأمم المتحدة بذلك.</w:t>
      </w:r>
    </w:p>
    <w:p w:rsidR="00A14B29" w:rsidRPr="008A6A52" w:rsidRDefault="00A14B29" w:rsidP="00A14B29">
      <w:pPr>
        <w:pStyle w:val="SingleTxtGA"/>
        <w:rPr>
          <w:spacing w:val="-2"/>
          <w:rtl/>
        </w:rPr>
      </w:pPr>
      <w:r w:rsidRPr="008A6A52">
        <w:rPr>
          <w:spacing w:val="-2"/>
          <w:rtl/>
        </w:rPr>
        <w:t>22-</w:t>
      </w:r>
      <w:r w:rsidRPr="008A6A52">
        <w:rPr>
          <w:spacing w:val="-2"/>
          <w:rtl/>
        </w:rPr>
        <w:tab/>
      </w:r>
      <w:r w:rsidRPr="008A6A52">
        <w:rPr>
          <w:rFonts w:hint="eastAsia"/>
          <w:spacing w:val="-2"/>
          <w:rtl/>
        </w:rPr>
        <w:t>تعديلات</w:t>
      </w:r>
      <w:r w:rsidRPr="008A6A52">
        <w:rPr>
          <w:spacing w:val="-2"/>
          <w:rtl/>
        </w:rPr>
        <w:t xml:space="preserve"> </w:t>
      </w:r>
      <w:r w:rsidRPr="008A6A52">
        <w:rPr>
          <w:rFonts w:hint="eastAsia"/>
          <w:spacing w:val="-2"/>
          <w:rtl/>
        </w:rPr>
        <w:t>القانون</w:t>
      </w:r>
      <w:r w:rsidRPr="008A6A52">
        <w:rPr>
          <w:spacing w:val="-2"/>
          <w:rtl/>
        </w:rPr>
        <w:t xml:space="preserve"> </w:t>
      </w:r>
      <w:r w:rsidRPr="008A6A52">
        <w:rPr>
          <w:rFonts w:hint="eastAsia"/>
          <w:spacing w:val="-2"/>
          <w:rtl/>
        </w:rPr>
        <w:t>الجنائي</w:t>
      </w:r>
      <w:r w:rsidRPr="008A6A52">
        <w:rPr>
          <w:spacing w:val="-2"/>
          <w:rtl/>
        </w:rPr>
        <w:t xml:space="preserve"> </w:t>
      </w:r>
      <w:r w:rsidRPr="008A6A52">
        <w:rPr>
          <w:rFonts w:hint="eastAsia"/>
          <w:spacing w:val="-2"/>
          <w:rtl/>
        </w:rPr>
        <w:t>التي</w:t>
      </w:r>
      <w:r w:rsidRPr="008A6A52">
        <w:rPr>
          <w:spacing w:val="-2"/>
          <w:rtl/>
        </w:rPr>
        <w:t xml:space="preserve"> </w:t>
      </w:r>
      <w:r w:rsidRPr="008A6A52">
        <w:rPr>
          <w:rFonts w:hint="eastAsia"/>
          <w:spacing w:val="-2"/>
          <w:rtl/>
        </w:rPr>
        <w:t>تمت</w:t>
      </w:r>
      <w:r w:rsidRPr="008A6A52">
        <w:rPr>
          <w:spacing w:val="-2"/>
          <w:rtl/>
        </w:rPr>
        <w:t xml:space="preserve"> </w:t>
      </w:r>
      <w:proofErr w:type="spellStart"/>
      <w:r w:rsidRPr="008A6A52">
        <w:rPr>
          <w:rFonts w:hint="eastAsia"/>
          <w:spacing w:val="-2"/>
          <w:rtl/>
        </w:rPr>
        <w:t>فى</w:t>
      </w:r>
      <w:proofErr w:type="spellEnd"/>
      <w:r w:rsidRPr="008A6A52">
        <w:rPr>
          <w:spacing w:val="-2"/>
          <w:rtl/>
        </w:rPr>
        <w:t xml:space="preserve"> </w:t>
      </w:r>
      <w:r w:rsidRPr="008A6A52">
        <w:rPr>
          <w:rFonts w:hint="eastAsia"/>
          <w:spacing w:val="-2"/>
          <w:rtl/>
        </w:rPr>
        <w:t>العام</w:t>
      </w:r>
      <w:r w:rsidRPr="008A6A52">
        <w:rPr>
          <w:spacing w:val="-2"/>
          <w:rtl/>
        </w:rPr>
        <w:t xml:space="preserve"> 2015 </w:t>
      </w:r>
      <w:r w:rsidRPr="008A6A52">
        <w:rPr>
          <w:rFonts w:hint="eastAsia"/>
          <w:spacing w:val="-2"/>
          <w:rtl/>
        </w:rPr>
        <w:t>شملت</w:t>
      </w:r>
      <w:r w:rsidRPr="008A6A52">
        <w:rPr>
          <w:spacing w:val="-2"/>
          <w:rtl/>
        </w:rPr>
        <w:t xml:space="preserve"> </w:t>
      </w:r>
      <w:r w:rsidRPr="008A6A52">
        <w:rPr>
          <w:rFonts w:hint="eastAsia"/>
          <w:spacing w:val="-2"/>
          <w:rtl/>
        </w:rPr>
        <w:t>تفسيراً</w:t>
      </w:r>
      <w:r w:rsidRPr="008A6A52">
        <w:rPr>
          <w:spacing w:val="-2"/>
          <w:rtl/>
        </w:rPr>
        <w:t xml:space="preserve"> </w:t>
      </w:r>
      <w:r w:rsidRPr="008A6A52">
        <w:rPr>
          <w:rFonts w:hint="eastAsia"/>
          <w:spacing w:val="-2"/>
          <w:rtl/>
        </w:rPr>
        <w:t>جديداً</w:t>
      </w:r>
      <w:r w:rsidRPr="008A6A52">
        <w:rPr>
          <w:spacing w:val="-2"/>
          <w:rtl/>
        </w:rPr>
        <w:t xml:space="preserve"> </w:t>
      </w:r>
      <w:r w:rsidRPr="008A6A52">
        <w:rPr>
          <w:rFonts w:hint="eastAsia"/>
          <w:spacing w:val="-2"/>
          <w:rtl/>
        </w:rPr>
        <w:t>لجريمة</w:t>
      </w:r>
      <w:r w:rsidRPr="008A6A52">
        <w:rPr>
          <w:spacing w:val="-2"/>
          <w:rtl/>
        </w:rPr>
        <w:t xml:space="preserve"> </w:t>
      </w:r>
      <w:r w:rsidRPr="008A6A52">
        <w:rPr>
          <w:rFonts w:hint="eastAsia"/>
          <w:spacing w:val="-2"/>
          <w:rtl/>
        </w:rPr>
        <w:t>الاغتصاب</w:t>
      </w:r>
      <w:r w:rsidRPr="008A6A52">
        <w:rPr>
          <w:spacing w:val="-2"/>
          <w:rtl/>
        </w:rPr>
        <w:t xml:space="preserve"> </w:t>
      </w:r>
      <w:r w:rsidRPr="008A6A52">
        <w:rPr>
          <w:rFonts w:hint="eastAsia"/>
          <w:spacing w:val="-2"/>
          <w:rtl/>
        </w:rPr>
        <w:t>بحيث</w:t>
      </w:r>
      <w:r w:rsidRPr="008A6A52">
        <w:rPr>
          <w:spacing w:val="-2"/>
          <w:rtl/>
        </w:rPr>
        <w:t xml:space="preserve"> </w:t>
      </w:r>
      <w:r w:rsidRPr="008A6A52">
        <w:rPr>
          <w:rFonts w:hint="eastAsia"/>
          <w:spacing w:val="-2"/>
          <w:rtl/>
        </w:rPr>
        <w:t>صار</w:t>
      </w:r>
      <w:r w:rsidRPr="008A6A52">
        <w:rPr>
          <w:spacing w:val="-2"/>
          <w:rtl/>
        </w:rPr>
        <w:t xml:space="preserve"> </w:t>
      </w:r>
      <w:r w:rsidRPr="008A6A52">
        <w:rPr>
          <w:rFonts w:hint="eastAsia"/>
          <w:spacing w:val="-2"/>
          <w:rtl/>
        </w:rPr>
        <w:t>الحكم</w:t>
      </w:r>
      <w:r w:rsidRPr="008A6A52">
        <w:rPr>
          <w:spacing w:val="-2"/>
          <w:rtl/>
        </w:rPr>
        <w:t xml:space="preserve"> </w:t>
      </w:r>
      <w:r w:rsidRPr="008A6A52">
        <w:rPr>
          <w:rFonts w:hint="eastAsia"/>
          <w:spacing w:val="-2"/>
          <w:rtl/>
        </w:rPr>
        <w:t>يطبق</w:t>
      </w:r>
      <w:r w:rsidRPr="008A6A52">
        <w:rPr>
          <w:spacing w:val="-2"/>
          <w:rtl/>
        </w:rPr>
        <w:t xml:space="preserve"> </w:t>
      </w:r>
      <w:r w:rsidRPr="008A6A52">
        <w:rPr>
          <w:rFonts w:hint="eastAsia"/>
          <w:spacing w:val="-2"/>
          <w:rtl/>
        </w:rPr>
        <w:t>على</w:t>
      </w:r>
      <w:r w:rsidRPr="008A6A52">
        <w:rPr>
          <w:spacing w:val="-2"/>
          <w:rtl/>
        </w:rPr>
        <w:t xml:space="preserve"> </w:t>
      </w:r>
      <w:r w:rsidRPr="008A6A52">
        <w:rPr>
          <w:rFonts w:hint="eastAsia"/>
          <w:spacing w:val="-2"/>
          <w:rtl/>
        </w:rPr>
        <w:t>اغتصاب</w:t>
      </w:r>
      <w:r w:rsidRPr="008A6A52">
        <w:rPr>
          <w:spacing w:val="-2"/>
          <w:rtl/>
        </w:rPr>
        <w:t xml:space="preserve"> </w:t>
      </w:r>
      <w:r w:rsidRPr="008A6A52">
        <w:rPr>
          <w:rFonts w:hint="eastAsia"/>
          <w:spacing w:val="-2"/>
          <w:rtl/>
        </w:rPr>
        <w:t>الزوج</w:t>
      </w:r>
      <w:r w:rsidRPr="008A6A52">
        <w:rPr>
          <w:spacing w:val="-2"/>
          <w:rtl/>
        </w:rPr>
        <w:t xml:space="preserve"> </w:t>
      </w:r>
      <w:r w:rsidRPr="008A6A52">
        <w:rPr>
          <w:rFonts w:hint="eastAsia"/>
          <w:spacing w:val="-2"/>
          <w:rtl/>
        </w:rPr>
        <w:t>لزوجته،</w:t>
      </w:r>
      <w:r w:rsidRPr="008A6A52">
        <w:rPr>
          <w:spacing w:val="-2"/>
          <w:rtl/>
        </w:rPr>
        <w:t xml:space="preserve"> رغم عدم استخدام النص صراحةً </w:t>
      </w:r>
      <w:r w:rsidRPr="008A6A52">
        <w:rPr>
          <w:rFonts w:hint="eastAsia"/>
          <w:spacing w:val="-2"/>
          <w:rtl/>
        </w:rPr>
        <w:t>لعبارة</w:t>
      </w:r>
      <w:r w:rsidRPr="008A6A52">
        <w:rPr>
          <w:spacing w:val="-2"/>
          <w:rtl/>
        </w:rPr>
        <w:t xml:space="preserve"> "اغتصاب الزوجية </w:t>
      </w:r>
      <w:r w:rsidRPr="008A6A52">
        <w:rPr>
          <w:spacing w:val="-2"/>
        </w:rPr>
        <w:t>marital</w:t>
      </w:r>
      <w:r w:rsidRPr="008A6A52">
        <w:rPr>
          <w:spacing w:val="-2"/>
          <w:rtl/>
        </w:rPr>
        <w:t> </w:t>
      </w:r>
      <w:r w:rsidRPr="008A6A52">
        <w:rPr>
          <w:spacing w:val="-2"/>
        </w:rPr>
        <w:t>rape</w:t>
      </w:r>
      <w:r w:rsidRPr="008A6A52">
        <w:rPr>
          <w:spacing w:val="-2"/>
          <w:rtl/>
          <w:lang w:bidi="ar-EG"/>
        </w:rPr>
        <w:t>"</w:t>
      </w:r>
      <w:r w:rsidRPr="008A6A52">
        <w:rPr>
          <w:spacing w:val="-2"/>
          <w:rtl/>
        </w:rPr>
        <w:t xml:space="preserve">. </w:t>
      </w:r>
      <w:r w:rsidRPr="008A6A52">
        <w:rPr>
          <w:rFonts w:hint="eastAsia"/>
          <w:spacing w:val="-2"/>
          <w:rtl/>
        </w:rPr>
        <w:t>كما</w:t>
      </w:r>
      <w:r w:rsidRPr="008A6A52">
        <w:rPr>
          <w:spacing w:val="-2"/>
          <w:rtl/>
        </w:rPr>
        <w:t xml:space="preserve"> </w:t>
      </w:r>
      <w:r w:rsidRPr="008A6A52">
        <w:rPr>
          <w:rFonts w:hint="eastAsia"/>
          <w:spacing w:val="-2"/>
          <w:rtl/>
        </w:rPr>
        <w:t>تم</w:t>
      </w:r>
      <w:r w:rsidRPr="008A6A52">
        <w:rPr>
          <w:spacing w:val="-2"/>
          <w:rtl/>
        </w:rPr>
        <w:t xml:space="preserve"> </w:t>
      </w:r>
      <w:r w:rsidRPr="008A6A52">
        <w:rPr>
          <w:rFonts w:hint="eastAsia"/>
          <w:spacing w:val="-2"/>
          <w:rtl/>
        </w:rPr>
        <w:t>استبعاد</w:t>
      </w:r>
      <w:r w:rsidRPr="008A6A52">
        <w:rPr>
          <w:spacing w:val="-2"/>
          <w:rtl/>
        </w:rPr>
        <w:t xml:space="preserve"> </w:t>
      </w:r>
      <w:r w:rsidRPr="008A6A52">
        <w:rPr>
          <w:rFonts w:hint="eastAsia"/>
          <w:spacing w:val="-2"/>
          <w:rtl/>
        </w:rPr>
        <w:t>اللبس</w:t>
      </w:r>
      <w:r w:rsidRPr="008A6A52">
        <w:rPr>
          <w:spacing w:val="-2"/>
          <w:rtl/>
        </w:rPr>
        <w:t xml:space="preserve"> </w:t>
      </w:r>
      <w:r w:rsidRPr="008A6A52">
        <w:rPr>
          <w:rFonts w:hint="eastAsia"/>
          <w:spacing w:val="-2"/>
          <w:rtl/>
        </w:rPr>
        <w:t>الذي</w:t>
      </w:r>
      <w:r w:rsidRPr="008A6A52">
        <w:rPr>
          <w:spacing w:val="-2"/>
          <w:rtl/>
        </w:rPr>
        <w:t xml:space="preserve"> </w:t>
      </w:r>
      <w:r w:rsidRPr="008A6A52">
        <w:rPr>
          <w:rFonts w:hint="eastAsia"/>
          <w:spacing w:val="-2"/>
          <w:rtl/>
        </w:rPr>
        <w:t>اتسم</w:t>
      </w:r>
      <w:r w:rsidRPr="008A6A52">
        <w:rPr>
          <w:spacing w:val="-2"/>
          <w:rtl/>
        </w:rPr>
        <w:t xml:space="preserve"> </w:t>
      </w:r>
      <w:r w:rsidRPr="008A6A52">
        <w:rPr>
          <w:rFonts w:hint="eastAsia"/>
          <w:spacing w:val="-2"/>
          <w:rtl/>
        </w:rPr>
        <w:t>به</w:t>
      </w:r>
      <w:r w:rsidRPr="008A6A52">
        <w:rPr>
          <w:spacing w:val="-2"/>
          <w:rtl/>
        </w:rPr>
        <w:t xml:space="preserve"> </w:t>
      </w:r>
      <w:r w:rsidRPr="008A6A52">
        <w:rPr>
          <w:rFonts w:hint="eastAsia"/>
          <w:spacing w:val="-2"/>
          <w:rtl/>
        </w:rPr>
        <w:t>النص</w:t>
      </w:r>
      <w:r w:rsidRPr="008A6A52">
        <w:rPr>
          <w:spacing w:val="-2"/>
          <w:rtl/>
        </w:rPr>
        <w:t xml:space="preserve"> </w:t>
      </w:r>
      <w:r w:rsidRPr="008A6A52">
        <w:rPr>
          <w:rFonts w:hint="eastAsia"/>
          <w:spacing w:val="-2"/>
          <w:rtl/>
        </w:rPr>
        <w:t>المُلغَى</w:t>
      </w:r>
      <w:r w:rsidRPr="008A6A52">
        <w:rPr>
          <w:spacing w:val="-2"/>
          <w:rtl/>
        </w:rPr>
        <w:t xml:space="preserve"> و</w:t>
      </w:r>
      <w:r w:rsidRPr="008A6A52">
        <w:rPr>
          <w:rFonts w:hint="eastAsia"/>
          <w:spacing w:val="-2"/>
          <w:rtl/>
        </w:rPr>
        <w:t>الذي</w:t>
      </w:r>
      <w:r w:rsidRPr="008A6A52">
        <w:rPr>
          <w:spacing w:val="-2"/>
          <w:rtl/>
        </w:rPr>
        <w:t xml:space="preserve"> </w:t>
      </w:r>
      <w:r w:rsidRPr="008A6A52">
        <w:rPr>
          <w:rFonts w:hint="eastAsia"/>
          <w:spacing w:val="-2"/>
          <w:rtl/>
        </w:rPr>
        <w:t>كان</w:t>
      </w:r>
      <w:r w:rsidRPr="008A6A52">
        <w:rPr>
          <w:spacing w:val="-2"/>
          <w:rtl/>
        </w:rPr>
        <w:t xml:space="preserve"> </w:t>
      </w:r>
      <w:r w:rsidRPr="008A6A52">
        <w:rPr>
          <w:rFonts w:hint="eastAsia"/>
          <w:spacing w:val="-2"/>
          <w:rtl/>
        </w:rPr>
        <w:t>يفهم</w:t>
      </w:r>
      <w:r w:rsidRPr="008A6A52">
        <w:rPr>
          <w:spacing w:val="-2"/>
          <w:rtl/>
        </w:rPr>
        <w:t xml:space="preserve"> </w:t>
      </w:r>
      <w:r w:rsidRPr="008A6A52">
        <w:rPr>
          <w:rFonts w:hint="eastAsia"/>
          <w:spacing w:val="-2"/>
          <w:rtl/>
        </w:rPr>
        <w:t>منه</w:t>
      </w:r>
      <w:r w:rsidRPr="008A6A52">
        <w:rPr>
          <w:spacing w:val="-2"/>
          <w:rtl/>
        </w:rPr>
        <w:t xml:space="preserve"> </w:t>
      </w:r>
      <w:r w:rsidRPr="008A6A52">
        <w:rPr>
          <w:rFonts w:hint="eastAsia"/>
          <w:spacing w:val="-2"/>
          <w:rtl/>
        </w:rPr>
        <w:t>الربط</w:t>
      </w:r>
      <w:r w:rsidRPr="008A6A52">
        <w:rPr>
          <w:spacing w:val="-2"/>
          <w:rtl/>
        </w:rPr>
        <w:t xml:space="preserve"> </w:t>
      </w:r>
      <w:r w:rsidRPr="008A6A52">
        <w:rPr>
          <w:rFonts w:hint="eastAsia"/>
          <w:spacing w:val="-2"/>
          <w:rtl/>
        </w:rPr>
        <w:t>بين</w:t>
      </w:r>
      <w:r w:rsidRPr="008A6A52">
        <w:rPr>
          <w:spacing w:val="-2"/>
          <w:rtl/>
        </w:rPr>
        <w:t xml:space="preserve"> </w:t>
      </w:r>
      <w:r w:rsidRPr="008A6A52">
        <w:rPr>
          <w:rFonts w:hint="eastAsia"/>
          <w:spacing w:val="-2"/>
          <w:rtl/>
        </w:rPr>
        <w:t>الزنا</w:t>
      </w:r>
      <w:r w:rsidRPr="008A6A52">
        <w:rPr>
          <w:spacing w:val="-2"/>
          <w:rtl/>
        </w:rPr>
        <w:t xml:space="preserve"> و</w:t>
      </w:r>
      <w:r w:rsidRPr="008A6A52">
        <w:rPr>
          <w:rFonts w:hint="eastAsia"/>
          <w:spacing w:val="-2"/>
          <w:rtl/>
        </w:rPr>
        <w:t>الاغتصاب</w:t>
      </w:r>
      <w:r w:rsidRPr="008A6A52">
        <w:rPr>
          <w:spacing w:val="-2"/>
          <w:rtl/>
        </w:rPr>
        <w:t xml:space="preserve">. </w:t>
      </w:r>
      <w:r w:rsidRPr="008A6A52">
        <w:rPr>
          <w:rFonts w:hint="eastAsia"/>
          <w:spacing w:val="-2"/>
          <w:rtl/>
        </w:rPr>
        <w:t>أما</w:t>
      </w:r>
      <w:r w:rsidRPr="008A6A52">
        <w:rPr>
          <w:spacing w:val="-2"/>
          <w:rtl/>
        </w:rPr>
        <w:t xml:space="preserve"> </w:t>
      </w:r>
      <w:r w:rsidRPr="008A6A52">
        <w:rPr>
          <w:rFonts w:hint="eastAsia"/>
          <w:spacing w:val="-2"/>
          <w:rtl/>
        </w:rPr>
        <w:t>عن</w:t>
      </w:r>
      <w:r w:rsidRPr="008A6A52">
        <w:rPr>
          <w:spacing w:val="-2"/>
          <w:rtl/>
        </w:rPr>
        <w:t xml:space="preserve"> </w:t>
      </w:r>
      <w:r w:rsidRPr="008A6A52">
        <w:rPr>
          <w:rFonts w:hint="eastAsia"/>
          <w:spacing w:val="-2"/>
          <w:rtl/>
        </w:rPr>
        <w:t>حالات</w:t>
      </w:r>
      <w:r w:rsidRPr="008A6A52">
        <w:rPr>
          <w:spacing w:val="-2"/>
          <w:rtl/>
        </w:rPr>
        <w:t xml:space="preserve"> </w:t>
      </w:r>
      <w:r w:rsidRPr="008A6A52">
        <w:rPr>
          <w:rFonts w:hint="eastAsia"/>
          <w:spacing w:val="-2"/>
          <w:rtl/>
        </w:rPr>
        <w:t>الاغتصاب</w:t>
      </w:r>
      <w:r w:rsidRPr="008A6A52">
        <w:rPr>
          <w:spacing w:val="-2"/>
          <w:rtl/>
        </w:rPr>
        <w:t xml:space="preserve"> </w:t>
      </w:r>
      <w:r w:rsidRPr="008A6A52">
        <w:rPr>
          <w:rFonts w:hint="eastAsia"/>
          <w:spacing w:val="-2"/>
          <w:rtl/>
        </w:rPr>
        <w:t>فإن</w:t>
      </w:r>
      <w:r w:rsidRPr="008A6A52">
        <w:rPr>
          <w:spacing w:val="-2"/>
          <w:rtl/>
        </w:rPr>
        <w:t xml:space="preserve"> </w:t>
      </w:r>
      <w:r w:rsidRPr="008A6A52">
        <w:rPr>
          <w:rFonts w:hint="eastAsia"/>
          <w:spacing w:val="-2"/>
          <w:rtl/>
        </w:rPr>
        <w:t>مخافة</w:t>
      </w:r>
      <w:r w:rsidRPr="008A6A52">
        <w:rPr>
          <w:spacing w:val="-2"/>
          <w:rtl/>
        </w:rPr>
        <w:t xml:space="preserve"> </w:t>
      </w:r>
      <w:r w:rsidRPr="008A6A52">
        <w:rPr>
          <w:rFonts w:hint="eastAsia"/>
          <w:spacing w:val="-2"/>
          <w:rtl/>
        </w:rPr>
        <w:t>الوصمة</w:t>
      </w:r>
      <w:r w:rsidRPr="008A6A52">
        <w:rPr>
          <w:spacing w:val="-2"/>
          <w:rtl/>
        </w:rPr>
        <w:t xml:space="preserve"> </w:t>
      </w:r>
      <w:r w:rsidRPr="008A6A52">
        <w:rPr>
          <w:rFonts w:hint="eastAsia"/>
          <w:spacing w:val="-2"/>
          <w:rtl/>
        </w:rPr>
        <w:t>التي</w:t>
      </w:r>
      <w:r w:rsidRPr="008A6A52">
        <w:rPr>
          <w:spacing w:val="-2"/>
          <w:rtl/>
        </w:rPr>
        <w:t xml:space="preserve"> </w:t>
      </w:r>
      <w:r w:rsidRPr="008A6A52">
        <w:rPr>
          <w:rFonts w:hint="eastAsia"/>
          <w:spacing w:val="-2"/>
          <w:rtl/>
        </w:rPr>
        <w:t>تحول</w:t>
      </w:r>
      <w:r w:rsidRPr="008A6A52">
        <w:rPr>
          <w:spacing w:val="-2"/>
          <w:rtl/>
        </w:rPr>
        <w:t xml:space="preserve"> </w:t>
      </w:r>
      <w:r w:rsidRPr="008A6A52">
        <w:rPr>
          <w:rFonts w:hint="eastAsia"/>
          <w:spacing w:val="-2"/>
          <w:rtl/>
        </w:rPr>
        <w:t>دون</w:t>
      </w:r>
      <w:r w:rsidRPr="008A6A52">
        <w:rPr>
          <w:spacing w:val="-2"/>
          <w:rtl/>
        </w:rPr>
        <w:t xml:space="preserve"> </w:t>
      </w:r>
      <w:r w:rsidRPr="008A6A52">
        <w:rPr>
          <w:rFonts w:hint="eastAsia"/>
          <w:spacing w:val="-2"/>
          <w:rtl/>
        </w:rPr>
        <w:t>الإبلاغ</w:t>
      </w:r>
      <w:r w:rsidRPr="008A6A52">
        <w:rPr>
          <w:spacing w:val="-2"/>
          <w:rtl/>
        </w:rPr>
        <w:t xml:space="preserve"> </w:t>
      </w:r>
      <w:r w:rsidRPr="008A6A52">
        <w:rPr>
          <w:rFonts w:hint="eastAsia"/>
          <w:spacing w:val="-2"/>
          <w:rtl/>
        </w:rPr>
        <w:t>عنها</w:t>
      </w:r>
      <w:r w:rsidRPr="008A6A52">
        <w:rPr>
          <w:spacing w:val="-2"/>
          <w:rtl/>
        </w:rPr>
        <w:t xml:space="preserve"> </w:t>
      </w:r>
      <w:r w:rsidRPr="008A6A52">
        <w:rPr>
          <w:rFonts w:hint="eastAsia"/>
          <w:spacing w:val="-2"/>
          <w:rtl/>
        </w:rPr>
        <w:t>فذلك</w:t>
      </w:r>
      <w:r w:rsidRPr="008A6A52">
        <w:rPr>
          <w:spacing w:val="-2"/>
          <w:rtl/>
        </w:rPr>
        <w:t xml:space="preserve"> </w:t>
      </w:r>
      <w:r w:rsidRPr="008A6A52">
        <w:rPr>
          <w:rFonts w:hint="eastAsia"/>
          <w:spacing w:val="-2"/>
          <w:rtl/>
        </w:rPr>
        <w:t>موجود</w:t>
      </w:r>
      <w:r w:rsidRPr="008A6A52">
        <w:rPr>
          <w:spacing w:val="-2"/>
          <w:rtl/>
        </w:rPr>
        <w:t xml:space="preserve"> </w:t>
      </w:r>
      <w:r w:rsidRPr="008A6A52">
        <w:rPr>
          <w:rFonts w:hint="eastAsia"/>
          <w:spacing w:val="-2"/>
          <w:rtl/>
        </w:rPr>
        <w:t>في</w:t>
      </w:r>
      <w:r w:rsidRPr="008A6A52">
        <w:rPr>
          <w:spacing w:val="-2"/>
          <w:rtl/>
        </w:rPr>
        <w:t xml:space="preserve"> </w:t>
      </w:r>
      <w:r w:rsidRPr="008A6A52">
        <w:rPr>
          <w:rFonts w:hint="eastAsia"/>
          <w:spacing w:val="-2"/>
          <w:rtl/>
        </w:rPr>
        <w:t>نطاق</w:t>
      </w:r>
      <w:r w:rsidRPr="008A6A52">
        <w:rPr>
          <w:spacing w:val="-2"/>
          <w:rtl/>
        </w:rPr>
        <w:t xml:space="preserve"> </w:t>
      </w:r>
      <w:r w:rsidRPr="008A6A52">
        <w:rPr>
          <w:rFonts w:hint="eastAsia"/>
          <w:spacing w:val="-2"/>
          <w:rtl/>
        </w:rPr>
        <w:t>ضيق</w:t>
      </w:r>
      <w:r w:rsidRPr="008A6A52">
        <w:rPr>
          <w:spacing w:val="-2"/>
          <w:rtl/>
        </w:rPr>
        <w:t xml:space="preserve"> </w:t>
      </w:r>
      <w:r w:rsidRPr="008A6A52">
        <w:rPr>
          <w:rFonts w:hint="eastAsia"/>
          <w:spacing w:val="-2"/>
          <w:rtl/>
        </w:rPr>
        <w:t>جداً</w:t>
      </w:r>
      <w:r w:rsidRPr="008A6A52">
        <w:rPr>
          <w:spacing w:val="-2"/>
          <w:rtl/>
        </w:rPr>
        <w:t xml:space="preserve"> </w:t>
      </w:r>
      <w:r w:rsidRPr="008A6A52">
        <w:rPr>
          <w:rFonts w:hint="eastAsia"/>
          <w:spacing w:val="-2"/>
          <w:rtl/>
        </w:rPr>
        <w:t>في</w:t>
      </w:r>
      <w:r w:rsidRPr="008A6A52">
        <w:rPr>
          <w:spacing w:val="-2"/>
          <w:rtl/>
        </w:rPr>
        <w:t xml:space="preserve"> </w:t>
      </w:r>
      <w:r w:rsidRPr="008A6A52">
        <w:rPr>
          <w:rFonts w:hint="eastAsia"/>
          <w:spacing w:val="-2"/>
          <w:rtl/>
        </w:rPr>
        <w:t>ثقافات</w:t>
      </w:r>
      <w:r w:rsidRPr="008A6A52">
        <w:rPr>
          <w:spacing w:val="-2"/>
          <w:rtl/>
        </w:rPr>
        <w:t xml:space="preserve"> </w:t>
      </w:r>
      <w:r w:rsidRPr="008A6A52">
        <w:rPr>
          <w:rFonts w:hint="eastAsia"/>
          <w:spacing w:val="-2"/>
          <w:rtl/>
        </w:rPr>
        <w:t>مجت</w:t>
      </w:r>
      <w:r>
        <w:rPr>
          <w:rFonts w:hint="cs"/>
          <w:spacing w:val="-2"/>
          <w:rtl/>
        </w:rPr>
        <w:t>م</w:t>
      </w:r>
      <w:r w:rsidRPr="008A6A52">
        <w:rPr>
          <w:rFonts w:hint="eastAsia"/>
          <w:spacing w:val="-2"/>
          <w:rtl/>
        </w:rPr>
        <w:t>عات</w:t>
      </w:r>
      <w:r w:rsidRPr="008A6A52">
        <w:rPr>
          <w:spacing w:val="-2"/>
          <w:rtl/>
        </w:rPr>
        <w:t xml:space="preserve"> </w:t>
      </w:r>
      <w:r w:rsidRPr="008A6A52">
        <w:rPr>
          <w:rFonts w:hint="eastAsia"/>
          <w:spacing w:val="-2"/>
          <w:rtl/>
        </w:rPr>
        <w:t>قليلة</w:t>
      </w:r>
      <w:r w:rsidRPr="008A6A52">
        <w:rPr>
          <w:spacing w:val="-2"/>
          <w:rtl/>
        </w:rPr>
        <w:t xml:space="preserve"> و</w:t>
      </w:r>
      <w:r w:rsidRPr="008A6A52">
        <w:rPr>
          <w:rFonts w:hint="eastAsia"/>
          <w:spacing w:val="-2"/>
          <w:rtl/>
        </w:rPr>
        <w:t>تبذل</w:t>
      </w:r>
      <w:r w:rsidRPr="008A6A52">
        <w:rPr>
          <w:spacing w:val="-2"/>
          <w:rtl/>
        </w:rPr>
        <w:t xml:space="preserve"> </w:t>
      </w:r>
      <w:r w:rsidRPr="008A6A52">
        <w:rPr>
          <w:rFonts w:hint="eastAsia"/>
          <w:spacing w:val="-2"/>
          <w:rtl/>
        </w:rPr>
        <w:t>الدولة</w:t>
      </w:r>
      <w:r w:rsidRPr="008A6A52">
        <w:rPr>
          <w:spacing w:val="-2"/>
          <w:rtl/>
        </w:rPr>
        <w:t xml:space="preserve"> </w:t>
      </w:r>
      <w:r w:rsidRPr="008A6A52">
        <w:rPr>
          <w:rFonts w:hint="eastAsia"/>
          <w:spacing w:val="-2"/>
          <w:rtl/>
        </w:rPr>
        <w:t>جهوداً</w:t>
      </w:r>
      <w:r w:rsidRPr="008A6A52">
        <w:rPr>
          <w:spacing w:val="-2"/>
          <w:rtl/>
        </w:rPr>
        <w:t xml:space="preserve"> </w:t>
      </w:r>
      <w:r w:rsidRPr="008A6A52">
        <w:rPr>
          <w:rFonts w:hint="eastAsia"/>
          <w:spacing w:val="-2"/>
          <w:rtl/>
        </w:rPr>
        <w:t>مقدرة</w:t>
      </w:r>
      <w:r w:rsidRPr="008A6A52">
        <w:rPr>
          <w:spacing w:val="-2"/>
          <w:rtl/>
        </w:rPr>
        <w:t xml:space="preserve"> </w:t>
      </w:r>
      <w:r w:rsidRPr="008A6A52">
        <w:rPr>
          <w:rFonts w:hint="eastAsia"/>
          <w:spacing w:val="-2"/>
          <w:rtl/>
        </w:rPr>
        <w:t>لرفع</w:t>
      </w:r>
      <w:r w:rsidRPr="008A6A52">
        <w:rPr>
          <w:spacing w:val="-2"/>
          <w:rtl/>
        </w:rPr>
        <w:t xml:space="preserve"> </w:t>
      </w:r>
      <w:r w:rsidRPr="008A6A52">
        <w:rPr>
          <w:rFonts w:hint="eastAsia"/>
          <w:spacing w:val="-2"/>
          <w:rtl/>
        </w:rPr>
        <w:t>الوعي</w:t>
      </w:r>
      <w:r w:rsidRPr="008A6A52">
        <w:rPr>
          <w:spacing w:val="-2"/>
          <w:rtl/>
        </w:rPr>
        <w:t xml:space="preserve"> </w:t>
      </w:r>
      <w:r w:rsidRPr="008A6A52">
        <w:rPr>
          <w:rFonts w:hint="eastAsia"/>
          <w:spacing w:val="-2"/>
          <w:rtl/>
        </w:rPr>
        <w:t>لهذه</w:t>
      </w:r>
      <w:r w:rsidRPr="008A6A52">
        <w:rPr>
          <w:spacing w:val="-2"/>
          <w:rtl/>
        </w:rPr>
        <w:t xml:space="preserve"> </w:t>
      </w:r>
      <w:r w:rsidRPr="008A6A52">
        <w:rPr>
          <w:rFonts w:hint="eastAsia"/>
          <w:spacing w:val="-2"/>
          <w:rtl/>
        </w:rPr>
        <w:t>المجتمعات</w:t>
      </w:r>
      <w:r w:rsidRPr="008A6A52">
        <w:rPr>
          <w:spacing w:val="-2"/>
          <w:rtl/>
        </w:rPr>
        <w:t xml:space="preserve"> </w:t>
      </w:r>
      <w:r w:rsidRPr="008A6A52">
        <w:rPr>
          <w:rFonts w:hint="eastAsia"/>
          <w:spacing w:val="-2"/>
          <w:rtl/>
        </w:rPr>
        <w:t>أثمرت</w:t>
      </w:r>
      <w:r w:rsidRPr="008A6A52">
        <w:rPr>
          <w:spacing w:val="-2"/>
          <w:rtl/>
        </w:rPr>
        <w:t xml:space="preserve"> </w:t>
      </w:r>
      <w:r w:rsidRPr="008A6A52">
        <w:rPr>
          <w:rFonts w:hint="eastAsia"/>
          <w:spacing w:val="-2"/>
          <w:rtl/>
        </w:rPr>
        <w:t>عن</w:t>
      </w:r>
      <w:r w:rsidRPr="008A6A52">
        <w:rPr>
          <w:spacing w:val="-2"/>
          <w:rtl/>
        </w:rPr>
        <w:t xml:space="preserve"> </w:t>
      </w:r>
      <w:r w:rsidRPr="008A6A52">
        <w:rPr>
          <w:rFonts w:hint="eastAsia"/>
          <w:spacing w:val="-2"/>
          <w:rtl/>
        </w:rPr>
        <w:t>تحول</w:t>
      </w:r>
      <w:r w:rsidRPr="008A6A52">
        <w:rPr>
          <w:spacing w:val="-2"/>
          <w:rtl/>
        </w:rPr>
        <w:t xml:space="preserve"> </w:t>
      </w:r>
      <w:r w:rsidRPr="008A6A52">
        <w:rPr>
          <w:rFonts w:hint="eastAsia"/>
          <w:spacing w:val="-2"/>
          <w:rtl/>
        </w:rPr>
        <w:t>ملحوظ</w:t>
      </w:r>
      <w:r w:rsidRPr="008A6A52">
        <w:rPr>
          <w:spacing w:val="-2"/>
          <w:rtl/>
        </w:rPr>
        <w:t xml:space="preserve"> </w:t>
      </w:r>
      <w:r w:rsidRPr="008A6A52">
        <w:rPr>
          <w:rFonts w:hint="eastAsia"/>
          <w:spacing w:val="-2"/>
          <w:rtl/>
        </w:rPr>
        <w:t>عن</w:t>
      </w:r>
      <w:r w:rsidRPr="008A6A52">
        <w:rPr>
          <w:spacing w:val="-2"/>
          <w:rtl/>
        </w:rPr>
        <w:t xml:space="preserve"> </w:t>
      </w:r>
      <w:r w:rsidRPr="008A6A52">
        <w:rPr>
          <w:rFonts w:hint="eastAsia"/>
          <w:spacing w:val="-2"/>
          <w:rtl/>
        </w:rPr>
        <w:t>هذا</w:t>
      </w:r>
      <w:r w:rsidRPr="008A6A52">
        <w:rPr>
          <w:spacing w:val="-2"/>
          <w:rtl/>
        </w:rPr>
        <w:t xml:space="preserve"> </w:t>
      </w:r>
      <w:r w:rsidRPr="008A6A52">
        <w:rPr>
          <w:rFonts w:hint="eastAsia"/>
          <w:spacing w:val="-2"/>
          <w:rtl/>
        </w:rPr>
        <w:t>الفهم،</w:t>
      </w:r>
      <w:r w:rsidRPr="008A6A52">
        <w:rPr>
          <w:spacing w:val="-2"/>
          <w:rtl/>
        </w:rPr>
        <w:t xml:space="preserve"> وليس صحيحاً أن إبلاغ الضحية بشأن تعرضها للاغتصاب يؤدي لاتهامها بالزنا حتى لو فشلت في إثبات واقعة الاغتصاب. و</w:t>
      </w:r>
      <w:r w:rsidRPr="008A6A52">
        <w:rPr>
          <w:rFonts w:hint="eastAsia"/>
          <w:spacing w:val="-2"/>
          <w:rtl/>
        </w:rPr>
        <w:t>فيما</w:t>
      </w:r>
      <w:r w:rsidRPr="008A6A52">
        <w:rPr>
          <w:spacing w:val="-2"/>
          <w:rtl/>
        </w:rPr>
        <w:t xml:space="preserve"> </w:t>
      </w:r>
      <w:r w:rsidRPr="008A6A52">
        <w:rPr>
          <w:rFonts w:hint="eastAsia"/>
          <w:spacing w:val="-2"/>
          <w:rtl/>
        </w:rPr>
        <w:t>يتعلق</w:t>
      </w:r>
      <w:r w:rsidRPr="008A6A52">
        <w:rPr>
          <w:spacing w:val="-2"/>
          <w:rtl/>
        </w:rPr>
        <w:t xml:space="preserve"> </w:t>
      </w:r>
      <w:r w:rsidRPr="008A6A52">
        <w:rPr>
          <w:rFonts w:hint="eastAsia"/>
          <w:spacing w:val="-2"/>
          <w:rtl/>
        </w:rPr>
        <w:t>بالعنف</w:t>
      </w:r>
      <w:r w:rsidRPr="008A6A52">
        <w:rPr>
          <w:spacing w:val="-2"/>
          <w:rtl/>
        </w:rPr>
        <w:t xml:space="preserve"> </w:t>
      </w:r>
      <w:r w:rsidRPr="008A6A52">
        <w:rPr>
          <w:rFonts w:hint="eastAsia"/>
          <w:spacing w:val="-2"/>
          <w:rtl/>
        </w:rPr>
        <w:t>الأسري</w:t>
      </w:r>
      <w:r w:rsidRPr="008A6A52">
        <w:rPr>
          <w:spacing w:val="-2"/>
          <w:rtl/>
        </w:rPr>
        <w:t xml:space="preserve"> </w:t>
      </w:r>
      <w:r w:rsidRPr="008A6A52">
        <w:rPr>
          <w:rFonts w:hint="eastAsia"/>
          <w:spacing w:val="-2"/>
          <w:rtl/>
        </w:rPr>
        <w:t>فقد</w:t>
      </w:r>
      <w:r w:rsidRPr="008A6A52">
        <w:rPr>
          <w:spacing w:val="-2"/>
          <w:rtl/>
        </w:rPr>
        <w:t xml:space="preserve"> </w:t>
      </w:r>
      <w:r w:rsidRPr="008A6A52">
        <w:rPr>
          <w:rFonts w:hint="eastAsia"/>
          <w:spacing w:val="-2"/>
          <w:rtl/>
        </w:rPr>
        <w:t>أنشأت</w:t>
      </w:r>
      <w:r w:rsidRPr="008A6A52">
        <w:rPr>
          <w:spacing w:val="-2"/>
          <w:rtl/>
        </w:rPr>
        <w:t xml:space="preserve"> </w:t>
      </w:r>
      <w:r w:rsidRPr="008A6A52">
        <w:rPr>
          <w:rFonts w:hint="eastAsia"/>
          <w:spacing w:val="-2"/>
          <w:rtl/>
        </w:rPr>
        <w:t>له</w:t>
      </w:r>
      <w:r w:rsidRPr="008A6A52">
        <w:rPr>
          <w:spacing w:val="-2"/>
          <w:rtl/>
        </w:rPr>
        <w:t xml:space="preserve"> </w:t>
      </w:r>
      <w:r w:rsidRPr="008A6A52">
        <w:rPr>
          <w:rFonts w:hint="eastAsia"/>
          <w:spacing w:val="-2"/>
          <w:rtl/>
        </w:rPr>
        <w:t>الدولة</w:t>
      </w:r>
      <w:r w:rsidRPr="008A6A52">
        <w:rPr>
          <w:spacing w:val="-2"/>
          <w:rtl/>
        </w:rPr>
        <w:t xml:space="preserve"> </w:t>
      </w:r>
      <w:r w:rsidRPr="008A6A52">
        <w:rPr>
          <w:rFonts w:hint="eastAsia"/>
          <w:spacing w:val="-2"/>
          <w:rtl/>
        </w:rPr>
        <w:t>محاكم</w:t>
      </w:r>
      <w:r w:rsidRPr="008A6A52">
        <w:rPr>
          <w:spacing w:val="-2"/>
          <w:rtl/>
        </w:rPr>
        <w:t xml:space="preserve"> </w:t>
      </w:r>
      <w:r w:rsidRPr="008A6A52">
        <w:rPr>
          <w:rFonts w:hint="eastAsia"/>
          <w:spacing w:val="-2"/>
          <w:rtl/>
        </w:rPr>
        <w:t>متخصصة</w:t>
      </w:r>
      <w:r w:rsidRPr="008A6A52">
        <w:rPr>
          <w:spacing w:val="-2"/>
          <w:rtl/>
        </w:rPr>
        <w:t xml:space="preserve"> و</w:t>
      </w:r>
      <w:r w:rsidRPr="008A6A52">
        <w:rPr>
          <w:rFonts w:hint="eastAsia"/>
          <w:spacing w:val="-2"/>
          <w:rtl/>
        </w:rPr>
        <w:t>نيابة</w:t>
      </w:r>
      <w:r w:rsidRPr="008A6A52">
        <w:rPr>
          <w:spacing w:val="-2"/>
          <w:rtl/>
        </w:rPr>
        <w:t xml:space="preserve"> </w:t>
      </w:r>
      <w:r w:rsidRPr="008A6A52">
        <w:rPr>
          <w:rFonts w:hint="eastAsia"/>
          <w:spacing w:val="-2"/>
          <w:rtl/>
        </w:rPr>
        <w:t>عامة</w:t>
      </w:r>
      <w:r w:rsidRPr="008A6A52">
        <w:rPr>
          <w:spacing w:val="-2"/>
          <w:rtl/>
        </w:rPr>
        <w:t xml:space="preserve"> </w:t>
      </w:r>
      <w:r w:rsidRPr="008A6A52">
        <w:rPr>
          <w:rFonts w:hint="eastAsia"/>
          <w:spacing w:val="-2"/>
          <w:rtl/>
        </w:rPr>
        <w:t>متخصصة</w:t>
      </w:r>
      <w:r w:rsidRPr="008A6A52">
        <w:rPr>
          <w:spacing w:val="-2"/>
          <w:rtl/>
        </w:rPr>
        <w:t xml:space="preserve"> و</w:t>
      </w:r>
      <w:r w:rsidRPr="008A6A52">
        <w:rPr>
          <w:rFonts w:hint="eastAsia"/>
          <w:spacing w:val="-2"/>
          <w:rtl/>
        </w:rPr>
        <w:t>وحدات</w:t>
      </w:r>
      <w:r w:rsidRPr="008A6A52">
        <w:rPr>
          <w:spacing w:val="-2"/>
          <w:rtl/>
        </w:rPr>
        <w:t xml:space="preserve"> </w:t>
      </w:r>
      <w:r w:rsidRPr="008A6A52">
        <w:rPr>
          <w:rFonts w:hint="eastAsia"/>
          <w:spacing w:val="-2"/>
          <w:rtl/>
        </w:rPr>
        <w:t>شرطية</w:t>
      </w:r>
      <w:r w:rsidRPr="008A6A52">
        <w:rPr>
          <w:spacing w:val="-2"/>
          <w:rtl/>
        </w:rPr>
        <w:t xml:space="preserve"> </w:t>
      </w:r>
      <w:r w:rsidRPr="008A6A52">
        <w:rPr>
          <w:rFonts w:hint="eastAsia"/>
          <w:spacing w:val="-2"/>
          <w:rtl/>
        </w:rPr>
        <w:t>خاصة</w:t>
      </w:r>
      <w:r w:rsidRPr="008A6A52">
        <w:rPr>
          <w:spacing w:val="-2"/>
          <w:rtl/>
        </w:rPr>
        <w:t>. و</w:t>
      </w:r>
      <w:r w:rsidRPr="008A6A52">
        <w:rPr>
          <w:rFonts w:hint="eastAsia"/>
          <w:spacing w:val="-2"/>
          <w:rtl/>
        </w:rPr>
        <w:t>فقاً</w:t>
      </w:r>
      <w:r w:rsidRPr="008A6A52">
        <w:rPr>
          <w:spacing w:val="-2"/>
          <w:rtl/>
        </w:rPr>
        <w:t xml:space="preserve"> </w:t>
      </w:r>
      <w:r w:rsidRPr="008A6A52">
        <w:rPr>
          <w:rFonts w:hint="eastAsia"/>
          <w:spacing w:val="-2"/>
          <w:rtl/>
        </w:rPr>
        <w:t>للتقرير</w:t>
      </w:r>
      <w:r w:rsidRPr="008A6A52">
        <w:rPr>
          <w:spacing w:val="-2"/>
          <w:rtl/>
        </w:rPr>
        <w:t xml:space="preserve"> </w:t>
      </w:r>
      <w:r w:rsidRPr="008A6A52">
        <w:rPr>
          <w:rFonts w:hint="eastAsia"/>
          <w:spacing w:val="-2"/>
          <w:rtl/>
        </w:rPr>
        <w:t>الجنائي</w:t>
      </w:r>
      <w:r w:rsidRPr="008A6A52">
        <w:rPr>
          <w:spacing w:val="-2"/>
          <w:rtl/>
        </w:rPr>
        <w:t xml:space="preserve"> </w:t>
      </w:r>
      <w:r w:rsidRPr="008A6A52">
        <w:rPr>
          <w:rFonts w:hint="eastAsia"/>
          <w:spacing w:val="-2"/>
          <w:rtl/>
        </w:rPr>
        <w:t>للعام</w:t>
      </w:r>
      <w:r w:rsidRPr="008A6A52">
        <w:rPr>
          <w:spacing w:val="-2"/>
          <w:rtl/>
        </w:rPr>
        <w:t xml:space="preserve"> 2015 </w:t>
      </w:r>
      <w:r w:rsidRPr="008A6A52">
        <w:rPr>
          <w:rFonts w:hint="eastAsia"/>
          <w:spacing w:val="-2"/>
          <w:rtl/>
        </w:rPr>
        <w:t>فإن</w:t>
      </w:r>
      <w:r w:rsidRPr="008A6A52">
        <w:rPr>
          <w:spacing w:val="-2"/>
          <w:rtl/>
        </w:rPr>
        <w:t xml:space="preserve"> </w:t>
      </w:r>
      <w:r w:rsidRPr="008A6A52">
        <w:rPr>
          <w:rFonts w:hint="eastAsia"/>
          <w:spacing w:val="-2"/>
          <w:rtl/>
        </w:rPr>
        <w:t>عدد</w:t>
      </w:r>
      <w:r w:rsidRPr="008A6A52">
        <w:rPr>
          <w:spacing w:val="-2"/>
          <w:rtl/>
        </w:rPr>
        <w:t xml:space="preserve"> </w:t>
      </w:r>
      <w:r w:rsidRPr="008A6A52">
        <w:rPr>
          <w:rFonts w:hint="eastAsia"/>
          <w:spacing w:val="-2"/>
          <w:rtl/>
        </w:rPr>
        <w:t>شكاوى</w:t>
      </w:r>
      <w:r w:rsidRPr="008A6A52">
        <w:rPr>
          <w:spacing w:val="-2"/>
          <w:rtl/>
        </w:rPr>
        <w:t xml:space="preserve"> </w:t>
      </w:r>
      <w:r w:rsidRPr="008A6A52">
        <w:rPr>
          <w:rFonts w:hint="eastAsia"/>
          <w:spacing w:val="-2"/>
          <w:rtl/>
        </w:rPr>
        <w:t>الاغتصاب</w:t>
      </w:r>
      <w:r w:rsidRPr="008A6A52">
        <w:rPr>
          <w:spacing w:val="-2"/>
          <w:rtl/>
        </w:rPr>
        <w:t xml:space="preserve"> </w:t>
      </w:r>
      <w:r w:rsidRPr="008A6A52">
        <w:rPr>
          <w:rFonts w:hint="eastAsia"/>
          <w:spacing w:val="-2"/>
          <w:rtl/>
        </w:rPr>
        <w:t>سجلت</w:t>
      </w:r>
      <w:r w:rsidRPr="008A6A52">
        <w:rPr>
          <w:spacing w:val="-2"/>
          <w:rtl/>
        </w:rPr>
        <w:t xml:space="preserve"> 584 </w:t>
      </w:r>
      <w:r w:rsidRPr="008A6A52">
        <w:rPr>
          <w:rFonts w:hint="eastAsia"/>
          <w:spacing w:val="-2"/>
          <w:rtl/>
        </w:rPr>
        <w:t>حالة</w:t>
      </w:r>
      <w:r w:rsidRPr="008A6A52">
        <w:rPr>
          <w:spacing w:val="-2"/>
          <w:rtl/>
        </w:rPr>
        <w:t xml:space="preserve"> </w:t>
      </w:r>
      <w:r w:rsidRPr="008A6A52">
        <w:rPr>
          <w:rFonts w:hint="eastAsia"/>
          <w:spacing w:val="-2"/>
          <w:rtl/>
        </w:rPr>
        <w:t>في</w:t>
      </w:r>
      <w:r w:rsidRPr="008A6A52">
        <w:rPr>
          <w:spacing w:val="-2"/>
          <w:rtl/>
        </w:rPr>
        <w:t xml:space="preserve"> </w:t>
      </w:r>
      <w:r w:rsidRPr="008A6A52">
        <w:rPr>
          <w:rFonts w:hint="eastAsia"/>
          <w:spacing w:val="-2"/>
          <w:rtl/>
        </w:rPr>
        <w:t>كل</w:t>
      </w:r>
      <w:r w:rsidRPr="008A6A52">
        <w:rPr>
          <w:spacing w:val="-2"/>
          <w:rtl/>
        </w:rPr>
        <w:t xml:space="preserve"> </w:t>
      </w:r>
      <w:r w:rsidRPr="008A6A52">
        <w:rPr>
          <w:rFonts w:hint="eastAsia"/>
          <w:spacing w:val="-2"/>
          <w:rtl/>
        </w:rPr>
        <w:t>أنحاء</w:t>
      </w:r>
      <w:r w:rsidRPr="008A6A52">
        <w:rPr>
          <w:spacing w:val="-2"/>
          <w:rtl/>
        </w:rPr>
        <w:t xml:space="preserve"> </w:t>
      </w:r>
      <w:r w:rsidRPr="008A6A52">
        <w:rPr>
          <w:rFonts w:hint="eastAsia"/>
          <w:spacing w:val="-2"/>
          <w:rtl/>
        </w:rPr>
        <w:t>القطر</w:t>
      </w:r>
      <w:r w:rsidRPr="008A6A52">
        <w:rPr>
          <w:spacing w:val="-2"/>
          <w:rtl/>
        </w:rPr>
        <w:t xml:space="preserve"> </w:t>
      </w:r>
      <w:r w:rsidRPr="008A6A52">
        <w:rPr>
          <w:rFonts w:hint="eastAsia"/>
          <w:spacing w:val="-2"/>
          <w:rtl/>
        </w:rPr>
        <w:t>بانخفاض</w:t>
      </w:r>
      <w:r w:rsidRPr="008A6A52">
        <w:rPr>
          <w:spacing w:val="-2"/>
          <w:rtl/>
        </w:rPr>
        <w:t xml:space="preserve"> </w:t>
      </w:r>
      <w:r w:rsidRPr="008A6A52">
        <w:rPr>
          <w:rFonts w:hint="eastAsia"/>
          <w:spacing w:val="-2"/>
          <w:rtl/>
        </w:rPr>
        <w:t>نسبة</w:t>
      </w:r>
      <w:r w:rsidRPr="008A6A52">
        <w:rPr>
          <w:spacing w:val="-2"/>
          <w:rtl/>
        </w:rPr>
        <w:t xml:space="preserve"> 6.4% </w:t>
      </w:r>
      <w:r w:rsidRPr="008A6A52">
        <w:rPr>
          <w:rFonts w:hint="eastAsia"/>
          <w:spacing w:val="-2"/>
          <w:rtl/>
        </w:rPr>
        <w:t>من</w:t>
      </w:r>
      <w:r w:rsidRPr="008A6A52">
        <w:rPr>
          <w:spacing w:val="-2"/>
          <w:rtl/>
        </w:rPr>
        <w:t xml:space="preserve"> </w:t>
      </w:r>
      <w:r w:rsidRPr="008A6A52">
        <w:rPr>
          <w:rFonts w:hint="eastAsia"/>
          <w:spacing w:val="-2"/>
          <w:rtl/>
        </w:rPr>
        <w:t>العام</w:t>
      </w:r>
      <w:r w:rsidRPr="008A6A52">
        <w:rPr>
          <w:spacing w:val="-2"/>
          <w:rtl/>
        </w:rPr>
        <w:t xml:space="preserve"> </w:t>
      </w:r>
      <w:r w:rsidRPr="008A6A52">
        <w:rPr>
          <w:rFonts w:hint="eastAsia"/>
          <w:spacing w:val="-2"/>
          <w:rtl/>
        </w:rPr>
        <w:t>السابق</w:t>
      </w:r>
      <w:r w:rsidRPr="008A6A52">
        <w:rPr>
          <w:spacing w:val="-2"/>
          <w:rtl/>
        </w:rPr>
        <w:t xml:space="preserve"> </w:t>
      </w:r>
      <w:r w:rsidRPr="008A6A52">
        <w:rPr>
          <w:rFonts w:hint="eastAsia"/>
          <w:spacing w:val="-2"/>
          <w:rtl/>
        </w:rPr>
        <w:t>له،</w:t>
      </w:r>
      <w:r w:rsidRPr="008A6A52">
        <w:rPr>
          <w:spacing w:val="-2"/>
          <w:rtl/>
        </w:rPr>
        <w:t xml:space="preserve"> كانت أعلاها في ولاية شمال </w:t>
      </w:r>
      <w:proofErr w:type="spellStart"/>
      <w:r w:rsidRPr="008A6A52">
        <w:rPr>
          <w:spacing w:val="-2"/>
          <w:rtl/>
        </w:rPr>
        <w:t>كردفان</w:t>
      </w:r>
      <w:proofErr w:type="spellEnd"/>
      <w:r w:rsidRPr="008A6A52">
        <w:rPr>
          <w:spacing w:val="-2"/>
          <w:rtl/>
        </w:rPr>
        <w:t xml:space="preserve"> (15.4%) تلتها ولاية الخرطوم (14.3%). </w:t>
      </w:r>
    </w:p>
    <w:p w:rsidR="00A14B29" w:rsidRDefault="00A14B29" w:rsidP="00A14B29">
      <w:pPr>
        <w:pStyle w:val="SingleTxtGA"/>
        <w:rPr>
          <w:rtl/>
        </w:rPr>
      </w:pPr>
      <w:r>
        <w:rPr>
          <w:rFonts w:hint="cs"/>
          <w:rtl/>
        </w:rPr>
        <w:t>23-</w:t>
      </w:r>
      <w:r>
        <w:tab/>
      </w:r>
      <w:r>
        <w:rPr>
          <w:rFonts w:hint="cs"/>
          <w:rtl/>
        </w:rPr>
        <w:t xml:space="preserve">يتم تقديم مساعدات طبية لضحايا العنف، وقد صدر البروتكول السريري لضحايا الاغتصاب وينص على إجراءات طبية وقانونية للضحايا وتقديم العون القانوني بناء على طلب الضحية. وقد شرعت الدولة في إنفاذ خطة لتأسيس مراكز متخصصة، حيث بدأت بإنشاء مركز متكامل للعناية السريرية بالمرأة بمدينة الفاشر ولاية شمال دارفور لتقديم خدمات طبية عضوية ونفسية وقانونية متكاملة. ومنذ العام 2009 يتم إجراء دراسات بحثية يقوم بها مختصون للتوصل للأسباب الفعلية للعنف </w:t>
      </w:r>
      <w:proofErr w:type="spellStart"/>
      <w:r>
        <w:rPr>
          <w:rFonts w:hint="cs"/>
          <w:rtl/>
        </w:rPr>
        <w:t>المنزلى</w:t>
      </w:r>
      <w:proofErr w:type="spellEnd"/>
      <w:r>
        <w:rPr>
          <w:rFonts w:hint="cs"/>
          <w:rtl/>
        </w:rPr>
        <w:t xml:space="preserve">، كان آخرها في العام 2018 وكان موضوعها "تيسير وصول المرأة للعدالة في ولايات دارفور". </w:t>
      </w:r>
    </w:p>
    <w:p w:rsidR="00A14B29" w:rsidRPr="009F7D48" w:rsidRDefault="00A14B29" w:rsidP="00A14B29">
      <w:pPr>
        <w:pStyle w:val="H23GA"/>
        <w:rPr>
          <w:rtl/>
        </w:rPr>
      </w:pPr>
      <w:r>
        <w:tab/>
      </w:r>
      <w:r>
        <w:tab/>
      </w:r>
      <w:r w:rsidRPr="009F7D48">
        <w:rPr>
          <w:rFonts w:hint="cs"/>
          <w:rtl/>
        </w:rPr>
        <w:t>الإنهاء الاختياري للحمل</w:t>
      </w:r>
      <w:r>
        <w:rPr>
          <w:rFonts w:hint="cs"/>
          <w:rtl/>
        </w:rPr>
        <w:t xml:space="preserve"> و</w:t>
      </w:r>
      <w:r w:rsidRPr="009F7D48">
        <w:rPr>
          <w:rFonts w:hint="cs"/>
          <w:rtl/>
        </w:rPr>
        <w:t>الحقوق الإنجابية (المواد 2،3،6،7،17</w:t>
      </w:r>
      <w:r>
        <w:rPr>
          <w:rFonts w:hint="cs"/>
          <w:rtl/>
        </w:rPr>
        <w:t xml:space="preserve"> و</w:t>
      </w:r>
      <w:r w:rsidRPr="009F7D48">
        <w:rPr>
          <w:rFonts w:hint="cs"/>
          <w:rtl/>
        </w:rPr>
        <w:t>26)</w:t>
      </w:r>
    </w:p>
    <w:p w:rsidR="00A14B29" w:rsidRDefault="00A14B29" w:rsidP="00A14B29">
      <w:pPr>
        <w:pStyle w:val="SingleTxtGA"/>
        <w:rPr>
          <w:rtl/>
        </w:rPr>
      </w:pPr>
      <w:r>
        <w:rPr>
          <w:rFonts w:hint="cs"/>
          <w:rtl/>
        </w:rPr>
        <w:t>24</w:t>
      </w:r>
      <w:r w:rsidRPr="00EE21AD">
        <w:rPr>
          <w:rFonts w:hint="cs"/>
          <w:rtl/>
        </w:rPr>
        <w:t>-</w:t>
      </w:r>
      <w:r>
        <w:tab/>
      </w:r>
      <w:r w:rsidRPr="00EE21AD">
        <w:rPr>
          <w:rFonts w:hint="cs"/>
          <w:rtl/>
        </w:rPr>
        <w:t>حتى الآن</w:t>
      </w:r>
      <w:r>
        <w:rPr>
          <w:rFonts w:hint="cs"/>
          <w:rtl/>
        </w:rPr>
        <w:t xml:space="preserve"> لا يوجد اتجاه لمراجعة التشريع المتعلق ب</w:t>
      </w:r>
      <w:r w:rsidRPr="00D87710">
        <w:rPr>
          <w:rtl/>
        </w:rPr>
        <w:t>الإنهاء الاختياري للحمل</w:t>
      </w:r>
      <w:r>
        <w:rPr>
          <w:rFonts w:hint="cs"/>
          <w:rtl/>
        </w:rPr>
        <w:t xml:space="preserve"> وليس ثمة دعاوى من نشطاء أو منظمات مجتمع مدني لذلك. فالحالتان اللتان يجوز فيهما إنهاء الحمل بالإجهاض - وهما تشكيل الجنين خطراً صحياً على أمه أو إذا كان الحمل نتيجة اغتصاب - تعتبران كافيتين للوفاء بما </w:t>
      </w:r>
      <w:proofErr w:type="spellStart"/>
      <w:r>
        <w:rPr>
          <w:rFonts w:hint="cs"/>
          <w:rtl/>
        </w:rPr>
        <w:t>تقتضيه</w:t>
      </w:r>
      <w:proofErr w:type="spellEnd"/>
      <w:r>
        <w:rPr>
          <w:rFonts w:hint="cs"/>
          <w:rtl/>
        </w:rPr>
        <w:t xml:space="preserve"> العدالة والوجدان السليم.</w:t>
      </w:r>
    </w:p>
    <w:p w:rsidR="00A14B29" w:rsidRDefault="00A14B29" w:rsidP="00A14B29">
      <w:pPr>
        <w:pStyle w:val="H23GA"/>
        <w:rPr>
          <w:rtl/>
        </w:rPr>
      </w:pPr>
      <w:r>
        <w:tab/>
      </w:r>
      <w:r>
        <w:tab/>
      </w:r>
      <w:r w:rsidRPr="00B66FDF">
        <w:rPr>
          <w:rFonts w:hint="cs"/>
          <w:rtl/>
        </w:rPr>
        <w:t>الحق في الحياة</w:t>
      </w:r>
      <w:r>
        <w:rPr>
          <w:rFonts w:hint="cs"/>
          <w:rtl/>
        </w:rPr>
        <w:t>،</w:t>
      </w:r>
      <w:r w:rsidRPr="00B66FDF">
        <w:rPr>
          <w:rFonts w:hint="cs"/>
          <w:rtl/>
        </w:rPr>
        <w:t xml:space="preserve"> منع الت</w:t>
      </w:r>
      <w:r>
        <w:rPr>
          <w:rFonts w:hint="cs"/>
          <w:rtl/>
        </w:rPr>
        <w:t>عذيب وغيره من أشكال المعاملة أو</w:t>
      </w:r>
      <w:r w:rsidRPr="00B66FDF">
        <w:rPr>
          <w:rFonts w:hint="cs"/>
          <w:rtl/>
        </w:rPr>
        <w:t xml:space="preserve"> العقوبة القاسية أو اللاإنسانية أو</w:t>
      </w:r>
      <w:r>
        <w:rPr>
          <w:rFonts w:hint="eastAsia"/>
          <w:rtl/>
        </w:rPr>
        <w:t> </w:t>
      </w:r>
      <w:r w:rsidRPr="00B66FDF">
        <w:rPr>
          <w:rFonts w:hint="cs"/>
          <w:rtl/>
        </w:rPr>
        <w:t>المهينة (المواد 2</w:t>
      </w:r>
      <w:r>
        <w:rPr>
          <w:rFonts w:hint="cs"/>
          <w:rtl/>
        </w:rPr>
        <w:t>،</w:t>
      </w:r>
      <w:r w:rsidRPr="00B66FDF">
        <w:rPr>
          <w:rFonts w:hint="cs"/>
          <w:rtl/>
        </w:rPr>
        <w:t xml:space="preserve"> 6</w:t>
      </w:r>
      <w:r>
        <w:rPr>
          <w:rFonts w:hint="cs"/>
          <w:rtl/>
        </w:rPr>
        <w:t>،</w:t>
      </w:r>
      <w:r w:rsidRPr="00B66FDF">
        <w:rPr>
          <w:rFonts w:hint="cs"/>
          <w:rtl/>
        </w:rPr>
        <w:t xml:space="preserve"> 7</w:t>
      </w:r>
      <w:r>
        <w:rPr>
          <w:rFonts w:hint="cs"/>
          <w:rtl/>
        </w:rPr>
        <w:t>،</w:t>
      </w:r>
      <w:r w:rsidRPr="00B66FDF">
        <w:rPr>
          <w:rFonts w:hint="cs"/>
          <w:rtl/>
        </w:rPr>
        <w:t xml:space="preserve"> 9</w:t>
      </w:r>
      <w:r>
        <w:rPr>
          <w:rFonts w:hint="cs"/>
          <w:rtl/>
        </w:rPr>
        <w:t xml:space="preserve"> و</w:t>
      </w:r>
      <w:r w:rsidRPr="00B66FDF">
        <w:rPr>
          <w:rFonts w:hint="cs"/>
          <w:rtl/>
        </w:rPr>
        <w:t>12)</w:t>
      </w:r>
    </w:p>
    <w:p w:rsidR="00A14B29" w:rsidRPr="008A6A52" w:rsidRDefault="00A14B29" w:rsidP="00A14B29">
      <w:pPr>
        <w:pStyle w:val="SingleTxtGA"/>
        <w:rPr>
          <w:rtl/>
        </w:rPr>
      </w:pPr>
      <w:r w:rsidRPr="001723A7">
        <w:rPr>
          <w:rFonts w:hint="cs"/>
          <w:rtl/>
        </w:rPr>
        <w:t>25-</w:t>
      </w:r>
      <w:r w:rsidRPr="001723A7">
        <w:tab/>
      </w:r>
      <w:r w:rsidRPr="001723A7">
        <w:rPr>
          <w:rFonts w:hint="cs"/>
          <w:rtl/>
        </w:rPr>
        <w:t>منذ أن أعلنت حكومة السودان وقف إطلاق النار في مناطق النزاع من جانب واحد</w:t>
      </w:r>
      <w:r>
        <w:rPr>
          <w:rFonts w:hint="cs"/>
          <w:rtl/>
        </w:rPr>
        <w:t>،</w:t>
      </w:r>
      <w:r w:rsidRPr="001723A7">
        <w:rPr>
          <w:rFonts w:hint="cs"/>
          <w:rtl/>
        </w:rPr>
        <w:t xml:space="preserve"> ظلت تمدده كل ستة أشهر</w:t>
      </w:r>
      <w:r>
        <w:rPr>
          <w:rFonts w:hint="cs"/>
          <w:rtl/>
        </w:rPr>
        <w:t xml:space="preserve"> و</w:t>
      </w:r>
      <w:r w:rsidRPr="001723A7">
        <w:rPr>
          <w:rFonts w:hint="cs"/>
          <w:rtl/>
        </w:rPr>
        <w:t xml:space="preserve">كان آخر قرار بتمديد </w:t>
      </w:r>
      <w:r w:rsidRPr="001723A7">
        <w:rPr>
          <w:rtl/>
        </w:rPr>
        <w:t>وقف إطلاق النار</w:t>
      </w:r>
      <w:r w:rsidRPr="00844CB3">
        <w:rPr>
          <w:rtl/>
        </w:rPr>
        <w:t xml:space="preserve"> بتاري</w:t>
      </w:r>
      <w:r>
        <w:rPr>
          <w:rFonts w:hint="cs"/>
          <w:rtl/>
        </w:rPr>
        <w:t>خ</w:t>
      </w:r>
      <w:r w:rsidRPr="00844CB3">
        <w:rPr>
          <w:rtl/>
        </w:rPr>
        <w:t xml:space="preserve"> 10 يوليو 2018</w:t>
      </w:r>
      <w:r w:rsidRPr="00844CB3">
        <w:rPr>
          <w:rFonts w:hint="eastAsia"/>
          <w:rtl/>
        </w:rPr>
        <w:t>،</w:t>
      </w:r>
      <w:r>
        <w:rPr>
          <w:rtl/>
        </w:rPr>
        <w:t xml:space="preserve"> و</w:t>
      </w:r>
      <w:r w:rsidRPr="00844CB3">
        <w:rPr>
          <w:rtl/>
        </w:rPr>
        <w:t>ستظل حريصةً على ذلك حتى التوصل لوقف دائم</w:t>
      </w:r>
      <w:r>
        <w:rPr>
          <w:rtl/>
        </w:rPr>
        <w:t xml:space="preserve"> و</w:t>
      </w:r>
      <w:r w:rsidRPr="00844CB3">
        <w:rPr>
          <w:rtl/>
        </w:rPr>
        <w:t xml:space="preserve">سلام شامل باتفاق الأطراف. </w:t>
      </w:r>
      <w:r w:rsidRPr="008A6A52">
        <w:rPr>
          <w:rtl/>
        </w:rPr>
        <w:t xml:space="preserve">أما عن </w:t>
      </w:r>
      <w:proofErr w:type="spellStart"/>
      <w:r w:rsidRPr="008A6A52">
        <w:rPr>
          <w:rtl/>
        </w:rPr>
        <w:t>الإدعاءات</w:t>
      </w:r>
      <w:proofErr w:type="spellEnd"/>
      <w:r w:rsidRPr="008A6A52">
        <w:rPr>
          <w:rtl/>
        </w:rPr>
        <w:t xml:space="preserve"> بأن قوات الحكومة السودانية </w:t>
      </w:r>
      <w:proofErr w:type="spellStart"/>
      <w:r w:rsidRPr="008A6A52">
        <w:rPr>
          <w:rtl/>
        </w:rPr>
        <w:t>إستخدمت</w:t>
      </w:r>
      <w:proofErr w:type="spellEnd"/>
      <w:r w:rsidRPr="008A6A52">
        <w:rPr>
          <w:rtl/>
        </w:rPr>
        <w:t xml:space="preserve"> دخانا</w:t>
      </w:r>
      <w:r w:rsidRPr="008A6A52">
        <w:rPr>
          <w:rFonts w:hint="eastAsia"/>
          <w:rtl/>
        </w:rPr>
        <w:t>ً</w:t>
      </w:r>
      <w:r w:rsidRPr="008A6A52">
        <w:rPr>
          <w:rtl/>
        </w:rPr>
        <w:t xml:space="preserve"> ساما</w:t>
      </w:r>
      <w:r w:rsidRPr="008A6A52">
        <w:rPr>
          <w:rFonts w:hint="eastAsia"/>
          <w:rtl/>
        </w:rPr>
        <w:t>ً</w:t>
      </w:r>
      <w:r w:rsidRPr="008A6A52">
        <w:rPr>
          <w:rtl/>
        </w:rPr>
        <w:t xml:space="preserve"> في سياق الهجمات التي وقعت في جبل مرة بين يناير وسبتمبر 2016</w:t>
      </w:r>
      <w:r>
        <w:rPr>
          <w:rtl/>
        </w:rPr>
        <w:t xml:space="preserve"> </w:t>
      </w:r>
      <w:r w:rsidRPr="008A6A52">
        <w:rPr>
          <w:rtl/>
        </w:rPr>
        <w:t xml:space="preserve">فتلك مزاعم مختلقة كذبتها بعثة </w:t>
      </w:r>
      <w:proofErr w:type="spellStart"/>
      <w:r w:rsidRPr="008A6A52">
        <w:rPr>
          <w:rtl/>
        </w:rPr>
        <w:t>اليوناميد</w:t>
      </w:r>
      <w:proofErr w:type="spellEnd"/>
      <w:r>
        <w:rPr>
          <w:rtl/>
        </w:rPr>
        <w:t xml:space="preserve"> و</w:t>
      </w:r>
      <w:r w:rsidRPr="008A6A52">
        <w:rPr>
          <w:rtl/>
        </w:rPr>
        <w:t>بعض سفارات الدول الغربية بالخرطوم التي سمح لها بزيارة المنطقة.</w:t>
      </w:r>
      <w:r>
        <w:rPr>
          <w:rtl/>
        </w:rPr>
        <w:t xml:space="preserve"> و</w:t>
      </w:r>
      <w:r w:rsidRPr="008A6A52">
        <w:rPr>
          <w:rtl/>
        </w:rPr>
        <w:t xml:space="preserve">فيما يتعلق بالتدابير </w:t>
      </w:r>
      <w:proofErr w:type="spellStart"/>
      <w:r w:rsidRPr="008A6A52">
        <w:rPr>
          <w:rtl/>
        </w:rPr>
        <w:t>المتخذه</w:t>
      </w:r>
      <w:proofErr w:type="spellEnd"/>
      <w:r w:rsidRPr="008A6A52">
        <w:rPr>
          <w:rtl/>
        </w:rPr>
        <w:t xml:space="preserve"> لضمان عدم </w:t>
      </w:r>
      <w:proofErr w:type="spellStart"/>
      <w:r w:rsidRPr="008A6A52">
        <w:rPr>
          <w:rtl/>
        </w:rPr>
        <w:t>إرتكاب</w:t>
      </w:r>
      <w:proofErr w:type="spellEnd"/>
      <w:r w:rsidRPr="008A6A52">
        <w:rPr>
          <w:rtl/>
        </w:rPr>
        <w:t xml:space="preserve"> قوات الدولة </w:t>
      </w:r>
      <w:proofErr w:type="spellStart"/>
      <w:r w:rsidRPr="008A6A52">
        <w:rPr>
          <w:rtl/>
        </w:rPr>
        <w:t>إنتهاكات</w:t>
      </w:r>
      <w:proofErr w:type="spellEnd"/>
      <w:r w:rsidRPr="008A6A52">
        <w:rPr>
          <w:rtl/>
        </w:rPr>
        <w:t xml:space="preserve"> لحقوق الإنسان فإن القوات المسلحة السودانية يحكمها قانون القوات المسلحة الذي يحوي باباً كاملاً لجرائم الحرب</w:t>
      </w:r>
      <w:r>
        <w:rPr>
          <w:rtl/>
        </w:rPr>
        <w:t xml:space="preserve"> و</w:t>
      </w:r>
      <w:r w:rsidRPr="008A6A52">
        <w:rPr>
          <w:rtl/>
        </w:rPr>
        <w:t>الجرائم ضد الإنسانية</w:t>
      </w:r>
      <w:r>
        <w:rPr>
          <w:rtl/>
        </w:rPr>
        <w:t>،</w:t>
      </w:r>
      <w:r w:rsidRPr="008A6A52">
        <w:rPr>
          <w:rtl/>
        </w:rPr>
        <w:t xml:space="preserve"> فضلاً عن القانون الجنائي.</w:t>
      </w:r>
      <w:r>
        <w:rPr>
          <w:rtl/>
        </w:rPr>
        <w:t xml:space="preserve"> و</w:t>
      </w:r>
      <w:r w:rsidRPr="008A6A52">
        <w:rPr>
          <w:rtl/>
        </w:rPr>
        <w:t>قد وقعت القوات المسلحة مع بعثة الصليب الأحمر على سلسلة من مذكرات التفاهم تنتهي آخرها في ديسمبر 2018 , وقابلة للتجديد لثلاث أعوام أخرى</w:t>
      </w:r>
      <w:r>
        <w:rPr>
          <w:rtl/>
        </w:rPr>
        <w:t>، و</w:t>
      </w:r>
      <w:r w:rsidRPr="008A6A52">
        <w:rPr>
          <w:rtl/>
        </w:rPr>
        <w:t xml:space="preserve">قد تم الآتي: </w:t>
      </w:r>
    </w:p>
    <w:p w:rsidR="00A14B29" w:rsidRPr="008E45E8" w:rsidRDefault="00A14B29" w:rsidP="00A14B29">
      <w:pPr>
        <w:pStyle w:val="Bullet1GA"/>
        <w:numPr>
          <w:ilvl w:val="0"/>
          <w:numId w:val="3"/>
        </w:numPr>
        <w:bidi/>
      </w:pPr>
      <w:r w:rsidRPr="008E45E8">
        <w:rPr>
          <w:rtl/>
        </w:rPr>
        <w:t>وضع مناهج للتدريب على قانون النز</w:t>
      </w:r>
      <w:r w:rsidRPr="008E45E8">
        <w:rPr>
          <w:rFonts w:hint="cs"/>
          <w:rtl/>
        </w:rPr>
        <w:t>ا</w:t>
      </w:r>
      <w:r w:rsidRPr="008E45E8">
        <w:rPr>
          <w:rtl/>
        </w:rPr>
        <w:t>عات المسلحة</w:t>
      </w:r>
      <w:r>
        <w:rPr>
          <w:rFonts w:hint="cs"/>
          <w:rtl/>
        </w:rPr>
        <w:t>؛</w:t>
      </w:r>
    </w:p>
    <w:p w:rsidR="00A14B29" w:rsidRPr="008A6A52" w:rsidRDefault="00A14B29" w:rsidP="00A14B29">
      <w:pPr>
        <w:pStyle w:val="Bullet1GA"/>
        <w:numPr>
          <w:ilvl w:val="0"/>
          <w:numId w:val="3"/>
        </w:numPr>
        <w:bidi/>
        <w:rPr>
          <w:spacing w:val="-2"/>
        </w:rPr>
      </w:pPr>
      <w:r w:rsidRPr="008A6A52">
        <w:rPr>
          <w:spacing w:val="-2"/>
          <w:rtl/>
        </w:rPr>
        <w:t>تم إدماج قواعد قانون النزعات المسلحة في المناهج التدريبية للمؤسسات التعليمية وفي صلب قانون القوات المسلحة لسنة 2007 (المواد 150</w:t>
      </w:r>
      <w:r w:rsidRPr="008A6A52">
        <w:rPr>
          <w:rFonts w:hint="eastAsia"/>
          <w:spacing w:val="-2"/>
          <w:rtl/>
        </w:rPr>
        <w:t>،</w:t>
      </w:r>
      <w:r w:rsidRPr="008A6A52">
        <w:rPr>
          <w:spacing w:val="-2"/>
          <w:rtl/>
        </w:rPr>
        <w:t xml:space="preserve"> 160)</w:t>
      </w:r>
      <w:r>
        <w:rPr>
          <w:rFonts w:hint="cs"/>
          <w:spacing w:val="-2"/>
          <w:rtl/>
        </w:rPr>
        <w:t>؛</w:t>
      </w:r>
    </w:p>
    <w:p w:rsidR="00A14B29" w:rsidRPr="008E45E8" w:rsidRDefault="00A14B29" w:rsidP="00A14B29">
      <w:pPr>
        <w:pStyle w:val="Bullet1GA"/>
        <w:numPr>
          <w:ilvl w:val="0"/>
          <w:numId w:val="3"/>
        </w:numPr>
        <w:bidi/>
      </w:pPr>
      <w:r w:rsidRPr="008E45E8">
        <w:rPr>
          <w:rtl/>
        </w:rPr>
        <w:t xml:space="preserve">تم تدريب </w:t>
      </w:r>
      <w:proofErr w:type="gramStart"/>
      <w:r w:rsidRPr="008E45E8">
        <w:rPr>
          <w:rtl/>
        </w:rPr>
        <w:t>اكثر</w:t>
      </w:r>
      <w:proofErr w:type="gramEnd"/>
      <w:r w:rsidRPr="008E45E8">
        <w:rPr>
          <w:rtl/>
        </w:rPr>
        <w:t xml:space="preserve"> من (3000) ثلاثة ألف من منسوبي القوات المسلحة من ضباط وأفراد على أحكام قانون النزاعات المسلحة</w:t>
      </w:r>
      <w:r>
        <w:rPr>
          <w:rFonts w:hint="cs"/>
          <w:rtl/>
        </w:rPr>
        <w:t>؛</w:t>
      </w:r>
    </w:p>
    <w:p w:rsidR="00A14B29" w:rsidRPr="008E45E8" w:rsidRDefault="00A14B29" w:rsidP="00A14B29">
      <w:pPr>
        <w:pStyle w:val="Bullet1GA"/>
        <w:numPr>
          <w:ilvl w:val="0"/>
          <w:numId w:val="3"/>
        </w:numPr>
        <w:bidi/>
      </w:pPr>
      <w:r w:rsidRPr="008E45E8">
        <w:rPr>
          <w:rtl/>
        </w:rPr>
        <w:t>تم تدريب عدد من العسكريين على قانون النز</w:t>
      </w:r>
      <w:r w:rsidRPr="008E45E8">
        <w:rPr>
          <w:rFonts w:hint="cs"/>
          <w:rtl/>
        </w:rPr>
        <w:t>ا</w:t>
      </w:r>
      <w:r w:rsidRPr="008E45E8">
        <w:rPr>
          <w:rtl/>
        </w:rPr>
        <w:t xml:space="preserve">عات المسلحة في معهد القانون الدولي الإنساني بسان </w:t>
      </w:r>
      <w:proofErr w:type="spellStart"/>
      <w:r w:rsidRPr="008E45E8">
        <w:rPr>
          <w:rtl/>
        </w:rPr>
        <w:t>ريمو</w:t>
      </w:r>
      <w:proofErr w:type="spellEnd"/>
      <w:r>
        <w:rPr>
          <w:rFonts w:hint="cs"/>
          <w:rtl/>
        </w:rPr>
        <w:t>؛</w:t>
      </w:r>
    </w:p>
    <w:p w:rsidR="00A14B29" w:rsidRPr="008E45E8" w:rsidRDefault="00A14B29" w:rsidP="00A14B29">
      <w:pPr>
        <w:pStyle w:val="Bullet1GA"/>
        <w:numPr>
          <w:ilvl w:val="0"/>
          <w:numId w:val="3"/>
        </w:numPr>
        <w:bidi/>
      </w:pPr>
      <w:r w:rsidRPr="008E45E8">
        <w:rPr>
          <w:rtl/>
        </w:rPr>
        <w:t xml:space="preserve">تم تصميم قواعد </w:t>
      </w:r>
      <w:proofErr w:type="spellStart"/>
      <w:r w:rsidRPr="008E45E8">
        <w:rPr>
          <w:rtl/>
        </w:rPr>
        <w:t>الإشتباك</w:t>
      </w:r>
      <w:proofErr w:type="spellEnd"/>
      <w:r w:rsidRPr="008E45E8">
        <w:rPr>
          <w:rtl/>
        </w:rPr>
        <w:t xml:space="preserve"> وفقا للمعايير الدولية</w:t>
      </w:r>
      <w:r>
        <w:rPr>
          <w:rFonts w:hint="cs"/>
          <w:rtl/>
        </w:rPr>
        <w:t>،</w:t>
      </w:r>
      <w:r w:rsidRPr="008E45E8">
        <w:rPr>
          <w:rtl/>
        </w:rPr>
        <w:t xml:space="preserve"> وأصبحت ملزمة لكل القادة والأفراد أثناء سير العمليات</w:t>
      </w:r>
      <w:r>
        <w:rPr>
          <w:rFonts w:hint="cs"/>
          <w:rtl/>
        </w:rPr>
        <w:t>؛</w:t>
      </w:r>
    </w:p>
    <w:p w:rsidR="00A14B29" w:rsidRPr="00783011" w:rsidRDefault="00A14B29" w:rsidP="00A14B29">
      <w:pPr>
        <w:pStyle w:val="Bullet1GA"/>
        <w:numPr>
          <w:ilvl w:val="0"/>
          <w:numId w:val="3"/>
        </w:numPr>
        <w:bidi/>
      </w:pPr>
      <w:r w:rsidRPr="00783011">
        <w:rPr>
          <w:rtl/>
        </w:rPr>
        <w:t>تم إدماج قواعد قانون النزاعات المسلحة في أوامر العمليات الحربية</w:t>
      </w:r>
      <w:r>
        <w:rPr>
          <w:rFonts w:hint="cs"/>
          <w:rtl/>
        </w:rPr>
        <w:t>؛</w:t>
      </w:r>
    </w:p>
    <w:p w:rsidR="00A14B29" w:rsidRPr="00783011" w:rsidRDefault="00A14B29" w:rsidP="00A14B29">
      <w:pPr>
        <w:pStyle w:val="Bullet1GA"/>
        <w:numPr>
          <w:ilvl w:val="0"/>
          <w:numId w:val="3"/>
        </w:numPr>
        <w:bidi/>
      </w:pPr>
      <w:r w:rsidRPr="00783011">
        <w:rPr>
          <w:rtl/>
        </w:rPr>
        <w:t xml:space="preserve">تم </w:t>
      </w:r>
      <w:proofErr w:type="spellStart"/>
      <w:r w:rsidRPr="00783011">
        <w:rPr>
          <w:rtl/>
        </w:rPr>
        <w:t>إستخدام</w:t>
      </w:r>
      <w:proofErr w:type="spellEnd"/>
      <w:r w:rsidRPr="00783011">
        <w:rPr>
          <w:rtl/>
        </w:rPr>
        <w:t xml:space="preserve"> طرق وآليات لتعزيز حماية الإنسان كأمر العمليات </w:t>
      </w:r>
      <w:proofErr w:type="spellStart"/>
      <w:r w:rsidRPr="00783011">
        <w:rPr>
          <w:rtl/>
        </w:rPr>
        <w:t>القانونى</w:t>
      </w:r>
      <w:proofErr w:type="spellEnd"/>
      <w:r w:rsidRPr="00783011">
        <w:rPr>
          <w:rtl/>
        </w:rPr>
        <w:t>.</w:t>
      </w:r>
    </w:p>
    <w:p w:rsidR="00A14B29" w:rsidRPr="00BA4627" w:rsidRDefault="00A14B29" w:rsidP="00A14B29">
      <w:pPr>
        <w:pStyle w:val="SingleTxtGA"/>
        <w:rPr>
          <w:rFonts w:ascii="ae_AlMohanad" w:hAnsi="ae_AlMohanad" w:cs="ae_AlMohanad"/>
          <w:sz w:val="32"/>
          <w:szCs w:val="32"/>
        </w:rPr>
      </w:pPr>
      <w:r w:rsidRPr="008A6A52">
        <w:rPr>
          <w:rtl/>
        </w:rPr>
        <w:t>26-</w:t>
      </w:r>
      <w:r>
        <w:rPr>
          <w:rFonts w:ascii="ae_AlMohanad" w:hAnsi="ae_AlMohanad" w:cs="ae_AlMohanad"/>
          <w:sz w:val="32"/>
          <w:szCs w:val="32"/>
        </w:rPr>
        <w:tab/>
      </w:r>
      <w:r w:rsidRPr="00FE509A">
        <w:rPr>
          <w:rtl/>
        </w:rPr>
        <w:t>فيما يتعلق بمقتل الطالب محمد الصادق</w:t>
      </w:r>
      <w:r>
        <w:rPr>
          <w:rtl/>
        </w:rPr>
        <w:t>،</w:t>
      </w:r>
      <w:r w:rsidRPr="00FE509A">
        <w:rPr>
          <w:rtl/>
        </w:rPr>
        <w:t xml:space="preserve"> فبتاريخ 27/4/2016م حدثت </w:t>
      </w:r>
      <w:proofErr w:type="spellStart"/>
      <w:r w:rsidRPr="00FE509A">
        <w:rPr>
          <w:rtl/>
        </w:rPr>
        <w:t>إشتباكات</w:t>
      </w:r>
      <w:proofErr w:type="spellEnd"/>
      <w:r w:rsidRPr="00FE509A">
        <w:rPr>
          <w:rtl/>
        </w:rPr>
        <w:t xml:space="preserve"> بين طلاب رابطة جبال النوبة وطلاب المؤتمر الوطني بجامعة </w:t>
      </w:r>
      <w:proofErr w:type="spellStart"/>
      <w:r w:rsidRPr="00FE509A">
        <w:rPr>
          <w:rtl/>
        </w:rPr>
        <w:t>أمدرمان</w:t>
      </w:r>
      <w:proofErr w:type="spellEnd"/>
      <w:r w:rsidRPr="00FE509A">
        <w:rPr>
          <w:rtl/>
        </w:rPr>
        <w:t xml:space="preserve"> الاهلية بادر فيها طلاب النوبة بالهجو</w:t>
      </w:r>
      <w:r>
        <w:rPr>
          <w:rFonts w:hint="cs"/>
          <w:rtl/>
        </w:rPr>
        <w:t>م</w:t>
      </w:r>
      <w:r w:rsidRPr="00FE509A">
        <w:rPr>
          <w:rtl/>
        </w:rPr>
        <w:t xml:space="preserve"> بالسواطير والاسلحة البيضاء مما أدى </w:t>
      </w:r>
      <w:r>
        <w:rPr>
          <w:rFonts w:hint="cs"/>
          <w:rtl/>
        </w:rPr>
        <w:t>إ</w:t>
      </w:r>
      <w:r w:rsidRPr="00FE509A">
        <w:rPr>
          <w:rtl/>
        </w:rPr>
        <w:t>لى بعض الاصابات والكسور وسط الطلاب من القائمة الاخرى</w:t>
      </w:r>
      <w:r w:rsidRPr="00FE509A">
        <w:rPr>
          <w:i/>
          <w:iCs/>
          <w:rtl/>
        </w:rPr>
        <w:t>.</w:t>
      </w:r>
      <w:r w:rsidRPr="00FE509A">
        <w:rPr>
          <w:rtl/>
        </w:rPr>
        <w:t xml:space="preserve"> على أثر ذلك تزايدت وتيرة الاحداث بين الطلاب وكان نتيجة لذلك إصابة ا</w:t>
      </w:r>
      <w:r>
        <w:rPr>
          <w:rtl/>
        </w:rPr>
        <w:t>لطالب محمد الصادق مما ادى لوفات</w:t>
      </w:r>
      <w:r>
        <w:rPr>
          <w:rFonts w:hint="cs"/>
          <w:rtl/>
        </w:rPr>
        <w:t>ه</w:t>
      </w:r>
      <w:r w:rsidRPr="00FE509A">
        <w:rPr>
          <w:rtl/>
        </w:rPr>
        <w:t xml:space="preserve"> بعد إسعافه لمستشفى </w:t>
      </w:r>
      <w:proofErr w:type="spellStart"/>
      <w:r w:rsidRPr="00FE509A">
        <w:rPr>
          <w:rtl/>
        </w:rPr>
        <w:t>أمدرمان</w:t>
      </w:r>
      <w:proofErr w:type="spellEnd"/>
      <w:r>
        <w:rPr>
          <w:i/>
          <w:iCs/>
          <w:rtl/>
        </w:rPr>
        <w:t>.</w:t>
      </w:r>
      <w:r w:rsidRPr="00FE509A">
        <w:rPr>
          <w:rtl/>
        </w:rPr>
        <w:t xml:space="preserve"> حضرت الشرطة وفضت </w:t>
      </w:r>
      <w:proofErr w:type="spellStart"/>
      <w:r w:rsidRPr="00FE509A">
        <w:rPr>
          <w:rtl/>
        </w:rPr>
        <w:t>الإشتباكات</w:t>
      </w:r>
      <w:proofErr w:type="spellEnd"/>
      <w:r w:rsidRPr="00FE509A">
        <w:rPr>
          <w:rtl/>
        </w:rPr>
        <w:t xml:space="preserve"> بين الطلاب وقامت بإخلاء الجامعة. تم فتح بلاغ بالرقم (687) </w:t>
      </w:r>
      <w:r>
        <w:rPr>
          <w:rFonts w:hint="cs"/>
          <w:rtl/>
        </w:rPr>
        <w:t xml:space="preserve">بموجب </w:t>
      </w:r>
      <w:r w:rsidRPr="00FE509A">
        <w:rPr>
          <w:rtl/>
        </w:rPr>
        <w:t>المادة 130</w:t>
      </w:r>
      <w:r>
        <w:rPr>
          <w:rFonts w:hint="cs"/>
          <w:rtl/>
        </w:rPr>
        <w:t xml:space="preserve"> من القانون الجنائي 1991</w:t>
      </w:r>
      <w:r w:rsidRPr="00FE509A">
        <w:rPr>
          <w:rtl/>
        </w:rPr>
        <w:t xml:space="preserve"> بقسم </w:t>
      </w:r>
      <w:proofErr w:type="spellStart"/>
      <w:r w:rsidRPr="00FE509A">
        <w:rPr>
          <w:rtl/>
        </w:rPr>
        <w:t>أمدرمان</w:t>
      </w:r>
      <w:proofErr w:type="spellEnd"/>
      <w:r w:rsidRPr="00FE509A">
        <w:rPr>
          <w:rtl/>
        </w:rPr>
        <w:t xml:space="preserve"> جنوب بتاريخ 27/4/2016م وتم القبض على عدد من الطلاب المتهمين وجاري التحقيق معهم في القضية.</w:t>
      </w:r>
    </w:p>
    <w:p w:rsidR="00A14B29" w:rsidRPr="008A6A52" w:rsidRDefault="00A14B29" w:rsidP="00A14B29">
      <w:pPr>
        <w:pStyle w:val="SingleTxtGA"/>
        <w:rPr>
          <w:spacing w:val="-2"/>
          <w:rtl/>
          <w:lang w:bidi="ar-AE"/>
        </w:rPr>
      </w:pPr>
      <w:r w:rsidRPr="008A6A52">
        <w:rPr>
          <w:spacing w:val="-2"/>
          <w:rtl/>
        </w:rPr>
        <w:t>27-</w:t>
      </w:r>
      <w:r w:rsidRPr="008A6A52">
        <w:rPr>
          <w:spacing w:val="-2"/>
          <w:rtl/>
        </w:rPr>
        <w:tab/>
      </w:r>
      <w:r w:rsidRPr="008A6A52">
        <w:rPr>
          <w:rFonts w:hint="eastAsia"/>
          <w:spacing w:val="-2"/>
          <w:rtl/>
        </w:rPr>
        <w:t>ليس</w:t>
      </w:r>
      <w:r w:rsidRPr="008A6A52">
        <w:rPr>
          <w:spacing w:val="-2"/>
          <w:rtl/>
        </w:rPr>
        <w:t xml:space="preserve"> </w:t>
      </w:r>
      <w:r w:rsidRPr="008A6A52">
        <w:rPr>
          <w:rFonts w:hint="eastAsia"/>
          <w:spacing w:val="-2"/>
          <w:rtl/>
        </w:rPr>
        <w:t>ثمة</w:t>
      </w:r>
      <w:r w:rsidRPr="008A6A52">
        <w:rPr>
          <w:spacing w:val="-2"/>
          <w:rtl/>
        </w:rPr>
        <w:t xml:space="preserve"> </w:t>
      </w:r>
      <w:r w:rsidRPr="008A6A52">
        <w:rPr>
          <w:rFonts w:hint="eastAsia"/>
          <w:spacing w:val="-2"/>
          <w:rtl/>
        </w:rPr>
        <w:t>اتجاه</w:t>
      </w:r>
      <w:r w:rsidRPr="008A6A52">
        <w:rPr>
          <w:spacing w:val="-2"/>
          <w:rtl/>
        </w:rPr>
        <w:t xml:space="preserve"> </w:t>
      </w:r>
      <w:r w:rsidRPr="008A6A52">
        <w:rPr>
          <w:rFonts w:hint="eastAsia"/>
          <w:spacing w:val="-2"/>
          <w:rtl/>
        </w:rPr>
        <w:t>للإلغاء</w:t>
      </w:r>
      <w:r w:rsidRPr="008A6A52">
        <w:rPr>
          <w:spacing w:val="-2"/>
          <w:rtl/>
        </w:rPr>
        <w:t xml:space="preserve"> </w:t>
      </w:r>
      <w:r w:rsidRPr="008A6A52">
        <w:rPr>
          <w:rFonts w:hint="eastAsia"/>
          <w:spacing w:val="-2"/>
          <w:rtl/>
        </w:rPr>
        <w:t>الكلي</w:t>
      </w:r>
      <w:r w:rsidRPr="008A6A52">
        <w:rPr>
          <w:spacing w:val="-2"/>
          <w:rtl/>
        </w:rPr>
        <w:t xml:space="preserve"> </w:t>
      </w:r>
      <w:r w:rsidRPr="008A6A52">
        <w:rPr>
          <w:rFonts w:hint="eastAsia"/>
          <w:spacing w:val="-2"/>
          <w:rtl/>
        </w:rPr>
        <w:t>لعقوبة</w:t>
      </w:r>
      <w:r w:rsidRPr="008A6A52">
        <w:rPr>
          <w:spacing w:val="-2"/>
          <w:rtl/>
        </w:rPr>
        <w:t xml:space="preserve"> </w:t>
      </w:r>
      <w:r w:rsidRPr="008A6A52">
        <w:rPr>
          <w:rFonts w:hint="eastAsia"/>
          <w:spacing w:val="-2"/>
          <w:rtl/>
        </w:rPr>
        <w:t>الإعدام،</w:t>
      </w:r>
      <w:r w:rsidRPr="008A6A52">
        <w:rPr>
          <w:spacing w:val="-2"/>
          <w:rtl/>
        </w:rPr>
        <w:t xml:space="preserve"> لكن حصرها على الجرائم الأكثر خطورة مع توفير كل ضمانات المحاكمة العادلة و</w:t>
      </w:r>
      <w:r w:rsidRPr="008A6A52">
        <w:rPr>
          <w:rFonts w:hint="eastAsia"/>
          <w:spacing w:val="-2"/>
          <w:rtl/>
        </w:rPr>
        <w:t>الإجراءات</w:t>
      </w:r>
      <w:r w:rsidRPr="008A6A52">
        <w:rPr>
          <w:spacing w:val="-2"/>
          <w:rtl/>
        </w:rPr>
        <w:t xml:space="preserve"> السليمة هو ديدن النظام العدلي في البلاد. </w:t>
      </w:r>
      <w:r w:rsidRPr="008A6A52">
        <w:rPr>
          <w:spacing w:val="-2"/>
          <w:rtl/>
          <w:lang w:bidi="ar-AE"/>
        </w:rPr>
        <w:t xml:space="preserve">أحكام الاعدام الصادرة حسب النوع والجنس والعمر والجنسية للعامين 2016 و2017 هي كالآتي: </w:t>
      </w:r>
    </w:p>
    <w:tbl>
      <w:tblPr>
        <w:tblStyle w:val="TableGrid"/>
        <w:bidiVisual/>
        <w:tblW w:w="725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66"/>
        <w:gridCol w:w="1237"/>
        <w:gridCol w:w="653"/>
      </w:tblGrid>
      <w:tr w:rsidR="00A14B29" w:rsidRPr="00844CB3" w:rsidTr="00A46D4F">
        <w:trPr>
          <w:tblHeader/>
        </w:trPr>
        <w:tc>
          <w:tcPr>
            <w:tcW w:w="5366" w:type="dxa"/>
            <w:tcBorders>
              <w:top w:val="single" w:sz="4" w:space="0" w:color="auto"/>
              <w:bottom w:val="single" w:sz="12" w:space="0" w:color="auto"/>
            </w:tcBorders>
            <w:vAlign w:val="bottom"/>
          </w:tcPr>
          <w:p w:rsidR="00A14B29" w:rsidRPr="00844CB3" w:rsidRDefault="00A14B29" w:rsidP="00A46D4F">
            <w:pPr>
              <w:spacing w:before="40" w:after="40" w:line="300" w:lineRule="exact"/>
              <w:ind w:left="57" w:right="57"/>
              <w:rPr>
                <w:iCs/>
                <w:sz w:val="18"/>
                <w:szCs w:val="28"/>
                <w:lang w:bidi="ar-AE"/>
              </w:rPr>
            </w:pPr>
            <w:r w:rsidRPr="00844CB3">
              <w:rPr>
                <w:rFonts w:hint="cs"/>
                <w:iCs/>
                <w:sz w:val="18"/>
                <w:szCs w:val="28"/>
                <w:rtl/>
                <w:lang w:bidi="ar-AE"/>
              </w:rPr>
              <w:t>بيان الأحكام</w:t>
            </w:r>
          </w:p>
        </w:tc>
        <w:tc>
          <w:tcPr>
            <w:tcW w:w="1237" w:type="dxa"/>
            <w:tcBorders>
              <w:top w:val="single" w:sz="4" w:space="0" w:color="auto"/>
              <w:bottom w:val="single" w:sz="12" w:space="0" w:color="auto"/>
            </w:tcBorders>
            <w:vAlign w:val="bottom"/>
          </w:tcPr>
          <w:p w:rsidR="00A14B29" w:rsidRPr="00844CB3" w:rsidRDefault="00A14B29" w:rsidP="00A46D4F">
            <w:pPr>
              <w:spacing w:before="40" w:after="40" w:line="300" w:lineRule="exact"/>
              <w:ind w:left="57" w:right="57"/>
              <w:rPr>
                <w:iCs/>
                <w:sz w:val="18"/>
                <w:szCs w:val="28"/>
                <w:lang w:bidi="ar-AE"/>
              </w:rPr>
            </w:pPr>
            <w:r w:rsidRPr="00844CB3">
              <w:rPr>
                <w:iCs/>
                <w:sz w:val="18"/>
                <w:szCs w:val="28"/>
                <w:rtl/>
                <w:lang w:bidi="ar-AE"/>
              </w:rPr>
              <w:t>2016</w:t>
            </w:r>
          </w:p>
        </w:tc>
        <w:tc>
          <w:tcPr>
            <w:tcW w:w="653" w:type="dxa"/>
            <w:tcBorders>
              <w:top w:val="single" w:sz="4" w:space="0" w:color="auto"/>
              <w:bottom w:val="single" w:sz="12" w:space="0" w:color="auto"/>
            </w:tcBorders>
            <w:shd w:val="clear" w:color="auto" w:fill="auto"/>
            <w:vAlign w:val="bottom"/>
            <w:hideMark/>
          </w:tcPr>
          <w:p w:rsidR="00A14B29" w:rsidRPr="00844CB3" w:rsidRDefault="00A14B29" w:rsidP="00A46D4F">
            <w:pPr>
              <w:spacing w:before="40" w:after="40" w:line="300" w:lineRule="exact"/>
              <w:ind w:left="57" w:right="57"/>
              <w:rPr>
                <w:iCs/>
                <w:sz w:val="18"/>
                <w:szCs w:val="28"/>
                <w:lang w:bidi="ar-AE"/>
              </w:rPr>
            </w:pPr>
            <w:r w:rsidRPr="00844CB3">
              <w:rPr>
                <w:iCs/>
                <w:sz w:val="18"/>
                <w:szCs w:val="28"/>
                <w:rtl/>
                <w:lang w:bidi="ar-AE"/>
              </w:rPr>
              <w:t>2017</w:t>
            </w:r>
          </w:p>
        </w:tc>
      </w:tr>
      <w:tr w:rsidR="00A14B29" w:rsidRPr="00844CB3" w:rsidTr="00A46D4F">
        <w:tc>
          <w:tcPr>
            <w:tcW w:w="5366" w:type="dxa"/>
            <w:tcBorders>
              <w:top w:val="single" w:sz="12" w:space="0" w:color="auto"/>
            </w:tcBorders>
            <w:vAlign w:val="bottom"/>
          </w:tcPr>
          <w:p w:rsidR="00A14B29" w:rsidRPr="00844CB3" w:rsidRDefault="00A14B29" w:rsidP="00A46D4F">
            <w:pPr>
              <w:spacing w:before="40" w:after="40" w:line="300" w:lineRule="exact"/>
              <w:ind w:left="57" w:right="57"/>
              <w:rPr>
                <w:sz w:val="18"/>
                <w:szCs w:val="28"/>
                <w:lang w:bidi="ar-AE"/>
              </w:rPr>
            </w:pPr>
            <w:r w:rsidRPr="00844CB3">
              <w:rPr>
                <w:sz w:val="18"/>
                <w:szCs w:val="28"/>
                <w:rtl/>
                <w:lang w:bidi="ar-AE"/>
              </w:rPr>
              <w:t>الأحكام قيد النظر (بالتأييد او الاستئناف أو الطعن بالنقض)</w:t>
            </w:r>
          </w:p>
        </w:tc>
        <w:tc>
          <w:tcPr>
            <w:tcW w:w="1237" w:type="dxa"/>
            <w:tcBorders>
              <w:top w:val="single" w:sz="12" w:space="0" w:color="auto"/>
            </w:tcBorders>
            <w:vAlign w:val="bottom"/>
          </w:tcPr>
          <w:p w:rsidR="00A14B29" w:rsidRPr="00844CB3" w:rsidRDefault="00A14B29" w:rsidP="00A46D4F">
            <w:pPr>
              <w:spacing w:before="40" w:after="40" w:line="300" w:lineRule="exact"/>
              <w:ind w:left="57" w:right="57"/>
              <w:rPr>
                <w:sz w:val="18"/>
                <w:szCs w:val="28"/>
                <w:lang w:bidi="ar-AE"/>
              </w:rPr>
            </w:pPr>
            <w:r w:rsidRPr="00844CB3">
              <w:rPr>
                <w:sz w:val="18"/>
                <w:szCs w:val="28"/>
                <w:rtl/>
                <w:lang w:bidi="ar-AE"/>
              </w:rPr>
              <w:t>84</w:t>
            </w:r>
          </w:p>
        </w:tc>
        <w:tc>
          <w:tcPr>
            <w:tcW w:w="653" w:type="dxa"/>
            <w:tcBorders>
              <w:top w:val="single" w:sz="12" w:space="0" w:color="auto"/>
            </w:tcBorders>
            <w:shd w:val="clear" w:color="auto" w:fill="auto"/>
            <w:hideMark/>
          </w:tcPr>
          <w:p w:rsidR="00A14B29" w:rsidRPr="00844CB3" w:rsidRDefault="00A14B29" w:rsidP="00A46D4F">
            <w:pPr>
              <w:spacing w:before="40" w:after="40" w:line="300" w:lineRule="exact"/>
              <w:ind w:left="57" w:right="57"/>
              <w:rPr>
                <w:sz w:val="18"/>
                <w:szCs w:val="28"/>
                <w:lang w:bidi="ar-AE"/>
              </w:rPr>
            </w:pPr>
            <w:r w:rsidRPr="00844CB3">
              <w:rPr>
                <w:sz w:val="18"/>
                <w:szCs w:val="28"/>
                <w:rtl/>
                <w:lang w:bidi="ar-AE"/>
              </w:rPr>
              <w:t>179</w:t>
            </w:r>
          </w:p>
        </w:tc>
      </w:tr>
      <w:tr w:rsidR="00A14B29" w:rsidRPr="00844CB3" w:rsidTr="00A46D4F">
        <w:tc>
          <w:tcPr>
            <w:tcW w:w="5366" w:type="dxa"/>
            <w:vAlign w:val="bottom"/>
          </w:tcPr>
          <w:p w:rsidR="00A14B29" w:rsidRPr="00844CB3" w:rsidRDefault="00A14B29" w:rsidP="00A46D4F">
            <w:pPr>
              <w:spacing w:before="40" w:after="40" w:line="300" w:lineRule="exact"/>
              <w:ind w:left="57" w:right="57"/>
              <w:rPr>
                <w:sz w:val="18"/>
                <w:szCs w:val="28"/>
                <w:lang w:bidi="ar-AE"/>
              </w:rPr>
            </w:pPr>
            <w:r w:rsidRPr="00844CB3">
              <w:rPr>
                <w:sz w:val="18"/>
                <w:szCs w:val="28"/>
                <w:rtl/>
                <w:lang w:bidi="ar-AE"/>
              </w:rPr>
              <w:t xml:space="preserve">الأحكام التي تم تخفيضها من الاعدام الي احكام أخري </w:t>
            </w:r>
          </w:p>
        </w:tc>
        <w:tc>
          <w:tcPr>
            <w:tcW w:w="1237" w:type="dxa"/>
            <w:vAlign w:val="bottom"/>
          </w:tcPr>
          <w:p w:rsidR="00A14B29" w:rsidRPr="00844CB3" w:rsidRDefault="00A14B29" w:rsidP="00A46D4F">
            <w:pPr>
              <w:spacing w:before="40" w:after="40" w:line="300" w:lineRule="exact"/>
              <w:ind w:left="57" w:right="57"/>
              <w:rPr>
                <w:sz w:val="18"/>
                <w:szCs w:val="28"/>
                <w:lang w:bidi="ar-AE"/>
              </w:rPr>
            </w:pPr>
            <w:r w:rsidRPr="00844CB3">
              <w:rPr>
                <w:sz w:val="18"/>
                <w:szCs w:val="28"/>
                <w:rtl/>
                <w:lang w:bidi="ar-AE"/>
              </w:rPr>
              <w:t>23</w:t>
            </w:r>
          </w:p>
        </w:tc>
        <w:tc>
          <w:tcPr>
            <w:tcW w:w="653" w:type="dxa"/>
            <w:shd w:val="clear" w:color="auto" w:fill="auto"/>
            <w:hideMark/>
          </w:tcPr>
          <w:p w:rsidR="00A14B29" w:rsidRPr="00844CB3" w:rsidRDefault="00A14B29" w:rsidP="00A46D4F">
            <w:pPr>
              <w:spacing w:before="40" w:after="40" w:line="300" w:lineRule="exact"/>
              <w:ind w:left="57" w:right="57"/>
              <w:rPr>
                <w:sz w:val="18"/>
                <w:szCs w:val="28"/>
                <w:lang w:bidi="ar-AE"/>
              </w:rPr>
            </w:pPr>
            <w:r w:rsidRPr="00844CB3">
              <w:rPr>
                <w:sz w:val="18"/>
                <w:szCs w:val="28"/>
                <w:rtl/>
                <w:lang w:bidi="ar-AE"/>
              </w:rPr>
              <w:t>21</w:t>
            </w:r>
          </w:p>
        </w:tc>
      </w:tr>
      <w:tr w:rsidR="00A14B29" w:rsidRPr="00844CB3" w:rsidTr="00A46D4F">
        <w:tc>
          <w:tcPr>
            <w:tcW w:w="5366" w:type="dxa"/>
            <w:vAlign w:val="bottom"/>
          </w:tcPr>
          <w:p w:rsidR="00A14B29" w:rsidRPr="00844CB3" w:rsidRDefault="00A14B29" w:rsidP="00A46D4F">
            <w:pPr>
              <w:spacing w:before="40" w:after="40" w:line="300" w:lineRule="exact"/>
              <w:ind w:left="57" w:right="57"/>
              <w:rPr>
                <w:sz w:val="18"/>
                <w:szCs w:val="28"/>
                <w:lang w:bidi="ar-AE"/>
              </w:rPr>
            </w:pPr>
            <w:r>
              <w:rPr>
                <w:sz w:val="18"/>
                <w:szCs w:val="28"/>
                <w:rtl/>
                <w:lang w:bidi="ar-AE"/>
              </w:rPr>
              <w:t>الأحكام التي تم العفو فيها (</w:t>
            </w:r>
            <w:r w:rsidRPr="00844CB3">
              <w:rPr>
                <w:sz w:val="18"/>
                <w:szCs w:val="28"/>
                <w:rtl/>
                <w:lang w:bidi="ar-AE"/>
              </w:rPr>
              <w:t xml:space="preserve">تنازل) </w:t>
            </w:r>
          </w:p>
        </w:tc>
        <w:tc>
          <w:tcPr>
            <w:tcW w:w="1237" w:type="dxa"/>
            <w:vAlign w:val="bottom"/>
          </w:tcPr>
          <w:p w:rsidR="00A14B29" w:rsidRPr="00844CB3" w:rsidRDefault="00A14B29" w:rsidP="00A46D4F">
            <w:pPr>
              <w:spacing w:before="40" w:after="40" w:line="300" w:lineRule="exact"/>
              <w:ind w:left="57" w:right="57"/>
              <w:rPr>
                <w:sz w:val="18"/>
                <w:szCs w:val="28"/>
                <w:lang w:bidi="ar-AE"/>
              </w:rPr>
            </w:pPr>
            <w:r w:rsidRPr="00844CB3">
              <w:rPr>
                <w:sz w:val="18"/>
                <w:szCs w:val="28"/>
                <w:rtl/>
                <w:lang w:bidi="ar-AE"/>
              </w:rPr>
              <w:t>56</w:t>
            </w:r>
          </w:p>
        </w:tc>
        <w:tc>
          <w:tcPr>
            <w:tcW w:w="653" w:type="dxa"/>
            <w:shd w:val="clear" w:color="auto" w:fill="auto"/>
            <w:hideMark/>
          </w:tcPr>
          <w:p w:rsidR="00A14B29" w:rsidRPr="00844CB3" w:rsidRDefault="00A14B29" w:rsidP="00A46D4F">
            <w:pPr>
              <w:spacing w:before="40" w:after="40" w:line="300" w:lineRule="exact"/>
              <w:ind w:left="57" w:right="57"/>
              <w:rPr>
                <w:sz w:val="18"/>
                <w:szCs w:val="28"/>
                <w:lang w:bidi="ar-AE"/>
              </w:rPr>
            </w:pPr>
            <w:r w:rsidRPr="00844CB3">
              <w:rPr>
                <w:sz w:val="18"/>
                <w:szCs w:val="28"/>
                <w:rtl/>
                <w:lang w:bidi="ar-AE"/>
              </w:rPr>
              <w:t>22</w:t>
            </w:r>
          </w:p>
        </w:tc>
      </w:tr>
      <w:tr w:rsidR="00A14B29" w:rsidRPr="00844CB3" w:rsidTr="00A46D4F">
        <w:tc>
          <w:tcPr>
            <w:tcW w:w="5366" w:type="dxa"/>
            <w:vAlign w:val="bottom"/>
          </w:tcPr>
          <w:p w:rsidR="00A14B29" w:rsidRPr="00844CB3" w:rsidRDefault="00A14B29" w:rsidP="00A46D4F">
            <w:pPr>
              <w:spacing w:before="40" w:after="40" w:line="300" w:lineRule="exact"/>
              <w:ind w:left="57" w:right="57"/>
              <w:rPr>
                <w:sz w:val="18"/>
                <w:szCs w:val="28"/>
                <w:lang w:bidi="ar-AE"/>
              </w:rPr>
            </w:pPr>
            <w:r w:rsidRPr="00844CB3">
              <w:rPr>
                <w:sz w:val="18"/>
                <w:szCs w:val="28"/>
                <w:rtl/>
                <w:lang w:bidi="ar-AE"/>
              </w:rPr>
              <w:t xml:space="preserve">الأحكام التي صدر فيها حكم بالبراءة </w:t>
            </w:r>
          </w:p>
        </w:tc>
        <w:tc>
          <w:tcPr>
            <w:tcW w:w="1237" w:type="dxa"/>
            <w:vAlign w:val="bottom"/>
          </w:tcPr>
          <w:p w:rsidR="00A14B29" w:rsidRPr="00844CB3" w:rsidRDefault="00A14B29" w:rsidP="00A46D4F">
            <w:pPr>
              <w:spacing w:before="40" w:after="40" w:line="300" w:lineRule="exact"/>
              <w:ind w:left="57" w:right="57"/>
              <w:rPr>
                <w:sz w:val="18"/>
                <w:szCs w:val="28"/>
                <w:lang w:bidi="ar-AE"/>
              </w:rPr>
            </w:pPr>
            <w:r w:rsidRPr="00844CB3">
              <w:rPr>
                <w:sz w:val="18"/>
                <w:szCs w:val="28"/>
                <w:rtl/>
                <w:lang w:bidi="ar-AE"/>
              </w:rPr>
              <w:t>03</w:t>
            </w:r>
          </w:p>
        </w:tc>
        <w:tc>
          <w:tcPr>
            <w:tcW w:w="653" w:type="dxa"/>
            <w:shd w:val="clear" w:color="auto" w:fill="auto"/>
            <w:hideMark/>
          </w:tcPr>
          <w:p w:rsidR="00A14B29" w:rsidRPr="00844CB3" w:rsidRDefault="00A14B29" w:rsidP="00A46D4F">
            <w:pPr>
              <w:spacing w:before="40" w:after="40" w:line="300" w:lineRule="exact"/>
              <w:ind w:left="57" w:right="57"/>
              <w:rPr>
                <w:sz w:val="18"/>
                <w:szCs w:val="28"/>
                <w:lang w:bidi="ar-AE"/>
              </w:rPr>
            </w:pPr>
            <w:r w:rsidRPr="00844CB3">
              <w:rPr>
                <w:sz w:val="18"/>
                <w:szCs w:val="28"/>
                <w:rtl/>
                <w:lang w:bidi="ar-AE"/>
              </w:rPr>
              <w:t>06</w:t>
            </w:r>
          </w:p>
        </w:tc>
      </w:tr>
      <w:tr w:rsidR="00A14B29" w:rsidRPr="00844CB3" w:rsidTr="00A46D4F">
        <w:tc>
          <w:tcPr>
            <w:tcW w:w="5366" w:type="dxa"/>
            <w:vAlign w:val="bottom"/>
          </w:tcPr>
          <w:p w:rsidR="00A14B29" w:rsidRPr="00844CB3" w:rsidRDefault="00A14B29" w:rsidP="00A46D4F">
            <w:pPr>
              <w:spacing w:before="40" w:after="40" w:line="300" w:lineRule="exact"/>
              <w:ind w:left="57" w:right="57"/>
              <w:rPr>
                <w:sz w:val="18"/>
                <w:szCs w:val="28"/>
                <w:lang w:bidi="ar-AE"/>
              </w:rPr>
            </w:pPr>
            <w:r>
              <w:rPr>
                <w:sz w:val="18"/>
                <w:szCs w:val="28"/>
                <w:rtl/>
                <w:lang w:bidi="ar-AE"/>
              </w:rPr>
              <w:t xml:space="preserve">الأحكام التي تم تنفيذ حكم </w:t>
            </w:r>
            <w:r w:rsidRPr="00844CB3">
              <w:rPr>
                <w:sz w:val="18"/>
                <w:szCs w:val="28"/>
                <w:rtl/>
                <w:lang w:bidi="ar-AE"/>
              </w:rPr>
              <w:t>الاعدام فيها</w:t>
            </w:r>
            <w:r>
              <w:rPr>
                <w:sz w:val="18"/>
                <w:szCs w:val="28"/>
                <w:rtl/>
                <w:lang w:bidi="ar-AE"/>
              </w:rPr>
              <w:t xml:space="preserve"> </w:t>
            </w:r>
          </w:p>
        </w:tc>
        <w:tc>
          <w:tcPr>
            <w:tcW w:w="1237" w:type="dxa"/>
            <w:vAlign w:val="bottom"/>
          </w:tcPr>
          <w:p w:rsidR="00A14B29" w:rsidRPr="00844CB3" w:rsidRDefault="00A14B29" w:rsidP="00A46D4F">
            <w:pPr>
              <w:spacing w:before="40" w:after="40" w:line="300" w:lineRule="exact"/>
              <w:ind w:left="57" w:right="57"/>
              <w:rPr>
                <w:sz w:val="18"/>
                <w:szCs w:val="28"/>
                <w:lang w:bidi="ar-AE"/>
              </w:rPr>
            </w:pPr>
            <w:r w:rsidRPr="00844CB3">
              <w:rPr>
                <w:sz w:val="18"/>
                <w:szCs w:val="28"/>
                <w:rtl/>
                <w:lang w:bidi="ar-AE"/>
              </w:rPr>
              <w:t>62</w:t>
            </w:r>
          </w:p>
        </w:tc>
        <w:tc>
          <w:tcPr>
            <w:tcW w:w="653" w:type="dxa"/>
            <w:shd w:val="clear" w:color="auto" w:fill="auto"/>
            <w:hideMark/>
          </w:tcPr>
          <w:p w:rsidR="00A14B29" w:rsidRPr="00844CB3" w:rsidRDefault="00A14B29" w:rsidP="00A46D4F">
            <w:pPr>
              <w:spacing w:before="40" w:after="40" w:line="300" w:lineRule="exact"/>
              <w:ind w:left="57" w:right="57"/>
              <w:rPr>
                <w:sz w:val="18"/>
                <w:szCs w:val="28"/>
                <w:lang w:bidi="ar-AE"/>
              </w:rPr>
            </w:pPr>
            <w:r w:rsidRPr="00844CB3">
              <w:rPr>
                <w:sz w:val="18"/>
                <w:szCs w:val="28"/>
                <w:rtl/>
                <w:lang w:bidi="ar-AE"/>
              </w:rPr>
              <w:t>09</w:t>
            </w:r>
          </w:p>
        </w:tc>
      </w:tr>
      <w:tr w:rsidR="00A14B29" w:rsidRPr="00844CB3" w:rsidTr="00A46D4F">
        <w:tc>
          <w:tcPr>
            <w:tcW w:w="5366" w:type="dxa"/>
            <w:vAlign w:val="bottom"/>
          </w:tcPr>
          <w:p w:rsidR="00A14B29" w:rsidRPr="00844CB3" w:rsidRDefault="00A14B29" w:rsidP="00A46D4F">
            <w:pPr>
              <w:spacing w:before="40" w:after="40" w:line="300" w:lineRule="exact"/>
              <w:ind w:left="57" w:right="57"/>
              <w:rPr>
                <w:sz w:val="18"/>
                <w:szCs w:val="28"/>
                <w:lang w:bidi="ar-AE"/>
              </w:rPr>
            </w:pPr>
            <w:r w:rsidRPr="00844CB3">
              <w:rPr>
                <w:sz w:val="18"/>
                <w:szCs w:val="28"/>
                <w:rtl/>
                <w:lang w:bidi="ar-AE"/>
              </w:rPr>
              <w:t>الأحكام التي تم إلغائها</w:t>
            </w:r>
            <w:r w:rsidRPr="00844CB3">
              <w:rPr>
                <w:rFonts w:hint="cs"/>
                <w:sz w:val="18"/>
                <w:szCs w:val="28"/>
                <w:rtl/>
                <w:lang w:bidi="ar-AE"/>
              </w:rPr>
              <w:t xml:space="preserve"> </w:t>
            </w:r>
            <w:r w:rsidRPr="00844CB3">
              <w:rPr>
                <w:sz w:val="18"/>
                <w:szCs w:val="28"/>
                <w:rtl/>
                <w:lang w:bidi="ar-AE"/>
              </w:rPr>
              <w:t>وإرجاعها للمحاكم الادن</w:t>
            </w:r>
            <w:r>
              <w:rPr>
                <w:rFonts w:hint="cs"/>
                <w:sz w:val="18"/>
                <w:szCs w:val="28"/>
                <w:rtl/>
                <w:lang w:bidi="ar-AE"/>
              </w:rPr>
              <w:t>ى</w:t>
            </w:r>
            <w:r w:rsidRPr="00844CB3">
              <w:rPr>
                <w:sz w:val="18"/>
                <w:szCs w:val="28"/>
                <w:rtl/>
                <w:lang w:bidi="ar-AE"/>
              </w:rPr>
              <w:t xml:space="preserve"> </w:t>
            </w:r>
            <w:r w:rsidRPr="00844CB3">
              <w:rPr>
                <w:rFonts w:hint="cs"/>
                <w:sz w:val="18"/>
                <w:szCs w:val="28"/>
                <w:rtl/>
                <w:lang w:bidi="ar-AE"/>
              </w:rPr>
              <w:t>لإعادة</w:t>
            </w:r>
            <w:r w:rsidRPr="00844CB3">
              <w:rPr>
                <w:sz w:val="18"/>
                <w:szCs w:val="28"/>
                <w:rtl/>
                <w:lang w:bidi="ar-AE"/>
              </w:rPr>
              <w:t xml:space="preserve"> المحاكمة </w:t>
            </w:r>
          </w:p>
        </w:tc>
        <w:tc>
          <w:tcPr>
            <w:tcW w:w="1237" w:type="dxa"/>
            <w:vAlign w:val="bottom"/>
          </w:tcPr>
          <w:p w:rsidR="00A14B29" w:rsidRPr="00844CB3" w:rsidRDefault="00A14B29" w:rsidP="00A46D4F">
            <w:pPr>
              <w:spacing w:before="40" w:after="40" w:line="300" w:lineRule="exact"/>
              <w:ind w:left="57" w:right="57"/>
              <w:rPr>
                <w:sz w:val="18"/>
                <w:szCs w:val="28"/>
                <w:lang w:bidi="ar-AE"/>
              </w:rPr>
            </w:pPr>
            <w:r w:rsidRPr="00844CB3">
              <w:rPr>
                <w:sz w:val="18"/>
                <w:szCs w:val="28"/>
                <w:rtl/>
                <w:lang w:bidi="ar-AE"/>
              </w:rPr>
              <w:t>24</w:t>
            </w:r>
          </w:p>
        </w:tc>
        <w:tc>
          <w:tcPr>
            <w:tcW w:w="653" w:type="dxa"/>
            <w:shd w:val="clear" w:color="auto" w:fill="auto"/>
            <w:hideMark/>
          </w:tcPr>
          <w:p w:rsidR="00A14B29" w:rsidRPr="00844CB3" w:rsidRDefault="00A14B29" w:rsidP="00A46D4F">
            <w:pPr>
              <w:spacing w:before="40" w:after="40" w:line="300" w:lineRule="exact"/>
              <w:ind w:left="57" w:right="57"/>
              <w:rPr>
                <w:sz w:val="18"/>
                <w:szCs w:val="28"/>
                <w:lang w:bidi="ar-AE"/>
              </w:rPr>
            </w:pPr>
            <w:r w:rsidRPr="00844CB3">
              <w:rPr>
                <w:sz w:val="18"/>
                <w:szCs w:val="28"/>
                <w:rtl/>
                <w:lang w:bidi="ar-AE"/>
              </w:rPr>
              <w:t>26</w:t>
            </w:r>
          </w:p>
        </w:tc>
      </w:tr>
      <w:tr w:rsidR="00A14B29" w:rsidRPr="00844CB3" w:rsidTr="00A46D4F">
        <w:tc>
          <w:tcPr>
            <w:tcW w:w="5366" w:type="dxa"/>
            <w:vAlign w:val="bottom"/>
          </w:tcPr>
          <w:p w:rsidR="00A14B29" w:rsidRPr="00844CB3" w:rsidRDefault="00A14B29" w:rsidP="00A46D4F">
            <w:pPr>
              <w:spacing w:before="40" w:after="40" w:line="300" w:lineRule="exact"/>
              <w:ind w:left="57" w:right="57"/>
              <w:rPr>
                <w:sz w:val="18"/>
                <w:szCs w:val="28"/>
                <w:lang w:bidi="ar-AE"/>
              </w:rPr>
            </w:pPr>
            <w:r w:rsidRPr="00844CB3">
              <w:rPr>
                <w:sz w:val="18"/>
                <w:szCs w:val="28"/>
                <w:rtl/>
                <w:lang w:bidi="ar-AE"/>
              </w:rPr>
              <w:t xml:space="preserve">الذين توفاهم الله وفاة طبيعية بالسجن </w:t>
            </w:r>
          </w:p>
        </w:tc>
        <w:tc>
          <w:tcPr>
            <w:tcW w:w="1237" w:type="dxa"/>
            <w:vAlign w:val="bottom"/>
          </w:tcPr>
          <w:p w:rsidR="00A14B29" w:rsidRPr="00844CB3" w:rsidRDefault="00A14B29" w:rsidP="00A46D4F">
            <w:pPr>
              <w:spacing w:before="40" w:after="40" w:line="300" w:lineRule="exact"/>
              <w:ind w:left="57" w:right="57"/>
              <w:rPr>
                <w:sz w:val="18"/>
                <w:szCs w:val="28"/>
                <w:lang w:bidi="ar-AE"/>
              </w:rPr>
            </w:pPr>
            <w:r w:rsidRPr="00844CB3">
              <w:rPr>
                <w:sz w:val="18"/>
                <w:szCs w:val="28"/>
                <w:rtl/>
                <w:lang w:bidi="ar-AE"/>
              </w:rPr>
              <w:t>03</w:t>
            </w:r>
          </w:p>
        </w:tc>
        <w:tc>
          <w:tcPr>
            <w:tcW w:w="653" w:type="dxa"/>
            <w:shd w:val="clear" w:color="auto" w:fill="auto"/>
            <w:hideMark/>
          </w:tcPr>
          <w:p w:rsidR="00A14B29" w:rsidRPr="00844CB3" w:rsidRDefault="00A14B29" w:rsidP="00A46D4F">
            <w:pPr>
              <w:spacing w:before="40" w:after="40" w:line="300" w:lineRule="exact"/>
              <w:ind w:left="57" w:right="57"/>
              <w:rPr>
                <w:sz w:val="18"/>
                <w:szCs w:val="28"/>
                <w:lang w:bidi="ar-AE"/>
              </w:rPr>
            </w:pPr>
            <w:r w:rsidRPr="00844CB3">
              <w:rPr>
                <w:sz w:val="18"/>
                <w:szCs w:val="28"/>
                <w:rtl/>
                <w:lang w:bidi="ar-AE"/>
              </w:rPr>
              <w:t>02</w:t>
            </w:r>
          </w:p>
        </w:tc>
      </w:tr>
      <w:tr w:rsidR="00A14B29" w:rsidRPr="00844CB3" w:rsidTr="00A46D4F">
        <w:tc>
          <w:tcPr>
            <w:tcW w:w="5366" w:type="dxa"/>
            <w:tcBorders>
              <w:bottom w:val="single" w:sz="12" w:space="0" w:color="auto"/>
            </w:tcBorders>
            <w:vAlign w:val="bottom"/>
          </w:tcPr>
          <w:p w:rsidR="00A14B29" w:rsidRPr="00844CB3" w:rsidRDefault="00A14B29" w:rsidP="00A46D4F">
            <w:pPr>
              <w:spacing w:before="40" w:after="40" w:line="300" w:lineRule="exact"/>
              <w:ind w:left="224" w:right="57"/>
              <w:rPr>
                <w:b/>
                <w:bCs/>
                <w:sz w:val="18"/>
                <w:szCs w:val="28"/>
                <w:lang w:bidi="ar-AE"/>
              </w:rPr>
            </w:pPr>
            <w:r w:rsidRPr="00844CB3">
              <w:rPr>
                <w:b/>
                <w:bCs/>
                <w:sz w:val="18"/>
                <w:szCs w:val="28"/>
                <w:rtl/>
                <w:lang w:bidi="ar-AE"/>
              </w:rPr>
              <w:t>الجملة</w:t>
            </w:r>
          </w:p>
        </w:tc>
        <w:tc>
          <w:tcPr>
            <w:tcW w:w="1237" w:type="dxa"/>
            <w:tcBorders>
              <w:bottom w:val="single" w:sz="12" w:space="0" w:color="auto"/>
            </w:tcBorders>
            <w:vAlign w:val="bottom"/>
          </w:tcPr>
          <w:p w:rsidR="00A14B29" w:rsidRPr="00844CB3" w:rsidRDefault="00A14B29" w:rsidP="00A46D4F">
            <w:pPr>
              <w:spacing w:before="40" w:after="40" w:line="300" w:lineRule="exact"/>
              <w:ind w:left="57" w:right="57"/>
              <w:rPr>
                <w:b/>
                <w:bCs/>
                <w:sz w:val="18"/>
                <w:szCs w:val="28"/>
                <w:lang w:bidi="ar-AE"/>
              </w:rPr>
            </w:pPr>
            <w:r w:rsidRPr="00844CB3">
              <w:rPr>
                <w:b/>
                <w:bCs/>
                <w:sz w:val="18"/>
                <w:szCs w:val="28"/>
                <w:rtl/>
                <w:lang w:bidi="ar-AE"/>
              </w:rPr>
              <w:t>255</w:t>
            </w:r>
          </w:p>
        </w:tc>
        <w:tc>
          <w:tcPr>
            <w:tcW w:w="653" w:type="dxa"/>
            <w:tcBorders>
              <w:bottom w:val="single" w:sz="12" w:space="0" w:color="auto"/>
            </w:tcBorders>
            <w:shd w:val="clear" w:color="auto" w:fill="auto"/>
          </w:tcPr>
          <w:p w:rsidR="00A14B29" w:rsidRPr="00844CB3" w:rsidRDefault="00A14B29" w:rsidP="00A46D4F">
            <w:pPr>
              <w:spacing w:before="40" w:after="40" w:line="300" w:lineRule="exact"/>
              <w:ind w:left="57" w:right="57"/>
              <w:rPr>
                <w:b/>
                <w:bCs/>
                <w:sz w:val="18"/>
                <w:szCs w:val="28"/>
                <w:lang w:bidi="ar-AE"/>
              </w:rPr>
            </w:pPr>
            <w:r w:rsidRPr="00844CB3">
              <w:rPr>
                <w:rFonts w:hint="cs"/>
                <w:b/>
                <w:bCs/>
                <w:sz w:val="18"/>
                <w:szCs w:val="28"/>
                <w:rtl/>
                <w:lang w:bidi="ar-AE"/>
              </w:rPr>
              <w:t>265</w:t>
            </w:r>
          </w:p>
        </w:tc>
      </w:tr>
    </w:tbl>
    <w:p w:rsidR="00A14B29" w:rsidRDefault="00A14B29" w:rsidP="00A14B29">
      <w:pPr>
        <w:pStyle w:val="SingleTxtGA"/>
        <w:spacing w:before="240"/>
        <w:rPr>
          <w:rtl/>
          <w:lang w:bidi="ar-AE"/>
        </w:rPr>
      </w:pPr>
      <w:r>
        <w:rPr>
          <w:rtl/>
          <w:lang w:bidi="ar-AE"/>
        </w:rPr>
        <w:t>التصنيف حسب النوع:</w:t>
      </w:r>
    </w:p>
    <w:tbl>
      <w:tblPr>
        <w:tblStyle w:val="TableGrid"/>
        <w:bidiVisual/>
        <w:tblW w:w="0" w:type="auto"/>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1"/>
        <w:gridCol w:w="599"/>
      </w:tblGrid>
      <w:tr w:rsidR="00A14B29" w:rsidTr="00A46D4F">
        <w:tc>
          <w:tcPr>
            <w:tcW w:w="6661" w:type="dxa"/>
            <w:tcBorders>
              <w:top w:val="single" w:sz="4" w:space="0" w:color="auto"/>
              <w:bottom w:val="single" w:sz="12" w:space="0" w:color="auto"/>
            </w:tcBorders>
          </w:tcPr>
          <w:p w:rsidR="00A14B29" w:rsidRPr="001723A7" w:rsidRDefault="00A14B29" w:rsidP="00A46D4F">
            <w:pPr>
              <w:pStyle w:val="SingleTxtGA"/>
              <w:spacing w:before="40" w:after="40" w:line="300" w:lineRule="exact"/>
              <w:ind w:left="57" w:right="57"/>
              <w:rPr>
                <w:iCs/>
                <w:rtl/>
                <w:lang w:bidi="ar-AE"/>
              </w:rPr>
            </w:pPr>
            <w:r w:rsidRPr="001723A7">
              <w:rPr>
                <w:iCs/>
                <w:sz w:val="16"/>
                <w:rtl/>
                <w:lang w:bidi="ar-AE"/>
              </w:rPr>
              <w:t>ذكور</w:t>
            </w:r>
          </w:p>
        </w:tc>
        <w:tc>
          <w:tcPr>
            <w:tcW w:w="599" w:type="dxa"/>
            <w:tcBorders>
              <w:top w:val="single" w:sz="4" w:space="0" w:color="auto"/>
              <w:bottom w:val="single" w:sz="12" w:space="0" w:color="auto"/>
            </w:tcBorders>
          </w:tcPr>
          <w:p w:rsidR="00A14B29" w:rsidRPr="001723A7" w:rsidRDefault="00A14B29" w:rsidP="00A46D4F">
            <w:pPr>
              <w:pStyle w:val="SingleTxtGA"/>
              <w:spacing w:before="40" w:after="40" w:line="300" w:lineRule="exact"/>
              <w:ind w:left="57" w:right="57"/>
              <w:rPr>
                <w:iCs/>
                <w:rtl/>
                <w:lang w:bidi="ar-AE"/>
              </w:rPr>
            </w:pPr>
            <w:r w:rsidRPr="001723A7">
              <w:rPr>
                <w:iCs/>
                <w:sz w:val="16"/>
                <w:rtl/>
                <w:lang w:bidi="ar-AE"/>
              </w:rPr>
              <w:t>إناث</w:t>
            </w:r>
          </w:p>
        </w:tc>
      </w:tr>
      <w:tr w:rsidR="00A14B29" w:rsidTr="00A46D4F">
        <w:tc>
          <w:tcPr>
            <w:tcW w:w="6661" w:type="dxa"/>
            <w:tcBorders>
              <w:top w:val="single" w:sz="12" w:space="0" w:color="auto"/>
            </w:tcBorders>
          </w:tcPr>
          <w:p w:rsidR="00A14B29" w:rsidRDefault="00A14B29" w:rsidP="00A46D4F">
            <w:pPr>
              <w:pStyle w:val="SingleTxtGA"/>
              <w:spacing w:before="40" w:after="40" w:line="300" w:lineRule="exact"/>
              <w:ind w:left="57" w:right="57"/>
              <w:rPr>
                <w:rtl/>
                <w:lang w:bidi="ar-AE"/>
              </w:rPr>
            </w:pPr>
            <w:r w:rsidRPr="00783011">
              <w:rPr>
                <w:sz w:val="18"/>
                <w:rtl/>
                <w:lang w:bidi="ar-AE"/>
              </w:rPr>
              <w:t>العام 2016</w:t>
            </w:r>
          </w:p>
        </w:tc>
        <w:tc>
          <w:tcPr>
            <w:tcW w:w="599" w:type="dxa"/>
            <w:tcBorders>
              <w:top w:val="single" w:sz="12" w:space="0" w:color="auto"/>
            </w:tcBorders>
          </w:tcPr>
          <w:p w:rsidR="00A14B29" w:rsidRDefault="00A14B29" w:rsidP="00A46D4F">
            <w:pPr>
              <w:pStyle w:val="SingleTxtGA"/>
              <w:spacing w:before="40" w:after="40" w:line="300" w:lineRule="exact"/>
              <w:ind w:left="57" w:right="57"/>
              <w:rPr>
                <w:rtl/>
                <w:lang w:bidi="ar-AE"/>
              </w:rPr>
            </w:pPr>
          </w:p>
        </w:tc>
      </w:tr>
      <w:tr w:rsidR="00A14B29" w:rsidTr="00A46D4F">
        <w:tc>
          <w:tcPr>
            <w:tcW w:w="6661" w:type="dxa"/>
          </w:tcPr>
          <w:p w:rsidR="00A14B29" w:rsidRDefault="00A14B29" w:rsidP="00A46D4F">
            <w:pPr>
              <w:pStyle w:val="SingleTxtGA"/>
              <w:spacing w:before="40" w:after="40" w:line="300" w:lineRule="exact"/>
              <w:ind w:left="57" w:right="57"/>
              <w:rPr>
                <w:rtl/>
                <w:lang w:bidi="ar-AE"/>
              </w:rPr>
            </w:pPr>
            <w:r w:rsidRPr="00783011">
              <w:rPr>
                <w:sz w:val="18"/>
                <w:rtl/>
                <w:lang w:bidi="ar-AE"/>
              </w:rPr>
              <w:t>251</w:t>
            </w:r>
          </w:p>
        </w:tc>
        <w:tc>
          <w:tcPr>
            <w:tcW w:w="599" w:type="dxa"/>
          </w:tcPr>
          <w:p w:rsidR="00A14B29" w:rsidRDefault="00A14B29" w:rsidP="00A46D4F">
            <w:pPr>
              <w:pStyle w:val="SingleTxtGA"/>
              <w:spacing w:before="40" w:after="40" w:line="300" w:lineRule="exact"/>
              <w:ind w:left="57" w:right="57"/>
              <w:rPr>
                <w:rtl/>
                <w:lang w:bidi="ar-AE"/>
              </w:rPr>
            </w:pPr>
            <w:r w:rsidRPr="00783011">
              <w:rPr>
                <w:sz w:val="18"/>
                <w:rtl/>
                <w:lang w:bidi="ar-AE"/>
              </w:rPr>
              <w:t>4</w:t>
            </w:r>
          </w:p>
        </w:tc>
      </w:tr>
      <w:tr w:rsidR="00A14B29" w:rsidTr="00A46D4F">
        <w:tc>
          <w:tcPr>
            <w:tcW w:w="6661" w:type="dxa"/>
          </w:tcPr>
          <w:p w:rsidR="00A14B29" w:rsidRDefault="00A14B29" w:rsidP="00A46D4F">
            <w:pPr>
              <w:pStyle w:val="SingleTxtGA"/>
              <w:spacing w:before="40" w:after="40" w:line="300" w:lineRule="exact"/>
              <w:ind w:left="57" w:right="57"/>
              <w:rPr>
                <w:rtl/>
                <w:lang w:bidi="ar-AE"/>
              </w:rPr>
            </w:pPr>
            <w:r w:rsidRPr="00783011">
              <w:rPr>
                <w:sz w:val="18"/>
                <w:rtl/>
                <w:lang w:bidi="ar-AE"/>
              </w:rPr>
              <w:t>العام 2017</w:t>
            </w:r>
          </w:p>
        </w:tc>
        <w:tc>
          <w:tcPr>
            <w:tcW w:w="599" w:type="dxa"/>
          </w:tcPr>
          <w:p w:rsidR="00A14B29" w:rsidRDefault="00A14B29" w:rsidP="00A46D4F">
            <w:pPr>
              <w:pStyle w:val="SingleTxtGA"/>
              <w:spacing w:before="40" w:after="40" w:line="300" w:lineRule="exact"/>
              <w:ind w:left="57" w:right="57"/>
              <w:rPr>
                <w:rtl/>
                <w:lang w:bidi="ar-AE"/>
              </w:rPr>
            </w:pPr>
          </w:p>
        </w:tc>
      </w:tr>
      <w:tr w:rsidR="00A14B29" w:rsidTr="00A46D4F">
        <w:tc>
          <w:tcPr>
            <w:tcW w:w="6661" w:type="dxa"/>
            <w:tcBorders>
              <w:bottom w:val="single" w:sz="12" w:space="0" w:color="auto"/>
            </w:tcBorders>
          </w:tcPr>
          <w:p w:rsidR="00A14B29" w:rsidRDefault="00A14B29" w:rsidP="00A46D4F">
            <w:pPr>
              <w:pStyle w:val="SingleTxtGA"/>
              <w:spacing w:before="40" w:after="40" w:line="300" w:lineRule="exact"/>
              <w:ind w:left="57" w:right="57"/>
              <w:rPr>
                <w:rtl/>
                <w:lang w:bidi="ar-AE"/>
              </w:rPr>
            </w:pPr>
            <w:r w:rsidRPr="00783011">
              <w:rPr>
                <w:sz w:val="18"/>
                <w:rtl/>
                <w:lang w:bidi="ar-AE"/>
              </w:rPr>
              <w:t>259</w:t>
            </w:r>
          </w:p>
        </w:tc>
        <w:tc>
          <w:tcPr>
            <w:tcW w:w="599" w:type="dxa"/>
            <w:tcBorders>
              <w:bottom w:val="single" w:sz="12" w:space="0" w:color="auto"/>
            </w:tcBorders>
          </w:tcPr>
          <w:p w:rsidR="00A14B29" w:rsidRDefault="00A14B29" w:rsidP="00A46D4F">
            <w:pPr>
              <w:pStyle w:val="SingleTxtGA"/>
              <w:spacing w:before="40" w:after="40" w:line="300" w:lineRule="exact"/>
              <w:ind w:left="57" w:right="57"/>
              <w:rPr>
                <w:rtl/>
                <w:lang w:bidi="ar-AE"/>
              </w:rPr>
            </w:pPr>
            <w:r w:rsidRPr="00783011">
              <w:rPr>
                <w:sz w:val="18"/>
                <w:rtl/>
                <w:lang w:bidi="ar-AE"/>
              </w:rPr>
              <w:t>6</w:t>
            </w:r>
          </w:p>
        </w:tc>
      </w:tr>
    </w:tbl>
    <w:p w:rsidR="00A14B29" w:rsidRDefault="00A14B29" w:rsidP="00A14B29">
      <w:pPr>
        <w:pStyle w:val="SingleTxtGA"/>
        <w:keepNext/>
        <w:spacing w:before="240"/>
        <w:rPr>
          <w:lang w:bidi="ar-AE"/>
        </w:rPr>
      </w:pPr>
      <w:r>
        <w:rPr>
          <w:rtl/>
          <w:lang w:bidi="ar-AE"/>
        </w:rPr>
        <w:t>التصنيف حسب ال</w:t>
      </w:r>
      <w:r>
        <w:rPr>
          <w:rFonts w:hint="cs"/>
          <w:rtl/>
          <w:lang w:bidi="ar-AE"/>
        </w:rPr>
        <w:t>عمر</w:t>
      </w:r>
      <w:r>
        <w:rPr>
          <w:rtl/>
          <w:lang w:bidi="ar-AE"/>
        </w:rPr>
        <w:t>:</w:t>
      </w:r>
    </w:p>
    <w:tbl>
      <w:tblPr>
        <w:tblStyle w:val="TableGrid"/>
        <w:bidiVisual/>
        <w:tblW w:w="725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22"/>
        <w:gridCol w:w="1989"/>
        <w:gridCol w:w="2523"/>
        <w:gridCol w:w="1022"/>
      </w:tblGrid>
      <w:tr w:rsidR="00A14B29" w:rsidRPr="001723A7" w:rsidTr="00A46D4F">
        <w:trPr>
          <w:trHeight w:val="380"/>
          <w:tblHeader/>
        </w:trPr>
        <w:tc>
          <w:tcPr>
            <w:tcW w:w="1722" w:type="dxa"/>
            <w:tcBorders>
              <w:top w:val="single" w:sz="4" w:space="0" w:color="auto"/>
              <w:bottom w:val="single" w:sz="12" w:space="0" w:color="auto"/>
            </w:tcBorders>
            <w:shd w:val="clear" w:color="auto" w:fill="auto"/>
            <w:vAlign w:val="bottom"/>
          </w:tcPr>
          <w:p w:rsidR="00A14B29" w:rsidRPr="001723A7" w:rsidRDefault="00A14B29" w:rsidP="00A46D4F">
            <w:pPr>
              <w:keepNext/>
              <w:spacing w:before="40" w:after="40" w:line="300" w:lineRule="exact"/>
              <w:ind w:left="57" w:right="57"/>
              <w:rPr>
                <w:iCs/>
                <w:sz w:val="18"/>
                <w:szCs w:val="28"/>
                <w:rtl/>
                <w:lang w:bidi="ar-AE"/>
              </w:rPr>
            </w:pPr>
            <w:r w:rsidRPr="001723A7">
              <w:rPr>
                <w:rFonts w:hint="cs"/>
                <w:iCs/>
                <w:sz w:val="18"/>
                <w:szCs w:val="28"/>
                <w:rtl/>
                <w:lang w:bidi="ar-AE"/>
              </w:rPr>
              <w:t>18-24 سنة</w:t>
            </w:r>
          </w:p>
        </w:tc>
        <w:tc>
          <w:tcPr>
            <w:tcW w:w="1989" w:type="dxa"/>
            <w:tcBorders>
              <w:top w:val="single" w:sz="4" w:space="0" w:color="auto"/>
              <w:bottom w:val="single" w:sz="12" w:space="0" w:color="auto"/>
            </w:tcBorders>
            <w:shd w:val="clear" w:color="auto" w:fill="auto"/>
            <w:vAlign w:val="bottom"/>
          </w:tcPr>
          <w:p w:rsidR="00A14B29" w:rsidRPr="001723A7" w:rsidRDefault="00A14B29" w:rsidP="00A46D4F">
            <w:pPr>
              <w:keepNext/>
              <w:spacing w:before="40" w:after="40" w:line="300" w:lineRule="exact"/>
              <w:ind w:left="57" w:right="57"/>
              <w:rPr>
                <w:iCs/>
                <w:sz w:val="18"/>
                <w:szCs w:val="28"/>
                <w:rtl/>
                <w:lang w:bidi="ar-AE"/>
              </w:rPr>
            </w:pPr>
            <w:r w:rsidRPr="001723A7">
              <w:rPr>
                <w:rFonts w:hint="cs"/>
                <w:iCs/>
                <w:sz w:val="18"/>
                <w:szCs w:val="28"/>
                <w:rtl/>
                <w:lang w:bidi="ar-AE"/>
              </w:rPr>
              <w:t>25-34 سنة</w:t>
            </w:r>
          </w:p>
        </w:tc>
        <w:tc>
          <w:tcPr>
            <w:tcW w:w="2523" w:type="dxa"/>
            <w:tcBorders>
              <w:top w:val="single" w:sz="4" w:space="0" w:color="auto"/>
              <w:bottom w:val="single" w:sz="12" w:space="0" w:color="auto"/>
            </w:tcBorders>
            <w:shd w:val="clear" w:color="auto" w:fill="auto"/>
            <w:vAlign w:val="bottom"/>
          </w:tcPr>
          <w:p w:rsidR="00A14B29" w:rsidRPr="001723A7" w:rsidRDefault="00A14B29" w:rsidP="00A46D4F">
            <w:pPr>
              <w:keepNext/>
              <w:spacing w:before="40" w:after="40" w:line="300" w:lineRule="exact"/>
              <w:ind w:left="57" w:right="57"/>
              <w:rPr>
                <w:iCs/>
                <w:sz w:val="18"/>
                <w:szCs w:val="28"/>
                <w:rtl/>
                <w:lang w:bidi="ar-AE"/>
              </w:rPr>
            </w:pPr>
            <w:r w:rsidRPr="001723A7">
              <w:rPr>
                <w:rFonts w:hint="cs"/>
                <w:iCs/>
                <w:sz w:val="18"/>
                <w:szCs w:val="28"/>
                <w:rtl/>
                <w:lang w:bidi="ar-AE"/>
              </w:rPr>
              <w:t>35-44 سنة</w:t>
            </w:r>
          </w:p>
        </w:tc>
        <w:tc>
          <w:tcPr>
            <w:tcW w:w="1022" w:type="dxa"/>
            <w:tcBorders>
              <w:top w:val="single" w:sz="4" w:space="0" w:color="auto"/>
              <w:bottom w:val="single" w:sz="12" w:space="0" w:color="auto"/>
            </w:tcBorders>
            <w:shd w:val="clear" w:color="auto" w:fill="auto"/>
            <w:vAlign w:val="bottom"/>
          </w:tcPr>
          <w:p w:rsidR="00A14B29" w:rsidRPr="001723A7" w:rsidRDefault="00A14B29" w:rsidP="00A46D4F">
            <w:pPr>
              <w:keepNext/>
              <w:spacing w:before="40" w:after="40" w:line="300" w:lineRule="exact"/>
              <w:ind w:left="57" w:right="57"/>
              <w:rPr>
                <w:iCs/>
                <w:sz w:val="18"/>
                <w:szCs w:val="28"/>
                <w:lang w:bidi="ar-AE"/>
              </w:rPr>
            </w:pPr>
            <w:r w:rsidRPr="001723A7">
              <w:rPr>
                <w:rFonts w:hint="cs"/>
                <w:iCs/>
                <w:sz w:val="18"/>
                <w:szCs w:val="28"/>
                <w:rtl/>
                <w:lang w:bidi="ar-AE"/>
              </w:rPr>
              <w:t>44 فما فوق</w:t>
            </w:r>
          </w:p>
        </w:tc>
      </w:tr>
      <w:tr w:rsidR="00A14B29" w:rsidRPr="001723A7" w:rsidTr="00A46D4F">
        <w:trPr>
          <w:trHeight w:val="380"/>
        </w:trPr>
        <w:tc>
          <w:tcPr>
            <w:tcW w:w="1722" w:type="dxa"/>
            <w:tcBorders>
              <w:top w:val="single" w:sz="12" w:space="0" w:color="auto"/>
            </w:tcBorders>
            <w:shd w:val="clear" w:color="auto" w:fill="auto"/>
            <w:vAlign w:val="bottom"/>
          </w:tcPr>
          <w:p w:rsidR="00A14B29" w:rsidRPr="001723A7" w:rsidRDefault="00A14B29" w:rsidP="00A46D4F">
            <w:pPr>
              <w:keepNext/>
              <w:spacing w:before="40" w:after="40" w:line="300" w:lineRule="exact"/>
              <w:ind w:left="57" w:right="57"/>
              <w:rPr>
                <w:i/>
                <w:sz w:val="18"/>
                <w:szCs w:val="28"/>
                <w:rtl/>
                <w:lang w:bidi="ar-AE"/>
              </w:rPr>
            </w:pPr>
            <w:r w:rsidRPr="001723A7">
              <w:rPr>
                <w:rFonts w:hint="cs"/>
                <w:sz w:val="18"/>
                <w:szCs w:val="28"/>
                <w:rtl/>
                <w:lang w:bidi="ar-AE"/>
              </w:rPr>
              <w:t>العام 2016</w:t>
            </w:r>
          </w:p>
        </w:tc>
        <w:tc>
          <w:tcPr>
            <w:tcW w:w="1989" w:type="dxa"/>
            <w:tcBorders>
              <w:top w:val="single" w:sz="12" w:space="0" w:color="auto"/>
            </w:tcBorders>
            <w:shd w:val="clear" w:color="auto" w:fill="auto"/>
            <w:vAlign w:val="bottom"/>
          </w:tcPr>
          <w:p w:rsidR="00A14B29" w:rsidRPr="001723A7" w:rsidRDefault="00A14B29" w:rsidP="00A46D4F">
            <w:pPr>
              <w:keepNext/>
              <w:spacing w:before="40" w:after="40" w:line="300" w:lineRule="exact"/>
              <w:ind w:left="57" w:right="57"/>
              <w:rPr>
                <w:i/>
                <w:sz w:val="18"/>
                <w:szCs w:val="28"/>
                <w:rtl/>
                <w:lang w:bidi="ar-AE"/>
              </w:rPr>
            </w:pPr>
          </w:p>
        </w:tc>
        <w:tc>
          <w:tcPr>
            <w:tcW w:w="2523" w:type="dxa"/>
            <w:tcBorders>
              <w:top w:val="single" w:sz="12" w:space="0" w:color="auto"/>
            </w:tcBorders>
            <w:shd w:val="clear" w:color="auto" w:fill="auto"/>
            <w:vAlign w:val="bottom"/>
          </w:tcPr>
          <w:p w:rsidR="00A14B29" w:rsidRPr="001723A7" w:rsidRDefault="00A14B29" w:rsidP="00A46D4F">
            <w:pPr>
              <w:keepNext/>
              <w:spacing w:before="40" w:after="40" w:line="300" w:lineRule="exact"/>
              <w:ind w:left="57" w:right="57"/>
              <w:rPr>
                <w:i/>
                <w:sz w:val="18"/>
                <w:szCs w:val="28"/>
                <w:rtl/>
                <w:lang w:bidi="ar-AE"/>
              </w:rPr>
            </w:pPr>
          </w:p>
        </w:tc>
        <w:tc>
          <w:tcPr>
            <w:tcW w:w="1022" w:type="dxa"/>
            <w:tcBorders>
              <w:top w:val="single" w:sz="12" w:space="0" w:color="auto"/>
            </w:tcBorders>
            <w:shd w:val="clear" w:color="auto" w:fill="auto"/>
            <w:vAlign w:val="bottom"/>
          </w:tcPr>
          <w:p w:rsidR="00A14B29" w:rsidRPr="001723A7" w:rsidRDefault="00A14B29" w:rsidP="00A46D4F">
            <w:pPr>
              <w:keepNext/>
              <w:spacing w:before="40" w:after="40" w:line="300" w:lineRule="exact"/>
              <w:ind w:left="57" w:right="57"/>
              <w:rPr>
                <w:i/>
                <w:sz w:val="18"/>
                <w:szCs w:val="28"/>
                <w:rtl/>
                <w:lang w:bidi="ar-AE"/>
              </w:rPr>
            </w:pPr>
          </w:p>
        </w:tc>
      </w:tr>
      <w:tr w:rsidR="00A14B29" w:rsidRPr="001723A7" w:rsidTr="00A46D4F">
        <w:trPr>
          <w:trHeight w:val="380"/>
        </w:trPr>
        <w:tc>
          <w:tcPr>
            <w:tcW w:w="1722" w:type="dxa"/>
            <w:shd w:val="clear" w:color="auto" w:fill="auto"/>
            <w:vAlign w:val="bottom"/>
          </w:tcPr>
          <w:p w:rsidR="00A14B29" w:rsidRPr="001723A7" w:rsidRDefault="00A14B29" w:rsidP="00A46D4F">
            <w:pPr>
              <w:keepNext/>
              <w:spacing w:before="40" w:after="40" w:line="300" w:lineRule="exact"/>
              <w:ind w:left="57" w:right="57"/>
              <w:rPr>
                <w:sz w:val="18"/>
                <w:szCs w:val="28"/>
                <w:rtl/>
                <w:lang w:bidi="ar-AE"/>
              </w:rPr>
            </w:pPr>
            <w:r w:rsidRPr="001723A7">
              <w:rPr>
                <w:rFonts w:hint="cs"/>
                <w:sz w:val="18"/>
                <w:szCs w:val="28"/>
                <w:rtl/>
                <w:lang w:bidi="ar-AE"/>
              </w:rPr>
              <w:t>112</w:t>
            </w:r>
          </w:p>
        </w:tc>
        <w:tc>
          <w:tcPr>
            <w:tcW w:w="1989" w:type="dxa"/>
            <w:shd w:val="clear" w:color="auto" w:fill="auto"/>
            <w:vAlign w:val="bottom"/>
          </w:tcPr>
          <w:p w:rsidR="00A14B29" w:rsidRPr="001723A7" w:rsidRDefault="00A14B29" w:rsidP="00A46D4F">
            <w:pPr>
              <w:keepNext/>
              <w:spacing w:before="40" w:after="40" w:line="300" w:lineRule="exact"/>
              <w:ind w:left="57" w:right="57"/>
              <w:rPr>
                <w:i/>
                <w:sz w:val="18"/>
                <w:szCs w:val="28"/>
                <w:rtl/>
                <w:lang w:bidi="ar-AE"/>
              </w:rPr>
            </w:pPr>
            <w:r w:rsidRPr="001723A7">
              <w:rPr>
                <w:rFonts w:hint="cs"/>
                <w:sz w:val="18"/>
                <w:szCs w:val="28"/>
                <w:rtl/>
                <w:lang w:bidi="ar-AE"/>
              </w:rPr>
              <w:t>105</w:t>
            </w:r>
          </w:p>
        </w:tc>
        <w:tc>
          <w:tcPr>
            <w:tcW w:w="2523" w:type="dxa"/>
            <w:shd w:val="clear" w:color="auto" w:fill="auto"/>
            <w:vAlign w:val="bottom"/>
          </w:tcPr>
          <w:p w:rsidR="00A14B29" w:rsidRPr="001723A7" w:rsidRDefault="00A14B29" w:rsidP="00A46D4F">
            <w:pPr>
              <w:keepNext/>
              <w:spacing w:before="40" w:after="40" w:line="300" w:lineRule="exact"/>
              <w:ind w:left="57" w:right="57"/>
              <w:rPr>
                <w:i/>
                <w:sz w:val="18"/>
                <w:szCs w:val="28"/>
                <w:rtl/>
                <w:lang w:bidi="ar-AE"/>
              </w:rPr>
            </w:pPr>
            <w:r w:rsidRPr="001723A7">
              <w:rPr>
                <w:rFonts w:hint="cs"/>
                <w:sz w:val="18"/>
                <w:szCs w:val="28"/>
                <w:rtl/>
                <w:lang w:bidi="ar-AE"/>
              </w:rPr>
              <w:t>43</w:t>
            </w:r>
          </w:p>
        </w:tc>
        <w:tc>
          <w:tcPr>
            <w:tcW w:w="1022" w:type="dxa"/>
            <w:shd w:val="clear" w:color="auto" w:fill="auto"/>
            <w:vAlign w:val="bottom"/>
          </w:tcPr>
          <w:p w:rsidR="00A14B29" w:rsidRPr="001723A7" w:rsidRDefault="00A14B29" w:rsidP="00A46D4F">
            <w:pPr>
              <w:keepNext/>
              <w:spacing w:before="40" w:after="40" w:line="300" w:lineRule="exact"/>
              <w:ind w:left="57" w:right="57"/>
              <w:rPr>
                <w:i/>
                <w:sz w:val="18"/>
                <w:szCs w:val="28"/>
                <w:rtl/>
                <w:lang w:bidi="ar-AE"/>
              </w:rPr>
            </w:pPr>
            <w:r w:rsidRPr="001723A7">
              <w:rPr>
                <w:rFonts w:hint="cs"/>
                <w:sz w:val="18"/>
                <w:szCs w:val="28"/>
                <w:rtl/>
                <w:lang w:bidi="ar-AE"/>
              </w:rPr>
              <w:t>25</w:t>
            </w:r>
          </w:p>
        </w:tc>
      </w:tr>
      <w:tr w:rsidR="00A14B29" w:rsidRPr="001723A7" w:rsidTr="00A46D4F">
        <w:trPr>
          <w:trHeight w:val="380"/>
        </w:trPr>
        <w:tc>
          <w:tcPr>
            <w:tcW w:w="1722" w:type="dxa"/>
            <w:shd w:val="clear" w:color="auto" w:fill="auto"/>
            <w:vAlign w:val="bottom"/>
          </w:tcPr>
          <w:p w:rsidR="00A14B29" w:rsidRPr="001723A7" w:rsidRDefault="00A14B29" w:rsidP="00A46D4F">
            <w:pPr>
              <w:spacing w:before="40" w:after="40" w:line="300" w:lineRule="exact"/>
              <w:ind w:left="57" w:right="57"/>
              <w:rPr>
                <w:sz w:val="18"/>
                <w:szCs w:val="28"/>
                <w:rtl/>
                <w:lang w:bidi="ar-AE"/>
              </w:rPr>
            </w:pPr>
            <w:r w:rsidRPr="001723A7">
              <w:rPr>
                <w:sz w:val="18"/>
                <w:szCs w:val="28"/>
                <w:rtl/>
                <w:lang w:bidi="ar-AE"/>
              </w:rPr>
              <w:t>العام 2017</w:t>
            </w:r>
          </w:p>
        </w:tc>
        <w:tc>
          <w:tcPr>
            <w:tcW w:w="1989" w:type="dxa"/>
            <w:shd w:val="clear" w:color="auto" w:fill="auto"/>
            <w:vAlign w:val="bottom"/>
          </w:tcPr>
          <w:p w:rsidR="00A14B29" w:rsidRPr="001723A7" w:rsidRDefault="00A14B29" w:rsidP="00A46D4F">
            <w:pPr>
              <w:spacing w:before="40" w:after="40" w:line="300" w:lineRule="exact"/>
              <w:ind w:left="57" w:right="57"/>
              <w:rPr>
                <w:sz w:val="18"/>
                <w:szCs w:val="28"/>
                <w:rtl/>
                <w:lang w:bidi="ar-AE"/>
              </w:rPr>
            </w:pPr>
          </w:p>
        </w:tc>
        <w:tc>
          <w:tcPr>
            <w:tcW w:w="2523" w:type="dxa"/>
            <w:shd w:val="clear" w:color="auto" w:fill="auto"/>
            <w:vAlign w:val="bottom"/>
          </w:tcPr>
          <w:p w:rsidR="00A14B29" w:rsidRPr="001723A7" w:rsidRDefault="00A14B29" w:rsidP="00A46D4F">
            <w:pPr>
              <w:spacing w:before="40" w:after="40" w:line="300" w:lineRule="exact"/>
              <w:ind w:left="57" w:right="57"/>
              <w:rPr>
                <w:sz w:val="18"/>
                <w:szCs w:val="28"/>
                <w:rtl/>
                <w:lang w:bidi="ar-AE"/>
              </w:rPr>
            </w:pPr>
          </w:p>
        </w:tc>
        <w:tc>
          <w:tcPr>
            <w:tcW w:w="1022" w:type="dxa"/>
            <w:shd w:val="clear" w:color="auto" w:fill="auto"/>
            <w:vAlign w:val="bottom"/>
          </w:tcPr>
          <w:p w:rsidR="00A14B29" w:rsidRPr="001723A7" w:rsidRDefault="00A14B29" w:rsidP="00A46D4F">
            <w:pPr>
              <w:spacing w:before="40" w:after="40" w:line="300" w:lineRule="exact"/>
              <w:ind w:left="57" w:right="57"/>
              <w:rPr>
                <w:sz w:val="18"/>
                <w:szCs w:val="28"/>
                <w:rtl/>
                <w:lang w:bidi="ar-AE"/>
              </w:rPr>
            </w:pPr>
          </w:p>
        </w:tc>
      </w:tr>
      <w:tr w:rsidR="00A14B29" w:rsidRPr="001723A7" w:rsidTr="00A46D4F">
        <w:trPr>
          <w:trHeight w:val="380"/>
        </w:trPr>
        <w:tc>
          <w:tcPr>
            <w:tcW w:w="1722" w:type="dxa"/>
            <w:tcBorders>
              <w:bottom w:val="single" w:sz="12" w:space="0" w:color="auto"/>
            </w:tcBorders>
            <w:shd w:val="clear" w:color="auto" w:fill="auto"/>
            <w:vAlign w:val="bottom"/>
          </w:tcPr>
          <w:p w:rsidR="00A14B29" w:rsidRPr="001723A7" w:rsidRDefault="00A14B29" w:rsidP="00A46D4F">
            <w:pPr>
              <w:spacing w:before="40" w:after="40" w:line="300" w:lineRule="exact"/>
              <w:ind w:left="57" w:right="57"/>
              <w:rPr>
                <w:sz w:val="18"/>
                <w:szCs w:val="28"/>
                <w:rtl/>
                <w:lang w:bidi="ar-AE"/>
              </w:rPr>
            </w:pPr>
            <w:r w:rsidRPr="001723A7">
              <w:rPr>
                <w:rFonts w:hint="cs"/>
                <w:sz w:val="18"/>
                <w:szCs w:val="28"/>
                <w:rtl/>
                <w:lang w:bidi="ar-AE"/>
              </w:rPr>
              <w:t>102</w:t>
            </w:r>
          </w:p>
        </w:tc>
        <w:tc>
          <w:tcPr>
            <w:tcW w:w="1989" w:type="dxa"/>
            <w:tcBorders>
              <w:bottom w:val="single" w:sz="12" w:space="0" w:color="auto"/>
            </w:tcBorders>
            <w:shd w:val="clear" w:color="auto" w:fill="auto"/>
            <w:vAlign w:val="bottom"/>
          </w:tcPr>
          <w:p w:rsidR="00A14B29" w:rsidRPr="001723A7" w:rsidRDefault="00A14B29" w:rsidP="00A46D4F">
            <w:pPr>
              <w:spacing w:before="40" w:after="40" w:line="300" w:lineRule="exact"/>
              <w:ind w:left="57" w:right="57"/>
              <w:rPr>
                <w:sz w:val="18"/>
                <w:szCs w:val="28"/>
                <w:rtl/>
                <w:lang w:bidi="ar-AE"/>
              </w:rPr>
            </w:pPr>
            <w:r w:rsidRPr="001723A7">
              <w:rPr>
                <w:rFonts w:hint="cs"/>
                <w:sz w:val="18"/>
                <w:szCs w:val="28"/>
                <w:rtl/>
                <w:lang w:bidi="ar-AE"/>
              </w:rPr>
              <w:t>98</w:t>
            </w:r>
          </w:p>
        </w:tc>
        <w:tc>
          <w:tcPr>
            <w:tcW w:w="2523" w:type="dxa"/>
            <w:tcBorders>
              <w:bottom w:val="single" w:sz="12" w:space="0" w:color="auto"/>
            </w:tcBorders>
            <w:shd w:val="clear" w:color="auto" w:fill="auto"/>
            <w:vAlign w:val="bottom"/>
          </w:tcPr>
          <w:p w:rsidR="00A14B29" w:rsidRPr="001723A7" w:rsidRDefault="00A14B29" w:rsidP="00A46D4F">
            <w:pPr>
              <w:spacing w:before="40" w:after="40" w:line="300" w:lineRule="exact"/>
              <w:ind w:left="57" w:right="57"/>
              <w:rPr>
                <w:sz w:val="18"/>
                <w:szCs w:val="28"/>
                <w:rtl/>
                <w:lang w:bidi="ar-AE"/>
              </w:rPr>
            </w:pPr>
            <w:r w:rsidRPr="001723A7">
              <w:rPr>
                <w:rFonts w:hint="cs"/>
                <w:sz w:val="18"/>
                <w:szCs w:val="28"/>
                <w:rtl/>
                <w:lang w:bidi="ar-AE"/>
              </w:rPr>
              <w:t>41</w:t>
            </w:r>
          </w:p>
        </w:tc>
        <w:tc>
          <w:tcPr>
            <w:tcW w:w="1022" w:type="dxa"/>
            <w:tcBorders>
              <w:bottom w:val="single" w:sz="12" w:space="0" w:color="auto"/>
            </w:tcBorders>
            <w:shd w:val="clear" w:color="auto" w:fill="auto"/>
            <w:vAlign w:val="bottom"/>
          </w:tcPr>
          <w:p w:rsidR="00A14B29" w:rsidRPr="001723A7" w:rsidRDefault="00A14B29" w:rsidP="00A46D4F">
            <w:pPr>
              <w:spacing w:before="40" w:after="40" w:line="300" w:lineRule="exact"/>
              <w:ind w:left="57" w:right="57"/>
              <w:rPr>
                <w:sz w:val="18"/>
                <w:szCs w:val="28"/>
                <w:rtl/>
                <w:lang w:bidi="ar-AE"/>
              </w:rPr>
            </w:pPr>
            <w:r w:rsidRPr="001723A7">
              <w:rPr>
                <w:rFonts w:hint="cs"/>
                <w:sz w:val="18"/>
                <w:szCs w:val="28"/>
                <w:rtl/>
                <w:lang w:bidi="ar-AE"/>
              </w:rPr>
              <w:t>24</w:t>
            </w:r>
          </w:p>
        </w:tc>
      </w:tr>
    </w:tbl>
    <w:p w:rsidR="00A14B29" w:rsidRDefault="00A14B29" w:rsidP="00A14B29">
      <w:pPr>
        <w:pStyle w:val="SingleTxtGA"/>
        <w:spacing w:before="240"/>
        <w:rPr>
          <w:lang w:bidi="ar-AE"/>
        </w:rPr>
      </w:pPr>
      <w:r>
        <w:rPr>
          <w:rFonts w:hint="cs"/>
          <w:rtl/>
          <w:lang w:bidi="ar-AE"/>
        </w:rPr>
        <w:t>28</w:t>
      </w:r>
      <w:r>
        <w:rPr>
          <w:rtl/>
          <w:lang w:bidi="ar-AE"/>
        </w:rPr>
        <w:t>-</w:t>
      </w:r>
      <w:r>
        <w:rPr>
          <w:lang w:bidi="ar-AE"/>
        </w:rPr>
        <w:tab/>
      </w:r>
      <w:r>
        <w:rPr>
          <w:rtl/>
          <w:lang w:bidi="ar-AE"/>
        </w:rPr>
        <w:t>جملة عدد الأجانب المحكوم عليهم بالإعدام في إحصائية العام 2016 هي 9 أشخاص وفي الع</w:t>
      </w:r>
      <w:r>
        <w:rPr>
          <w:rFonts w:hint="cs"/>
          <w:rtl/>
          <w:lang w:bidi="ar-AE"/>
        </w:rPr>
        <w:t>ا</w:t>
      </w:r>
      <w:r>
        <w:rPr>
          <w:rtl/>
          <w:lang w:bidi="ar-AE"/>
        </w:rPr>
        <w:t xml:space="preserve">م 2017 بلغت 16 شخصاً. </w:t>
      </w:r>
    </w:p>
    <w:p w:rsidR="00A14B29" w:rsidRPr="008A6A52" w:rsidRDefault="00A14B29" w:rsidP="00A14B29">
      <w:pPr>
        <w:pStyle w:val="SingleTxtGA"/>
        <w:rPr>
          <w:spacing w:val="-2"/>
          <w:rtl/>
        </w:rPr>
      </w:pPr>
      <w:r w:rsidRPr="008A6A52">
        <w:rPr>
          <w:spacing w:val="-2"/>
          <w:rtl/>
        </w:rPr>
        <w:t>29-</w:t>
      </w:r>
      <w:r w:rsidRPr="008A6A52">
        <w:rPr>
          <w:spacing w:val="-2"/>
          <w:rtl/>
        </w:rPr>
        <w:tab/>
        <w:t>مشروع تعديل القانون الجنائي المودع حالياً لدى المجلس الوطني يتضمن تعريفاً شاملاً لجريمة التعذيب وينص على عقوبة أكثر تشديداً من النص الحالي، تبعاً لجسامة الفعل المجرَم. وفيما يتعلق اتفاقية منع التعذيب وغيره من أشكال المعاملة أ</w:t>
      </w:r>
      <w:r w:rsidRPr="008A6A52">
        <w:rPr>
          <w:rFonts w:hint="eastAsia"/>
          <w:spacing w:val="-2"/>
          <w:rtl/>
        </w:rPr>
        <w:t>و</w:t>
      </w:r>
      <w:r w:rsidRPr="008A6A52">
        <w:rPr>
          <w:spacing w:val="-2"/>
          <w:rtl/>
        </w:rPr>
        <w:t xml:space="preserve"> العقوبة القاسية أو اللاإنسانية أو</w:t>
      </w:r>
      <w:r w:rsidRPr="008A6A52">
        <w:rPr>
          <w:rFonts w:hint="eastAsia"/>
          <w:spacing w:val="-2"/>
          <w:rtl/>
        </w:rPr>
        <w:t> </w:t>
      </w:r>
      <w:r w:rsidRPr="008A6A52">
        <w:rPr>
          <w:spacing w:val="-2"/>
          <w:rtl/>
        </w:rPr>
        <w:t xml:space="preserve">المهينة فقد التزم السودان بالانضمام لهذه الاتفاقية في سياق الجولة الثانية لآلية الاستعراض الدوري الشامل، وقد أوشكت الدراسات المتعلقة بالاتفاقية على الاكتمال تمهيداً لإجراءات الانضمام. </w:t>
      </w:r>
    </w:p>
    <w:p w:rsidR="00A14B29" w:rsidRPr="004F40C8" w:rsidRDefault="00A14B29" w:rsidP="00A14B29">
      <w:pPr>
        <w:pStyle w:val="H23GA"/>
        <w:rPr>
          <w:rtl/>
        </w:rPr>
      </w:pPr>
      <w:r>
        <w:tab/>
      </w:r>
      <w:r>
        <w:tab/>
      </w:r>
      <w:r w:rsidRPr="004F40C8">
        <w:rPr>
          <w:rFonts w:hint="cs"/>
          <w:rtl/>
        </w:rPr>
        <w:t>الاستخدام المفرط للقوة (المواد 6</w:t>
      </w:r>
      <w:r>
        <w:rPr>
          <w:rFonts w:hint="cs"/>
          <w:rtl/>
        </w:rPr>
        <w:t>،</w:t>
      </w:r>
      <w:r w:rsidRPr="004F40C8">
        <w:rPr>
          <w:rFonts w:hint="cs"/>
          <w:rtl/>
        </w:rPr>
        <w:t>7</w:t>
      </w:r>
      <w:r>
        <w:rPr>
          <w:rFonts w:hint="cs"/>
          <w:rtl/>
        </w:rPr>
        <w:t>،</w:t>
      </w:r>
      <w:r w:rsidRPr="004F40C8">
        <w:rPr>
          <w:rFonts w:hint="cs"/>
          <w:rtl/>
        </w:rPr>
        <w:t xml:space="preserve"> 9</w:t>
      </w:r>
      <w:r>
        <w:rPr>
          <w:rFonts w:hint="cs"/>
          <w:rtl/>
        </w:rPr>
        <w:t>،</w:t>
      </w:r>
      <w:r w:rsidRPr="004F40C8">
        <w:rPr>
          <w:rFonts w:hint="cs"/>
          <w:rtl/>
        </w:rPr>
        <w:t xml:space="preserve"> 21</w:t>
      </w:r>
      <w:r>
        <w:rPr>
          <w:rFonts w:hint="cs"/>
          <w:rtl/>
        </w:rPr>
        <w:t xml:space="preserve"> و</w:t>
      </w:r>
      <w:r w:rsidRPr="004F40C8">
        <w:rPr>
          <w:rFonts w:hint="cs"/>
          <w:rtl/>
        </w:rPr>
        <w:t>22)</w:t>
      </w:r>
    </w:p>
    <w:p w:rsidR="00A14B29" w:rsidRDefault="00A14B29" w:rsidP="00A14B29">
      <w:pPr>
        <w:pStyle w:val="SingleTxtGA"/>
      </w:pPr>
      <w:r>
        <w:rPr>
          <w:rFonts w:hint="cs"/>
          <w:rtl/>
        </w:rPr>
        <w:t>30-</w:t>
      </w:r>
      <w:r>
        <w:tab/>
      </w:r>
      <w:r>
        <w:rPr>
          <w:rFonts w:hint="cs"/>
          <w:rtl/>
        </w:rPr>
        <w:t xml:space="preserve">الأحداث المؤسفة التي وقعت في سبتمبر 2013 كانت قد بدأت كتظاهرات عادية ثم تحولت إلى أحداث شغب، وما لبست أن اتخذت منحى التخريب الشديد والعنف، حيث تم إحراق المئات من المنشآت والممتلكات العامة والخاصة، وكان عدد الذين فقدوا أرواحهم 84 شخصاً تم حصرهم بالاسم والعمر وعنوان السكن وموقع الإصابة. وتم تشريح الجثامين لتحديد أسباب الوفاة، واتخاذ الإجراءات القانونية تبعاً لذلك. استمرت الإجراءات الجنائية وتم القبض على بعض المشتبه بهم </w:t>
      </w:r>
      <w:r>
        <w:rPr>
          <w:rtl/>
        </w:rPr>
        <w:t>–</w:t>
      </w:r>
      <w:r>
        <w:rPr>
          <w:rFonts w:hint="cs"/>
          <w:rtl/>
        </w:rPr>
        <w:t xml:space="preserve"> من بينهم رجال شرطة -، وتم إحالة عدد من القضايا التي اكتملت تحرياتها للمحكمة. لاحقاً وافق معظم أولياء دم الضحايا على تسوية بقبول تعويضات مالية وتم تشكيل لجنة لهذا الغرض، واستلمت أُسَر 71 من الضحايا تعويضاتهم، بينما فضل بقية الأسر السير في الإجراءات القانونية. </w:t>
      </w:r>
    </w:p>
    <w:p w:rsidR="00A14B29" w:rsidRPr="00910941" w:rsidRDefault="00A14B29" w:rsidP="00A14B29">
      <w:pPr>
        <w:pStyle w:val="H23GA"/>
        <w:rPr>
          <w:rtl/>
        </w:rPr>
      </w:pPr>
      <w:r>
        <w:tab/>
      </w:r>
      <w:r>
        <w:tab/>
      </w:r>
      <w:r w:rsidRPr="00910941">
        <w:rPr>
          <w:rFonts w:hint="cs"/>
          <w:rtl/>
        </w:rPr>
        <w:t>الحرية</w:t>
      </w:r>
      <w:r>
        <w:rPr>
          <w:rFonts w:hint="cs"/>
          <w:rtl/>
        </w:rPr>
        <w:t xml:space="preserve"> و</w:t>
      </w:r>
      <w:r w:rsidRPr="00910941">
        <w:rPr>
          <w:rFonts w:hint="cs"/>
          <w:rtl/>
        </w:rPr>
        <w:t>السلامة الشخصية</w:t>
      </w:r>
      <w:r>
        <w:rPr>
          <w:rFonts w:hint="cs"/>
          <w:rtl/>
        </w:rPr>
        <w:t xml:space="preserve"> و</w:t>
      </w:r>
      <w:r w:rsidRPr="00910941">
        <w:rPr>
          <w:rFonts w:hint="cs"/>
          <w:rtl/>
        </w:rPr>
        <w:t>المعاملة الإنسانية للمحرومين من حريتهم (المواد 7، 9، 10، 12، 14، 19، 21 و22)</w:t>
      </w:r>
    </w:p>
    <w:p w:rsidR="00A14B29" w:rsidRDefault="00A14B29" w:rsidP="00A14B29">
      <w:pPr>
        <w:pStyle w:val="SingleTxtGA"/>
        <w:rPr>
          <w:rtl/>
        </w:rPr>
      </w:pPr>
      <w:r>
        <w:rPr>
          <w:rFonts w:hint="cs"/>
          <w:rtl/>
        </w:rPr>
        <w:t>31-</w:t>
      </w:r>
      <w:r>
        <w:tab/>
      </w:r>
      <w:r>
        <w:rPr>
          <w:rFonts w:hint="cs"/>
          <w:rtl/>
        </w:rPr>
        <w:t>القبض يتم وفقاً لاشتباه بارتكاب جريمة وفقاً للقانون الجنائي، وفي هذه الحالة تتبع الإجراءات المنصوص عليها في قانون الإجراءات الجنائية لسنة 1991، وقد يكون القبض وفقاً لقانون الأمن الوطني لسنة 2010 إذا كان المقبوض عليه قد قام أو اُشتبه بقيامه بارتكاب فعل يهدد الأمن الوطني والسلامة العامة، وفي هذه الحالة تطبق عليه ضمانات حقوق الموقوف أو المقبوض عليه المنصوص عليها في المادة 51 من</w:t>
      </w:r>
      <w:r w:rsidRPr="0086201C">
        <w:rPr>
          <w:rtl/>
        </w:rPr>
        <w:t xml:space="preserve"> </w:t>
      </w:r>
      <w:r>
        <w:rPr>
          <w:rtl/>
        </w:rPr>
        <w:t>قانون الأمن الوطني</w:t>
      </w:r>
      <w:r>
        <w:rPr>
          <w:rFonts w:hint="cs"/>
          <w:rtl/>
        </w:rPr>
        <w:t xml:space="preserve"> مثل إبلاغه بسبب القبض عليه، وحقه في إبلاغ أسرته والاتصال بمحاميه، وأن يعامل بما يحفظ كرامته الإنسانية وعدم إيذائه. وقد أوجبت هذه المادة على وكيل النيابة المختص أن يتفقد أماكن حبس المعتقلين بصفة مستمرة للتأكد من ضوابط الاعتقال. كما يتمتع المقبوض عليه بالحق </w:t>
      </w:r>
      <w:proofErr w:type="gramStart"/>
      <w:r>
        <w:rPr>
          <w:rFonts w:hint="cs"/>
          <w:rtl/>
        </w:rPr>
        <w:t>الذى</w:t>
      </w:r>
      <w:proofErr w:type="gramEnd"/>
      <w:r>
        <w:rPr>
          <w:rFonts w:hint="cs"/>
          <w:rtl/>
        </w:rPr>
        <w:t xml:space="preserve"> كفلته له المادة 16 (ج) من قانون المحكمة الدستورية لسنة 2005 التي تمنح المحكمة سلطة إصدار أمر لأي جهة لإحضار الشخص المعتقل أو المحبوس أمامها بغرض النظر في دستورية الحبس أو الاعتقال.</w:t>
      </w:r>
    </w:p>
    <w:p w:rsidR="00A14B29" w:rsidRPr="008A6A52" w:rsidRDefault="00A14B29" w:rsidP="00A14B29">
      <w:pPr>
        <w:pStyle w:val="SingleTxtGA"/>
        <w:rPr>
          <w:spacing w:val="-4"/>
          <w:rtl/>
        </w:rPr>
      </w:pPr>
      <w:r w:rsidRPr="008A6A52">
        <w:rPr>
          <w:spacing w:val="-4"/>
          <w:rtl/>
        </w:rPr>
        <w:t>32-</w:t>
      </w:r>
      <w:r w:rsidRPr="008A6A52">
        <w:rPr>
          <w:spacing w:val="-4"/>
          <w:rtl/>
        </w:rPr>
        <w:tab/>
      </w:r>
      <w:r w:rsidRPr="008A6A52">
        <w:rPr>
          <w:rFonts w:hint="eastAsia"/>
          <w:spacing w:val="-4"/>
          <w:rtl/>
        </w:rPr>
        <w:t>فيما</w:t>
      </w:r>
      <w:r w:rsidRPr="008A6A52">
        <w:rPr>
          <w:spacing w:val="-4"/>
          <w:rtl/>
        </w:rPr>
        <w:t xml:space="preserve"> </w:t>
      </w:r>
      <w:r w:rsidRPr="008A6A52">
        <w:rPr>
          <w:rFonts w:hint="eastAsia"/>
          <w:spacing w:val="-4"/>
          <w:rtl/>
        </w:rPr>
        <w:t>يتصل</w:t>
      </w:r>
      <w:r w:rsidRPr="008A6A52">
        <w:rPr>
          <w:spacing w:val="-4"/>
          <w:rtl/>
        </w:rPr>
        <w:t xml:space="preserve"> </w:t>
      </w:r>
      <w:r w:rsidRPr="008A6A52">
        <w:rPr>
          <w:rFonts w:hint="eastAsia"/>
          <w:spacing w:val="-4"/>
          <w:rtl/>
        </w:rPr>
        <w:t>بالسعة</w:t>
      </w:r>
      <w:r w:rsidRPr="008A6A52">
        <w:rPr>
          <w:spacing w:val="-4"/>
          <w:rtl/>
        </w:rPr>
        <w:t xml:space="preserve"> </w:t>
      </w:r>
      <w:r w:rsidRPr="008A6A52">
        <w:rPr>
          <w:rFonts w:hint="eastAsia"/>
          <w:spacing w:val="-4"/>
          <w:rtl/>
        </w:rPr>
        <w:t>الاستيعابية</w:t>
      </w:r>
      <w:r w:rsidRPr="008A6A52">
        <w:rPr>
          <w:spacing w:val="-4"/>
          <w:rtl/>
        </w:rPr>
        <w:t xml:space="preserve"> </w:t>
      </w:r>
      <w:r w:rsidRPr="008A6A52">
        <w:rPr>
          <w:rFonts w:hint="eastAsia"/>
          <w:spacing w:val="-4"/>
          <w:rtl/>
        </w:rPr>
        <w:t>لسجون</w:t>
      </w:r>
      <w:r w:rsidRPr="008A6A52">
        <w:rPr>
          <w:spacing w:val="-4"/>
          <w:rtl/>
        </w:rPr>
        <w:t xml:space="preserve"> </w:t>
      </w:r>
      <w:r w:rsidRPr="008A6A52">
        <w:rPr>
          <w:rFonts w:hint="eastAsia"/>
          <w:spacing w:val="-4"/>
          <w:rtl/>
        </w:rPr>
        <w:t>السودان،</w:t>
      </w:r>
      <w:r w:rsidRPr="008A6A52">
        <w:rPr>
          <w:spacing w:val="-4"/>
          <w:rtl/>
        </w:rPr>
        <w:t xml:space="preserve"> </w:t>
      </w:r>
      <w:r w:rsidRPr="008A6A52">
        <w:rPr>
          <w:rFonts w:hint="eastAsia"/>
          <w:spacing w:val="-4"/>
          <w:rtl/>
        </w:rPr>
        <w:t>الجدول</w:t>
      </w:r>
      <w:r w:rsidRPr="008A6A52">
        <w:rPr>
          <w:spacing w:val="-4"/>
          <w:rtl/>
        </w:rPr>
        <w:t xml:space="preserve"> </w:t>
      </w:r>
      <w:r w:rsidRPr="008A6A52">
        <w:rPr>
          <w:rFonts w:hint="eastAsia"/>
          <w:spacing w:val="-4"/>
          <w:rtl/>
        </w:rPr>
        <w:t>أدناه</w:t>
      </w:r>
      <w:r w:rsidRPr="008A6A52">
        <w:rPr>
          <w:spacing w:val="-4"/>
          <w:rtl/>
        </w:rPr>
        <w:t xml:space="preserve"> </w:t>
      </w:r>
      <w:r w:rsidRPr="008A6A52">
        <w:rPr>
          <w:rFonts w:hint="eastAsia"/>
          <w:spacing w:val="-4"/>
          <w:rtl/>
        </w:rPr>
        <w:t>يوضح</w:t>
      </w:r>
      <w:r w:rsidRPr="008A6A52">
        <w:rPr>
          <w:spacing w:val="-4"/>
          <w:rtl/>
        </w:rPr>
        <w:t xml:space="preserve"> </w:t>
      </w:r>
      <w:r w:rsidRPr="008A6A52">
        <w:rPr>
          <w:rFonts w:hint="eastAsia"/>
          <w:spacing w:val="-4"/>
          <w:rtl/>
        </w:rPr>
        <w:t>البيانات</w:t>
      </w:r>
      <w:r w:rsidRPr="008A6A52">
        <w:rPr>
          <w:spacing w:val="-4"/>
          <w:rtl/>
        </w:rPr>
        <w:t xml:space="preserve"> </w:t>
      </w:r>
      <w:r w:rsidRPr="008A6A52">
        <w:rPr>
          <w:rFonts w:hint="eastAsia"/>
          <w:spacing w:val="-4"/>
          <w:rtl/>
        </w:rPr>
        <w:t>الخاصة</w:t>
      </w:r>
      <w:r w:rsidRPr="008A6A52">
        <w:rPr>
          <w:spacing w:val="-4"/>
          <w:rtl/>
        </w:rPr>
        <w:t xml:space="preserve"> </w:t>
      </w:r>
      <w:r w:rsidRPr="008A6A52">
        <w:rPr>
          <w:rFonts w:hint="eastAsia"/>
          <w:spacing w:val="-4"/>
          <w:rtl/>
        </w:rPr>
        <w:t>بها</w:t>
      </w:r>
      <w:r w:rsidRPr="008A6A52">
        <w:rPr>
          <w:spacing w:val="-4"/>
          <w:rtl/>
        </w:rPr>
        <w:t>:</w:t>
      </w:r>
    </w:p>
    <w:tbl>
      <w:tblPr>
        <w:tblStyle w:val="TableGrid"/>
        <w:bidiVisual/>
        <w:tblW w:w="725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5"/>
        <w:gridCol w:w="3807"/>
        <w:gridCol w:w="1526"/>
        <w:gridCol w:w="1008"/>
      </w:tblGrid>
      <w:tr w:rsidR="00A14B29" w:rsidRPr="00720ED1" w:rsidTr="00A46D4F">
        <w:trPr>
          <w:tblHeader/>
        </w:trPr>
        <w:tc>
          <w:tcPr>
            <w:tcW w:w="915" w:type="dxa"/>
            <w:tcBorders>
              <w:top w:val="single" w:sz="4" w:space="0" w:color="auto"/>
              <w:bottom w:val="single" w:sz="12" w:space="0" w:color="auto"/>
            </w:tcBorders>
            <w:vAlign w:val="bottom"/>
          </w:tcPr>
          <w:p w:rsidR="00A14B29" w:rsidRPr="008A6A52" w:rsidRDefault="00A14B29" w:rsidP="00A46D4F">
            <w:pPr>
              <w:keepNext/>
              <w:keepLines/>
              <w:spacing w:before="40" w:after="40" w:line="300" w:lineRule="exact"/>
              <w:ind w:left="57" w:right="57"/>
              <w:rPr>
                <w:iCs/>
                <w:sz w:val="18"/>
                <w:szCs w:val="28"/>
              </w:rPr>
            </w:pPr>
            <w:r w:rsidRPr="008A6A52">
              <w:rPr>
                <w:iCs/>
                <w:sz w:val="18"/>
                <w:szCs w:val="28"/>
                <w:rtl/>
              </w:rPr>
              <w:t>الرقم</w:t>
            </w:r>
          </w:p>
        </w:tc>
        <w:tc>
          <w:tcPr>
            <w:tcW w:w="3807" w:type="dxa"/>
            <w:tcBorders>
              <w:top w:val="single" w:sz="4" w:space="0" w:color="auto"/>
              <w:bottom w:val="single" w:sz="12" w:space="0" w:color="auto"/>
            </w:tcBorders>
            <w:vAlign w:val="bottom"/>
          </w:tcPr>
          <w:p w:rsidR="00A14B29" w:rsidRPr="008A6A52" w:rsidRDefault="00A14B29" w:rsidP="00A46D4F">
            <w:pPr>
              <w:keepNext/>
              <w:keepLines/>
              <w:spacing w:before="40" w:after="40" w:line="300" w:lineRule="exact"/>
              <w:ind w:left="57" w:right="57"/>
              <w:rPr>
                <w:iCs/>
                <w:sz w:val="18"/>
                <w:szCs w:val="28"/>
              </w:rPr>
            </w:pPr>
            <w:r w:rsidRPr="008A6A52">
              <w:rPr>
                <w:iCs/>
                <w:sz w:val="18"/>
                <w:szCs w:val="28"/>
                <w:rtl/>
              </w:rPr>
              <w:t>الوحدة</w:t>
            </w:r>
          </w:p>
        </w:tc>
        <w:tc>
          <w:tcPr>
            <w:tcW w:w="1526" w:type="dxa"/>
            <w:tcBorders>
              <w:top w:val="single" w:sz="4" w:space="0" w:color="auto"/>
              <w:bottom w:val="single" w:sz="12" w:space="0" w:color="auto"/>
            </w:tcBorders>
            <w:vAlign w:val="bottom"/>
          </w:tcPr>
          <w:p w:rsidR="00A14B29" w:rsidRPr="008A6A52" w:rsidRDefault="00A14B29" w:rsidP="00A46D4F">
            <w:pPr>
              <w:keepNext/>
              <w:keepLines/>
              <w:spacing w:before="40" w:after="40" w:line="300" w:lineRule="exact"/>
              <w:ind w:left="57" w:right="57"/>
              <w:rPr>
                <w:iCs/>
                <w:sz w:val="18"/>
                <w:szCs w:val="28"/>
              </w:rPr>
            </w:pPr>
            <w:r w:rsidRPr="008A6A52">
              <w:rPr>
                <w:iCs/>
                <w:sz w:val="18"/>
                <w:szCs w:val="28"/>
                <w:rtl/>
              </w:rPr>
              <w:t xml:space="preserve">السعة </w:t>
            </w:r>
            <w:proofErr w:type="spellStart"/>
            <w:r w:rsidRPr="008A6A52">
              <w:rPr>
                <w:iCs/>
                <w:sz w:val="18"/>
                <w:szCs w:val="28"/>
                <w:rtl/>
              </w:rPr>
              <w:t>الإستيعابية</w:t>
            </w:r>
            <w:proofErr w:type="spellEnd"/>
          </w:p>
        </w:tc>
        <w:tc>
          <w:tcPr>
            <w:tcW w:w="1008" w:type="dxa"/>
            <w:tcBorders>
              <w:top w:val="single" w:sz="4" w:space="0" w:color="auto"/>
              <w:bottom w:val="single" w:sz="12" w:space="0" w:color="auto"/>
            </w:tcBorders>
            <w:shd w:val="clear" w:color="auto" w:fill="auto"/>
            <w:vAlign w:val="bottom"/>
            <w:hideMark/>
          </w:tcPr>
          <w:p w:rsidR="00A14B29" w:rsidRPr="008A6A52" w:rsidRDefault="00A14B29" w:rsidP="00A46D4F">
            <w:pPr>
              <w:keepNext/>
              <w:keepLines/>
              <w:spacing w:before="40" w:after="40" w:line="300" w:lineRule="exact"/>
              <w:ind w:left="57" w:right="57"/>
              <w:rPr>
                <w:iCs/>
                <w:sz w:val="18"/>
                <w:szCs w:val="28"/>
                <w:rtl/>
                <w:lang w:bidi="ar-EG"/>
              </w:rPr>
            </w:pPr>
            <w:r w:rsidRPr="008A6A52">
              <w:rPr>
                <w:iCs/>
                <w:sz w:val="18"/>
                <w:szCs w:val="28"/>
                <w:rtl/>
              </w:rPr>
              <w:t>الموجود فعلا</w:t>
            </w:r>
          </w:p>
        </w:tc>
      </w:tr>
      <w:tr w:rsidR="00A14B29" w:rsidRPr="00720ED1" w:rsidTr="00A46D4F">
        <w:tc>
          <w:tcPr>
            <w:tcW w:w="915" w:type="dxa"/>
          </w:tcPr>
          <w:p w:rsidR="00A14B29" w:rsidRPr="008A6A52" w:rsidRDefault="00A14B29" w:rsidP="00A46D4F">
            <w:pPr>
              <w:spacing w:before="40" w:after="40" w:line="300" w:lineRule="exact"/>
              <w:ind w:left="57" w:right="57"/>
              <w:rPr>
                <w:sz w:val="18"/>
                <w:szCs w:val="28"/>
                <w:u w:val="single"/>
              </w:rPr>
            </w:pPr>
            <w:r w:rsidRPr="008A6A52">
              <w:rPr>
                <w:sz w:val="18"/>
                <w:szCs w:val="28"/>
                <w:rtl/>
              </w:rPr>
              <w:t>1.</w:t>
            </w:r>
          </w:p>
        </w:tc>
        <w:tc>
          <w:tcPr>
            <w:tcW w:w="3807" w:type="dxa"/>
          </w:tcPr>
          <w:p w:rsidR="00A14B29" w:rsidRPr="008A6A52" w:rsidRDefault="00A14B29" w:rsidP="00A46D4F">
            <w:pPr>
              <w:spacing w:before="40" w:after="40" w:line="300" w:lineRule="exact"/>
              <w:ind w:left="57" w:right="57"/>
              <w:rPr>
                <w:sz w:val="18"/>
                <w:szCs w:val="28"/>
              </w:rPr>
            </w:pPr>
            <w:r w:rsidRPr="008A6A52">
              <w:rPr>
                <w:sz w:val="18"/>
                <w:szCs w:val="28"/>
                <w:rtl/>
              </w:rPr>
              <w:t>السجن القومي الخرطوم بحري</w:t>
            </w:r>
          </w:p>
        </w:tc>
        <w:tc>
          <w:tcPr>
            <w:tcW w:w="1526" w:type="dxa"/>
          </w:tcPr>
          <w:p w:rsidR="00A14B29" w:rsidRPr="008A6A52" w:rsidRDefault="00A14B29" w:rsidP="00A46D4F">
            <w:pPr>
              <w:spacing w:before="40" w:after="40" w:line="300" w:lineRule="exact"/>
              <w:ind w:left="57" w:right="57"/>
              <w:rPr>
                <w:sz w:val="18"/>
                <w:szCs w:val="28"/>
              </w:rPr>
            </w:pPr>
            <w:r w:rsidRPr="008A6A52">
              <w:rPr>
                <w:sz w:val="18"/>
                <w:szCs w:val="28"/>
                <w:rtl/>
              </w:rPr>
              <w:t>500</w:t>
            </w:r>
          </w:p>
        </w:tc>
        <w:tc>
          <w:tcPr>
            <w:tcW w:w="1008" w:type="dxa"/>
            <w:shd w:val="clear" w:color="auto" w:fill="auto"/>
            <w:hideMark/>
          </w:tcPr>
          <w:p w:rsidR="00A14B29" w:rsidRPr="008A6A52" w:rsidRDefault="00A14B29" w:rsidP="00A46D4F">
            <w:pPr>
              <w:spacing w:before="40" w:after="40" w:line="300" w:lineRule="exact"/>
              <w:ind w:left="57" w:right="57"/>
              <w:rPr>
                <w:sz w:val="18"/>
                <w:szCs w:val="28"/>
              </w:rPr>
            </w:pPr>
            <w:r w:rsidRPr="008A6A52">
              <w:rPr>
                <w:sz w:val="18"/>
                <w:szCs w:val="28"/>
                <w:rtl/>
              </w:rPr>
              <w:t>1005</w:t>
            </w:r>
          </w:p>
        </w:tc>
      </w:tr>
      <w:tr w:rsidR="00A14B29" w:rsidRPr="00720ED1" w:rsidTr="00A46D4F">
        <w:tc>
          <w:tcPr>
            <w:tcW w:w="915" w:type="dxa"/>
          </w:tcPr>
          <w:p w:rsidR="00A14B29" w:rsidRPr="008A6A52" w:rsidRDefault="00A14B29" w:rsidP="00A46D4F">
            <w:pPr>
              <w:spacing w:before="40" w:after="40" w:line="300" w:lineRule="exact"/>
              <w:ind w:left="57" w:right="57"/>
              <w:rPr>
                <w:sz w:val="18"/>
                <w:szCs w:val="28"/>
                <w:u w:val="single"/>
              </w:rPr>
            </w:pPr>
            <w:r w:rsidRPr="008A6A52">
              <w:rPr>
                <w:sz w:val="18"/>
                <w:szCs w:val="28"/>
                <w:rtl/>
              </w:rPr>
              <w:t>2.</w:t>
            </w:r>
          </w:p>
        </w:tc>
        <w:tc>
          <w:tcPr>
            <w:tcW w:w="3807" w:type="dxa"/>
          </w:tcPr>
          <w:p w:rsidR="00A14B29" w:rsidRPr="008A6A52" w:rsidRDefault="00A14B29" w:rsidP="00A46D4F">
            <w:pPr>
              <w:spacing w:before="40" w:after="40" w:line="300" w:lineRule="exact"/>
              <w:ind w:left="57" w:right="57"/>
              <w:rPr>
                <w:sz w:val="18"/>
                <w:szCs w:val="28"/>
              </w:rPr>
            </w:pPr>
            <w:r w:rsidRPr="008A6A52">
              <w:rPr>
                <w:sz w:val="18"/>
                <w:szCs w:val="28"/>
                <w:rtl/>
              </w:rPr>
              <w:t xml:space="preserve">السجن القومي شالا </w:t>
            </w:r>
            <w:r>
              <w:rPr>
                <w:rFonts w:hint="cs"/>
                <w:sz w:val="18"/>
                <w:szCs w:val="28"/>
                <w:rtl/>
              </w:rPr>
              <w:t>-</w:t>
            </w:r>
            <w:r w:rsidRPr="008A6A52">
              <w:rPr>
                <w:sz w:val="18"/>
                <w:szCs w:val="28"/>
                <w:rtl/>
              </w:rPr>
              <w:t xml:space="preserve"> شمال دارفور</w:t>
            </w:r>
          </w:p>
        </w:tc>
        <w:tc>
          <w:tcPr>
            <w:tcW w:w="1526" w:type="dxa"/>
          </w:tcPr>
          <w:p w:rsidR="00A14B29" w:rsidRPr="008A6A52" w:rsidRDefault="00A14B29" w:rsidP="00A46D4F">
            <w:pPr>
              <w:spacing w:before="40" w:after="40" w:line="300" w:lineRule="exact"/>
              <w:ind w:left="57" w:right="57"/>
              <w:rPr>
                <w:sz w:val="18"/>
                <w:szCs w:val="28"/>
              </w:rPr>
            </w:pPr>
            <w:r w:rsidRPr="008A6A52">
              <w:rPr>
                <w:sz w:val="18"/>
                <w:szCs w:val="28"/>
                <w:rtl/>
              </w:rPr>
              <w:t>650</w:t>
            </w:r>
          </w:p>
        </w:tc>
        <w:tc>
          <w:tcPr>
            <w:tcW w:w="1008" w:type="dxa"/>
            <w:shd w:val="clear" w:color="auto" w:fill="auto"/>
            <w:hideMark/>
          </w:tcPr>
          <w:p w:rsidR="00A14B29" w:rsidRPr="008A6A52" w:rsidRDefault="00A14B29" w:rsidP="00A46D4F">
            <w:pPr>
              <w:spacing w:before="40" w:after="40" w:line="300" w:lineRule="exact"/>
              <w:ind w:left="57" w:right="57"/>
              <w:rPr>
                <w:sz w:val="18"/>
                <w:szCs w:val="28"/>
              </w:rPr>
            </w:pPr>
            <w:r w:rsidRPr="008A6A52">
              <w:rPr>
                <w:sz w:val="18"/>
                <w:szCs w:val="28"/>
                <w:rtl/>
              </w:rPr>
              <w:t>900</w:t>
            </w:r>
          </w:p>
        </w:tc>
      </w:tr>
      <w:tr w:rsidR="00A14B29" w:rsidRPr="00720ED1" w:rsidTr="00A46D4F">
        <w:tc>
          <w:tcPr>
            <w:tcW w:w="915" w:type="dxa"/>
          </w:tcPr>
          <w:p w:rsidR="00A14B29" w:rsidRPr="008A6A52" w:rsidRDefault="00A14B29" w:rsidP="00A46D4F">
            <w:pPr>
              <w:spacing w:before="40" w:after="40" w:line="300" w:lineRule="exact"/>
              <w:ind w:left="57" w:right="57"/>
              <w:rPr>
                <w:sz w:val="18"/>
                <w:szCs w:val="28"/>
                <w:u w:val="single"/>
              </w:rPr>
            </w:pPr>
            <w:r w:rsidRPr="008A6A52">
              <w:rPr>
                <w:sz w:val="18"/>
                <w:szCs w:val="28"/>
                <w:rtl/>
              </w:rPr>
              <w:t>3.</w:t>
            </w:r>
          </w:p>
        </w:tc>
        <w:tc>
          <w:tcPr>
            <w:tcW w:w="3807" w:type="dxa"/>
          </w:tcPr>
          <w:p w:rsidR="00A14B29" w:rsidRPr="008A6A52" w:rsidRDefault="00A14B29" w:rsidP="00A46D4F">
            <w:pPr>
              <w:spacing w:before="40" w:after="40" w:line="300" w:lineRule="exact"/>
              <w:ind w:left="57" w:right="57"/>
              <w:rPr>
                <w:sz w:val="18"/>
                <w:szCs w:val="28"/>
              </w:rPr>
            </w:pPr>
            <w:r w:rsidRPr="008A6A52">
              <w:rPr>
                <w:sz w:val="18"/>
                <w:szCs w:val="28"/>
                <w:rtl/>
              </w:rPr>
              <w:t>السجن القومي بورتسودان</w:t>
            </w:r>
          </w:p>
        </w:tc>
        <w:tc>
          <w:tcPr>
            <w:tcW w:w="1526" w:type="dxa"/>
          </w:tcPr>
          <w:p w:rsidR="00A14B29" w:rsidRPr="008A6A52" w:rsidRDefault="00A14B29" w:rsidP="00A46D4F">
            <w:pPr>
              <w:spacing w:before="40" w:after="40" w:line="300" w:lineRule="exact"/>
              <w:ind w:left="57" w:right="57"/>
              <w:rPr>
                <w:sz w:val="18"/>
                <w:szCs w:val="28"/>
              </w:rPr>
            </w:pPr>
            <w:r w:rsidRPr="008A6A52">
              <w:rPr>
                <w:sz w:val="18"/>
                <w:szCs w:val="28"/>
                <w:rtl/>
              </w:rPr>
              <w:t>500</w:t>
            </w:r>
          </w:p>
        </w:tc>
        <w:tc>
          <w:tcPr>
            <w:tcW w:w="1008" w:type="dxa"/>
            <w:shd w:val="clear" w:color="auto" w:fill="auto"/>
            <w:hideMark/>
          </w:tcPr>
          <w:p w:rsidR="00A14B29" w:rsidRPr="008A6A52" w:rsidRDefault="00A14B29" w:rsidP="00A46D4F">
            <w:pPr>
              <w:spacing w:before="40" w:after="40" w:line="300" w:lineRule="exact"/>
              <w:ind w:left="57" w:right="57"/>
              <w:rPr>
                <w:sz w:val="18"/>
                <w:szCs w:val="28"/>
              </w:rPr>
            </w:pPr>
            <w:r w:rsidRPr="008A6A52">
              <w:rPr>
                <w:sz w:val="18"/>
                <w:szCs w:val="28"/>
                <w:rtl/>
              </w:rPr>
              <w:t>825</w:t>
            </w:r>
          </w:p>
        </w:tc>
      </w:tr>
      <w:tr w:rsidR="00A14B29" w:rsidRPr="00720ED1" w:rsidTr="00A46D4F">
        <w:tc>
          <w:tcPr>
            <w:tcW w:w="915" w:type="dxa"/>
          </w:tcPr>
          <w:p w:rsidR="00A14B29" w:rsidRPr="008A6A52" w:rsidRDefault="00A14B29" w:rsidP="00A46D4F">
            <w:pPr>
              <w:spacing w:before="40" w:after="40" w:line="300" w:lineRule="exact"/>
              <w:ind w:left="57" w:right="57"/>
              <w:rPr>
                <w:sz w:val="18"/>
                <w:szCs w:val="28"/>
                <w:u w:val="single"/>
              </w:rPr>
            </w:pPr>
            <w:r w:rsidRPr="008A6A52">
              <w:rPr>
                <w:sz w:val="18"/>
                <w:szCs w:val="28"/>
                <w:rtl/>
              </w:rPr>
              <w:t>4.</w:t>
            </w:r>
          </w:p>
        </w:tc>
        <w:tc>
          <w:tcPr>
            <w:tcW w:w="3807" w:type="dxa"/>
          </w:tcPr>
          <w:p w:rsidR="00A14B29" w:rsidRPr="008A6A52" w:rsidRDefault="00A14B29" w:rsidP="00A46D4F">
            <w:pPr>
              <w:spacing w:before="40" w:after="40" w:line="300" w:lineRule="exact"/>
              <w:ind w:left="57" w:right="57"/>
              <w:rPr>
                <w:sz w:val="18"/>
                <w:szCs w:val="28"/>
              </w:rPr>
            </w:pPr>
            <w:r w:rsidRPr="008A6A52">
              <w:rPr>
                <w:sz w:val="18"/>
                <w:szCs w:val="28"/>
                <w:rtl/>
              </w:rPr>
              <w:t xml:space="preserve">السجن القومي </w:t>
            </w:r>
            <w:r>
              <w:rPr>
                <w:rFonts w:hint="cs"/>
                <w:sz w:val="18"/>
                <w:szCs w:val="28"/>
                <w:rtl/>
              </w:rPr>
              <w:t>-</w:t>
            </w:r>
            <w:r w:rsidRPr="008A6A52">
              <w:rPr>
                <w:sz w:val="18"/>
                <w:szCs w:val="28"/>
                <w:rtl/>
              </w:rPr>
              <w:t xml:space="preserve"> سواكن </w:t>
            </w:r>
            <w:r>
              <w:rPr>
                <w:rFonts w:hint="cs"/>
                <w:sz w:val="18"/>
                <w:szCs w:val="28"/>
                <w:rtl/>
              </w:rPr>
              <w:t>-</w:t>
            </w:r>
            <w:r w:rsidRPr="008A6A52">
              <w:rPr>
                <w:sz w:val="18"/>
                <w:szCs w:val="28"/>
                <w:rtl/>
              </w:rPr>
              <w:t xml:space="preserve"> شرق السودان</w:t>
            </w:r>
          </w:p>
        </w:tc>
        <w:tc>
          <w:tcPr>
            <w:tcW w:w="1526" w:type="dxa"/>
          </w:tcPr>
          <w:p w:rsidR="00A14B29" w:rsidRPr="008A6A52" w:rsidRDefault="00A14B29" w:rsidP="00A46D4F">
            <w:pPr>
              <w:spacing w:before="40" w:after="40" w:line="300" w:lineRule="exact"/>
              <w:ind w:left="57" w:right="57"/>
              <w:rPr>
                <w:sz w:val="18"/>
                <w:szCs w:val="28"/>
              </w:rPr>
            </w:pPr>
            <w:r w:rsidRPr="008A6A52">
              <w:rPr>
                <w:sz w:val="18"/>
                <w:szCs w:val="28"/>
                <w:rtl/>
              </w:rPr>
              <w:t>550</w:t>
            </w:r>
          </w:p>
        </w:tc>
        <w:tc>
          <w:tcPr>
            <w:tcW w:w="1008" w:type="dxa"/>
            <w:shd w:val="clear" w:color="auto" w:fill="auto"/>
            <w:hideMark/>
          </w:tcPr>
          <w:p w:rsidR="00A14B29" w:rsidRPr="008A6A52" w:rsidRDefault="00A14B29" w:rsidP="00A46D4F">
            <w:pPr>
              <w:spacing w:before="40" w:after="40" w:line="300" w:lineRule="exact"/>
              <w:ind w:left="57" w:right="57"/>
              <w:rPr>
                <w:sz w:val="18"/>
                <w:szCs w:val="28"/>
              </w:rPr>
            </w:pPr>
            <w:r w:rsidRPr="008A6A52">
              <w:rPr>
                <w:sz w:val="18"/>
                <w:szCs w:val="28"/>
                <w:rtl/>
              </w:rPr>
              <w:t>132</w:t>
            </w:r>
          </w:p>
        </w:tc>
      </w:tr>
      <w:tr w:rsidR="00A14B29" w:rsidRPr="00720ED1" w:rsidTr="00A46D4F">
        <w:tc>
          <w:tcPr>
            <w:tcW w:w="915" w:type="dxa"/>
          </w:tcPr>
          <w:p w:rsidR="00A14B29" w:rsidRPr="008A6A52" w:rsidRDefault="00A14B29" w:rsidP="00A46D4F">
            <w:pPr>
              <w:spacing w:before="40" w:after="40" w:line="300" w:lineRule="exact"/>
              <w:ind w:left="57" w:right="57"/>
              <w:rPr>
                <w:sz w:val="18"/>
                <w:szCs w:val="28"/>
                <w:u w:val="single"/>
              </w:rPr>
            </w:pPr>
            <w:r w:rsidRPr="008A6A52">
              <w:rPr>
                <w:sz w:val="18"/>
                <w:szCs w:val="28"/>
                <w:rtl/>
              </w:rPr>
              <w:t>5.</w:t>
            </w:r>
          </w:p>
        </w:tc>
        <w:tc>
          <w:tcPr>
            <w:tcW w:w="3807" w:type="dxa"/>
          </w:tcPr>
          <w:p w:rsidR="00A14B29" w:rsidRPr="008A6A52" w:rsidRDefault="00A14B29" w:rsidP="00A46D4F">
            <w:pPr>
              <w:spacing w:before="40" w:after="40" w:line="300" w:lineRule="exact"/>
              <w:ind w:left="57" w:right="57"/>
              <w:rPr>
                <w:sz w:val="18"/>
                <w:szCs w:val="28"/>
              </w:rPr>
            </w:pPr>
            <w:r w:rsidRPr="008A6A52">
              <w:rPr>
                <w:sz w:val="18"/>
                <w:szCs w:val="28"/>
                <w:rtl/>
              </w:rPr>
              <w:t>سجون واصلاح ولاية الخرطوم</w:t>
            </w:r>
          </w:p>
        </w:tc>
        <w:tc>
          <w:tcPr>
            <w:tcW w:w="1526" w:type="dxa"/>
          </w:tcPr>
          <w:p w:rsidR="00A14B29" w:rsidRPr="008A6A52" w:rsidRDefault="00A14B29" w:rsidP="00A46D4F">
            <w:pPr>
              <w:spacing w:before="40" w:after="40" w:line="300" w:lineRule="exact"/>
              <w:ind w:left="57" w:right="57"/>
              <w:rPr>
                <w:sz w:val="18"/>
                <w:szCs w:val="28"/>
              </w:rPr>
            </w:pPr>
            <w:r w:rsidRPr="008A6A52">
              <w:rPr>
                <w:sz w:val="18"/>
                <w:szCs w:val="28"/>
                <w:rtl/>
              </w:rPr>
              <w:t>2500</w:t>
            </w:r>
          </w:p>
        </w:tc>
        <w:tc>
          <w:tcPr>
            <w:tcW w:w="1008" w:type="dxa"/>
            <w:shd w:val="clear" w:color="auto" w:fill="auto"/>
            <w:hideMark/>
          </w:tcPr>
          <w:p w:rsidR="00A14B29" w:rsidRPr="008A6A52" w:rsidRDefault="00A14B29" w:rsidP="00A46D4F">
            <w:pPr>
              <w:spacing w:before="40" w:after="40" w:line="300" w:lineRule="exact"/>
              <w:ind w:left="57" w:right="57"/>
              <w:rPr>
                <w:sz w:val="18"/>
                <w:szCs w:val="28"/>
              </w:rPr>
            </w:pPr>
            <w:r w:rsidRPr="008A6A52">
              <w:rPr>
                <w:sz w:val="18"/>
                <w:szCs w:val="28"/>
                <w:rtl/>
              </w:rPr>
              <w:t>3315</w:t>
            </w:r>
          </w:p>
        </w:tc>
      </w:tr>
      <w:tr w:rsidR="00A14B29" w:rsidRPr="00720ED1" w:rsidTr="00A46D4F">
        <w:tc>
          <w:tcPr>
            <w:tcW w:w="915" w:type="dxa"/>
          </w:tcPr>
          <w:p w:rsidR="00A14B29" w:rsidRPr="008A6A52" w:rsidRDefault="00A14B29" w:rsidP="00A46D4F">
            <w:pPr>
              <w:spacing w:before="40" w:after="40" w:line="300" w:lineRule="exact"/>
              <w:ind w:left="57" w:right="57"/>
              <w:rPr>
                <w:sz w:val="18"/>
                <w:szCs w:val="28"/>
                <w:u w:val="single"/>
              </w:rPr>
            </w:pPr>
            <w:r w:rsidRPr="008A6A52">
              <w:rPr>
                <w:sz w:val="18"/>
                <w:szCs w:val="28"/>
                <w:rtl/>
              </w:rPr>
              <w:t>6.</w:t>
            </w:r>
          </w:p>
        </w:tc>
        <w:tc>
          <w:tcPr>
            <w:tcW w:w="3807" w:type="dxa"/>
          </w:tcPr>
          <w:p w:rsidR="00A14B29" w:rsidRPr="008A6A52" w:rsidRDefault="00A14B29" w:rsidP="00A46D4F">
            <w:pPr>
              <w:spacing w:before="40" w:after="40" w:line="300" w:lineRule="exact"/>
              <w:ind w:left="57" w:right="57"/>
              <w:rPr>
                <w:sz w:val="18"/>
                <w:szCs w:val="28"/>
              </w:rPr>
            </w:pPr>
            <w:r w:rsidRPr="008A6A52">
              <w:rPr>
                <w:sz w:val="18"/>
                <w:szCs w:val="28"/>
                <w:rtl/>
              </w:rPr>
              <w:t>سجون واصلاح ولاية الجزيرة</w:t>
            </w:r>
          </w:p>
        </w:tc>
        <w:tc>
          <w:tcPr>
            <w:tcW w:w="1526" w:type="dxa"/>
          </w:tcPr>
          <w:p w:rsidR="00A14B29" w:rsidRPr="008A6A52" w:rsidRDefault="00A14B29" w:rsidP="00A46D4F">
            <w:pPr>
              <w:spacing w:before="40" w:after="40" w:line="300" w:lineRule="exact"/>
              <w:ind w:left="57" w:right="57"/>
              <w:rPr>
                <w:sz w:val="18"/>
                <w:szCs w:val="28"/>
              </w:rPr>
            </w:pPr>
            <w:r w:rsidRPr="008A6A52">
              <w:rPr>
                <w:sz w:val="18"/>
                <w:szCs w:val="28"/>
                <w:rtl/>
              </w:rPr>
              <w:t>950</w:t>
            </w:r>
          </w:p>
        </w:tc>
        <w:tc>
          <w:tcPr>
            <w:tcW w:w="1008" w:type="dxa"/>
            <w:shd w:val="clear" w:color="auto" w:fill="auto"/>
            <w:hideMark/>
          </w:tcPr>
          <w:p w:rsidR="00A14B29" w:rsidRPr="008A6A52" w:rsidRDefault="00A14B29" w:rsidP="00A46D4F">
            <w:pPr>
              <w:spacing w:before="40" w:after="40" w:line="300" w:lineRule="exact"/>
              <w:ind w:left="57" w:right="57"/>
              <w:rPr>
                <w:sz w:val="18"/>
                <w:szCs w:val="28"/>
              </w:rPr>
            </w:pPr>
            <w:r w:rsidRPr="008A6A52">
              <w:rPr>
                <w:sz w:val="18"/>
                <w:szCs w:val="28"/>
                <w:rtl/>
              </w:rPr>
              <w:t>1415</w:t>
            </w:r>
          </w:p>
        </w:tc>
      </w:tr>
      <w:tr w:rsidR="00A14B29" w:rsidRPr="00720ED1" w:rsidTr="00A46D4F">
        <w:tc>
          <w:tcPr>
            <w:tcW w:w="915" w:type="dxa"/>
          </w:tcPr>
          <w:p w:rsidR="00A14B29" w:rsidRPr="008A6A52" w:rsidRDefault="00A14B29" w:rsidP="00A46D4F">
            <w:pPr>
              <w:spacing w:before="40" w:after="40" w:line="300" w:lineRule="exact"/>
              <w:ind w:left="57" w:right="57"/>
              <w:rPr>
                <w:sz w:val="18"/>
                <w:szCs w:val="28"/>
                <w:u w:val="single"/>
              </w:rPr>
            </w:pPr>
            <w:r w:rsidRPr="008A6A52">
              <w:rPr>
                <w:sz w:val="18"/>
                <w:szCs w:val="28"/>
                <w:rtl/>
              </w:rPr>
              <w:t>7.</w:t>
            </w:r>
          </w:p>
        </w:tc>
        <w:tc>
          <w:tcPr>
            <w:tcW w:w="3807" w:type="dxa"/>
          </w:tcPr>
          <w:p w:rsidR="00A14B29" w:rsidRPr="008A6A52" w:rsidRDefault="00A14B29" w:rsidP="00A46D4F">
            <w:pPr>
              <w:spacing w:before="40" w:after="40" w:line="300" w:lineRule="exact"/>
              <w:ind w:left="57" w:right="57"/>
              <w:rPr>
                <w:sz w:val="18"/>
                <w:szCs w:val="28"/>
              </w:rPr>
            </w:pPr>
            <w:r w:rsidRPr="008A6A52">
              <w:rPr>
                <w:sz w:val="18"/>
                <w:szCs w:val="28"/>
                <w:rtl/>
              </w:rPr>
              <w:t>سجون واصلاح ولاية النيل الأبيض</w:t>
            </w:r>
          </w:p>
        </w:tc>
        <w:tc>
          <w:tcPr>
            <w:tcW w:w="1526" w:type="dxa"/>
          </w:tcPr>
          <w:p w:rsidR="00A14B29" w:rsidRPr="008A6A52" w:rsidRDefault="00A14B29" w:rsidP="00A46D4F">
            <w:pPr>
              <w:spacing w:before="40" w:after="40" w:line="300" w:lineRule="exact"/>
              <w:ind w:left="57" w:right="57"/>
              <w:rPr>
                <w:sz w:val="18"/>
                <w:szCs w:val="28"/>
              </w:rPr>
            </w:pPr>
            <w:r w:rsidRPr="008A6A52">
              <w:rPr>
                <w:sz w:val="18"/>
                <w:szCs w:val="28"/>
                <w:rtl/>
              </w:rPr>
              <w:t>450</w:t>
            </w:r>
          </w:p>
        </w:tc>
        <w:tc>
          <w:tcPr>
            <w:tcW w:w="1008" w:type="dxa"/>
            <w:shd w:val="clear" w:color="auto" w:fill="auto"/>
            <w:hideMark/>
          </w:tcPr>
          <w:p w:rsidR="00A14B29" w:rsidRPr="008A6A52" w:rsidRDefault="00A14B29" w:rsidP="00A46D4F">
            <w:pPr>
              <w:spacing w:before="40" w:after="40" w:line="300" w:lineRule="exact"/>
              <w:ind w:left="57" w:right="57"/>
              <w:rPr>
                <w:sz w:val="18"/>
                <w:szCs w:val="28"/>
              </w:rPr>
            </w:pPr>
            <w:r w:rsidRPr="008A6A52">
              <w:rPr>
                <w:sz w:val="18"/>
                <w:szCs w:val="28"/>
                <w:rtl/>
              </w:rPr>
              <w:t>1203</w:t>
            </w:r>
          </w:p>
        </w:tc>
      </w:tr>
      <w:tr w:rsidR="00A14B29" w:rsidRPr="00720ED1" w:rsidTr="00A46D4F">
        <w:tc>
          <w:tcPr>
            <w:tcW w:w="915" w:type="dxa"/>
          </w:tcPr>
          <w:p w:rsidR="00A14B29" w:rsidRPr="008A6A52" w:rsidRDefault="00A14B29" w:rsidP="00A46D4F">
            <w:pPr>
              <w:spacing w:before="40" w:after="40" w:line="300" w:lineRule="exact"/>
              <w:ind w:left="57" w:right="57"/>
              <w:rPr>
                <w:sz w:val="18"/>
                <w:szCs w:val="28"/>
                <w:u w:val="single"/>
              </w:rPr>
            </w:pPr>
            <w:r w:rsidRPr="008A6A52">
              <w:rPr>
                <w:sz w:val="18"/>
                <w:szCs w:val="28"/>
                <w:rtl/>
              </w:rPr>
              <w:t>8.</w:t>
            </w:r>
          </w:p>
        </w:tc>
        <w:tc>
          <w:tcPr>
            <w:tcW w:w="3807" w:type="dxa"/>
          </w:tcPr>
          <w:p w:rsidR="00A14B29" w:rsidRPr="008A6A52" w:rsidRDefault="00A14B29" w:rsidP="00A46D4F">
            <w:pPr>
              <w:spacing w:before="40" w:after="40" w:line="300" w:lineRule="exact"/>
              <w:ind w:left="57" w:right="57"/>
              <w:rPr>
                <w:sz w:val="18"/>
                <w:szCs w:val="28"/>
              </w:rPr>
            </w:pPr>
            <w:r w:rsidRPr="008A6A52">
              <w:rPr>
                <w:sz w:val="18"/>
                <w:szCs w:val="28"/>
                <w:rtl/>
              </w:rPr>
              <w:t>سجون واصلاح ولاية النيل الأزرق</w:t>
            </w:r>
          </w:p>
        </w:tc>
        <w:tc>
          <w:tcPr>
            <w:tcW w:w="1526" w:type="dxa"/>
          </w:tcPr>
          <w:p w:rsidR="00A14B29" w:rsidRPr="008A6A52" w:rsidRDefault="00A14B29" w:rsidP="00A46D4F">
            <w:pPr>
              <w:spacing w:before="40" w:after="40" w:line="300" w:lineRule="exact"/>
              <w:ind w:left="57" w:right="57"/>
              <w:rPr>
                <w:sz w:val="18"/>
                <w:szCs w:val="28"/>
              </w:rPr>
            </w:pPr>
            <w:r w:rsidRPr="008A6A52">
              <w:rPr>
                <w:sz w:val="18"/>
                <w:szCs w:val="28"/>
                <w:rtl/>
              </w:rPr>
              <w:t>150</w:t>
            </w:r>
          </w:p>
        </w:tc>
        <w:tc>
          <w:tcPr>
            <w:tcW w:w="1008" w:type="dxa"/>
            <w:shd w:val="clear" w:color="auto" w:fill="auto"/>
            <w:hideMark/>
          </w:tcPr>
          <w:p w:rsidR="00A14B29" w:rsidRPr="008A6A52" w:rsidRDefault="00A14B29" w:rsidP="00A46D4F">
            <w:pPr>
              <w:spacing w:before="40" w:after="40" w:line="300" w:lineRule="exact"/>
              <w:ind w:left="57" w:right="57"/>
              <w:rPr>
                <w:sz w:val="18"/>
                <w:szCs w:val="28"/>
              </w:rPr>
            </w:pPr>
            <w:r w:rsidRPr="008A6A52">
              <w:rPr>
                <w:sz w:val="18"/>
                <w:szCs w:val="28"/>
                <w:rtl/>
              </w:rPr>
              <w:t>338</w:t>
            </w:r>
          </w:p>
        </w:tc>
      </w:tr>
      <w:tr w:rsidR="00A14B29" w:rsidRPr="00720ED1" w:rsidTr="00A46D4F">
        <w:tc>
          <w:tcPr>
            <w:tcW w:w="915" w:type="dxa"/>
          </w:tcPr>
          <w:p w:rsidR="00A14B29" w:rsidRPr="008A6A52" w:rsidRDefault="00A14B29" w:rsidP="00A46D4F">
            <w:pPr>
              <w:spacing w:before="40" w:after="40" w:line="300" w:lineRule="exact"/>
              <w:ind w:left="57" w:right="57"/>
              <w:rPr>
                <w:sz w:val="18"/>
                <w:szCs w:val="28"/>
                <w:u w:val="single"/>
              </w:rPr>
            </w:pPr>
            <w:r w:rsidRPr="008A6A52">
              <w:rPr>
                <w:sz w:val="18"/>
                <w:szCs w:val="28"/>
                <w:rtl/>
              </w:rPr>
              <w:t>9.</w:t>
            </w:r>
          </w:p>
        </w:tc>
        <w:tc>
          <w:tcPr>
            <w:tcW w:w="3807" w:type="dxa"/>
          </w:tcPr>
          <w:p w:rsidR="00A14B29" w:rsidRPr="008A6A52" w:rsidRDefault="00A14B29" w:rsidP="00A46D4F">
            <w:pPr>
              <w:spacing w:before="40" w:after="40" w:line="300" w:lineRule="exact"/>
              <w:ind w:left="57" w:right="57"/>
              <w:rPr>
                <w:sz w:val="18"/>
                <w:szCs w:val="28"/>
              </w:rPr>
            </w:pPr>
            <w:r w:rsidRPr="008A6A52">
              <w:rPr>
                <w:sz w:val="18"/>
                <w:szCs w:val="28"/>
                <w:rtl/>
              </w:rPr>
              <w:t>سجون واصلاح ولاية كسلا</w:t>
            </w:r>
          </w:p>
        </w:tc>
        <w:tc>
          <w:tcPr>
            <w:tcW w:w="1526" w:type="dxa"/>
          </w:tcPr>
          <w:p w:rsidR="00A14B29" w:rsidRPr="008A6A52" w:rsidRDefault="00A14B29" w:rsidP="00A46D4F">
            <w:pPr>
              <w:spacing w:before="40" w:after="40" w:line="300" w:lineRule="exact"/>
              <w:ind w:left="57" w:right="57"/>
              <w:rPr>
                <w:sz w:val="18"/>
                <w:szCs w:val="28"/>
              </w:rPr>
            </w:pPr>
            <w:r w:rsidRPr="008A6A52">
              <w:rPr>
                <w:sz w:val="18"/>
                <w:szCs w:val="28"/>
                <w:rtl/>
              </w:rPr>
              <w:t>600</w:t>
            </w:r>
          </w:p>
        </w:tc>
        <w:tc>
          <w:tcPr>
            <w:tcW w:w="1008" w:type="dxa"/>
            <w:shd w:val="clear" w:color="auto" w:fill="auto"/>
            <w:hideMark/>
          </w:tcPr>
          <w:p w:rsidR="00A14B29" w:rsidRPr="008A6A52" w:rsidRDefault="00A14B29" w:rsidP="00A46D4F">
            <w:pPr>
              <w:spacing w:before="40" w:after="40" w:line="300" w:lineRule="exact"/>
              <w:ind w:left="57" w:right="57"/>
              <w:rPr>
                <w:sz w:val="18"/>
                <w:szCs w:val="28"/>
              </w:rPr>
            </w:pPr>
            <w:r w:rsidRPr="008A6A52">
              <w:rPr>
                <w:sz w:val="18"/>
                <w:szCs w:val="28"/>
                <w:rtl/>
              </w:rPr>
              <w:t>882</w:t>
            </w:r>
          </w:p>
        </w:tc>
      </w:tr>
      <w:tr w:rsidR="00A14B29" w:rsidRPr="00720ED1" w:rsidTr="00A46D4F">
        <w:tc>
          <w:tcPr>
            <w:tcW w:w="915" w:type="dxa"/>
          </w:tcPr>
          <w:p w:rsidR="00A14B29" w:rsidRPr="008A6A52" w:rsidRDefault="00A14B29" w:rsidP="00A46D4F">
            <w:pPr>
              <w:spacing w:before="40" w:after="40" w:line="300" w:lineRule="exact"/>
              <w:ind w:left="57" w:right="57"/>
              <w:rPr>
                <w:sz w:val="18"/>
                <w:szCs w:val="28"/>
                <w:u w:val="single"/>
              </w:rPr>
            </w:pPr>
            <w:r w:rsidRPr="008A6A52">
              <w:rPr>
                <w:sz w:val="18"/>
                <w:szCs w:val="28"/>
                <w:rtl/>
              </w:rPr>
              <w:t>10.</w:t>
            </w:r>
          </w:p>
        </w:tc>
        <w:tc>
          <w:tcPr>
            <w:tcW w:w="3807" w:type="dxa"/>
          </w:tcPr>
          <w:p w:rsidR="00A14B29" w:rsidRPr="008A6A52" w:rsidRDefault="00A14B29" w:rsidP="00A46D4F">
            <w:pPr>
              <w:spacing w:before="40" w:after="40" w:line="300" w:lineRule="exact"/>
              <w:ind w:left="57" w:right="57"/>
              <w:rPr>
                <w:sz w:val="18"/>
                <w:szCs w:val="28"/>
              </w:rPr>
            </w:pPr>
            <w:r w:rsidRPr="008A6A52">
              <w:rPr>
                <w:sz w:val="18"/>
                <w:szCs w:val="28"/>
                <w:rtl/>
              </w:rPr>
              <w:t>سجون واصلاح ولاية سنار</w:t>
            </w:r>
          </w:p>
        </w:tc>
        <w:tc>
          <w:tcPr>
            <w:tcW w:w="1526" w:type="dxa"/>
          </w:tcPr>
          <w:p w:rsidR="00A14B29" w:rsidRPr="008A6A52" w:rsidRDefault="00A14B29" w:rsidP="00A46D4F">
            <w:pPr>
              <w:spacing w:before="40" w:after="40" w:line="300" w:lineRule="exact"/>
              <w:ind w:left="57" w:right="57"/>
              <w:rPr>
                <w:sz w:val="18"/>
                <w:szCs w:val="28"/>
              </w:rPr>
            </w:pPr>
            <w:r w:rsidRPr="008A6A52">
              <w:rPr>
                <w:sz w:val="18"/>
                <w:szCs w:val="28"/>
                <w:rtl/>
              </w:rPr>
              <w:t>435</w:t>
            </w:r>
          </w:p>
        </w:tc>
        <w:tc>
          <w:tcPr>
            <w:tcW w:w="1008" w:type="dxa"/>
            <w:shd w:val="clear" w:color="auto" w:fill="auto"/>
            <w:hideMark/>
          </w:tcPr>
          <w:p w:rsidR="00A14B29" w:rsidRPr="008A6A52" w:rsidRDefault="00A14B29" w:rsidP="00A46D4F">
            <w:pPr>
              <w:spacing w:before="40" w:after="40" w:line="300" w:lineRule="exact"/>
              <w:ind w:left="57" w:right="57"/>
              <w:rPr>
                <w:sz w:val="18"/>
                <w:szCs w:val="28"/>
              </w:rPr>
            </w:pPr>
            <w:r w:rsidRPr="008A6A52">
              <w:rPr>
                <w:sz w:val="18"/>
                <w:szCs w:val="28"/>
                <w:rtl/>
              </w:rPr>
              <w:t>837</w:t>
            </w:r>
          </w:p>
        </w:tc>
      </w:tr>
      <w:tr w:rsidR="00A14B29" w:rsidRPr="00720ED1" w:rsidTr="00A46D4F">
        <w:tc>
          <w:tcPr>
            <w:tcW w:w="915" w:type="dxa"/>
          </w:tcPr>
          <w:p w:rsidR="00A14B29" w:rsidRPr="008A6A52" w:rsidRDefault="00A14B29" w:rsidP="00A46D4F">
            <w:pPr>
              <w:spacing w:before="40" w:after="40" w:line="300" w:lineRule="exact"/>
              <w:ind w:left="57" w:right="57"/>
              <w:rPr>
                <w:sz w:val="18"/>
                <w:szCs w:val="28"/>
                <w:u w:val="single"/>
              </w:rPr>
            </w:pPr>
            <w:r w:rsidRPr="008A6A52">
              <w:rPr>
                <w:sz w:val="18"/>
                <w:szCs w:val="28"/>
                <w:rtl/>
              </w:rPr>
              <w:t>11.</w:t>
            </w:r>
          </w:p>
        </w:tc>
        <w:tc>
          <w:tcPr>
            <w:tcW w:w="3807" w:type="dxa"/>
          </w:tcPr>
          <w:p w:rsidR="00A14B29" w:rsidRPr="008A6A52" w:rsidRDefault="00A14B29" w:rsidP="00A46D4F">
            <w:pPr>
              <w:spacing w:before="40" w:after="40" w:line="300" w:lineRule="exact"/>
              <w:ind w:left="57" w:right="57"/>
              <w:rPr>
                <w:sz w:val="18"/>
                <w:szCs w:val="28"/>
              </w:rPr>
            </w:pPr>
            <w:r w:rsidRPr="008A6A52">
              <w:rPr>
                <w:sz w:val="18"/>
                <w:szCs w:val="28"/>
                <w:rtl/>
              </w:rPr>
              <w:t xml:space="preserve">سجون واصلاح ولاية </w:t>
            </w:r>
            <w:proofErr w:type="spellStart"/>
            <w:r w:rsidRPr="008A6A52">
              <w:rPr>
                <w:sz w:val="18"/>
                <w:szCs w:val="28"/>
                <w:rtl/>
              </w:rPr>
              <w:t>القضارف</w:t>
            </w:r>
            <w:proofErr w:type="spellEnd"/>
          </w:p>
        </w:tc>
        <w:tc>
          <w:tcPr>
            <w:tcW w:w="1526" w:type="dxa"/>
          </w:tcPr>
          <w:p w:rsidR="00A14B29" w:rsidRPr="008A6A52" w:rsidRDefault="00A14B29" w:rsidP="00A46D4F">
            <w:pPr>
              <w:spacing w:before="40" w:after="40" w:line="300" w:lineRule="exact"/>
              <w:ind w:left="57" w:right="57"/>
              <w:rPr>
                <w:sz w:val="18"/>
                <w:szCs w:val="28"/>
              </w:rPr>
            </w:pPr>
            <w:r w:rsidRPr="008A6A52">
              <w:rPr>
                <w:sz w:val="18"/>
                <w:szCs w:val="28"/>
                <w:rtl/>
              </w:rPr>
              <w:t>500</w:t>
            </w:r>
          </w:p>
        </w:tc>
        <w:tc>
          <w:tcPr>
            <w:tcW w:w="1008" w:type="dxa"/>
            <w:shd w:val="clear" w:color="auto" w:fill="auto"/>
            <w:hideMark/>
          </w:tcPr>
          <w:p w:rsidR="00A14B29" w:rsidRPr="008A6A52" w:rsidRDefault="00A14B29" w:rsidP="00A46D4F">
            <w:pPr>
              <w:spacing w:before="40" w:after="40" w:line="300" w:lineRule="exact"/>
              <w:ind w:left="57" w:right="57"/>
              <w:rPr>
                <w:sz w:val="18"/>
                <w:szCs w:val="28"/>
              </w:rPr>
            </w:pPr>
            <w:r w:rsidRPr="008A6A52">
              <w:rPr>
                <w:sz w:val="18"/>
                <w:szCs w:val="28"/>
                <w:rtl/>
              </w:rPr>
              <w:t>716</w:t>
            </w:r>
          </w:p>
        </w:tc>
      </w:tr>
      <w:tr w:rsidR="00A14B29" w:rsidRPr="00720ED1" w:rsidTr="00A46D4F">
        <w:tc>
          <w:tcPr>
            <w:tcW w:w="915" w:type="dxa"/>
          </w:tcPr>
          <w:p w:rsidR="00A14B29" w:rsidRPr="008A6A52" w:rsidRDefault="00A14B29" w:rsidP="00A46D4F">
            <w:pPr>
              <w:spacing w:before="40" w:after="40" w:line="300" w:lineRule="exact"/>
              <w:ind w:left="57" w:right="57"/>
              <w:rPr>
                <w:sz w:val="18"/>
                <w:szCs w:val="28"/>
                <w:u w:val="single"/>
                <w:rtl/>
                <w:lang w:bidi="ar-EG"/>
              </w:rPr>
            </w:pPr>
            <w:r w:rsidRPr="008A6A52">
              <w:rPr>
                <w:sz w:val="18"/>
                <w:szCs w:val="28"/>
                <w:rtl/>
              </w:rPr>
              <w:t>12.</w:t>
            </w:r>
          </w:p>
        </w:tc>
        <w:tc>
          <w:tcPr>
            <w:tcW w:w="3807" w:type="dxa"/>
          </w:tcPr>
          <w:p w:rsidR="00A14B29" w:rsidRPr="008A6A52" w:rsidRDefault="00A14B29" w:rsidP="00A46D4F">
            <w:pPr>
              <w:spacing w:before="40" w:after="40" w:line="300" w:lineRule="exact"/>
              <w:ind w:left="57" w:right="57"/>
              <w:rPr>
                <w:sz w:val="18"/>
                <w:szCs w:val="28"/>
              </w:rPr>
            </w:pPr>
            <w:r w:rsidRPr="008A6A52">
              <w:rPr>
                <w:sz w:val="18"/>
                <w:szCs w:val="28"/>
                <w:rtl/>
              </w:rPr>
              <w:t>سجون واصلاح ولاية البحر الأحمر</w:t>
            </w:r>
          </w:p>
        </w:tc>
        <w:tc>
          <w:tcPr>
            <w:tcW w:w="1526" w:type="dxa"/>
          </w:tcPr>
          <w:p w:rsidR="00A14B29" w:rsidRPr="008A6A52" w:rsidRDefault="00A14B29" w:rsidP="00A46D4F">
            <w:pPr>
              <w:spacing w:before="40" w:after="40" w:line="300" w:lineRule="exact"/>
              <w:ind w:left="57" w:right="57"/>
              <w:rPr>
                <w:sz w:val="18"/>
                <w:szCs w:val="28"/>
              </w:rPr>
            </w:pPr>
            <w:r w:rsidRPr="008A6A52">
              <w:rPr>
                <w:sz w:val="18"/>
                <w:szCs w:val="28"/>
                <w:rtl/>
              </w:rPr>
              <w:t>350</w:t>
            </w:r>
          </w:p>
        </w:tc>
        <w:tc>
          <w:tcPr>
            <w:tcW w:w="1008" w:type="dxa"/>
            <w:shd w:val="clear" w:color="auto" w:fill="auto"/>
            <w:hideMark/>
          </w:tcPr>
          <w:p w:rsidR="00A14B29" w:rsidRPr="008A6A52" w:rsidRDefault="00A14B29" w:rsidP="00A46D4F">
            <w:pPr>
              <w:spacing w:before="40" w:after="40" w:line="300" w:lineRule="exact"/>
              <w:ind w:left="57" w:right="57"/>
              <w:rPr>
                <w:sz w:val="18"/>
                <w:szCs w:val="28"/>
              </w:rPr>
            </w:pPr>
            <w:r w:rsidRPr="008A6A52">
              <w:rPr>
                <w:sz w:val="18"/>
                <w:szCs w:val="28"/>
                <w:rtl/>
              </w:rPr>
              <w:t>239</w:t>
            </w:r>
          </w:p>
        </w:tc>
      </w:tr>
      <w:tr w:rsidR="00A14B29" w:rsidRPr="00720ED1" w:rsidTr="00A46D4F">
        <w:tc>
          <w:tcPr>
            <w:tcW w:w="915" w:type="dxa"/>
          </w:tcPr>
          <w:p w:rsidR="00A14B29" w:rsidRPr="008A6A52" w:rsidRDefault="00A14B29" w:rsidP="00A46D4F">
            <w:pPr>
              <w:spacing w:before="40" w:after="40" w:line="300" w:lineRule="exact"/>
              <w:ind w:left="57" w:right="57"/>
              <w:rPr>
                <w:sz w:val="18"/>
                <w:szCs w:val="28"/>
                <w:u w:val="single"/>
              </w:rPr>
            </w:pPr>
            <w:r w:rsidRPr="008A6A52">
              <w:rPr>
                <w:sz w:val="18"/>
                <w:szCs w:val="28"/>
                <w:rtl/>
              </w:rPr>
              <w:t>13.</w:t>
            </w:r>
          </w:p>
        </w:tc>
        <w:tc>
          <w:tcPr>
            <w:tcW w:w="3807" w:type="dxa"/>
          </w:tcPr>
          <w:p w:rsidR="00A14B29" w:rsidRPr="008A6A52" w:rsidRDefault="00A14B29" w:rsidP="00A46D4F">
            <w:pPr>
              <w:spacing w:before="40" w:after="40" w:line="300" w:lineRule="exact"/>
              <w:ind w:left="57" w:right="57"/>
              <w:rPr>
                <w:sz w:val="18"/>
                <w:szCs w:val="28"/>
              </w:rPr>
            </w:pPr>
            <w:r w:rsidRPr="008A6A52">
              <w:rPr>
                <w:sz w:val="18"/>
                <w:szCs w:val="28"/>
                <w:rtl/>
              </w:rPr>
              <w:t>سجون واصلاح ولاية الشمالية</w:t>
            </w:r>
          </w:p>
        </w:tc>
        <w:tc>
          <w:tcPr>
            <w:tcW w:w="1526" w:type="dxa"/>
          </w:tcPr>
          <w:p w:rsidR="00A14B29" w:rsidRPr="008A6A52" w:rsidRDefault="00A14B29" w:rsidP="00A46D4F">
            <w:pPr>
              <w:spacing w:before="40" w:after="40" w:line="300" w:lineRule="exact"/>
              <w:ind w:left="57" w:right="57"/>
              <w:rPr>
                <w:sz w:val="18"/>
                <w:szCs w:val="28"/>
              </w:rPr>
            </w:pPr>
            <w:r w:rsidRPr="008A6A52">
              <w:rPr>
                <w:sz w:val="18"/>
                <w:szCs w:val="28"/>
                <w:rtl/>
              </w:rPr>
              <w:t>350</w:t>
            </w:r>
          </w:p>
        </w:tc>
        <w:tc>
          <w:tcPr>
            <w:tcW w:w="1008" w:type="dxa"/>
            <w:shd w:val="clear" w:color="auto" w:fill="auto"/>
            <w:hideMark/>
          </w:tcPr>
          <w:p w:rsidR="00A14B29" w:rsidRPr="008A6A52" w:rsidRDefault="00A14B29" w:rsidP="00A46D4F">
            <w:pPr>
              <w:spacing w:before="40" w:after="40" w:line="300" w:lineRule="exact"/>
              <w:ind w:left="57" w:right="57"/>
              <w:rPr>
                <w:sz w:val="18"/>
                <w:szCs w:val="28"/>
              </w:rPr>
            </w:pPr>
            <w:r w:rsidRPr="008A6A52">
              <w:rPr>
                <w:sz w:val="18"/>
                <w:szCs w:val="28"/>
                <w:rtl/>
              </w:rPr>
              <w:t>252</w:t>
            </w:r>
          </w:p>
        </w:tc>
      </w:tr>
      <w:tr w:rsidR="00A14B29" w:rsidRPr="00720ED1" w:rsidTr="00A46D4F">
        <w:tc>
          <w:tcPr>
            <w:tcW w:w="915" w:type="dxa"/>
          </w:tcPr>
          <w:p w:rsidR="00A14B29" w:rsidRPr="008A6A52" w:rsidRDefault="00A14B29" w:rsidP="00A46D4F">
            <w:pPr>
              <w:spacing w:before="40" w:after="40" w:line="300" w:lineRule="exact"/>
              <w:ind w:left="57" w:right="57"/>
              <w:rPr>
                <w:sz w:val="18"/>
                <w:szCs w:val="28"/>
                <w:u w:val="single"/>
                <w:rtl/>
                <w:lang w:bidi="ar-EG"/>
              </w:rPr>
            </w:pPr>
            <w:r w:rsidRPr="008A6A52">
              <w:rPr>
                <w:sz w:val="18"/>
                <w:szCs w:val="28"/>
                <w:rtl/>
              </w:rPr>
              <w:t>14.</w:t>
            </w:r>
          </w:p>
        </w:tc>
        <w:tc>
          <w:tcPr>
            <w:tcW w:w="3807" w:type="dxa"/>
          </w:tcPr>
          <w:p w:rsidR="00A14B29" w:rsidRPr="008A6A52" w:rsidRDefault="00A14B29" w:rsidP="00A46D4F">
            <w:pPr>
              <w:spacing w:before="40" w:after="40" w:line="300" w:lineRule="exact"/>
              <w:ind w:left="57" w:right="57"/>
              <w:rPr>
                <w:sz w:val="18"/>
                <w:szCs w:val="28"/>
              </w:rPr>
            </w:pPr>
            <w:r w:rsidRPr="008A6A52">
              <w:rPr>
                <w:sz w:val="18"/>
                <w:szCs w:val="28"/>
                <w:rtl/>
              </w:rPr>
              <w:t>سجون واصلاح ولاية نهر النيل</w:t>
            </w:r>
          </w:p>
        </w:tc>
        <w:tc>
          <w:tcPr>
            <w:tcW w:w="1526" w:type="dxa"/>
          </w:tcPr>
          <w:p w:rsidR="00A14B29" w:rsidRPr="008A6A52" w:rsidRDefault="00A14B29" w:rsidP="00A46D4F">
            <w:pPr>
              <w:spacing w:before="40" w:after="40" w:line="300" w:lineRule="exact"/>
              <w:ind w:left="57" w:right="57"/>
              <w:rPr>
                <w:sz w:val="18"/>
                <w:szCs w:val="28"/>
              </w:rPr>
            </w:pPr>
            <w:r w:rsidRPr="008A6A52">
              <w:rPr>
                <w:sz w:val="18"/>
                <w:szCs w:val="28"/>
                <w:rtl/>
              </w:rPr>
              <w:t>270</w:t>
            </w:r>
          </w:p>
        </w:tc>
        <w:tc>
          <w:tcPr>
            <w:tcW w:w="1008" w:type="dxa"/>
            <w:shd w:val="clear" w:color="auto" w:fill="auto"/>
            <w:hideMark/>
          </w:tcPr>
          <w:p w:rsidR="00A14B29" w:rsidRPr="008A6A52" w:rsidRDefault="00A14B29" w:rsidP="00A46D4F">
            <w:pPr>
              <w:spacing w:before="40" w:after="40" w:line="300" w:lineRule="exact"/>
              <w:ind w:left="57" w:right="57"/>
              <w:rPr>
                <w:sz w:val="18"/>
                <w:szCs w:val="28"/>
              </w:rPr>
            </w:pPr>
            <w:r w:rsidRPr="008A6A52">
              <w:rPr>
                <w:sz w:val="18"/>
                <w:szCs w:val="28"/>
                <w:rtl/>
              </w:rPr>
              <w:t>755</w:t>
            </w:r>
          </w:p>
        </w:tc>
      </w:tr>
      <w:tr w:rsidR="00A14B29" w:rsidRPr="00720ED1" w:rsidTr="00A46D4F">
        <w:tc>
          <w:tcPr>
            <w:tcW w:w="915" w:type="dxa"/>
          </w:tcPr>
          <w:p w:rsidR="00A14B29" w:rsidRPr="008A6A52" w:rsidRDefault="00A14B29" w:rsidP="00A46D4F">
            <w:pPr>
              <w:spacing w:before="40" w:after="40" w:line="300" w:lineRule="exact"/>
              <w:ind w:left="57" w:right="57"/>
              <w:rPr>
                <w:sz w:val="18"/>
                <w:szCs w:val="28"/>
                <w:u w:val="single"/>
              </w:rPr>
            </w:pPr>
            <w:r w:rsidRPr="008A6A52">
              <w:rPr>
                <w:sz w:val="18"/>
                <w:szCs w:val="28"/>
                <w:rtl/>
              </w:rPr>
              <w:t>15.</w:t>
            </w:r>
          </w:p>
        </w:tc>
        <w:tc>
          <w:tcPr>
            <w:tcW w:w="3807" w:type="dxa"/>
          </w:tcPr>
          <w:p w:rsidR="00A14B29" w:rsidRPr="008A6A52" w:rsidRDefault="00A14B29" w:rsidP="00A46D4F">
            <w:pPr>
              <w:spacing w:before="40" w:after="40" w:line="300" w:lineRule="exact"/>
              <w:ind w:left="57" w:right="57"/>
              <w:rPr>
                <w:sz w:val="18"/>
                <w:szCs w:val="28"/>
              </w:rPr>
            </w:pPr>
            <w:r w:rsidRPr="008A6A52">
              <w:rPr>
                <w:sz w:val="18"/>
                <w:szCs w:val="28"/>
                <w:rtl/>
              </w:rPr>
              <w:t xml:space="preserve">سجون واصلاح ولاية شمال </w:t>
            </w:r>
            <w:proofErr w:type="spellStart"/>
            <w:r w:rsidRPr="008A6A52">
              <w:rPr>
                <w:sz w:val="18"/>
                <w:szCs w:val="28"/>
                <w:rtl/>
              </w:rPr>
              <w:t>كردفان</w:t>
            </w:r>
            <w:proofErr w:type="spellEnd"/>
          </w:p>
        </w:tc>
        <w:tc>
          <w:tcPr>
            <w:tcW w:w="1526" w:type="dxa"/>
          </w:tcPr>
          <w:p w:rsidR="00A14B29" w:rsidRPr="008A6A52" w:rsidRDefault="00A14B29" w:rsidP="00A46D4F">
            <w:pPr>
              <w:spacing w:before="40" w:after="40" w:line="300" w:lineRule="exact"/>
              <w:ind w:left="57" w:right="57"/>
              <w:rPr>
                <w:sz w:val="18"/>
                <w:szCs w:val="28"/>
              </w:rPr>
            </w:pPr>
            <w:r w:rsidRPr="008A6A52">
              <w:rPr>
                <w:sz w:val="18"/>
                <w:szCs w:val="28"/>
                <w:rtl/>
              </w:rPr>
              <w:t>1325</w:t>
            </w:r>
          </w:p>
        </w:tc>
        <w:tc>
          <w:tcPr>
            <w:tcW w:w="1008" w:type="dxa"/>
            <w:shd w:val="clear" w:color="auto" w:fill="auto"/>
            <w:hideMark/>
          </w:tcPr>
          <w:p w:rsidR="00A14B29" w:rsidRPr="008A6A52" w:rsidRDefault="00A14B29" w:rsidP="00A46D4F">
            <w:pPr>
              <w:spacing w:before="40" w:after="40" w:line="300" w:lineRule="exact"/>
              <w:ind w:left="57" w:right="57"/>
              <w:rPr>
                <w:sz w:val="18"/>
                <w:szCs w:val="28"/>
              </w:rPr>
            </w:pPr>
            <w:r w:rsidRPr="008A6A52">
              <w:rPr>
                <w:sz w:val="18"/>
                <w:szCs w:val="28"/>
                <w:rtl/>
              </w:rPr>
              <w:t>1556</w:t>
            </w:r>
          </w:p>
        </w:tc>
      </w:tr>
      <w:tr w:rsidR="00A14B29" w:rsidRPr="00720ED1" w:rsidTr="00A46D4F">
        <w:tc>
          <w:tcPr>
            <w:tcW w:w="915" w:type="dxa"/>
          </w:tcPr>
          <w:p w:rsidR="00A14B29" w:rsidRPr="008A6A52" w:rsidRDefault="00A14B29" w:rsidP="00A46D4F">
            <w:pPr>
              <w:spacing w:before="40" w:after="40" w:line="300" w:lineRule="exact"/>
              <w:ind w:left="57" w:right="57"/>
              <w:rPr>
                <w:sz w:val="18"/>
                <w:szCs w:val="28"/>
                <w:u w:val="single"/>
              </w:rPr>
            </w:pPr>
            <w:r w:rsidRPr="008A6A52">
              <w:rPr>
                <w:sz w:val="18"/>
                <w:szCs w:val="28"/>
                <w:rtl/>
              </w:rPr>
              <w:t>16.</w:t>
            </w:r>
          </w:p>
        </w:tc>
        <w:tc>
          <w:tcPr>
            <w:tcW w:w="3807" w:type="dxa"/>
          </w:tcPr>
          <w:p w:rsidR="00A14B29" w:rsidRPr="008A6A52" w:rsidRDefault="00A14B29" w:rsidP="00A46D4F">
            <w:pPr>
              <w:spacing w:before="40" w:after="40" w:line="300" w:lineRule="exact"/>
              <w:ind w:left="57" w:right="57"/>
              <w:rPr>
                <w:sz w:val="18"/>
                <w:szCs w:val="28"/>
              </w:rPr>
            </w:pPr>
            <w:r w:rsidRPr="008A6A52">
              <w:rPr>
                <w:sz w:val="18"/>
                <w:szCs w:val="28"/>
                <w:rtl/>
              </w:rPr>
              <w:t xml:space="preserve">سجون واصلاح ولاية جنوب </w:t>
            </w:r>
            <w:proofErr w:type="spellStart"/>
            <w:r w:rsidRPr="008A6A52">
              <w:rPr>
                <w:sz w:val="18"/>
                <w:szCs w:val="28"/>
                <w:rtl/>
              </w:rPr>
              <w:t>كردفان</w:t>
            </w:r>
            <w:proofErr w:type="spellEnd"/>
          </w:p>
        </w:tc>
        <w:tc>
          <w:tcPr>
            <w:tcW w:w="1526" w:type="dxa"/>
          </w:tcPr>
          <w:p w:rsidR="00A14B29" w:rsidRPr="008A6A52" w:rsidRDefault="00A14B29" w:rsidP="00A46D4F">
            <w:pPr>
              <w:spacing w:before="40" w:after="40" w:line="300" w:lineRule="exact"/>
              <w:ind w:left="57" w:right="57"/>
              <w:rPr>
                <w:sz w:val="18"/>
                <w:szCs w:val="28"/>
              </w:rPr>
            </w:pPr>
            <w:r w:rsidRPr="008A6A52">
              <w:rPr>
                <w:sz w:val="18"/>
                <w:szCs w:val="28"/>
                <w:rtl/>
              </w:rPr>
              <w:t>850</w:t>
            </w:r>
          </w:p>
        </w:tc>
        <w:tc>
          <w:tcPr>
            <w:tcW w:w="1008" w:type="dxa"/>
            <w:shd w:val="clear" w:color="auto" w:fill="auto"/>
            <w:hideMark/>
          </w:tcPr>
          <w:p w:rsidR="00A14B29" w:rsidRPr="008A6A52" w:rsidRDefault="00A14B29" w:rsidP="00A46D4F">
            <w:pPr>
              <w:spacing w:before="40" w:after="40" w:line="300" w:lineRule="exact"/>
              <w:ind w:left="57" w:right="57"/>
              <w:rPr>
                <w:sz w:val="18"/>
                <w:szCs w:val="28"/>
              </w:rPr>
            </w:pPr>
            <w:r w:rsidRPr="008A6A52">
              <w:rPr>
                <w:sz w:val="18"/>
                <w:szCs w:val="28"/>
                <w:rtl/>
              </w:rPr>
              <w:t>544</w:t>
            </w:r>
          </w:p>
        </w:tc>
      </w:tr>
      <w:tr w:rsidR="00A14B29" w:rsidRPr="00720ED1" w:rsidTr="00A46D4F">
        <w:tc>
          <w:tcPr>
            <w:tcW w:w="915" w:type="dxa"/>
          </w:tcPr>
          <w:p w:rsidR="00A14B29" w:rsidRPr="008A6A52" w:rsidRDefault="00A14B29" w:rsidP="00A46D4F">
            <w:pPr>
              <w:spacing w:before="40" w:after="40" w:line="300" w:lineRule="exact"/>
              <w:ind w:left="57" w:right="57"/>
              <w:rPr>
                <w:sz w:val="18"/>
                <w:szCs w:val="28"/>
                <w:u w:val="single"/>
              </w:rPr>
            </w:pPr>
            <w:r w:rsidRPr="008A6A52">
              <w:rPr>
                <w:sz w:val="18"/>
                <w:szCs w:val="28"/>
                <w:rtl/>
              </w:rPr>
              <w:t>17.</w:t>
            </w:r>
          </w:p>
        </w:tc>
        <w:tc>
          <w:tcPr>
            <w:tcW w:w="3807" w:type="dxa"/>
          </w:tcPr>
          <w:p w:rsidR="00A14B29" w:rsidRPr="008A6A52" w:rsidRDefault="00A14B29" w:rsidP="00A46D4F">
            <w:pPr>
              <w:spacing w:before="40" w:after="40" w:line="300" w:lineRule="exact"/>
              <w:ind w:left="57" w:right="57"/>
              <w:rPr>
                <w:sz w:val="18"/>
                <w:szCs w:val="28"/>
              </w:rPr>
            </w:pPr>
            <w:r w:rsidRPr="008A6A52">
              <w:rPr>
                <w:sz w:val="18"/>
                <w:szCs w:val="28"/>
                <w:rtl/>
              </w:rPr>
              <w:t xml:space="preserve">سجون واصلاح ولاية غرب </w:t>
            </w:r>
            <w:proofErr w:type="spellStart"/>
            <w:r w:rsidRPr="008A6A52">
              <w:rPr>
                <w:sz w:val="18"/>
                <w:szCs w:val="28"/>
                <w:rtl/>
              </w:rPr>
              <w:t>كردفان</w:t>
            </w:r>
            <w:proofErr w:type="spellEnd"/>
          </w:p>
        </w:tc>
        <w:tc>
          <w:tcPr>
            <w:tcW w:w="1526" w:type="dxa"/>
          </w:tcPr>
          <w:p w:rsidR="00A14B29" w:rsidRPr="008A6A52" w:rsidRDefault="00A14B29" w:rsidP="00A46D4F">
            <w:pPr>
              <w:spacing w:before="40" w:after="40" w:line="300" w:lineRule="exact"/>
              <w:ind w:left="57" w:right="57"/>
              <w:rPr>
                <w:sz w:val="18"/>
                <w:szCs w:val="28"/>
              </w:rPr>
            </w:pPr>
            <w:r w:rsidRPr="008A6A52">
              <w:rPr>
                <w:sz w:val="18"/>
                <w:szCs w:val="28"/>
                <w:rtl/>
              </w:rPr>
              <w:t>750</w:t>
            </w:r>
          </w:p>
        </w:tc>
        <w:tc>
          <w:tcPr>
            <w:tcW w:w="1008" w:type="dxa"/>
            <w:shd w:val="clear" w:color="auto" w:fill="auto"/>
            <w:hideMark/>
          </w:tcPr>
          <w:p w:rsidR="00A14B29" w:rsidRPr="008A6A52" w:rsidRDefault="00A14B29" w:rsidP="00A46D4F">
            <w:pPr>
              <w:spacing w:before="40" w:after="40" w:line="300" w:lineRule="exact"/>
              <w:ind w:left="57" w:right="57"/>
              <w:rPr>
                <w:sz w:val="18"/>
                <w:szCs w:val="28"/>
              </w:rPr>
            </w:pPr>
            <w:r w:rsidRPr="008A6A52">
              <w:rPr>
                <w:sz w:val="18"/>
                <w:szCs w:val="28"/>
                <w:rtl/>
              </w:rPr>
              <w:t>796</w:t>
            </w:r>
          </w:p>
        </w:tc>
      </w:tr>
      <w:tr w:rsidR="00A14B29" w:rsidRPr="00720ED1" w:rsidTr="00A46D4F">
        <w:tc>
          <w:tcPr>
            <w:tcW w:w="915" w:type="dxa"/>
          </w:tcPr>
          <w:p w:rsidR="00A14B29" w:rsidRPr="008A6A52" w:rsidRDefault="00A14B29" w:rsidP="00A46D4F">
            <w:pPr>
              <w:spacing w:before="40" w:after="40" w:line="300" w:lineRule="exact"/>
              <w:ind w:left="57" w:right="57"/>
              <w:rPr>
                <w:sz w:val="18"/>
                <w:szCs w:val="28"/>
                <w:u w:val="single"/>
              </w:rPr>
            </w:pPr>
            <w:r w:rsidRPr="008A6A52">
              <w:rPr>
                <w:sz w:val="18"/>
                <w:szCs w:val="28"/>
                <w:rtl/>
              </w:rPr>
              <w:t>18.</w:t>
            </w:r>
          </w:p>
        </w:tc>
        <w:tc>
          <w:tcPr>
            <w:tcW w:w="3807" w:type="dxa"/>
          </w:tcPr>
          <w:p w:rsidR="00A14B29" w:rsidRPr="008A6A52" w:rsidRDefault="00A14B29" w:rsidP="00A46D4F">
            <w:pPr>
              <w:spacing w:before="40" w:after="40" w:line="300" w:lineRule="exact"/>
              <w:ind w:left="57" w:right="57"/>
              <w:rPr>
                <w:sz w:val="18"/>
                <w:szCs w:val="28"/>
              </w:rPr>
            </w:pPr>
            <w:r w:rsidRPr="008A6A52">
              <w:rPr>
                <w:sz w:val="18"/>
                <w:szCs w:val="28"/>
                <w:rtl/>
              </w:rPr>
              <w:t>سجون واصلاح ولاية شمال دارفور</w:t>
            </w:r>
          </w:p>
        </w:tc>
        <w:tc>
          <w:tcPr>
            <w:tcW w:w="1526" w:type="dxa"/>
          </w:tcPr>
          <w:p w:rsidR="00A14B29" w:rsidRPr="008A6A52" w:rsidRDefault="00A14B29" w:rsidP="00A46D4F">
            <w:pPr>
              <w:spacing w:before="40" w:after="40" w:line="300" w:lineRule="exact"/>
              <w:ind w:left="57" w:right="57"/>
              <w:rPr>
                <w:sz w:val="18"/>
                <w:szCs w:val="28"/>
              </w:rPr>
            </w:pPr>
            <w:r w:rsidRPr="008A6A52">
              <w:rPr>
                <w:sz w:val="18"/>
                <w:szCs w:val="28"/>
                <w:rtl/>
              </w:rPr>
              <w:t>820</w:t>
            </w:r>
          </w:p>
        </w:tc>
        <w:tc>
          <w:tcPr>
            <w:tcW w:w="1008" w:type="dxa"/>
            <w:shd w:val="clear" w:color="auto" w:fill="auto"/>
            <w:hideMark/>
          </w:tcPr>
          <w:p w:rsidR="00A14B29" w:rsidRPr="008A6A52" w:rsidRDefault="00A14B29" w:rsidP="00A46D4F">
            <w:pPr>
              <w:spacing w:before="40" w:after="40" w:line="300" w:lineRule="exact"/>
              <w:ind w:left="57" w:right="57"/>
              <w:rPr>
                <w:sz w:val="18"/>
                <w:szCs w:val="28"/>
              </w:rPr>
            </w:pPr>
            <w:r w:rsidRPr="008A6A52">
              <w:rPr>
                <w:sz w:val="18"/>
                <w:szCs w:val="28"/>
                <w:rtl/>
              </w:rPr>
              <w:t>346</w:t>
            </w:r>
          </w:p>
        </w:tc>
      </w:tr>
      <w:tr w:rsidR="00A14B29" w:rsidRPr="00720ED1" w:rsidTr="00A46D4F">
        <w:tc>
          <w:tcPr>
            <w:tcW w:w="915" w:type="dxa"/>
          </w:tcPr>
          <w:p w:rsidR="00A14B29" w:rsidRPr="008A6A52" w:rsidRDefault="00A14B29" w:rsidP="00A46D4F">
            <w:pPr>
              <w:spacing w:before="40" w:after="40" w:line="300" w:lineRule="exact"/>
              <w:ind w:left="57" w:right="57"/>
              <w:rPr>
                <w:sz w:val="18"/>
                <w:szCs w:val="28"/>
                <w:u w:val="single"/>
              </w:rPr>
            </w:pPr>
            <w:r w:rsidRPr="008A6A52">
              <w:rPr>
                <w:sz w:val="18"/>
                <w:szCs w:val="28"/>
                <w:rtl/>
              </w:rPr>
              <w:t>19.</w:t>
            </w:r>
          </w:p>
        </w:tc>
        <w:tc>
          <w:tcPr>
            <w:tcW w:w="3807" w:type="dxa"/>
          </w:tcPr>
          <w:p w:rsidR="00A14B29" w:rsidRPr="008A6A52" w:rsidRDefault="00A14B29" w:rsidP="00A46D4F">
            <w:pPr>
              <w:spacing w:before="40" w:after="40" w:line="300" w:lineRule="exact"/>
              <w:ind w:left="57" w:right="57"/>
              <w:rPr>
                <w:sz w:val="18"/>
                <w:szCs w:val="28"/>
              </w:rPr>
            </w:pPr>
            <w:r w:rsidRPr="008A6A52">
              <w:rPr>
                <w:sz w:val="18"/>
                <w:szCs w:val="28"/>
                <w:rtl/>
              </w:rPr>
              <w:t>سجون واصلاح ولاية غرب دارفور</w:t>
            </w:r>
          </w:p>
        </w:tc>
        <w:tc>
          <w:tcPr>
            <w:tcW w:w="1526" w:type="dxa"/>
          </w:tcPr>
          <w:p w:rsidR="00A14B29" w:rsidRPr="008A6A52" w:rsidRDefault="00A14B29" w:rsidP="00A46D4F">
            <w:pPr>
              <w:spacing w:before="40" w:after="40" w:line="300" w:lineRule="exact"/>
              <w:ind w:left="57" w:right="57"/>
              <w:rPr>
                <w:sz w:val="18"/>
                <w:szCs w:val="28"/>
              </w:rPr>
            </w:pPr>
            <w:r w:rsidRPr="008A6A52">
              <w:rPr>
                <w:sz w:val="18"/>
                <w:szCs w:val="28"/>
                <w:rtl/>
              </w:rPr>
              <w:t>250</w:t>
            </w:r>
          </w:p>
        </w:tc>
        <w:tc>
          <w:tcPr>
            <w:tcW w:w="1008" w:type="dxa"/>
            <w:shd w:val="clear" w:color="auto" w:fill="auto"/>
            <w:hideMark/>
          </w:tcPr>
          <w:p w:rsidR="00A14B29" w:rsidRPr="008A6A52" w:rsidRDefault="00A14B29" w:rsidP="00A46D4F">
            <w:pPr>
              <w:spacing w:before="40" w:after="40" w:line="300" w:lineRule="exact"/>
              <w:ind w:left="57" w:right="57"/>
              <w:rPr>
                <w:sz w:val="18"/>
                <w:szCs w:val="28"/>
              </w:rPr>
            </w:pPr>
            <w:r w:rsidRPr="008A6A52">
              <w:rPr>
                <w:sz w:val="18"/>
                <w:szCs w:val="28"/>
                <w:rtl/>
              </w:rPr>
              <w:t>379</w:t>
            </w:r>
          </w:p>
        </w:tc>
      </w:tr>
      <w:tr w:rsidR="00A14B29" w:rsidRPr="00720ED1" w:rsidTr="00A46D4F">
        <w:tc>
          <w:tcPr>
            <w:tcW w:w="915" w:type="dxa"/>
          </w:tcPr>
          <w:p w:rsidR="00A14B29" w:rsidRPr="008A6A52" w:rsidRDefault="00A14B29" w:rsidP="00A46D4F">
            <w:pPr>
              <w:spacing w:before="40" w:after="40" w:line="300" w:lineRule="exact"/>
              <w:ind w:left="57" w:right="57"/>
              <w:rPr>
                <w:sz w:val="18"/>
                <w:szCs w:val="28"/>
                <w:u w:val="single"/>
              </w:rPr>
            </w:pPr>
            <w:r w:rsidRPr="008A6A52">
              <w:rPr>
                <w:sz w:val="18"/>
                <w:szCs w:val="28"/>
                <w:rtl/>
              </w:rPr>
              <w:t>20.</w:t>
            </w:r>
          </w:p>
        </w:tc>
        <w:tc>
          <w:tcPr>
            <w:tcW w:w="3807" w:type="dxa"/>
          </w:tcPr>
          <w:p w:rsidR="00A14B29" w:rsidRPr="008A6A52" w:rsidRDefault="00A14B29" w:rsidP="00A46D4F">
            <w:pPr>
              <w:spacing w:before="40" w:after="40" w:line="300" w:lineRule="exact"/>
              <w:ind w:left="57" w:right="57"/>
              <w:rPr>
                <w:sz w:val="18"/>
                <w:szCs w:val="28"/>
              </w:rPr>
            </w:pPr>
            <w:r w:rsidRPr="008A6A52">
              <w:rPr>
                <w:sz w:val="18"/>
                <w:szCs w:val="28"/>
                <w:rtl/>
              </w:rPr>
              <w:t>سجون واصلاح ولاية جنوب دارفور</w:t>
            </w:r>
          </w:p>
        </w:tc>
        <w:tc>
          <w:tcPr>
            <w:tcW w:w="1526" w:type="dxa"/>
          </w:tcPr>
          <w:p w:rsidR="00A14B29" w:rsidRPr="008A6A52" w:rsidRDefault="00A14B29" w:rsidP="00A46D4F">
            <w:pPr>
              <w:spacing w:before="40" w:after="40" w:line="300" w:lineRule="exact"/>
              <w:ind w:left="57" w:right="57"/>
              <w:rPr>
                <w:sz w:val="18"/>
                <w:szCs w:val="28"/>
              </w:rPr>
            </w:pPr>
            <w:r w:rsidRPr="008A6A52">
              <w:rPr>
                <w:sz w:val="18"/>
                <w:szCs w:val="28"/>
                <w:rtl/>
              </w:rPr>
              <w:t>450</w:t>
            </w:r>
          </w:p>
        </w:tc>
        <w:tc>
          <w:tcPr>
            <w:tcW w:w="1008" w:type="dxa"/>
            <w:shd w:val="clear" w:color="auto" w:fill="auto"/>
            <w:hideMark/>
          </w:tcPr>
          <w:p w:rsidR="00A14B29" w:rsidRPr="008A6A52" w:rsidRDefault="00A14B29" w:rsidP="00A46D4F">
            <w:pPr>
              <w:spacing w:before="40" w:after="40" w:line="300" w:lineRule="exact"/>
              <w:ind w:left="57" w:right="57"/>
              <w:rPr>
                <w:sz w:val="18"/>
                <w:szCs w:val="28"/>
              </w:rPr>
            </w:pPr>
            <w:r w:rsidRPr="008A6A52">
              <w:rPr>
                <w:sz w:val="18"/>
                <w:szCs w:val="28"/>
                <w:rtl/>
              </w:rPr>
              <w:t>1137</w:t>
            </w:r>
          </w:p>
        </w:tc>
      </w:tr>
      <w:tr w:rsidR="00A14B29" w:rsidRPr="00720ED1" w:rsidTr="00A46D4F">
        <w:tc>
          <w:tcPr>
            <w:tcW w:w="915" w:type="dxa"/>
          </w:tcPr>
          <w:p w:rsidR="00A14B29" w:rsidRPr="008A6A52" w:rsidRDefault="00A14B29" w:rsidP="00A46D4F">
            <w:pPr>
              <w:spacing w:before="40" w:after="40" w:line="300" w:lineRule="exact"/>
              <w:ind w:left="57" w:right="57"/>
              <w:rPr>
                <w:sz w:val="18"/>
                <w:szCs w:val="28"/>
                <w:u w:val="single"/>
              </w:rPr>
            </w:pPr>
            <w:r w:rsidRPr="008A6A52">
              <w:rPr>
                <w:sz w:val="18"/>
                <w:szCs w:val="28"/>
                <w:rtl/>
              </w:rPr>
              <w:t>21.</w:t>
            </w:r>
          </w:p>
        </w:tc>
        <w:tc>
          <w:tcPr>
            <w:tcW w:w="3807" w:type="dxa"/>
          </w:tcPr>
          <w:p w:rsidR="00A14B29" w:rsidRPr="008A6A52" w:rsidRDefault="00A14B29" w:rsidP="00A46D4F">
            <w:pPr>
              <w:spacing w:before="40" w:after="40" w:line="300" w:lineRule="exact"/>
              <w:ind w:left="57" w:right="57"/>
              <w:rPr>
                <w:sz w:val="18"/>
                <w:szCs w:val="28"/>
              </w:rPr>
            </w:pPr>
            <w:r w:rsidRPr="008A6A52">
              <w:rPr>
                <w:sz w:val="18"/>
                <w:szCs w:val="28"/>
                <w:rtl/>
              </w:rPr>
              <w:t>سجون واصلاح ولاية وسط دارفور</w:t>
            </w:r>
          </w:p>
        </w:tc>
        <w:tc>
          <w:tcPr>
            <w:tcW w:w="1526" w:type="dxa"/>
          </w:tcPr>
          <w:p w:rsidR="00A14B29" w:rsidRPr="008A6A52" w:rsidRDefault="00A14B29" w:rsidP="00A46D4F">
            <w:pPr>
              <w:spacing w:before="40" w:after="40" w:line="300" w:lineRule="exact"/>
              <w:ind w:left="57" w:right="57"/>
              <w:rPr>
                <w:sz w:val="18"/>
                <w:szCs w:val="28"/>
              </w:rPr>
            </w:pPr>
            <w:r w:rsidRPr="008A6A52">
              <w:rPr>
                <w:sz w:val="18"/>
                <w:szCs w:val="28"/>
                <w:rtl/>
              </w:rPr>
              <w:t>250</w:t>
            </w:r>
          </w:p>
        </w:tc>
        <w:tc>
          <w:tcPr>
            <w:tcW w:w="1008" w:type="dxa"/>
            <w:shd w:val="clear" w:color="auto" w:fill="auto"/>
            <w:hideMark/>
          </w:tcPr>
          <w:p w:rsidR="00A14B29" w:rsidRPr="008A6A52" w:rsidRDefault="00A14B29" w:rsidP="00A46D4F">
            <w:pPr>
              <w:spacing w:before="40" w:after="40" w:line="300" w:lineRule="exact"/>
              <w:ind w:left="57" w:right="57"/>
              <w:rPr>
                <w:sz w:val="18"/>
                <w:szCs w:val="28"/>
              </w:rPr>
            </w:pPr>
            <w:r w:rsidRPr="008A6A52">
              <w:rPr>
                <w:sz w:val="18"/>
                <w:szCs w:val="28"/>
                <w:rtl/>
              </w:rPr>
              <w:t>243</w:t>
            </w:r>
          </w:p>
        </w:tc>
      </w:tr>
      <w:tr w:rsidR="00A14B29" w:rsidRPr="00720ED1" w:rsidTr="00A46D4F">
        <w:tc>
          <w:tcPr>
            <w:tcW w:w="915" w:type="dxa"/>
          </w:tcPr>
          <w:p w:rsidR="00A14B29" w:rsidRPr="008A6A52" w:rsidRDefault="00A14B29" w:rsidP="00A46D4F">
            <w:pPr>
              <w:spacing w:before="40" w:after="40" w:line="300" w:lineRule="exact"/>
              <w:ind w:left="57" w:right="57"/>
              <w:rPr>
                <w:sz w:val="18"/>
                <w:szCs w:val="28"/>
                <w:u w:val="single"/>
                <w:rtl/>
                <w:lang w:bidi="ar-EG"/>
              </w:rPr>
            </w:pPr>
            <w:r w:rsidRPr="008A6A52">
              <w:rPr>
                <w:sz w:val="18"/>
                <w:szCs w:val="28"/>
                <w:rtl/>
              </w:rPr>
              <w:t>22.</w:t>
            </w:r>
          </w:p>
        </w:tc>
        <w:tc>
          <w:tcPr>
            <w:tcW w:w="3807" w:type="dxa"/>
          </w:tcPr>
          <w:p w:rsidR="00A14B29" w:rsidRPr="008A6A52" w:rsidRDefault="00A14B29" w:rsidP="00A46D4F">
            <w:pPr>
              <w:spacing w:before="40" w:after="40" w:line="300" w:lineRule="exact"/>
              <w:ind w:left="57" w:right="57"/>
              <w:rPr>
                <w:sz w:val="18"/>
                <w:szCs w:val="28"/>
              </w:rPr>
            </w:pPr>
            <w:r w:rsidRPr="008A6A52">
              <w:rPr>
                <w:sz w:val="18"/>
                <w:szCs w:val="28"/>
                <w:rtl/>
              </w:rPr>
              <w:t>سجون وإصلاح ولاية شرق دارفور</w:t>
            </w:r>
          </w:p>
        </w:tc>
        <w:tc>
          <w:tcPr>
            <w:tcW w:w="1526" w:type="dxa"/>
          </w:tcPr>
          <w:p w:rsidR="00A14B29" w:rsidRPr="008A6A52" w:rsidRDefault="00A14B29" w:rsidP="00A46D4F">
            <w:pPr>
              <w:spacing w:before="40" w:after="40" w:line="300" w:lineRule="exact"/>
              <w:ind w:left="57" w:right="57"/>
              <w:rPr>
                <w:sz w:val="18"/>
                <w:szCs w:val="28"/>
              </w:rPr>
            </w:pPr>
            <w:r w:rsidRPr="008A6A52">
              <w:rPr>
                <w:sz w:val="18"/>
                <w:szCs w:val="28"/>
                <w:rtl/>
              </w:rPr>
              <w:t>150</w:t>
            </w:r>
          </w:p>
        </w:tc>
        <w:tc>
          <w:tcPr>
            <w:tcW w:w="1008" w:type="dxa"/>
            <w:shd w:val="clear" w:color="auto" w:fill="auto"/>
            <w:hideMark/>
          </w:tcPr>
          <w:p w:rsidR="00A14B29" w:rsidRPr="008A6A52" w:rsidRDefault="00A14B29" w:rsidP="00A46D4F">
            <w:pPr>
              <w:spacing w:before="40" w:after="40" w:line="300" w:lineRule="exact"/>
              <w:ind w:left="57" w:right="57"/>
              <w:rPr>
                <w:sz w:val="18"/>
                <w:szCs w:val="28"/>
              </w:rPr>
            </w:pPr>
            <w:r w:rsidRPr="008A6A52">
              <w:rPr>
                <w:sz w:val="18"/>
                <w:szCs w:val="28"/>
                <w:rtl/>
              </w:rPr>
              <w:t>430</w:t>
            </w:r>
          </w:p>
        </w:tc>
      </w:tr>
      <w:tr w:rsidR="00A14B29" w:rsidRPr="00720ED1" w:rsidTr="00A46D4F">
        <w:tc>
          <w:tcPr>
            <w:tcW w:w="915" w:type="dxa"/>
            <w:tcBorders>
              <w:bottom w:val="single" w:sz="12" w:space="0" w:color="auto"/>
            </w:tcBorders>
          </w:tcPr>
          <w:p w:rsidR="00A14B29" w:rsidRPr="008A6A52" w:rsidRDefault="00A14B29" w:rsidP="00A46D4F">
            <w:pPr>
              <w:spacing w:before="40" w:after="40" w:line="300" w:lineRule="exact"/>
              <w:ind w:left="57" w:right="57"/>
              <w:rPr>
                <w:sz w:val="18"/>
                <w:szCs w:val="28"/>
                <w:u w:val="single"/>
              </w:rPr>
            </w:pPr>
            <w:r w:rsidRPr="008A6A52">
              <w:rPr>
                <w:sz w:val="18"/>
                <w:szCs w:val="28"/>
                <w:rtl/>
              </w:rPr>
              <w:t>23.</w:t>
            </w:r>
          </w:p>
        </w:tc>
        <w:tc>
          <w:tcPr>
            <w:tcW w:w="3807" w:type="dxa"/>
            <w:tcBorders>
              <w:bottom w:val="single" w:sz="12" w:space="0" w:color="auto"/>
            </w:tcBorders>
          </w:tcPr>
          <w:p w:rsidR="00A14B29" w:rsidRPr="008A6A52" w:rsidRDefault="00A14B29" w:rsidP="00A46D4F">
            <w:pPr>
              <w:spacing w:before="40" w:after="40" w:line="300" w:lineRule="exact"/>
              <w:ind w:left="57" w:right="57"/>
              <w:rPr>
                <w:sz w:val="18"/>
                <w:szCs w:val="28"/>
              </w:rPr>
            </w:pPr>
            <w:r w:rsidRPr="008A6A52">
              <w:rPr>
                <w:sz w:val="18"/>
                <w:szCs w:val="28"/>
                <w:rtl/>
              </w:rPr>
              <w:t xml:space="preserve">مدينة الهدي الإصلاحية - </w:t>
            </w:r>
            <w:proofErr w:type="spellStart"/>
            <w:r w:rsidRPr="008A6A52">
              <w:rPr>
                <w:sz w:val="18"/>
                <w:szCs w:val="28"/>
                <w:rtl/>
              </w:rPr>
              <w:t>أمدرمان</w:t>
            </w:r>
            <w:proofErr w:type="spellEnd"/>
          </w:p>
        </w:tc>
        <w:tc>
          <w:tcPr>
            <w:tcW w:w="1526" w:type="dxa"/>
            <w:tcBorders>
              <w:bottom w:val="single" w:sz="12" w:space="0" w:color="auto"/>
            </w:tcBorders>
          </w:tcPr>
          <w:p w:rsidR="00A14B29" w:rsidRPr="008A6A52" w:rsidRDefault="00A14B29" w:rsidP="00A46D4F">
            <w:pPr>
              <w:spacing w:before="40" w:after="40" w:line="300" w:lineRule="exact"/>
              <w:ind w:left="57" w:right="57"/>
              <w:rPr>
                <w:sz w:val="18"/>
                <w:szCs w:val="28"/>
              </w:rPr>
            </w:pPr>
            <w:r w:rsidRPr="008A6A52">
              <w:rPr>
                <w:sz w:val="18"/>
                <w:szCs w:val="28"/>
                <w:rtl/>
              </w:rPr>
              <w:t>9500</w:t>
            </w:r>
          </w:p>
        </w:tc>
        <w:tc>
          <w:tcPr>
            <w:tcW w:w="1008" w:type="dxa"/>
            <w:tcBorders>
              <w:bottom w:val="single" w:sz="12" w:space="0" w:color="auto"/>
            </w:tcBorders>
            <w:shd w:val="clear" w:color="auto" w:fill="auto"/>
            <w:hideMark/>
          </w:tcPr>
          <w:p w:rsidR="00A14B29" w:rsidRPr="008A6A52" w:rsidRDefault="00A14B29" w:rsidP="00A46D4F">
            <w:pPr>
              <w:spacing w:before="40" w:after="40" w:line="300" w:lineRule="exact"/>
              <w:ind w:left="57" w:right="57"/>
              <w:rPr>
                <w:sz w:val="18"/>
                <w:szCs w:val="28"/>
              </w:rPr>
            </w:pPr>
            <w:r w:rsidRPr="008A6A52">
              <w:rPr>
                <w:sz w:val="18"/>
                <w:szCs w:val="28"/>
                <w:rtl/>
              </w:rPr>
              <w:t>5663</w:t>
            </w:r>
          </w:p>
        </w:tc>
      </w:tr>
    </w:tbl>
    <w:p w:rsidR="00A14B29" w:rsidRPr="008A6A52" w:rsidRDefault="00A14B29" w:rsidP="00A14B29">
      <w:pPr>
        <w:pStyle w:val="SingleTxtGA"/>
        <w:spacing w:before="240"/>
        <w:rPr>
          <w:spacing w:val="-2"/>
          <w:rtl/>
        </w:rPr>
      </w:pPr>
      <w:r w:rsidRPr="008A6A52">
        <w:rPr>
          <w:spacing w:val="-2"/>
          <w:rtl/>
        </w:rPr>
        <w:t>33-</w:t>
      </w:r>
      <w:r w:rsidRPr="008A6A52">
        <w:rPr>
          <w:rFonts w:cs="Times New Roman"/>
          <w:spacing w:val="-2"/>
          <w:rtl/>
        </w:rPr>
        <w:tab/>
      </w:r>
      <w:r w:rsidRPr="008A6A52">
        <w:rPr>
          <w:spacing w:val="-2"/>
          <w:rtl/>
        </w:rPr>
        <w:t xml:space="preserve">اما فيما يتعلق بالتدابير التي </w:t>
      </w:r>
      <w:r>
        <w:rPr>
          <w:rFonts w:hint="cs"/>
          <w:spacing w:val="-2"/>
          <w:rtl/>
        </w:rPr>
        <w:t>ا</w:t>
      </w:r>
      <w:r w:rsidRPr="008A6A52">
        <w:rPr>
          <w:spacing w:val="-2"/>
          <w:rtl/>
        </w:rPr>
        <w:t xml:space="preserve">تخذت لمعالجة </w:t>
      </w:r>
      <w:proofErr w:type="spellStart"/>
      <w:r w:rsidRPr="008A6A52">
        <w:rPr>
          <w:spacing w:val="-2"/>
          <w:rtl/>
        </w:rPr>
        <w:t>الإكتظاظ</w:t>
      </w:r>
      <w:proofErr w:type="spellEnd"/>
      <w:r w:rsidRPr="008A6A52">
        <w:rPr>
          <w:spacing w:val="-2"/>
          <w:rtl/>
        </w:rPr>
        <w:t xml:space="preserve"> وتحسين ظروف السجون فأهم المعالجات تمثلت في سياسة الدولة بإنشاء عدد من المدن الإصلاحية الجديدة التي شارفت على </w:t>
      </w:r>
      <w:proofErr w:type="spellStart"/>
      <w:r w:rsidRPr="008A6A52">
        <w:rPr>
          <w:spacing w:val="-2"/>
          <w:rtl/>
        </w:rPr>
        <w:t>الإنتهاء</w:t>
      </w:r>
      <w:proofErr w:type="spellEnd"/>
      <w:r w:rsidRPr="008A6A52">
        <w:rPr>
          <w:spacing w:val="-2"/>
          <w:rtl/>
        </w:rPr>
        <w:t xml:space="preserve">، لتواكب التطور في تطبيق البرامج الإصلاحية ولتؤدي دورها في معالجة </w:t>
      </w:r>
      <w:proofErr w:type="spellStart"/>
      <w:r w:rsidRPr="008A6A52">
        <w:rPr>
          <w:spacing w:val="-2"/>
          <w:rtl/>
        </w:rPr>
        <w:t>إكتظاظ</w:t>
      </w:r>
      <w:proofErr w:type="spellEnd"/>
      <w:r w:rsidRPr="008A6A52">
        <w:rPr>
          <w:spacing w:val="-2"/>
          <w:rtl/>
        </w:rPr>
        <w:t xml:space="preserve"> السجون وتطبيق حقوق الإنسان بالصورة التي أقرتها المواثيق الدولية للتعامل مع النزلاء وكرامتهم الإنسانية، وذلك على قرار مدينة الهدى الإصلاحية </w:t>
      </w:r>
      <w:proofErr w:type="spellStart"/>
      <w:r w:rsidRPr="008A6A52">
        <w:rPr>
          <w:spacing w:val="-2"/>
          <w:rtl/>
        </w:rPr>
        <w:t>بأمدرمان</w:t>
      </w:r>
      <w:proofErr w:type="spellEnd"/>
      <w:r w:rsidRPr="008A6A52">
        <w:rPr>
          <w:spacing w:val="-2"/>
          <w:rtl/>
        </w:rPr>
        <w:t xml:space="preserve"> التي قامت على أحدث طرق المعاملة العقابية والاصلاحية </w:t>
      </w:r>
      <w:r w:rsidRPr="008A6A52">
        <w:rPr>
          <w:rFonts w:hint="eastAsia"/>
          <w:spacing w:val="-2"/>
          <w:rtl/>
        </w:rPr>
        <w:t>و</w:t>
      </w:r>
      <w:r w:rsidRPr="008A6A52">
        <w:rPr>
          <w:spacing w:val="-2"/>
          <w:rtl/>
        </w:rPr>
        <w:t xml:space="preserve">التي تعمل على اعادة تأهيل النزلاء وتحقيق الكرامة الانسانية لهم وحفظ حقوقهم الانسانية من </w:t>
      </w:r>
      <w:r w:rsidRPr="008A6A52">
        <w:rPr>
          <w:rFonts w:hint="eastAsia"/>
          <w:spacing w:val="-2"/>
          <w:rtl/>
        </w:rPr>
        <w:t>أ</w:t>
      </w:r>
      <w:r w:rsidRPr="008A6A52">
        <w:rPr>
          <w:spacing w:val="-2"/>
          <w:rtl/>
        </w:rPr>
        <w:t>جل دمجهم في المجتمع. وتستضيف مدينة الهدى الإصلاحية حالياً ما لا يزيد عن</w:t>
      </w:r>
      <w:r>
        <w:rPr>
          <w:rFonts w:hint="cs"/>
          <w:spacing w:val="-2"/>
          <w:rtl/>
        </w:rPr>
        <w:t> </w:t>
      </w:r>
      <w:r w:rsidRPr="008A6A52">
        <w:rPr>
          <w:spacing w:val="-2"/>
          <w:rtl/>
        </w:rPr>
        <w:t>59% من سعتها الكلية، كما يظهر في الجدول أعلاه. وقد بد</w:t>
      </w:r>
      <w:r w:rsidRPr="008A6A52">
        <w:rPr>
          <w:rFonts w:hint="eastAsia"/>
          <w:spacing w:val="-2"/>
          <w:rtl/>
        </w:rPr>
        <w:t>أ</w:t>
      </w:r>
      <w:r w:rsidRPr="008A6A52">
        <w:rPr>
          <w:spacing w:val="-2"/>
          <w:rtl/>
        </w:rPr>
        <w:t xml:space="preserve"> العمل الفعلي في </w:t>
      </w:r>
      <w:r w:rsidRPr="008A6A52">
        <w:rPr>
          <w:rFonts w:hint="eastAsia"/>
          <w:spacing w:val="-2"/>
          <w:rtl/>
        </w:rPr>
        <w:t>إ</w:t>
      </w:r>
      <w:r w:rsidRPr="008A6A52">
        <w:rPr>
          <w:spacing w:val="-2"/>
          <w:rtl/>
        </w:rPr>
        <w:t xml:space="preserve">نشاء عدد 4 مدن اصلاحية في عدد من الولايات بالسودان </w:t>
      </w:r>
      <w:r w:rsidRPr="008A6A52">
        <w:rPr>
          <w:rFonts w:hint="eastAsia"/>
          <w:spacing w:val="-2"/>
          <w:rtl/>
        </w:rPr>
        <w:t>هي</w:t>
      </w:r>
      <w:r w:rsidRPr="008A6A52">
        <w:rPr>
          <w:spacing w:val="-2"/>
          <w:rtl/>
        </w:rPr>
        <w:t xml:space="preserve">: </w:t>
      </w:r>
      <w:r w:rsidRPr="008A6A52">
        <w:rPr>
          <w:rFonts w:hint="eastAsia"/>
          <w:spacing w:val="-2"/>
          <w:rtl/>
        </w:rPr>
        <w:t>النيل</w:t>
      </w:r>
      <w:r w:rsidRPr="008A6A52">
        <w:rPr>
          <w:spacing w:val="-2"/>
          <w:rtl/>
        </w:rPr>
        <w:t xml:space="preserve"> </w:t>
      </w:r>
      <w:r w:rsidRPr="008A6A52">
        <w:rPr>
          <w:rFonts w:hint="eastAsia"/>
          <w:spacing w:val="-2"/>
          <w:rtl/>
        </w:rPr>
        <w:t>الأبيض</w:t>
      </w:r>
      <w:r w:rsidRPr="008A6A52">
        <w:rPr>
          <w:spacing w:val="-2"/>
          <w:rtl/>
        </w:rPr>
        <w:t xml:space="preserve"> </w:t>
      </w:r>
      <w:r w:rsidRPr="008A6A52">
        <w:rPr>
          <w:rFonts w:hint="eastAsia"/>
          <w:spacing w:val="-2"/>
          <w:rtl/>
        </w:rPr>
        <w:t>في</w:t>
      </w:r>
      <w:r w:rsidRPr="008A6A52">
        <w:rPr>
          <w:spacing w:val="-2"/>
          <w:rtl/>
        </w:rPr>
        <w:t xml:space="preserve"> </w:t>
      </w:r>
      <w:r w:rsidRPr="008A6A52">
        <w:rPr>
          <w:rFonts w:hint="eastAsia"/>
          <w:spacing w:val="-2"/>
          <w:rtl/>
        </w:rPr>
        <w:t>الاتجاه</w:t>
      </w:r>
      <w:r w:rsidRPr="008A6A52">
        <w:rPr>
          <w:spacing w:val="-2"/>
          <w:rtl/>
        </w:rPr>
        <w:t xml:space="preserve"> </w:t>
      </w:r>
      <w:r w:rsidRPr="008A6A52">
        <w:rPr>
          <w:rFonts w:hint="eastAsia"/>
          <w:spacing w:val="-2"/>
          <w:rtl/>
        </w:rPr>
        <w:t>الجنوبي</w:t>
      </w:r>
      <w:r w:rsidRPr="008A6A52">
        <w:rPr>
          <w:spacing w:val="-2"/>
          <w:rtl/>
        </w:rPr>
        <w:t xml:space="preserve"> </w:t>
      </w:r>
      <w:r w:rsidRPr="008A6A52">
        <w:rPr>
          <w:rFonts w:hint="eastAsia"/>
          <w:spacing w:val="-2"/>
          <w:rtl/>
        </w:rPr>
        <w:t>للسودان</w:t>
      </w:r>
      <w:r w:rsidRPr="008A6A52">
        <w:rPr>
          <w:spacing w:val="-2"/>
          <w:rtl/>
        </w:rPr>
        <w:t xml:space="preserve"> </w:t>
      </w:r>
      <w:proofErr w:type="spellStart"/>
      <w:r w:rsidRPr="008A6A52">
        <w:rPr>
          <w:spacing w:val="-2"/>
          <w:rtl/>
        </w:rPr>
        <w:t>و</w:t>
      </w:r>
      <w:r w:rsidRPr="008A6A52">
        <w:rPr>
          <w:rFonts w:hint="eastAsia"/>
          <w:spacing w:val="-2"/>
          <w:rtl/>
        </w:rPr>
        <w:t>القضارف</w:t>
      </w:r>
      <w:proofErr w:type="spellEnd"/>
      <w:r w:rsidRPr="008A6A52">
        <w:rPr>
          <w:spacing w:val="-2"/>
          <w:rtl/>
        </w:rPr>
        <w:t xml:space="preserve"> </w:t>
      </w:r>
      <w:r w:rsidRPr="008A6A52">
        <w:rPr>
          <w:rFonts w:hint="eastAsia"/>
          <w:spacing w:val="-2"/>
          <w:rtl/>
        </w:rPr>
        <w:t>بشرق</w:t>
      </w:r>
      <w:r w:rsidRPr="008A6A52">
        <w:rPr>
          <w:spacing w:val="-2"/>
          <w:rtl/>
        </w:rPr>
        <w:t xml:space="preserve"> </w:t>
      </w:r>
      <w:r w:rsidRPr="008A6A52">
        <w:rPr>
          <w:rFonts w:hint="eastAsia"/>
          <w:spacing w:val="-2"/>
          <w:rtl/>
        </w:rPr>
        <w:t>السودان</w:t>
      </w:r>
      <w:r w:rsidRPr="008A6A52">
        <w:rPr>
          <w:spacing w:val="-2"/>
          <w:rtl/>
        </w:rPr>
        <w:t xml:space="preserve"> و</w:t>
      </w:r>
      <w:r w:rsidRPr="008A6A52">
        <w:rPr>
          <w:rFonts w:hint="eastAsia"/>
          <w:spacing w:val="-2"/>
          <w:rtl/>
        </w:rPr>
        <w:t>ضاحية</w:t>
      </w:r>
      <w:r w:rsidRPr="008A6A52">
        <w:rPr>
          <w:spacing w:val="-2"/>
          <w:rtl/>
        </w:rPr>
        <w:t xml:space="preserve"> </w:t>
      </w:r>
      <w:proofErr w:type="spellStart"/>
      <w:r w:rsidRPr="008A6A52">
        <w:rPr>
          <w:spacing w:val="-2"/>
          <w:rtl/>
        </w:rPr>
        <w:t>سوبا</w:t>
      </w:r>
      <w:proofErr w:type="spellEnd"/>
      <w:r w:rsidRPr="008A6A52">
        <w:rPr>
          <w:spacing w:val="-2"/>
          <w:rtl/>
        </w:rPr>
        <w:t xml:space="preserve"> بالخرطوم وجنوب دارفور بغرب البلاد. </w:t>
      </w:r>
    </w:p>
    <w:p w:rsidR="00A14B29" w:rsidRPr="00020BC8" w:rsidRDefault="00A14B29" w:rsidP="00A14B29">
      <w:pPr>
        <w:pStyle w:val="H23GA"/>
        <w:rPr>
          <w:rtl/>
        </w:rPr>
      </w:pPr>
      <w:r>
        <w:tab/>
      </w:r>
      <w:r>
        <w:tab/>
      </w:r>
      <w:r w:rsidRPr="00020BC8">
        <w:rPr>
          <w:rFonts w:hint="cs"/>
          <w:rtl/>
        </w:rPr>
        <w:t>إدارة العدالة وحصانة أجهزة الدولة (المواد 2، 6، 7، 14</w:t>
      </w:r>
      <w:r>
        <w:rPr>
          <w:rFonts w:hint="cs"/>
          <w:rtl/>
        </w:rPr>
        <w:t xml:space="preserve"> و</w:t>
      </w:r>
      <w:r w:rsidRPr="00020BC8">
        <w:rPr>
          <w:rFonts w:hint="cs"/>
          <w:rtl/>
        </w:rPr>
        <w:t>26)</w:t>
      </w:r>
    </w:p>
    <w:p w:rsidR="00A14B29" w:rsidRDefault="00A14B29" w:rsidP="00A14B29">
      <w:pPr>
        <w:pStyle w:val="SingleTxtGA"/>
        <w:rPr>
          <w:rtl/>
        </w:rPr>
      </w:pPr>
      <w:r>
        <w:rPr>
          <w:rFonts w:hint="cs"/>
          <w:rtl/>
        </w:rPr>
        <w:t>34-</w:t>
      </w:r>
      <w:r>
        <w:tab/>
      </w:r>
      <w:r>
        <w:rPr>
          <w:rFonts w:hint="cs"/>
          <w:rtl/>
        </w:rPr>
        <w:t>إن الحصانة المنصوص عليها في القوانين المشار إليها في الفقرة 21 من قائمة المسائل هي حصانة إجرائية لا غير، وترتبط بالأفعال التي قد تبدر أثناء تأدية الواجبات الرسمية للوظيفة، كما بينا في تقرير الدولة. وإجراءات رفع الحصانة عن المنتسبين لهذه الأجهزة ممن يشتبه في ارتكابه جريمة سهلة ومبسطة، ومؤخراً تم تعديل قانون الشرطة لسنة 2008 بنقل سلطة رفع الحصانة لمدير عام الشرطة بدلاً عن وزير الداخلية تيسيراً للإجراء. الحالات التي تم فيها رفع حصانة منسوبي الشرطة خلال العام 2017 هي 35 حالة من جملة 45 طلب برفع الحصانة. أما بالنسبة لقوات الأمن ففي العام 2015 تم تقديم 27 طلب تمت الموافقة عليها جميعاً، وفى العام 2016</w:t>
      </w:r>
      <w:r w:rsidRPr="00D66578">
        <w:rPr>
          <w:rFonts w:hint="cs"/>
          <w:rtl/>
        </w:rPr>
        <w:t xml:space="preserve"> </w:t>
      </w:r>
      <w:r>
        <w:rPr>
          <w:rFonts w:hint="cs"/>
          <w:rtl/>
        </w:rPr>
        <w:t>تم تقديم 66 طلب تمت الموافقة على61 و5 تمت محاكمتهم بمحكمة الجهاز، وفى العام 2017</w:t>
      </w:r>
      <w:r w:rsidRPr="00D66578">
        <w:rPr>
          <w:rFonts w:hint="cs"/>
          <w:rtl/>
        </w:rPr>
        <w:t xml:space="preserve"> </w:t>
      </w:r>
      <w:r>
        <w:rPr>
          <w:rFonts w:hint="cs"/>
          <w:rtl/>
        </w:rPr>
        <w:t>تم تقديم طلب 39 تمت الموافقة 34 و5 حوكموا بواسطة الجهاز، ومن الفترة من يناير إلى يوليو 2018</w:t>
      </w:r>
      <w:r w:rsidRPr="00EB7B04">
        <w:rPr>
          <w:rFonts w:hint="cs"/>
          <w:rtl/>
        </w:rPr>
        <w:t xml:space="preserve"> </w:t>
      </w:r>
      <w:r>
        <w:rPr>
          <w:rFonts w:hint="cs"/>
          <w:rtl/>
        </w:rPr>
        <w:t>تم تقديم طلب 32 تمت الموافقة على 13 ورفض 6 و13 قيد الدراسة. الرسم البياني أدناه يوضح طلبات رفع الحصانة من العام 2014 إلى العام 2018:</w:t>
      </w:r>
    </w:p>
    <w:p w:rsidR="00A14B29" w:rsidRDefault="00A14B29" w:rsidP="00A14B29">
      <w:pPr>
        <w:spacing w:line="240" w:lineRule="auto"/>
        <w:ind w:left="1695" w:hanging="448"/>
        <w:rPr>
          <w:rFonts w:asciiTheme="majorBidi" w:hAnsiTheme="majorBidi" w:cstheme="majorBidi"/>
          <w:sz w:val="28"/>
          <w:szCs w:val="28"/>
          <w:rtl/>
          <w:lang w:bidi="ar-EG"/>
        </w:rPr>
      </w:pPr>
      <w:r w:rsidRPr="000C2B44">
        <w:rPr>
          <w:rFonts w:asciiTheme="majorBidi" w:hAnsiTheme="majorBidi" w:hint="cs"/>
          <w:noProof/>
          <w:sz w:val="28"/>
          <w:szCs w:val="28"/>
          <w:rtl/>
          <w:lang w:eastAsia="zh-CN"/>
        </w:rPr>
        <w:drawing>
          <wp:inline distT="0" distB="0" distL="0" distR="0" wp14:anchorId="59C0438D" wp14:editId="3FEC641F">
            <wp:extent cx="5300762" cy="2967593"/>
            <wp:effectExtent l="0" t="0" r="14605" b="44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4B29" w:rsidRDefault="00A14B29" w:rsidP="00A14B29">
      <w:pPr>
        <w:pStyle w:val="SingleTxtGA"/>
        <w:spacing w:before="240"/>
        <w:rPr>
          <w:rtl/>
        </w:rPr>
      </w:pPr>
      <w:r>
        <w:rPr>
          <w:rFonts w:hint="cs"/>
          <w:rtl/>
        </w:rPr>
        <w:t>35-</w:t>
      </w:r>
      <w:r>
        <w:tab/>
      </w:r>
      <w:r>
        <w:rPr>
          <w:rFonts w:hint="cs"/>
          <w:rtl/>
        </w:rPr>
        <w:t xml:space="preserve">وفيما يتعلق بحصانة رأس الدولة من الملاحقة القضائية، فهي أيضاً إجرائية بطبعها. فوفقاً للمادة 20 من قانون امتيازات وحصانات شاغلي المناصب الدستورية لسنة 2001 فإن القبض على رئيس الجمهورية أو تفتيشه أو اتخاذ أي إجراءات جنائية ضده يتطلب موافقة نصف أعضاء المجلس الوطني (البرلمان القومي). </w:t>
      </w:r>
    </w:p>
    <w:p w:rsidR="00A14B29" w:rsidRPr="00933B10" w:rsidRDefault="00A14B29" w:rsidP="00A14B29">
      <w:pPr>
        <w:pStyle w:val="H23GA"/>
        <w:rPr>
          <w:rtl/>
        </w:rPr>
      </w:pPr>
      <w:r>
        <w:tab/>
      </w:r>
      <w:r>
        <w:tab/>
      </w:r>
      <w:r w:rsidRPr="00933B10">
        <w:rPr>
          <w:rFonts w:hint="cs"/>
          <w:rtl/>
        </w:rPr>
        <w:t>معاملة الأجانب بمن فيهم اللاجئون</w:t>
      </w:r>
      <w:r>
        <w:rPr>
          <w:rFonts w:hint="cs"/>
          <w:rtl/>
        </w:rPr>
        <w:t xml:space="preserve"> و</w:t>
      </w:r>
      <w:r w:rsidRPr="00933B10">
        <w:rPr>
          <w:rFonts w:hint="cs"/>
          <w:rtl/>
        </w:rPr>
        <w:t>ملتمسو اللجوء</w:t>
      </w:r>
      <w:r>
        <w:rPr>
          <w:rFonts w:hint="cs"/>
          <w:rtl/>
        </w:rPr>
        <w:t xml:space="preserve"> و</w:t>
      </w:r>
      <w:r w:rsidRPr="00933B10">
        <w:rPr>
          <w:rFonts w:hint="cs"/>
          <w:rtl/>
        </w:rPr>
        <w:t>المهاجرين</w:t>
      </w:r>
      <w:r>
        <w:rPr>
          <w:rFonts w:hint="cs"/>
          <w:rtl/>
        </w:rPr>
        <w:t xml:space="preserve"> و</w:t>
      </w:r>
      <w:r w:rsidRPr="00933B10">
        <w:rPr>
          <w:rFonts w:hint="cs"/>
          <w:rtl/>
        </w:rPr>
        <w:t>النازحون (المواد 2، 6، 7، 9، 13</w:t>
      </w:r>
      <w:r>
        <w:rPr>
          <w:rFonts w:hint="cs"/>
          <w:rtl/>
        </w:rPr>
        <w:t xml:space="preserve"> و</w:t>
      </w:r>
      <w:r w:rsidRPr="00933B10">
        <w:rPr>
          <w:rFonts w:hint="cs"/>
          <w:rtl/>
        </w:rPr>
        <w:t>26)</w:t>
      </w:r>
    </w:p>
    <w:p w:rsidR="00A14B29" w:rsidRDefault="00A14B29" w:rsidP="00A14B29">
      <w:pPr>
        <w:pStyle w:val="SingleTxtGA"/>
        <w:rPr>
          <w:rtl/>
        </w:rPr>
      </w:pPr>
      <w:r w:rsidRPr="008A6A52">
        <w:rPr>
          <w:spacing w:val="-2"/>
          <w:rtl/>
        </w:rPr>
        <w:t>36-</w:t>
      </w:r>
      <w:r w:rsidRPr="008A6A52">
        <w:rPr>
          <w:spacing w:val="-2"/>
          <w:rtl/>
        </w:rPr>
        <w:tab/>
      </w:r>
      <w:r w:rsidRPr="008A6A52">
        <w:rPr>
          <w:rFonts w:hint="eastAsia"/>
          <w:spacing w:val="-2"/>
          <w:rtl/>
        </w:rPr>
        <w:t>صدر</w:t>
      </w:r>
      <w:r w:rsidRPr="008A6A52">
        <w:rPr>
          <w:spacing w:val="-2"/>
          <w:rtl/>
        </w:rPr>
        <w:t xml:space="preserve"> قانون تنظيم اللجوء لسنة 2014م حيث ألغى قانون اللجوء لسنة 1974م ويعتبر القانون الجديد شاملاً ومرناً، ويستمد القانون </w:t>
      </w:r>
      <w:proofErr w:type="spellStart"/>
      <w:r w:rsidRPr="008A6A52">
        <w:rPr>
          <w:spacing w:val="-2"/>
          <w:rtl/>
        </w:rPr>
        <w:t>مرجعيته</w:t>
      </w:r>
      <w:proofErr w:type="spellEnd"/>
      <w:r w:rsidRPr="008A6A52">
        <w:rPr>
          <w:spacing w:val="-2"/>
          <w:rtl/>
        </w:rPr>
        <w:t xml:space="preserve"> من اتفاقية الأمم المتحدة المتعلقة بوضع اللاجئين الموقعة في جنيف في يوليو 1951 والبروتوكول المتعلق بأوضاع اللاجئين الذي حرر بنيويورك في يناير 1967 واتفاقية الاتحاد </w:t>
      </w:r>
      <w:proofErr w:type="spellStart"/>
      <w:r w:rsidRPr="008A6A52">
        <w:rPr>
          <w:spacing w:val="-2"/>
          <w:rtl/>
        </w:rPr>
        <w:t>الأفريقى</w:t>
      </w:r>
      <w:proofErr w:type="spellEnd"/>
      <w:r w:rsidRPr="008A6A52">
        <w:rPr>
          <w:spacing w:val="-2"/>
          <w:rtl/>
        </w:rPr>
        <w:t xml:space="preserve"> التي تحكم الجوانب المختلفة لمشاكل اللاجئين في أفريقيا 1969وتنص المادة 28 </w:t>
      </w:r>
      <w:r w:rsidRPr="008A6A52">
        <w:rPr>
          <w:rFonts w:hint="eastAsia"/>
          <w:spacing w:val="-2"/>
          <w:rtl/>
        </w:rPr>
        <w:t>من</w:t>
      </w:r>
      <w:r w:rsidRPr="008A6A52">
        <w:rPr>
          <w:spacing w:val="-2"/>
          <w:rtl/>
        </w:rPr>
        <w:t xml:space="preserve"> </w:t>
      </w:r>
      <w:r w:rsidRPr="008A6A52">
        <w:rPr>
          <w:rFonts w:hint="eastAsia"/>
          <w:spacing w:val="-2"/>
          <w:rtl/>
        </w:rPr>
        <w:t>القانون</w:t>
      </w:r>
      <w:r w:rsidRPr="008A6A52">
        <w:rPr>
          <w:spacing w:val="-2"/>
          <w:rtl/>
        </w:rPr>
        <w:t xml:space="preserve"> </w:t>
      </w:r>
      <w:r w:rsidRPr="008A6A52">
        <w:rPr>
          <w:rFonts w:hint="eastAsia"/>
          <w:spacing w:val="-2"/>
          <w:rtl/>
        </w:rPr>
        <w:t>في</w:t>
      </w:r>
      <w:r w:rsidRPr="008A6A52">
        <w:rPr>
          <w:spacing w:val="-2"/>
          <w:rtl/>
        </w:rPr>
        <w:t xml:space="preserve"> </w:t>
      </w:r>
      <w:r w:rsidRPr="008A6A52">
        <w:rPr>
          <w:rFonts w:hint="eastAsia"/>
          <w:spacing w:val="-2"/>
          <w:rtl/>
        </w:rPr>
        <w:t>إنه</w:t>
      </w:r>
      <w:r w:rsidRPr="008A6A52">
        <w:rPr>
          <w:spacing w:val="-2"/>
          <w:rtl/>
        </w:rPr>
        <w:t xml:space="preserve"> :</w:t>
      </w:r>
      <w:r w:rsidRPr="008A6A52">
        <w:rPr>
          <w:rFonts w:hint="eastAsia"/>
          <w:i/>
          <w:iCs/>
          <w:spacing w:val="-2"/>
          <w:rtl/>
        </w:rPr>
        <w:t>لا</w:t>
      </w:r>
      <w:r>
        <w:rPr>
          <w:rFonts w:hint="cs"/>
          <w:i/>
          <w:iCs/>
          <w:spacing w:val="-2"/>
          <w:rtl/>
        </w:rPr>
        <w:t xml:space="preserve"> </w:t>
      </w:r>
      <w:r w:rsidRPr="008A6A52">
        <w:rPr>
          <w:rFonts w:hint="eastAsia"/>
          <w:i/>
          <w:iCs/>
          <w:spacing w:val="-2"/>
          <w:rtl/>
        </w:rPr>
        <w:t>يجوز</w:t>
      </w:r>
      <w:r w:rsidRPr="008A6A52">
        <w:rPr>
          <w:i/>
          <w:iCs/>
          <w:spacing w:val="-2"/>
          <w:rtl/>
        </w:rPr>
        <w:t xml:space="preserve"> </w:t>
      </w:r>
      <w:r w:rsidRPr="008A6A52">
        <w:rPr>
          <w:rFonts w:hint="eastAsia"/>
          <w:i/>
          <w:iCs/>
          <w:spacing w:val="-2"/>
          <w:rtl/>
        </w:rPr>
        <w:t>إخضاع</w:t>
      </w:r>
      <w:r w:rsidRPr="008A6A52">
        <w:rPr>
          <w:i/>
          <w:iCs/>
          <w:spacing w:val="-2"/>
          <w:rtl/>
        </w:rPr>
        <w:t xml:space="preserve"> </w:t>
      </w:r>
      <w:r w:rsidRPr="008A6A52">
        <w:rPr>
          <w:rFonts w:hint="eastAsia"/>
          <w:i/>
          <w:iCs/>
          <w:spacing w:val="-2"/>
          <w:rtl/>
        </w:rPr>
        <w:t>طالب</w:t>
      </w:r>
      <w:r w:rsidRPr="008A6A52">
        <w:rPr>
          <w:i/>
          <w:iCs/>
          <w:spacing w:val="-2"/>
          <w:rtl/>
        </w:rPr>
        <w:t xml:space="preserve"> </w:t>
      </w:r>
      <w:r w:rsidRPr="008A6A52">
        <w:rPr>
          <w:rFonts w:hint="eastAsia"/>
          <w:i/>
          <w:iCs/>
          <w:spacing w:val="-2"/>
          <w:rtl/>
        </w:rPr>
        <w:t>اللجوء</w:t>
      </w:r>
      <w:r w:rsidRPr="008A6A52">
        <w:rPr>
          <w:i/>
          <w:iCs/>
          <w:spacing w:val="-2"/>
          <w:rtl/>
        </w:rPr>
        <w:t xml:space="preserve"> </w:t>
      </w:r>
      <w:r w:rsidRPr="008A6A52">
        <w:rPr>
          <w:rFonts w:hint="eastAsia"/>
          <w:i/>
          <w:iCs/>
          <w:spacing w:val="-2"/>
          <w:rtl/>
        </w:rPr>
        <w:t>قبل</w:t>
      </w:r>
      <w:r w:rsidRPr="008A6A52">
        <w:rPr>
          <w:i/>
          <w:iCs/>
          <w:spacing w:val="-2"/>
          <w:rtl/>
        </w:rPr>
        <w:t xml:space="preserve"> </w:t>
      </w:r>
      <w:r w:rsidRPr="008A6A52">
        <w:rPr>
          <w:rFonts w:hint="eastAsia"/>
          <w:i/>
          <w:iCs/>
          <w:spacing w:val="-2"/>
          <w:rtl/>
        </w:rPr>
        <w:t>البت</w:t>
      </w:r>
      <w:r w:rsidRPr="008A6A52">
        <w:rPr>
          <w:i/>
          <w:iCs/>
          <w:spacing w:val="-2"/>
          <w:rtl/>
        </w:rPr>
        <w:t xml:space="preserve"> </w:t>
      </w:r>
      <w:r w:rsidRPr="008A6A52">
        <w:rPr>
          <w:rFonts w:hint="eastAsia"/>
          <w:i/>
          <w:iCs/>
          <w:spacing w:val="-2"/>
          <w:rtl/>
        </w:rPr>
        <w:t>في</w:t>
      </w:r>
      <w:r w:rsidRPr="008A6A52">
        <w:rPr>
          <w:i/>
          <w:iCs/>
          <w:spacing w:val="-2"/>
          <w:rtl/>
        </w:rPr>
        <w:t xml:space="preserve"> </w:t>
      </w:r>
      <w:r w:rsidRPr="008A6A52">
        <w:rPr>
          <w:rFonts w:hint="eastAsia"/>
          <w:i/>
          <w:iCs/>
          <w:spacing w:val="-2"/>
          <w:rtl/>
        </w:rPr>
        <w:t>طلبه</w:t>
      </w:r>
      <w:r w:rsidRPr="008A6A52">
        <w:rPr>
          <w:i/>
          <w:iCs/>
          <w:spacing w:val="-2"/>
          <w:rtl/>
        </w:rPr>
        <w:t xml:space="preserve"> </w:t>
      </w:r>
      <w:r w:rsidRPr="008A6A52">
        <w:rPr>
          <w:rFonts w:hint="eastAsia"/>
          <w:i/>
          <w:iCs/>
          <w:spacing w:val="-2"/>
          <w:rtl/>
        </w:rPr>
        <w:t>لإجراءات</w:t>
      </w:r>
      <w:r w:rsidRPr="008A6A52">
        <w:rPr>
          <w:i/>
          <w:iCs/>
          <w:spacing w:val="-2"/>
          <w:rtl/>
        </w:rPr>
        <w:t xml:space="preserve"> </w:t>
      </w:r>
      <w:r w:rsidRPr="008A6A52">
        <w:rPr>
          <w:rFonts w:hint="eastAsia"/>
          <w:i/>
          <w:iCs/>
          <w:spacing w:val="-2"/>
          <w:rtl/>
        </w:rPr>
        <w:t>مثل</w:t>
      </w:r>
      <w:r w:rsidRPr="008A6A52">
        <w:rPr>
          <w:i/>
          <w:iCs/>
          <w:spacing w:val="-2"/>
          <w:rtl/>
        </w:rPr>
        <w:t xml:space="preserve"> </w:t>
      </w:r>
      <w:r w:rsidRPr="008A6A52">
        <w:rPr>
          <w:rFonts w:hint="eastAsia"/>
          <w:i/>
          <w:iCs/>
          <w:spacing w:val="-2"/>
          <w:rtl/>
        </w:rPr>
        <w:t>رفضه</w:t>
      </w:r>
      <w:r w:rsidRPr="008A6A52">
        <w:rPr>
          <w:i/>
          <w:iCs/>
          <w:spacing w:val="-2"/>
          <w:rtl/>
        </w:rPr>
        <w:t xml:space="preserve"> </w:t>
      </w:r>
      <w:r w:rsidRPr="008A6A52">
        <w:rPr>
          <w:rFonts w:hint="eastAsia"/>
          <w:i/>
          <w:iCs/>
          <w:spacing w:val="-2"/>
          <w:rtl/>
        </w:rPr>
        <w:t>على</w:t>
      </w:r>
      <w:r w:rsidRPr="008A6A52">
        <w:rPr>
          <w:i/>
          <w:iCs/>
          <w:spacing w:val="-2"/>
          <w:rtl/>
        </w:rPr>
        <w:t xml:space="preserve"> </w:t>
      </w:r>
      <w:r w:rsidRPr="008A6A52">
        <w:rPr>
          <w:rFonts w:hint="eastAsia"/>
          <w:i/>
          <w:iCs/>
          <w:spacing w:val="-2"/>
          <w:rtl/>
        </w:rPr>
        <w:t>الحدود</w:t>
      </w:r>
      <w:r w:rsidRPr="008A6A52">
        <w:rPr>
          <w:i/>
          <w:iCs/>
          <w:spacing w:val="-2"/>
          <w:rtl/>
        </w:rPr>
        <w:t xml:space="preserve"> </w:t>
      </w:r>
      <w:r w:rsidRPr="008A6A52">
        <w:rPr>
          <w:rFonts w:hint="eastAsia"/>
          <w:i/>
          <w:iCs/>
          <w:spacing w:val="-2"/>
          <w:rtl/>
        </w:rPr>
        <w:t>أو</w:t>
      </w:r>
      <w:r w:rsidRPr="008A6A52">
        <w:rPr>
          <w:i/>
          <w:iCs/>
          <w:spacing w:val="-2"/>
          <w:rtl/>
        </w:rPr>
        <w:t xml:space="preserve"> </w:t>
      </w:r>
      <w:r w:rsidRPr="008A6A52">
        <w:rPr>
          <w:rFonts w:hint="eastAsia"/>
          <w:i/>
          <w:iCs/>
          <w:spacing w:val="-2"/>
          <w:rtl/>
        </w:rPr>
        <w:t>العودة،</w:t>
      </w:r>
      <w:r>
        <w:rPr>
          <w:rFonts w:hint="cs"/>
          <w:i/>
          <w:iCs/>
          <w:spacing w:val="-2"/>
          <w:rtl/>
        </w:rPr>
        <w:t xml:space="preserve"> </w:t>
      </w:r>
      <w:r w:rsidRPr="008A6A52">
        <w:rPr>
          <w:rFonts w:hint="eastAsia"/>
          <w:i/>
          <w:iCs/>
          <w:spacing w:val="-2"/>
          <w:rtl/>
        </w:rPr>
        <w:t>مما</w:t>
      </w:r>
      <w:r w:rsidRPr="008A6A52">
        <w:rPr>
          <w:i/>
          <w:iCs/>
          <w:spacing w:val="-2"/>
          <w:rtl/>
        </w:rPr>
        <w:t xml:space="preserve"> </w:t>
      </w:r>
      <w:r w:rsidRPr="008A6A52">
        <w:rPr>
          <w:rFonts w:hint="eastAsia"/>
          <w:i/>
          <w:iCs/>
          <w:spacing w:val="-2"/>
          <w:rtl/>
        </w:rPr>
        <w:t>يجبره</w:t>
      </w:r>
      <w:r w:rsidRPr="008A6A52">
        <w:rPr>
          <w:i/>
          <w:iCs/>
          <w:spacing w:val="-2"/>
          <w:rtl/>
        </w:rPr>
        <w:t xml:space="preserve"> </w:t>
      </w:r>
      <w:r w:rsidRPr="008A6A52">
        <w:rPr>
          <w:rFonts w:hint="eastAsia"/>
          <w:i/>
          <w:iCs/>
          <w:spacing w:val="-2"/>
          <w:rtl/>
        </w:rPr>
        <w:t>على</w:t>
      </w:r>
      <w:r w:rsidRPr="008A6A52">
        <w:rPr>
          <w:i/>
          <w:iCs/>
          <w:spacing w:val="-2"/>
          <w:rtl/>
        </w:rPr>
        <w:t xml:space="preserve"> </w:t>
      </w:r>
      <w:r w:rsidRPr="008A6A52">
        <w:rPr>
          <w:rFonts w:hint="eastAsia"/>
          <w:i/>
          <w:iCs/>
          <w:spacing w:val="-2"/>
          <w:rtl/>
        </w:rPr>
        <w:t>العودة</w:t>
      </w:r>
      <w:r w:rsidRPr="008A6A52">
        <w:rPr>
          <w:i/>
          <w:iCs/>
          <w:spacing w:val="-2"/>
          <w:rtl/>
        </w:rPr>
        <w:t xml:space="preserve"> </w:t>
      </w:r>
      <w:r w:rsidRPr="008A6A52">
        <w:rPr>
          <w:rFonts w:hint="eastAsia"/>
          <w:i/>
          <w:iCs/>
          <w:spacing w:val="-2"/>
          <w:rtl/>
        </w:rPr>
        <w:t>أو</w:t>
      </w:r>
      <w:r w:rsidRPr="008A6A52">
        <w:rPr>
          <w:i/>
          <w:iCs/>
          <w:spacing w:val="-2"/>
          <w:rtl/>
        </w:rPr>
        <w:t xml:space="preserve"> </w:t>
      </w:r>
      <w:r w:rsidRPr="008A6A52">
        <w:rPr>
          <w:rFonts w:hint="eastAsia"/>
          <w:i/>
          <w:iCs/>
          <w:spacing w:val="-2"/>
          <w:rtl/>
        </w:rPr>
        <w:t>البقاء</w:t>
      </w:r>
      <w:r w:rsidRPr="008A6A52">
        <w:rPr>
          <w:i/>
          <w:iCs/>
          <w:spacing w:val="-2"/>
          <w:rtl/>
        </w:rPr>
        <w:t xml:space="preserve"> </w:t>
      </w:r>
      <w:r w:rsidRPr="008A6A52">
        <w:rPr>
          <w:rFonts w:hint="eastAsia"/>
          <w:i/>
          <w:iCs/>
          <w:spacing w:val="-2"/>
          <w:rtl/>
        </w:rPr>
        <w:t>في</w:t>
      </w:r>
      <w:r w:rsidRPr="008A6A52">
        <w:rPr>
          <w:i/>
          <w:iCs/>
          <w:spacing w:val="-2"/>
          <w:rtl/>
        </w:rPr>
        <w:t xml:space="preserve"> </w:t>
      </w:r>
      <w:r w:rsidRPr="008A6A52">
        <w:rPr>
          <w:rFonts w:hint="eastAsia"/>
          <w:i/>
          <w:iCs/>
          <w:spacing w:val="-2"/>
          <w:rtl/>
        </w:rPr>
        <w:t>مكان</w:t>
      </w:r>
      <w:r w:rsidRPr="008A6A52">
        <w:rPr>
          <w:i/>
          <w:iCs/>
          <w:spacing w:val="-2"/>
          <w:rtl/>
        </w:rPr>
        <w:t xml:space="preserve"> </w:t>
      </w:r>
      <w:r w:rsidRPr="008A6A52">
        <w:rPr>
          <w:rFonts w:hint="eastAsia"/>
          <w:i/>
          <w:iCs/>
          <w:spacing w:val="-2"/>
          <w:rtl/>
        </w:rPr>
        <w:t>تتعرض</w:t>
      </w:r>
      <w:r w:rsidRPr="008A6A52">
        <w:rPr>
          <w:i/>
          <w:iCs/>
          <w:spacing w:val="-2"/>
          <w:rtl/>
        </w:rPr>
        <w:t xml:space="preserve"> </w:t>
      </w:r>
      <w:r w:rsidRPr="008A6A52">
        <w:rPr>
          <w:rFonts w:hint="eastAsia"/>
          <w:i/>
          <w:iCs/>
          <w:spacing w:val="-2"/>
          <w:rtl/>
        </w:rPr>
        <w:t>فيه</w:t>
      </w:r>
      <w:r w:rsidRPr="008A6A52">
        <w:rPr>
          <w:i/>
          <w:iCs/>
          <w:spacing w:val="-2"/>
          <w:rtl/>
        </w:rPr>
        <w:t xml:space="preserve"> </w:t>
      </w:r>
      <w:r w:rsidRPr="008A6A52">
        <w:rPr>
          <w:rFonts w:hint="eastAsia"/>
          <w:i/>
          <w:iCs/>
          <w:spacing w:val="-2"/>
          <w:rtl/>
        </w:rPr>
        <w:t>حياته</w:t>
      </w:r>
      <w:r w:rsidRPr="008A6A52">
        <w:rPr>
          <w:i/>
          <w:iCs/>
          <w:spacing w:val="-2"/>
          <w:rtl/>
        </w:rPr>
        <w:t xml:space="preserve"> </w:t>
      </w:r>
      <w:r w:rsidRPr="008A6A52">
        <w:rPr>
          <w:rFonts w:hint="eastAsia"/>
          <w:i/>
          <w:iCs/>
          <w:spacing w:val="-2"/>
          <w:rtl/>
        </w:rPr>
        <w:t>أو</w:t>
      </w:r>
      <w:r w:rsidRPr="008A6A52">
        <w:rPr>
          <w:i/>
          <w:iCs/>
          <w:spacing w:val="-2"/>
          <w:rtl/>
        </w:rPr>
        <w:t xml:space="preserve"> </w:t>
      </w:r>
      <w:r w:rsidRPr="008A6A52">
        <w:rPr>
          <w:rFonts w:hint="eastAsia"/>
          <w:i/>
          <w:iCs/>
          <w:spacing w:val="-2"/>
          <w:rtl/>
        </w:rPr>
        <w:t>سلامته</w:t>
      </w:r>
      <w:r w:rsidRPr="008A6A52">
        <w:rPr>
          <w:i/>
          <w:iCs/>
          <w:spacing w:val="-2"/>
          <w:rtl/>
        </w:rPr>
        <w:t xml:space="preserve"> </w:t>
      </w:r>
      <w:r w:rsidRPr="008A6A52">
        <w:rPr>
          <w:rFonts w:hint="eastAsia"/>
          <w:i/>
          <w:iCs/>
          <w:spacing w:val="-2"/>
          <w:rtl/>
        </w:rPr>
        <w:t>البدنية</w:t>
      </w:r>
      <w:r w:rsidRPr="008A6A52">
        <w:rPr>
          <w:i/>
          <w:iCs/>
          <w:spacing w:val="-2"/>
          <w:rtl/>
        </w:rPr>
        <w:t xml:space="preserve"> </w:t>
      </w:r>
      <w:r w:rsidRPr="008A6A52">
        <w:rPr>
          <w:rFonts w:hint="eastAsia"/>
          <w:i/>
          <w:iCs/>
          <w:spacing w:val="-2"/>
          <w:rtl/>
        </w:rPr>
        <w:t>أو</w:t>
      </w:r>
      <w:r w:rsidRPr="008A6A52">
        <w:rPr>
          <w:i/>
          <w:iCs/>
          <w:spacing w:val="-2"/>
          <w:rtl/>
        </w:rPr>
        <w:t xml:space="preserve"> </w:t>
      </w:r>
      <w:r w:rsidRPr="008A6A52">
        <w:rPr>
          <w:rFonts w:hint="eastAsia"/>
          <w:i/>
          <w:iCs/>
          <w:spacing w:val="-2"/>
          <w:rtl/>
        </w:rPr>
        <w:t>حريته</w:t>
      </w:r>
      <w:r w:rsidRPr="008A6A52">
        <w:rPr>
          <w:i/>
          <w:iCs/>
          <w:spacing w:val="-2"/>
          <w:rtl/>
        </w:rPr>
        <w:t xml:space="preserve"> </w:t>
      </w:r>
      <w:r w:rsidRPr="008A6A52">
        <w:rPr>
          <w:rFonts w:hint="eastAsia"/>
          <w:i/>
          <w:iCs/>
          <w:spacing w:val="-2"/>
          <w:rtl/>
        </w:rPr>
        <w:t>للخطر</w:t>
      </w:r>
      <w:r w:rsidRPr="008A6A52">
        <w:rPr>
          <w:i/>
          <w:iCs/>
          <w:spacing w:val="-2"/>
          <w:rtl/>
        </w:rPr>
        <w:t xml:space="preserve">. </w:t>
      </w:r>
      <w:r w:rsidRPr="008A6A52">
        <w:rPr>
          <w:rFonts w:hint="eastAsia"/>
          <w:spacing w:val="-2"/>
          <w:rtl/>
        </w:rPr>
        <w:t>وفيما</w:t>
      </w:r>
      <w:r w:rsidRPr="008A6A52">
        <w:rPr>
          <w:spacing w:val="-2"/>
          <w:rtl/>
        </w:rPr>
        <w:t xml:space="preserve"> </w:t>
      </w:r>
      <w:r w:rsidRPr="008A6A52">
        <w:rPr>
          <w:rFonts w:hint="eastAsia"/>
          <w:spacing w:val="-2"/>
          <w:rtl/>
        </w:rPr>
        <w:t>يتعلق</w:t>
      </w:r>
      <w:r w:rsidRPr="008A6A52">
        <w:rPr>
          <w:spacing w:val="-2"/>
          <w:rtl/>
        </w:rPr>
        <w:t xml:space="preserve"> </w:t>
      </w:r>
      <w:proofErr w:type="spellStart"/>
      <w:r w:rsidRPr="008A6A52">
        <w:rPr>
          <w:rFonts w:hint="eastAsia"/>
          <w:spacing w:val="-2"/>
          <w:rtl/>
        </w:rPr>
        <w:t>باجراءات</w:t>
      </w:r>
      <w:proofErr w:type="spellEnd"/>
      <w:r w:rsidRPr="008A6A52">
        <w:rPr>
          <w:spacing w:val="-2"/>
          <w:rtl/>
        </w:rPr>
        <w:t xml:space="preserve"> </w:t>
      </w:r>
      <w:r w:rsidRPr="008A6A52">
        <w:rPr>
          <w:rFonts w:hint="eastAsia"/>
          <w:spacing w:val="-2"/>
          <w:rtl/>
        </w:rPr>
        <w:t>انهاء</w:t>
      </w:r>
      <w:r w:rsidRPr="008A6A52">
        <w:rPr>
          <w:spacing w:val="-2"/>
          <w:rtl/>
        </w:rPr>
        <w:t xml:space="preserve"> </w:t>
      </w:r>
      <w:r w:rsidRPr="008A6A52">
        <w:rPr>
          <w:rFonts w:hint="eastAsia"/>
          <w:spacing w:val="-2"/>
          <w:rtl/>
        </w:rPr>
        <w:t>وضعية</w:t>
      </w:r>
      <w:r w:rsidRPr="008A6A52">
        <w:rPr>
          <w:spacing w:val="-2"/>
          <w:rtl/>
        </w:rPr>
        <w:t xml:space="preserve"> </w:t>
      </w:r>
      <w:r w:rsidRPr="008A6A52">
        <w:rPr>
          <w:rFonts w:hint="eastAsia"/>
          <w:spacing w:val="-2"/>
          <w:rtl/>
        </w:rPr>
        <w:t>اللجوء</w:t>
      </w:r>
      <w:r w:rsidRPr="008A6A52">
        <w:rPr>
          <w:spacing w:val="-2"/>
          <w:rtl/>
        </w:rPr>
        <w:t xml:space="preserve"> </w:t>
      </w:r>
      <w:r w:rsidRPr="008A6A52">
        <w:rPr>
          <w:rFonts w:hint="eastAsia"/>
          <w:spacing w:val="-2"/>
          <w:rtl/>
        </w:rPr>
        <w:t>فتنقضي</w:t>
      </w:r>
      <w:r w:rsidRPr="008A6A52">
        <w:rPr>
          <w:spacing w:val="-2"/>
          <w:rtl/>
        </w:rPr>
        <w:t xml:space="preserve"> </w:t>
      </w:r>
      <w:r w:rsidRPr="008A6A52">
        <w:rPr>
          <w:rFonts w:hint="eastAsia"/>
          <w:spacing w:val="-2"/>
          <w:rtl/>
        </w:rPr>
        <w:t>صفة</w:t>
      </w:r>
      <w:r w:rsidRPr="008A6A52">
        <w:rPr>
          <w:spacing w:val="-2"/>
          <w:rtl/>
        </w:rPr>
        <w:t xml:space="preserve"> </w:t>
      </w:r>
      <w:r w:rsidRPr="008A6A52">
        <w:rPr>
          <w:rFonts w:hint="eastAsia"/>
          <w:spacing w:val="-2"/>
          <w:rtl/>
        </w:rPr>
        <w:t>اللجوء</w:t>
      </w:r>
      <w:r w:rsidRPr="008A6A52">
        <w:rPr>
          <w:spacing w:val="-2"/>
          <w:rtl/>
        </w:rPr>
        <w:t xml:space="preserve"> </w:t>
      </w:r>
      <w:r w:rsidRPr="008A6A52">
        <w:rPr>
          <w:rFonts w:hint="eastAsia"/>
          <w:spacing w:val="-2"/>
          <w:rtl/>
        </w:rPr>
        <w:t>للشخص</w:t>
      </w:r>
      <w:r w:rsidRPr="008A6A52">
        <w:rPr>
          <w:spacing w:val="-2"/>
          <w:rtl/>
        </w:rPr>
        <w:t xml:space="preserve"> </w:t>
      </w:r>
      <w:r w:rsidRPr="008A6A52">
        <w:rPr>
          <w:rFonts w:hint="eastAsia"/>
          <w:spacing w:val="-2"/>
          <w:rtl/>
        </w:rPr>
        <w:t>اللاجئ</w:t>
      </w:r>
      <w:r w:rsidRPr="008A6A52">
        <w:rPr>
          <w:spacing w:val="-2"/>
          <w:rtl/>
        </w:rPr>
        <w:t xml:space="preserve"> </w:t>
      </w:r>
      <w:r w:rsidRPr="008A6A52">
        <w:rPr>
          <w:rFonts w:hint="eastAsia"/>
          <w:spacing w:val="-2"/>
          <w:rtl/>
        </w:rPr>
        <w:t>في</w:t>
      </w:r>
      <w:r w:rsidRPr="008A6A52">
        <w:rPr>
          <w:spacing w:val="-2"/>
          <w:rtl/>
        </w:rPr>
        <w:t xml:space="preserve"> </w:t>
      </w:r>
      <w:r w:rsidRPr="008A6A52">
        <w:rPr>
          <w:rFonts w:hint="eastAsia"/>
          <w:spacing w:val="-2"/>
          <w:rtl/>
        </w:rPr>
        <w:t>حالات</w:t>
      </w:r>
      <w:r w:rsidRPr="008A6A52">
        <w:rPr>
          <w:spacing w:val="-2"/>
          <w:rtl/>
        </w:rPr>
        <w:t xml:space="preserve"> </w:t>
      </w:r>
      <w:r w:rsidRPr="008A6A52">
        <w:rPr>
          <w:rFonts w:hint="eastAsia"/>
          <w:spacing w:val="-2"/>
          <w:rtl/>
        </w:rPr>
        <w:t>نصت</w:t>
      </w:r>
      <w:r w:rsidRPr="008A6A52">
        <w:rPr>
          <w:spacing w:val="-2"/>
          <w:rtl/>
        </w:rPr>
        <w:t xml:space="preserve"> </w:t>
      </w:r>
      <w:r w:rsidRPr="008A6A52">
        <w:rPr>
          <w:rFonts w:hint="eastAsia"/>
          <w:spacing w:val="-2"/>
          <w:rtl/>
        </w:rPr>
        <w:t>عليها</w:t>
      </w:r>
      <w:r w:rsidRPr="008A6A52">
        <w:rPr>
          <w:spacing w:val="-2"/>
          <w:rtl/>
        </w:rPr>
        <w:t xml:space="preserve"> </w:t>
      </w:r>
      <w:r w:rsidRPr="008A6A52">
        <w:rPr>
          <w:rFonts w:hint="eastAsia"/>
          <w:spacing w:val="-2"/>
          <w:rtl/>
        </w:rPr>
        <w:t>المادة</w:t>
      </w:r>
      <w:r w:rsidRPr="008A6A52">
        <w:rPr>
          <w:spacing w:val="-2"/>
          <w:rtl/>
        </w:rPr>
        <w:t xml:space="preserve"> 6 </w:t>
      </w:r>
      <w:r w:rsidRPr="008A6A52">
        <w:rPr>
          <w:rFonts w:hint="eastAsia"/>
          <w:spacing w:val="-2"/>
          <w:rtl/>
        </w:rPr>
        <w:t>من</w:t>
      </w:r>
      <w:r w:rsidRPr="008A6A52">
        <w:rPr>
          <w:spacing w:val="-2"/>
          <w:rtl/>
        </w:rPr>
        <w:t xml:space="preserve"> </w:t>
      </w:r>
      <w:r w:rsidRPr="008A6A52">
        <w:rPr>
          <w:rFonts w:hint="eastAsia"/>
          <w:spacing w:val="-2"/>
          <w:rtl/>
        </w:rPr>
        <w:t>قانون</w:t>
      </w:r>
      <w:r w:rsidRPr="008A6A52">
        <w:rPr>
          <w:spacing w:val="-2"/>
          <w:rtl/>
        </w:rPr>
        <w:t xml:space="preserve"> </w:t>
      </w:r>
      <w:r w:rsidRPr="008A6A52">
        <w:rPr>
          <w:rFonts w:hint="eastAsia"/>
          <w:spacing w:val="-2"/>
          <w:rtl/>
        </w:rPr>
        <w:t>تنظيم</w:t>
      </w:r>
      <w:r w:rsidRPr="008A6A52">
        <w:rPr>
          <w:spacing w:val="-2"/>
          <w:rtl/>
        </w:rPr>
        <w:t xml:space="preserve"> </w:t>
      </w:r>
      <w:r w:rsidRPr="008A6A52">
        <w:rPr>
          <w:rFonts w:hint="eastAsia"/>
          <w:spacing w:val="-2"/>
          <w:rtl/>
        </w:rPr>
        <w:t>اللجوء</w:t>
      </w:r>
      <w:r w:rsidRPr="008A6A52">
        <w:rPr>
          <w:spacing w:val="-2"/>
          <w:rtl/>
        </w:rPr>
        <w:t xml:space="preserve"> </w:t>
      </w:r>
      <w:r w:rsidRPr="008A6A52">
        <w:rPr>
          <w:rFonts w:hint="eastAsia"/>
          <w:spacing w:val="-2"/>
          <w:rtl/>
        </w:rPr>
        <w:t>لسنة</w:t>
      </w:r>
      <w:r>
        <w:rPr>
          <w:rFonts w:hint="cs"/>
          <w:spacing w:val="-2"/>
          <w:rtl/>
        </w:rPr>
        <w:t> </w:t>
      </w:r>
      <w:r w:rsidRPr="008A6A52">
        <w:rPr>
          <w:spacing w:val="-2"/>
          <w:rtl/>
        </w:rPr>
        <w:t xml:space="preserve">2014م. لم يتم </w:t>
      </w:r>
      <w:r w:rsidRPr="008A6A52">
        <w:rPr>
          <w:rFonts w:hint="eastAsia"/>
          <w:spacing w:val="-2"/>
          <w:rtl/>
        </w:rPr>
        <w:t>طرد</w:t>
      </w:r>
      <w:r w:rsidRPr="008A6A52">
        <w:rPr>
          <w:spacing w:val="-2"/>
          <w:rtl/>
        </w:rPr>
        <w:t xml:space="preserve"> أو ابعاد لاجئين من السودان خلال </w:t>
      </w:r>
      <w:r w:rsidRPr="008A6A52">
        <w:rPr>
          <w:rFonts w:hint="eastAsia"/>
          <w:spacing w:val="-2"/>
          <w:rtl/>
        </w:rPr>
        <w:t>الفترة</w:t>
      </w:r>
      <w:r w:rsidRPr="008A6A52">
        <w:rPr>
          <w:spacing w:val="-2"/>
          <w:rtl/>
        </w:rPr>
        <w:t xml:space="preserve"> </w:t>
      </w:r>
      <w:r w:rsidRPr="008A6A52">
        <w:rPr>
          <w:rFonts w:hint="eastAsia"/>
          <w:spacing w:val="-2"/>
          <w:rtl/>
        </w:rPr>
        <w:t>المحددة</w:t>
      </w:r>
      <w:r w:rsidRPr="008A6A52">
        <w:rPr>
          <w:spacing w:val="-2"/>
          <w:rtl/>
        </w:rPr>
        <w:t xml:space="preserve"> </w:t>
      </w:r>
      <w:r w:rsidRPr="008A6A52">
        <w:rPr>
          <w:rFonts w:hint="eastAsia"/>
          <w:spacing w:val="-2"/>
          <w:rtl/>
        </w:rPr>
        <w:t>في</w:t>
      </w:r>
      <w:r w:rsidRPr="008A6A52">
        <w:rPr>
          <w:spacing w:val="-2"/>
          <w:rtl/>
        </w:rPr>
        <w:t xml:space="preserve"> </w:t>
      </w:r>
      <w:r w:rsidRPr="008A6A52">
        <w:rPr>
          <w:rFonts w:hint="eastAsia"/>
          <w:spacing w:val="-2"/>
          <w:rtl/>
        </w:rPr>
        <w:t>قائمة</w:t>
      </w:r>
      <w:r w:rsidRPr="008A6A52">
        <w:rPr>
          <w:spacing w:val="-2"/>
          <w:rtl/>
        </w:rPr>
        <w:t xml:space="preserve"> </w:t>
      </w:r>
      <w:r w:rsidRPr="008A6A52">
        <w:rPr>
          <w:rFonts w:hint="eastAsia"/>
          <w:spacing w:val="-2"/>
          <w:rtl/>
        </w:rPr>
        <w:t>الموضوعات،</w:t>
      </w:r>
      <w:r>
        <w:rPr>
          <w:rFonts w:hint="cs"/>
          <w:spacing w:val="-2"/>
          <w:rtl/>
        </w:rPr>
        <w:t xml:space="preserve"> </w:t>
      </w:r>
      <w:r w:rsidRPr="008A6A52">
        <w:rPr>
          <w:rFonts w:hint="eastAsia"/>
          <w:spacing w:val="-2"/>
          <w:rtl/>
        </w:rPr>
        <w:t>كما</w:t>
      </w:r>
      <w:r w:rsidRPr="008A6A52">
        <w:rPr>
          <w:spacing w:val="-2"/>
          <w:rtl/>
        </w:rPr>
        <w:t xml:space="preserve"> لم يتم ترحيل اطفال لاجئين قصر كما ورد في القائمة</w:t>
      </w:r>
      <w:r w:rsidRPr="008A6A52">
        <w:rPr>
          <w:rFonts w:hint="eastAsia"/>
          <w:spacing w:val="-2"/>
          <w:rtl/>
        </w:rPr>
        <w:t>،</w:t>
      </w:r>
      <w:r>
        <w:rPr>
          <w:rFonts w:hint="cs"/>
          <w:spacing w:val="-2"/>
          <w:rtl/>
        </w:rPr>
        <w:t xml:space="preserve"> </w:t>
      </w:r>
      <w:r w:rsidRPr="008A6A52">
        <w:rPr>
          <w:rFonts w:hint="eastAsia"/>
          <w:spacing w:val="-2"/>
          <w:rtl/>
        </w:rPr>
        <w:t>وفي</w:t>
      </w:r>
      <w:r w:rsidRPr="008A6A52">
        <w:rPr>
          <w:spacing w:val="-2"/>
          <w:rtl/>
        </w:rPr>
        <w:t xml:space="preserve"> </w:t>
      </w:r>
      <w:r w:rsidRPr="008A6A52">
        <w:rPr>
          <w:rFonts w:hint="eastAsia"/>
          <w:spacing w:val="-2"/>
          <w:rtl/>
        </w:rPr>
        <w:t>العادة</w:t>
      </w:r>
      <w:r w:rsidRPr="008A6A52">
        <w:rPr>
          <w:spacing w:val="-2"/>
          <w:rtl/>
        </w:rPr>
        <w:t xml:space="preserve"> </w:t>
      </w:r>
      <w:r w:rsidRPr="008A6A52">
        <w:rPr>
          <w:rFonts w:hint="eastAsia"/>
          <w:spacing w:val="-2"/>
          <w:rtl/>
        </w:rPr>
        <w:t>يتم</w:t>
      </w:r>
      <w:r w:rsidRPr="008A6A52">
        <w:rPr>
          <w:spacing w:val="-2"/>
          <w:rtl/>
        </w:rPr>
        <w:t xml:space="preserve"> </w:t>
      </w:r>
      <w:r w:rsidRPr="008A6A52">
        <w:rPr>
          <w:rFonts w:hint="eastAsia"/>
          <w:spacing w:val="-2"/>
          <w:rtl/>
        </w:rPr>
        <w:t>ابعاد</w:t>
      </w:r>
      <w:r w:rsidRPr="008A6A52">
        <w:rPr>
          <w:spacing w:val="-2"/>
          <w:rtl/>
        </w:rPr>
        <w:t xml:space="preserve"> </w:t>
      </w:r>
      <w:r w:rsidRPr="008A6A52">
        <w:rPr>
          <w:rFonts w:hint="eastAsia"/>
          <w:spacing w:val="-2"/>
          <w:rtl/>
        </w:rPr>
        <w:t>لمهاجرين</w:t>
      </w:r>
      <w:r w:rsidRPr="008A6A52">
        <w:rPr>
          <w:spacing w:val="-2"/>
          <w:rtl/>
        </w:rPr>
        <w:t xml:space="preserve"> </w:t>
      </w:r>
      <w:r w:rsidRPr="008A6A52">
        <w:rPr>
          <w:rFonts w:hint="eastAsia"/>
          <w:spacing w:val="-2"/>
          <w:rtl/>
        </w:rPr>
        <w:t>غير</w:t>
      </w:r>
      <w:r w:rsidRPr="008A6A52">
        <w:rPr>
          <w:spacing w:val="-2"/>
          <w:rtl/>
        </w:rPr>
        <w:t xml:space="preserve"> </w:t>
      </w:r>
      <w:r w:rsidRPr="008A6A52">
        <w:rPr>
          <w:rFonts w:hint="eastAsia"/>
          <w:spacing w:val="-2"/>
          <w:rtl/>
        </w:rPr>
        <w:t>شرعيين</w:t>
      </w:r>
      <w:r w:rsidRPr="008A6A52">
        <w:rPr>
          <w:spacing w:val="-2"/>
          <w:rtl/>
        </w:rPr>
        <w:t xml:space="preserve"> </w:t>
      </w:r>
      <w:r w:rsidRPr="008A6A52">
        <w:rPr>
          <w:rFonts w:hint="eastAsia"/>
          <w:spacing w:val="-2"/>
          <w:rtl/>
        </w:rPr>
        <w:t>مخالفين</w:t>
      </w:r>
      <w:r w:rsidRPr="008A6A52">
        <w:rPr>
          <w:spacing w:val="-2"/>
          <w:rtl/>
        </w:rPr>
        <w:t xml:space="preserve"> </w:t>
      </w:r>
      <w:proofErr w:type="spellStart"/>
      <w:r w:rsidRPr="008A6A52">
        <w:rPr>
          <w:rFonts w:hint="eastAsia"/>
          <w:spacing w:val="-2"/>
          <w:rtl/>
        </w:rPr>
        <w:t>لاحكام</w:t>
      </w:r>
      <w:proofErr w:type="spellEnd"/>
      <w:r w:rsidRPr="008A6A52">
        <w:rPr>
          <w:spacing w:val="-2"/>
          <w:rtl/>
        </w:rPr>
        <w:t xml:space="preserve"> </w:t>
      </w:r>
      <w:r w:rsidRPr="008A6A52">
        <w:rPr>
          <w:rFonts w:hint="eastAsia"/>
          <w:spacing w:val="-2"/>
          <w:rtl/>
        </w:rPr>
        <w:t>المادة</w:t>
      </w:r>
      <w:r w:rsidRPr="008A6A52">
        <w:rPr>
          <w:spacing w:val="-2"/>
          <w:rtl/>
        </w:rPr>
        <w:t xml:space="preserve"> 33 </w:t>
      </w:r>
      <w:r w:rsidRPr="008A6A52">
        <w:rPr>
          <w:rFonts w:hint="eastAsia"/>
          <w:spacing w:val="-2"/>
          <w:rtl/>
        </w:rPr>
        <w:t>من</w:t>
      </w:r>
      <w:r w:rsidRPr="008A6A52">
        <w:rPr>
          <w:spacing w:val="-2"/>
          <w:rtl/>
        </w:rPr>
        <w:t xml:space="preserve"> </w:t>
      </w:r>
      <w:r w:rsidRPr="008A6A52">
        <w:rPr>
          <w:rFonts w:hint="eastAsia"/>
          <w:spacing w:val="-2"/>
          <w:rtl/>
        </w:rPr>
        <w:t>قانون</w:t>
      </w:r>
      <w:r w:rsidRPr="008A6A52">
        <w:rPr>
          <w:spacing w:val="-2"/>
          <w:rtl/>
        </w:rPr>
        <w:t xml:space="preserve"> </w:t>
      </w:r>
      <w:r w:rsidRPr="008A6A52">
        <w:rPr>
          <w:rFonts w:hint="eastAsia"/>
          <w:spacing w:val="-2"/>
          <w:rtl/>
        </w:rPr>
        <w:t>الجوازات</w:t>
      </w:r>
      <w:r w:rsidRPr="008A6A52">
        <w:rPr>
          <w:spacing w:val="-2"/>
          <w:rtl/>
        </w:rPr>
        <w:t xml:space="preserve"> </w:t>
      </w:r>
      <w:r w:rsidRPr="008A6A52">
        <w:rPr>
          <w:rFonts w:hint="eastAsia"/>
          <w:spacing w:val="-2"/>
          <w:rtl/>
        </w:rPr>
        <w:t>والهجرة</w:t>
      </w:r>
      <w:r w:rsidRPr="008A6A52">
        <w:rPr>
          <w:spacing w:val="-2"/>
          <w:rtl/>
        </w:rPr>
        <w:t xml:space="preserve"> </w:t>
      </w:r>
      <w:r w:rsidRPr="008A6A52">
        <w:rPr>
          <w:rFonts w:hint="eastAsia"/>
          <w:spacing w:val="-2"/>
          <w:rtl/>
        </w:rPr>
        <w:t>لسنة</w:t>
      </w:r>
      <w:r w:rsidRPr="008A6A52">
        <w:rPr>
          <w:spacing w:val="-2"/>
          <w:rtl/>
        </w:rPr>
        <w:t xml:space="preserve"> 1994م</w:t>
      </w:r>
      <w:r>
        <w:rPr>
          <w:rFonts w:hint="cs"/>
          <w:rtl/>
        </w:rPr>
        <w:t>.</w:t>
      </w:r>
    </w:p>
    <w:p w:rsidR="00A14B29" w:rsidRDefault="00A14B29" w:rsidP="00A14B29">
      <w:pPr>
        <w:pStyle w:val="SingleTxtGA"/>
        <w:rPr>
          <w:rtl/>
        </w:rPr>
      </w:pPr>
      <w:r>
        <w:rPr>
          <w:rFonts w:hint="cs"/>
          <w:rtl/>
        </w:rPr>
        <w:t>37-</w:t>
      </w:r>
      <w:r>
        <w:tab/>
      </w:r>
      <w:r>
        <w:rPr>
          <w:rFonts w:hint="cs"/>
          <w:rtl/>
        </w:rPr>
        <w:t xml:space="preserve">بلغ عدد الذين تم ترحيلهم لدخول البلاد بطريقة غير شرعية خلال الفترة من يناير إلى يونيو 2018 م 118 (62 أثيوبياً و29 صومالياً و2 </w:t>
      </w:r>
      <w:proofErr w:type="spellStart"/>
      <w:r>
        <w:rPr>
          <w:rFonts w:hint="cs"/>
          <w:rtl/>
        </w:rPr>
        <w:t>أرترياً</w:t>
      </w:r>
      <w:proofErr w:type="spellEnd"/>
      <w:r>
        <w:rPr>
          <w:rFonts w:hint="cs"/>
          <w:rtl/>
        </w:rPr>
        <w:t xml:space="preserve"> و25 جنسيات أخرى). والذين يواجهون الترحيل 13 شخصاً (1 أثيوبياً و4 </w:t>
      </w:r>
      <w:proofErr w:type="spellStart"/>
      <w:r>
        <w:rPr>
          <w:rFonts w:hint="cs"/>
          <w:rtl/>
        </w:rPr>
        <w:t>أرترياً</w:t>
      </w:r>
      <w:proofErr w:type="spellEnd"/>
      <w:r>
        <w:rPr>
          <w:rFonts w:hint="cs"/>
          <w:rtl/>
        </w:rPr>
        <w:t xml:space="preserve"> و3 </w:t>
      </w:r>
      <w:proofErr w:type="spellStart"/>
      <w:r>
        <w:rPr>
          <w:rFonts w:hint="cs"/>
          <w:rtl/>
        </w:rPr>
        <w:t>بنغالياً</w:t>
      </w:r>
      <w:proofErr w:type="spellEnd"/>
      <w:r>
        <w:rPr>
          <w:rFonts w:hint="cs"/>
          <w:rtl/>
        </w:rPr>
        <w:t xml:space="preserve"> و1 من كل من سوريا، فلسطين، الصومال وليبيا). وبلغ المتقدمين باستئناف قرار الإبعاد 56 شخصاً (54 ارترياً و1 من كل من فلسطين وجنوب السودان). وبلغ عدد </w:t>
      </w:r>
      <w:r w:rsidRPr="004F06AE">
        <w:rPr>
          <w:rtl/>
        </w:rPr>
        <w:t>الأجانب الذين تم احتجازهم بسبب دخولهم البلاد بطريقة غير شرعية للسودان</w:t>
      </w:r>
      <w:r>
        <w:rPr>
          <w:rFonts w:hint="cs"/>
          <w:rtl/>
        </w:rPr>
        <w:t xml:space="preserve"> وتتم محاكمتهم بموجب قانون الجوازات والهجرة 481 شخصاً (16 صومالياً و104 أثيوبياً و361 </w:t>
      </w:r>
      <w:proofErr w:type="spellStart"/>
      <w:r>
        <w:rPr>
          <w:rFonts w:hint="cs"/>
          <w:rtl/>
        </w:rPr>
        <w:t>أرترياً</w:t>
      </w:r>
      <w:proofErr w:type="spellEnd"/>
      <w:r>
        <w:rPr>
          <w:rFonts w:hint="cs"/>
          <w:rtl/>
        </w:rPr>
        <w:t>).</w:t>
      </w:r>
    </w:p>
    <w:p w:rsidR="00A14B29" w:rsidRDefault="00A14B29" w:rsidP="00A14B29">
      <w:pPr>
        <w:pStyle w:val="SingleTxtGA"/>
        <w:rPr>
          <w:rtl/>
        </w:rPr>
      </w:pPr>
      <w:r>
        <w:rPr>
          <w:rFonts w:hint="cs"/>
          <w:rtl/>
        </w:rPr>
        <w:t>38-</w:t>
      </w:r>
      <w:r>
        <w:tab/>
      </w:r>
      <w:r>
        <w:rPr>
          <w:rFonts w:hint="cs"/>
          <w:rtl/>
        </w:rPr>
        <w:t xml:space="preserve">فيما يتعلق </w:t>
      </w:r>
      <w:proofErr w:type="spellStart"/>
      <w:r>
        <w:rPr>
          <w:rFonts w:hint="cs"/>
          <w:rtl/>
        </w:rPr>
        <w:t>باحداث</w:t>
      </w:r>
      <w:proofErr w:type="spellEnd"/>
      <w:r>
        <w:rPr>
          <w:rFonts w:hint="cs"/>
          <w:rtl/>
        </w:rPr>
        <w:t xml:space="preserve"> معسكر( كلمة ) بولاية جنوب دارفور فقد حاول بعض أفراد الحركات المسلحة يرتدون زياً مدنياً ويحملون أسلحة نارية منع النازحين بالمعسكر من الخروج إلى ساحة استقبال رئيس الجمهورية والوفد المرافق له في اللقاء الذي تم الاعلان عنه مسبقاً ولم يمتثل النازحون لتهديدات أفراد الحركات المسلحة فاطلقوا عليهم الأعيرة النارية فأصابت مجموعة من النازحين توفي منهم خمسة وتم تسليمهم لذويهم بالتوقيع على المحضر الرسمي في محضر التحريات، وتجدر الإشارة إلى أن معسكر (كلمة) يخضع للإشراف المباشر والتأمين من قبل شرطة </w:t>
      </w:r>
      <w:proofErr w:type="spellStart"/>
      <w:r>
        <w:rPr>
          <w:rFonts w:hint="cs"/>
          <w:rtl/>
        </w:rPr>
        <w:t>اليوناميد</w:t>
      </w:r>
      <w:proofErr w:type="spellEnd"/>
      <w:r>
        <w:rPr>
          <w:rFonts w:hint="cs"/>
          <w:rtl/>
        </w:rPr>
        <w:t xml:space="preserve">. </w:t>
      </w:r>
    </w:p>
    <w:p w:rsidR="00A14B29" w:rsidRDefault="00A14B29" w:rsidP="00A14B29">
      <w:pPr>
        <w:pStyle w:val="SingleTxtGA"/>
      </w:pPr>
      <w:r>
        <w:rPr>
          <w:rFonts w:hint="cs"/>
          <w:rtl/>
        </w:rPr>
        <w:t>39-</w:t>
      </w:r>
      <w:r>
        <w:tab/>
      </w:r>
      <w:r>
        <w:rPr>
          <w:rFonts w:hint="cs"/>
          <w:rtl/>
        </w:rPr>
        <w:t>المؤشرات الإنسانية المتعارف عليها دولياً تشير لاستقرار الأوضاع الإنسانية في المناطق المتأثرة بالنزاع بالبلاد بما فيها دارفور. فالمؤشرات الغذائية معدلاتها طبيعية وكذلك مؤشرات الصحة حيث لم تسجل حالات انتشار أوبئة بمعسكرات النازحين، وفيما يتصل بمؤشرات الوصول وإيصال المساعدات الإنسانية فتتراوح نسبة التغطية من 95% إلى 98%. وإذا نظرنا فقط إلى الآليات التنسيقية للمساعدات الإنسانية التي أنشأتها الدولة لهذ الغرض لكفى ذلك مؤشراً لعظم الاهتمام والجهد المبذول. وأهم هذه الآليات: اللجنة العليا للعون الإنساني برئاسة نائب رئيس الجمهورية، الآلية الوطنية المشتركة لمتابعة خطط الأمم المتحدة والشركاء، اللجنة التنسيقية المشتركة بين الحكومة والأمم المتحدة والمنظمات الطوعية، اللجنة المشتركة لمتابعة موجهات وإجراءات العمل الإنساني وغيرها.</w:t>
      </w:r>
    </w:p>
    <w:p w:rsidR="00A14B29" w:rsidRPr="007118F7" w:rsidRDefault="00A14B29" w:rsidP="00A14B29">
      <w:pPr>
        <w:pStyle w:val="H23GA"/>
        <w:rPr>
          <w:rtl/>
        </w:rPr>
      </w:pPr>
      <w:r>
        <w:tab/>
      </w:r>
      <w:r>
        <w:tab/>
      </w:r>
      <w:r w:rsidRPr="007118F7">
        <w:rPr>
          <w:rFonts w:hint="cs"/>
          <w:rtl/>
        </w:rPr>
        <w:t>الاتجار بالأشخاص (المادة 8)</w:t>
      </w:r>
    </w:p>
    <w:p w:rsidR="00A14B29" w:rsidRDefault="00A14B29" w:rsidP="00A14B29">
      <w:pPr>
        <w:pStyle w:val="SingleTxtGA"/>
        <w:rPr>
          <w:rtl/>
        </w:rPr>
      </w:pPr>
      <w:r>
        <w:rPr>
          <w:rFonts w:hint="cs"/>
          <w:rtl/>
        </w:rPr>
        <w:t>40-</w:t>
      </w:r>
      <w:r>
        <w:tab/>
      </w:r>
      <w:r>
        <w:rPr>
          <w:rFonts w:hint="cs"/>
          <w:rtl/>
        </w:rPr>
        <w:t>تهريب الأشخاص والاتجار بالبشر عبر الحدود الشرقية للبلاد هي عملية مستمرة تزداد أحياناً وتنقص أحياناً أخرى، وتبذل الدولة قصارى جهدها وفقاً لما تسمح به مواردها المتاحة لمكافحة هذه الظاهرة وتقديم ما يمكن تقديمه لحماية الضحايا، وسط عدم الاهتمام الكافي من قبل المجتمع الدولي في مساعدة السودان للتعامل مع هذه الظاهرة</w:t>
      </w:r>
      <w:r w:rsidRPr="003D5365">
        <w:rPr>
          <w:rStyle w:val="FootnoteReference"/>
          <w:sz w:val="20"/>
          <w:szCs w:val="30"/>
          <w:rtl/>
        </w:rPr>
        <w:t>(</w:t>
      </w:r>
      <w:r w:rsidRPr="003D5365">
        <w:rPr>
          <w:rStyle w:val="FootnoteReference"/>
          <w:sz w:val="20"/>
          <w:szCs w:val="30"/>
          <w:rtl/>
        </w:rPr>
        <w:footnoteReference w:id="10"/>
      </w:r>
      <w:r w:rsidRPr="003D5365">
        <w:rPr>
          <w:rStyle w:val="FootnoteReference"/>
          <w:sz w:val="20"/>
          <w:szCs w:val="30"/>
          <w:rtl/>
        </w:rPr>
        <w:t>)</w:t>
      </w:r>
      <w:r>
        <w:rPr>
          <w:rFonts w:hint="cs"/>
          <w:rtl/>
        </w:rPr>
        <w:t>.</w:t>
      </w:r>
    </w:p>
    <w:p w:rsidR="00A14B29" w:rsidRPr="003E11A6" w:rsidRDefault="00A14B29" w:rsidP="00A14B29">
      <w:pPr>
        <w:pStyle w:val="H23GA"/>
        <w:rPr>
          <w:rtl/>
        </w:rPr>
      </w:pPr>
      <w:r>
        <w:tab/>
      </w:r>
      <w:r>
        <w:tab/>
      </w:r>
      <w:r w:rsidRPr="003E11A6">
        <w:rPr>
          <w:rFonts w:hint="cs"/>
          <w:rtl/>
        </w:rPr>
        <w:t>حرية التعبير</w:t>
      </w:r>
      <w:r>
        <w:rPr>
          <w:rFonts w:hint="cs"/>
          <w:rtl/>
        </w:rPr>
        <w:t xml:space="preserve"> و</w:t>
      </w:r>
      <w:r w:rsidRPr="003E11A6">
        <w:rPr>
          <w:rFonts w:hint="cs"/>
          <w:rtl/>
        </w:rPr>
        <w:t>التنظيم التجمع السلمي (المواد 19، 21، 22،</w:t>
      </w:r>
      <w:r>
        <w:rPr>
          <w:rFonts w:hint="cs"/>
          <w:rtl/>
        </w:rPr>
        <w:t xml:space="preserve"> و</w:t>
      </w:r>
      <w:r w:rsidRPr="003E11A6">
        <w:rPr>
          <w:rFonts w:hint="cs"/>
          <w:rtl/>
        </w:rPr>
        <w:t>25)</w:t>
      </w:r>
    </w:p>
    <w:p w:rsidR="00A14B29" w:rsidRDefault="00A14B29" w:rsidP="00A14B29">
      <w:pPr>
        <w:pStyle w:val="SingleTxtGA"/>
        <w:rPr>
          <w:rtl/>
        </w:rPr>
      </w:pPr>
      <w:r>
        <w:rPr>
          <w:rFonts w:hint="cs"/>
          <w:rtl/>
        </w:rPr>
        <w:t>41-</w:t>
      </w:r>
      <w:r>
        <w:tab/>
      </w:r>
      <w:r>
        <w:rPr>
          <w:rFonts w:hint="cs"/>
          <w:rtl/>
        </w:rPr>
        <w:t xml:space="preserve">فيما يتعلق بمصادرة أعداد لبعض الصحف فإن عدم التزام تلك الصحف بالواجبات والمسئوليات المنصوص عليها في المادة 19 (3) (أ) و(ب) من العهد اقتضى إعمال القانون عليها، وما قامت به السلطات المختصة تجاه تلك الصحف هي من قبيل فرض القيود المنصوص عليها بقانون، وفقاً لما تجيزه هذه المادة. </w:t>
      </w:r>
      <w:r w:rsidRPr="004A3146">
        <w:rPr>
          <w:rFonts w:hint="cs"/>
          <w:rtl/>
        </w:rPr>
        <w:t xml:space="preserve">ونشير في هذا الصدد إلى القرار الأخير للمحكمة الدستورية </w:t>
      </w:r>
      <w:r>
        <w:rPr>
          <w:rFonts w:hint="cs"/>
          <w:rtl/>
        </w:rPr>
        <w:t>بالرقم م د/ق د/272/2015 و</w:t>
      </w:r>
      <w:r w:rsidRPr="004A3146">
        <w:rPr>
          <w:rFonts w:hint="cs"/>
          <w:rtl/>
        </w:rPr>
        <w:t xml:space="preserve">التي قضت بعدم دستورية </w:t>
      </w:r>
      <w:r>
        <w:rPr>
          <w:rFonts w:hint="cs"/>
          <w:rtl/>
        </w:rPr>
        <w:t xml:space="preserve">ايقاف صحيفة التيار </w:t>
      </w:r>
      <w:r w:rsidRPr="004A3146">
        <w:rPr>
          <w:rFonts w:hint="cs"/>
          <w:rtl/>
        </w:rPr>
        <w:t>وقضي ببطلان الأمر الصادر عن جهاز الأمن والمخابرات الوطني السوداني بإيقاف صحيفة التيار اليومية</w:t>
      </w:r>
      <w:r>
        <w:rPr>
          <w:rFonts w:hint="cs"/>
          <w:rtl/>
        </w:rPr>
        <w:t>. ونضيف أن أمام طاولة البرلمان مشروع قانون جديد للصحافة في إطار عملية الإصلاح القانوني الجارية. وعن القوائم السوداء للسفر للخارج فإن حظر السفر لا يتم إلا بأمر مسبق من محكمة أو نيابة عامة مختصة بسبب وجود إجراءات قانونية ضد الشخص المعني. أما</w:t>
      </w:r>
      <w:r>
        <w:rPr>
          <w:rFonts w:hint="eastAsia"/>
          <w:rtl/>
        </w:rPr>
        <w:t> </w:t>
      </w:r>
      <w:r>
        <w:rPr>
          <w:rFonts w:hint="cs"/>
          <w:rtl/>
        </w:rPr>
        <w:t xml:space="preserve">المنع الإداري للسفر فيكون لأسباب تتعلق بمخالفات هجرية. وسبب زيادة عقوبة الشغب هو عدم كفاية </w:t>
      </w:r>
      <w:proofErr w:type="spellStart"/>
      <w:r>
        <w:rPr>
          <w:rFonts w:hint="cs"/>
          <w:rtl/>
        </w:rPr>
        <w:t>الجزاءات</w:t>
      </w:r>
      <w:proofErr w:type="spellEnd"/>
      <w:r>
        <w:rPr>
          <w:rFonts w:hint="cs"/>
          <w:rtl/>
        </w:rPr>
        <w:t xml:space="preserve"> المعدَلة للحفاظ على سلامة المواطنين </w:t>
      </w:r>
      <w:proofErr w:type="spellStart"/>
      <w:r>
        <w:rPr>
          <w:rFonts w:hint="cs"/>
          <w:rtl/>
        </w:rPr>
        <w:t>وو</w:t>
      </w:r>
      <w:proofErr w:type="spellEnd"/>
      <w:r>
        <w:rPr>
          <w:rFonts w:hint="cs"/>
          <w:rtl/>
        </w:rPr>
        <w:t xml:space="preserve"> ممتلكاتهم جراء ما يحدث من عنف وتخريب.</w:t>
      </w:r>
    </w:p>
    <w:p w:rsidR="00A14B29" w:rsidRPr="00CA7F2D" w:rsidRDefault="00A14B29" w:rsidP="00A14B29">
      <w:pPr>
        <w:pStyle w:val="SingleTxtGA"/>
        <w:rPr>
          <w:rtl/>
        </w:rPr>
      </w:pPr>
      <w:r>
        <w:rPr>
          <w:rFonts w:hint="cs"/>
          <w:rtl/>
        </w:rPr>
        <w:t>42-</w:t>
      </w:r>
      <w:r>
        <w:tab/>
      </w:r>
      <w:r>
        <w:rPr>
          <w:rFonts w:hint="cs"/>
          <w:rtl/>
        </w:rPr>
        <w:t>إن اجتماعات الأحزاب السياسية وشروط تأسيسها وتسجيلها وكافة المسائل الإجرائية المتعلقة بها يحكمها وينظمها قانون الأحزاب السياسية لسنة 2007، وأي حزب لا يلتزم بما</w:t>
      </w:r>
      <w:r>
        <w:rPr>
          <w:rFonts w:hint="eastAsia"/>
          <w:rtl/>
        </w:rPr>
        <w:t> </w:t>
      </w:r>
      <w:r>
        <w:rPr>
          <w:rFonts w:hint="cs"/>
          <w:rtl/>
        </w:rPr>
        <w:t xml:space="preserve">نص عليه القانون تطبق عليه الإجراءات القانونية وفقاً لذلك القانون. </w:t>
      </w:r>
      <w:r w:rsidRPr="005D6B02">
        <w:rPr>
          <w:rFonts w:hint="cs"/>
          <w:rtl/>
        </w:rPr>
        <w:t xml:space="preserve">بتاريخ 18 يناير احتفل الحزب </w:t>
      </w:r>
      <w:proofErr w:type="spellStart"/>
      <w:r>
        <w:rPr>
          <w:rFonts w:hint="cs"/>
          <w:rtl/>
        </w:rPr>
        <w:t>الجمهورى</w:t>
      </w:r>
      <w:proofErr w:type="spellEnd"/>
      <w:r>
        <w:rPr>
          <w:rFonts w:hint="cs"/>
          <w:rtl/>
        </w:rPr>
        <w:t xml:space="preserve"> بالذكرى 33 </w:t>
      </w:r>
      <w:proofErr w:type="spellStart"/>
      <w:r>
        <w:rPr>
          <w:rFonts w:hint="cs"/>
          <w:rtl/>
        </w:rPr>
        <w:t>لاعدام</w:t>
      </w:r>
      <w:proofErr w:type="spellEnd"/>
      <w:r>
        <w:rPr>
          <w:rFonts w:hint="cs"/>
          <w:rtl/>
        </w:rPr>
        <w:t xml:space="preserve"> مؤسسه محمود محمد طه </w:t>
      </w:r>
      <w:r w:rsidRPr="005D6B02">
        <w:rPr>
          <w:rFonts w:hint="cs"/>
          <w:rtl/>
        </w:rPr>
        <w:t>ب</w:t>
      </w:r>
      <w:r>
        <w:rPr>
          <w:rFonts w:hint="cs"/>
          <w:rtl/>
        </w:rPr>
        <w:t xml:space="preserve">مدينة </w:t>
      </w:r>
      <w:proofErr w:type="spellStart"/>
      <w:r>
        <w:rPr>
          <w:rFonts w:hint="cs"/>
          <w:rtl/>
        </w:rPr>
        <w:t>أمدرمان</w:t>
      </w:r>
      <w:proofErr w:type="spellEnd"/>
      <w:r>
        <w:rPr>
          <w:rFonts w:hint="cs"/>
          <w:rtl/>
        </w:rPr>
        <w:t xml:space="preserve"> </w:t>
      </w:r>
      <w:r w:rsidRPr="005D6B02">
        <w:rPr>
          <w:rFonts w:hint="cs"/>
          <w:rtl/>
        </w:rPr>
        <w:t>الثورة</w:t>
      </w:r>
      <w:r>
        <w:rPr>
          <w:rFonts w:hint="cs"/>
          <w:rtl/>
        </w:rPr>
        <w:t xml:space="preserve"> </w:t>
      </w:r>
      <w:r w:rsidRPr="005D6B02">
        <w:rPr>
          <w:rFonts w:hint="cs"/>
          <w:rtl/>
        </w:rPr>
        <w:t>الحارة الاولى بمنزل زوجته</w:t>
      </w:r>
      <w:r>
        <w:rPr>
          <w:rFonts w:hint="cs"/>
          <w:rtl/>
        </w:rPr>
        <w:t xml:space="preserve"> و</w:t>
      </w:r>
      <w:r w:rsidRPr="005D6B02">
        <w:rPr>
          <w:rFonts w:hint="cs"/>
          <w:rtl/>
        </w:rPr>
        <w:t xml:space="preserve">لم يتم اعتراض الحزب من قبل </w:t>
      </w:r>
      <w:r>
        <w:rPr>
          <w:rFonts w:hint="cs"/>
          <w:rtl/>
        </w:rPr>
        <w:t>السلطات الامنية.</w:t>
      </w:r>
    </w:p>
    <w:p w:rsidR="00A14B29" w:rsidRPr="00B5040D" w:rsidRDefault="00A14B29" w:rsidP="00A14B29">
      <w:pPr>
        <w:pStyle w:val="H23GA"/>
        <w:rPr>
          <w:rtl/>
        </w:rPr>
      </w:pPr>
      <w:r>
        <w:tab/>
      </w:r>
      <w:r>
        <w:tab/>
      </w:r>
      <w:r w:rsidRPr="00B5040D">
        <w:rPr>
          <w:rFonts w:hint="cs"/>
          <w:rtl/>
        </w:rPr>
        <w:t>حرية الدين</w:t>
      </w:r>
      <w:r>
        <w:rPr>
          <w:rFonts w:hint="cs"/>
          <w:rtl/>
        </w:rPr>
        <w:t xml:space="preserve"> و</w:t>
      </w:r>
      <w:r w:rsidRPr="00B5040D">
        <w:rPr>
          <w:rFonts w:hint="cs"/>
          <w:rtl/>
        </w:rPr>
        <w:t>المعتقد (المادة 18)</w:t>
      </w:r>
    </w:p>
    <w:p w:rsidR="00A14B29" w:rsidRDefault="00A14B29" w:rsidP="00A14B29">
      <w:pPr>
        <w:pStyle w:val="SingleTxtGA"/>
        <w:rPr>
          <w:rtl/>
        </w:rPr>
      </w:pPr>
      <w:r>
        <w:rPr>
          <w:rFonts w:hint="cs"/>
          <w:rtl/>
        </w:rPr>
        <w:t>43-</w:t>
      </w:r>
      <w:r>
        <w:tab/>
      </w:r>
      <w:r>
        <w:rPr>
          <w:rFonts w:hint="cs"/>
          <w:rtl/>
        </w:rPr>
        <w:t xml:space="preserve">فيما يتعلق بهدم كنائس وأماكن عبادة، فإنه في مايو 2017، وتنفيذاً لواجباتها بموجب قانون التخطيط العمراني والتصرف في الأراضي لسنة 1994 واستراتيجية التنمية العمرانية والتخطيط، قامت سلطات أراضي ولاية الخرطوم بإزالة إنشاءات أُقيمت بالمخالفة للقانون واللوائح </w:t>
      </w:r>
      <w:proofErr w:type="spellStart"/>
      <w:r>
        <w:rPr>
          <w:rFonts w:hint="cs"/>
          <w:rtl/>
        </w:rPr>
        <w:t>فى</w:t>
      </w:r>
      <w:proofErr w:type="spellEnd"/>
      <w:r>
        <w:rPr>
          <w:rFonts w:hint="cs"/>
          <w:rtl/>
        </w:rPr>
        <w:t xml:space="preserve"> منطقة </w:t>
      </w:r>
      <w:proofErr w:type="spellStart"/>
      <w:r>
        <w:rPr>
          <w:rFonts w:hint="cs"/>
          <w:rtl/>
        </w:rPr>
        <w:t>سوبا</w:t>
      </w:r>
      <w:proofErr w:type="spellEnd"/>
      <w:r>
        <w:rPr>
          <w:rFonts w:hint="cs"/>
          <w:rtl/>
        </w:rPr>
        <w:t xml:space="preserve"> الأراضي جنوب الخرطوم. وطالت العملية عدداً من المحلات التجارية والمساكن والمدارس وأماكن العبادة من بينها 16 مسجداً ومصلى. ولا يوجد من يتم اعتقاله أو</w:t>
      </w:r>
      <w:r>
        <w:rPr>
          <w:rFonts w:hint="eastAsia"/>
          <w:rtl/>
        </w:rPr>
        <w:t> </w:t>
      </w:r>
      <w:r>
        <w:rPr>
          <w:rFonts w:hint="cs"/>
          <w:rtl/>
        </w:rPr>
        <w:t>ملاحقته تأسيساً على كونه مسيحياً أو معتنقاً لديانة أخرى. وفيما يتعلق بالمواطن التشيكي وآخرين معه فقد تمت محاكمتهم وإدانتهم أمام محكمة مختصة بتهم جنائية محددة ليس من بينها ما يتعلق بديانتهم، وكانت محاكمة مفتوحة تم فيها مراعاة كل ضمانات المحاكمة العادلة، قبل أن يصدر رئيس الجمهورية أمراً بالعفو عنهم.</w:t>
      </w:r>
    </w:p>
    <w:p w:rsidR="00A14B29" w:rsidRDefault="00A14B29" w:rsidP="00A14B29">
      <w:pPr>
        <w:pStyle w:val="SingleTxtGA"/>
        <w:rPr>
          <w:rtl/>
          <w:lang w:bidi="ar-EG"/>
        </w:rPr>
      </w:pPr>
      <w:r w:rsidRPr="008A6A52">
        <w:rPr>
          <w:spacing w:val="-2"/>
          <w:rtl/>
        </w:rPr>
        <w:t>44-</w:t>
      </w:r>
      <w:r w:rsidRPr="008A6A52">
        <w:rPr>
          <w:spacing w:val="-2"/>
          <w:rtl/>
        </w:rPr>
        <w:tab/>
      </w:r>
      <w:r w:rsidRPr="008A6A52">
        <w:rPr>
          <w:rFonts w:hint="eastAsia"/>
          <w:spacing w:val="-2"/>
          <w:rtl/>
        </w:rPr>
        <w:t>حرية</w:t>
      </w:r>
      <w:r w:rsidRPr="008A6A52">
        <w:rPr>
          <w:spacing w:val="-2"/>
          <w:rtl/>
        </w:rPr>
        <w:t xml:space="preserve"> </w:t>
      </w:r>
      <w:r w:rsidRPr="008A6A52">
        <w:rPr>
          <w:rFonts w:hint="eastAsia"/>
          <w:spacing w:val="-2"/>
          <w:rtl/>
        </w:rPr>
        <w:t>الدين</w:t>
      </w:r>
      <w:r w:rsidRPr="008A6A52">
        <w:rPr>
          <w:spacing w:val="-2"/>
          <w:rtl/>
        </w:rPr>
        <w:t xml:space="preserve"> و</w:t>
      </w:r>
      <w:r w:rsidRPr="008A6A52">
        <w:rPr>
          <w:rFonts w:hint="eastAsia"/>
          <w:spacing w:val="-2"/>
          <w:rtl/>
        </w:rPr>
        <w:t>العقيدة</w:t>
      </w:r>
      <w:r w:rsidRPr="008A6A52">
        <w:rPr>
          <w:spacing w:val="-2"/>
          <w:rtl/>
        </w:rPr>
        <w:t xml:space="preserve"> </w:t>
      </w:r>
      <w:r w:rsidRPr="008A6A52">
        <w:rPr>
          <w:rFonts w:hint="eastAsia"/>
          <w:spacing w:val="-2"/>
          <w:rtl/>
        </w:rPr>
        <w:t>كفلها</w:t>
      </w:r>
      <w:r w:rsidRPr="008A6A52">
        <w:rPr>
          <w:spacing w:val="-2"/>
          <w:rtl/>
        </w:rPr>
        <w:t xml:space="preserve"> </w:t>
      </w:r>
      <w:r w:rsidRPr="008A6A52">
        <w:rPr>
          <w:rFonts w:hint="eastAsia"/>
          <w:spacing w:val="-2"/>
          <w:rtl/>
        </w:rPr>
        <w:t>الدستور</w:t>
      </w:r>
      <w:r w:rsidRPr="008A6A52">
        <w:rPr>
          <w:spacing w:val="-2"/>
          <w:rtl/>
        </w:rPr>
        <w:t xml:space="preserve"> </w:t>
      </w:r>
      <w:r w:rsidRPr="008A6A52">
        <w:rPr>
          <w:rFonts w:hint="eastAsia"/>
          <w:spacing w:val="-2"/>
          <w:rtl/>
        </w:rPr>
        <w:t>في</w:t>
      </w:r>
      <w:r w:rsidRPr="008A6A52">
        <w:rPr>
          <w:spacing w:val="-2"/>
          <w:rtl/>
        </w:rPr>
        <w:t xml:space="preserve"> </w:t>
      </w:r>
      <w:r w:rsidRPr="008A6A52">
        <w:rPr>
          <w:rFonts w:hint="eastAsia"/>
          <w:spacing w:val="-2"/>
          <w:rtl/>
        </w:rPr>
        <w:t>وثيقة</w:t>
      </w:r>
      <w:r w:rsidRPr="008A6A52">
        <w:rPr>
          <w:spacing w:val="-2"/>
          <w:rtl/>
        </w:rPr>
        <w:t xml:space="preserve"> </w:t>
      </w:r>
      <w:r w:rsidRPr="008A6A52">
        <w:rPr>
          <w:rFonts w:hint="eastAsia"/>
          <w:spacing w:val="-2"/>
          <w:rtl/>
        </w:rPr>
        <w:t>الحقوق</w:t>
      </w:r>
      <w:r w:rsidRPr="008A6A52">
        <w:rPr>
          <w:spacing w:val="-2"/>
          <w:rtl/>
        </w:rPr>
        <w:t xml:space="preserve"> </w:t>
      </w:r>
      <w:r w:rsidRPr="008A6A52">
        <w:rPr>
          <w:rFonts w:hint="eastAsia"/>
          <w:spacing w:val="-2"/>
          <w:rtl/>
        </w:rPr>
        <w:t>الي</w:t>
      </w:r>
      <w:r w:rsidRPr="008A6A52">
        <w:rPr>
          <w:spacing w:val="-2"/>
          <w:rtl/>
        </w:rPr>
        <w:t xml:space="preserve"> </w:t>
      </w:r>
      <w:r w:rsidRPr="008A6A52">
        <w:rPr>
          <w:rFonts w:hint="eastAsia"/>
          <w:spacing w:val="-2"/>
          <w:rtl/>
        </w:rPr>
        <w:t>تمت</w:t>
      </w:r>
      <w:r w:rsidRPr="008A6A52">
        <w:rPr>
          <w:spacing w:val="-2"/>
          <w:rtl/>
        </w:rPr>
        <w:t xml:space="preserve"> </w:t>
      </w:r>
      <w:r w:rsidRPr="008A6A52">
        <w:rPr>
          <w:rFonts w:hint="eastAsia"/>
          <w:spacing w:val="-2"/>
          <w:rtl/>
        </w:rPr>
        <w:t>مراجعتها</w:t>
      </w:r>
      <w:r w:rsidRPr="008A6A52">
        <w:rPr>
          <w:spacing w:val="-2"/>
          <w:rtl/>
        </w:rPr>
        <w:t xml:space="preserve"> </w:t>
      </w:r>
      <w:r w:rsidRPr="008A6A52">
        <w:rPr>
          <w:rFonts w:hint="eastAsia"/>
          <w:spacing w:val="-2"/>
          <w:rtl/>
        </w:rPr>
        <w:t>لمزيد</w:t>
      </w:r>
      <w:r w:rsidRPr="008A6A52">
        <w:rPr>
          <w:spacing w:val="-2"/>
          <w:rtl/>
        </w:rPr>
        <w:t xml:space="preserve"> </w:t>
      </w:r>
      <w:r w:rsidRPr="008A6A52">
        <w:rPr>
          <w:rFonts w:hint="eastAsia"/>
          <w:spacing w:val="-2"/>
          <w:rtl/>
        </w:rPr>
        <w:t>من</w:t>
      </w:r>
      <w:r w:rsidRPr="008A6A52">
        <w:rPr>
          <w:spacing w:val="-2"/>
          <w:rtl/>
        </w:rPr>
        <w:t xml:space="preserve"> </w:t>
      </w:r>
      <w:proofErr w:type="spellStart"/>
      <w:r w:rsidRPr="008A6A52">
        <w:rPr>
          <w:rFonts w:hint="eastAsia"/>
          <w:spacing w:val="-2"/>
          <w:rtl/>
        </w:rPr>
        <w:t>التعيم</w:t>
      </w:r>
      <w:proofErr w:type="spellEnd"/>
      <w:r w:rsidRPr="008A6A52">
        <w:rPr>
          <w:spacing w:val="-2"/>
          <w:rtl/>
        </w:rPr>
        <w:t xml:space="preserve"> </w:t>
      </w:r>
      <w:r w:rsidRPr="008A6A52">
        <w:rPr>
          <w:rFonts w:hint="eastAsia"/>
          <w:spacing w:val="-2"/>
          <w:rtl/>
        </w:rPr>
        <w:t>في</w:t>
      </w:r>
      <w:r w:rsidRPr="008A6A52">
        <w:rPr>
          <w:spacing w:val="-2"/>
          <w:rtl/>
        </w:rPr>
        <w:t xml:space="preserve"> </w:t>
      </w:r>
      <w:r w:rsidRPr="008A6A52">
        <w:rPr>
          <w:rFonts w:hint="eastAsia"/>
          <w:spacing w:val="-2"/>
          <w:rtl/>
        </w:rPr>
        <w:t>التعديلات</w:t>
      </w:r>
      <w:r w:rsidRPr="008A6A52">
        <w:rPr>
          <w:spacing w:val="-2"/>
          <w:rtl/>
        </w:rPr>
        <w:t xml:space="preserve"> </w:t>
      </w:r>
      <w:r w:rsidRPr="008A6A52">
        <w:rPr>
          <w:rFonts w:hint="eastAsia"/>
          <w:spacing w:val="-2"/>
          <w:rtl/>
        </w:rPr>
        <w:t>الدستورية</w:t>
      </w:r>
      <w:r w:rsidRPr="008A6A52">
        <w:rPr>
          <w:spacing w:val="-2"/>
          <w:rtl/>
        </w:rPr>
        <w:t xml:space="preserve"> </w:t>
      </w:r>
      <w:r w:rsidRPr="008A6A52">
        <w:rPr>
          <w:rFonts w:hint="eastAsia"/>
          <w:spacing w:val="-2"/>
          <w:rtl/>
        </w:rPr>
        <w:t>للعام</w:t>
      </w:r>
      <w:r w:rsidRPr="008A6A52">
        <w:rPr>
          <w:spacing w:val="-2"/>
          <w:rtl/>
        </w:rPr>
        <w:t xml:space="preserve"> 2017. و</w:t>
      </w:r>
      <w:r w:rsidRPr="008A6A52">
        <w:rPr>
          <w:rFonts w:hint="eastAsia"/>
          <w:spacing w:val="-2"/>
          <w:rtl/>
        </w:rPr>
        <w:t>لا</w:t>
      </w:r>
      <w:r w:rsidRPr="008A6A52">
        <w:rPr>
          <w:spacing w:val="-2"/>
          <w:rtl/>
        </w:rPr>
        <w:t xml:space="preserve"> </w:t>
      </w:r>
      <w:r w:rsidRPr="008A6A52">
        <w:rPr>
          <w:rFonts w:hint="eastAsia"/>
          <w:spacing w:val="-2"/>
          <w:rtl/>
        </w:rPr>
        <w:t>يجرم</w:t>
      </w:r>
      <w:r w:rsidRPr="008A6A52">
        <w:rPr>
          <w:spacing w:val="-2"/>
          <w:rtl/>
        </w:rPr>
        <w:t xml:space="preserve"> </w:t>
      </w:r>
      <w:r w:rsidRPr="008A6A52">
        <w:rPr>
          <w:rFonts w:hint="eastAsia"/>
          <w:spacing w:val="-2"/>
          <w:rtl/>
        </w:rPr>
        <w:t>القانون</w:t>
      </w:r>
      <w:r w:rsidRPr="008A6A52">
        <w:rPr>
          <w:spacing w:val="-2"/>
          <w:rtl/>
        </w:rPr>
        <w:t xml:space="preserve"> </w:t>
      </w:r>
      <w:r w:rsidRPr="008A6A52">
        <w:rPr>
          <w:rFonts w:hint="eastAsia"/>
          <w:spacing w:val="-2"/>
          <w:rtl/>
        </w:rPr>
        <w:t>الجنائي</w:t>
      </w:r>
      <w:r w:rsidRPr="008A6A52">
        <w:rPr>
          <w:spacing w:val="-2"/>
          <w:rtl/>
        </w:rPr>
        <w:t xml:space="preserve"> </w:t>
      </w:r>
      <w:r w:rsidRPr="008A6A52">
        <w:rPr>
          <w:rFonts w:hint="eastAsia"/>
          <w:spacing w:val="-2"/>
          <w:rtl/>
        </w:rPr>
        <w:t>مجرد</w:t>
      </w:r>
      <w:r w:rsidRPr="008A6A52">
        <w:rPr>
          <w:spacing w:val="-2"/>
          <w:rtl/>
        </w:rPr>
        <w:t xml:space="preserve"> </w:t>
      </w:r>
      <w:r w:rsidRPr="008A6A52">
        <w:rPr>
          <w:rFonts w:hint="eastAsia"/>
          <w:spacing w:val="-2"/>
          <w:rtl/>
        </w:rPr>
        <w:t>التحول</w:t>
      </w:r>
      <w:r w:rsidRPr="008A6A52">
        <w:rPr>
          <w:spacing w:val="-2"/>
          <w:rtl/>
        </w:rPr>
        <w:t xml:space="preserve"> </w:t>
      </w:r>
      <w:r w:rsidRPr="008A6A52">
        <w:rPr>
          <w:rFonts w:hint="eastAsia"/>
          <w:spacing w:val="-2"/>
          <w:rtl/>
        </w:rPr>
        <w:t>من</w:t>
      </w:r>
      <w:r w:rsidRPr="008A6A52">
        <w:rPr>
          <w:spacing w:val="-2"/>
          <w:rtl/>
        </w:rPr>
        <w:t xml:space="preserve"> </w:t>
      </w:r>
      <w:r w:rsidRPr="008A6A52">
        <w:rPr>
          <w:rFonts w:hint="eastAsia"/>
          <w:spacing w:val="-2"/>
          <w:rtl/>
        </w:rPr>
        <w:t>الدين</w:t>
      </w:r>
      <w:r w:rsidRPr="008A6A52">
        <w:rPr>
          <w:spacing w:val="-2"/>
          <w:rtl/>
        </w:rPr>
        <w:t xml:space="preserve"> </w:t>
      </w:r>
      <w:r w:rsidRPr="008A6A52">
        <w:rPr>
          <w:rFonts w:hint="eastAsia"/>
          <w:spacing w:val="-2"/>
          <w:rtl/>
        </w:rPr>
        <w:t>الإسلامي</w:t>
      </w:r>
      <w:r w:rsidRPr="008A6A52">
        <w:rPr>
          <w:spacing w:val="-2"/>
          <w:rtl/>
        </w:rPr>
        <w:t xml:space="preserve"> </w:t>
      </w:r>
      <w:r w:rsidRPr="008A6A52">
        <w:rPr>
          <w:rFonts w:hint="eastAsia"/>
          <w:spacing w:val="-2"/>
          <w:rtl/>
        </w:rPr>
        <w:t>لغيره</w:t>
      </w:r>
      <w:r w:rsidRPr="008A6A52">
        <w:rPr>
          <w:spacing w:val="-2"/>
          <w:rtl/>
        </w:rPr>
        <w:t xml:space="preserve"> </w:t>
      </w:r>
      <w:r w:rsidRPr="008A6A52">
        <w:rPr>
          <w:rFonts w:hint="eastAsia"/>
          <w:spacing w:val="-2"/>
          <w:rtl/>
        </w:rPr>
        <w:t>بل</w:t>
      </w:r>
      <w:r w:rsidRPr="008A6A52">
        <w:rPr>
          <w:spacing w:val="-2"/>
          <w:rtl/>
        </w:rPr>
        <w:t xml:space="preserve"> </w:t>
      </w:r>
      <w:r w:rsidRPr="008A6A52">
        <w:rPr>
          <w:rFonts w:hint="eastAsia"/>
          <w:spacing w:val="-2"/>
          <w:rtl/>
        </w:rPr>
        <w:t>يحظر</w:t>
      </w:r>
      <w:r w:rsidRPr="008A6A52">
        <w:rPr>
          <w:spacing w:val="-2"/>
          <w:rtl/>
        </w:rPr>
        <w:t xml:space="preserve"> </w:t>
      </w:r>
      <w:r w:rsidRPr="008A6A52">
        <w:rPr>
          <w:rFonts w:hint="eastAsia"/>
          <w:spacing w:val="-2"/>
          <w:rtl/>
        </w:rPr>
        <w:t>المجاهرة</w:t>
      </w:r>
      <w:r w:rsidRPr="008A6A52">
        <w:rPr>
          <w:spacing w:val="-2"/>
          <w:rtl/>
        </w:rPr>
        <w:t xml:space="preserve"> </w:t>
      </w:r>
      <w:r w:rsidRPr="008A6A52">
        <w:rPr>
          <w:rFonts w:hint="eastAsia"/>
          <w:spacing w:val="-2"/>
          <w:rtl/>
        </w:rPr>
        <w:t>في</w:t>
      </w:r>
      <w:r w:rsidRPr="008A6A52">
        <w:rPr>
          <w:spacing w:val="-2"/>
          <w:rtl/>
        </w:rPr>
        <w:t xml:space="preserve"> </w:t>
      </w:r>
      <w:r w:rsidRPr="008A6A52">
        <w:rPr>
          <w:rFonts w:hint="eastAsia"/>
          <w:spacing w:val="-2"/>
          <w:rtl/>
        </w:rPr>
        <w:t>الدعوة</w:t>
      </w:r>
      <w:r w:rsidRPr="008A6A52">
        <w:rPr>
          <w:spacing w:val="-2"/>
          <w:rtl/>
        </w:rPr>
        <w:t xml:space="preserve"> </w:t>
      </w:r>
      <w:r w:rsidRPr="008A6A52">
        <w:rPr>
          <w:rFonts w:hint="eastAsia"/>
          <w:spacing w:val="-2"/>
          <w:rtl/>
        </w:rPr>
        <w:t>لذلك</w:t>
      </w:r>
      <w:r w:rsidRPr="008A6A52">
        <w:rPr>
          <w:spacing w:val="-2"/>
          <w:rtl/>
        </w:rPr>
        <w:t xml:space="preserve"> </w:t>
      </w:r>
      <w:r w:rsidRPr="008A6A52">
        <w:rPr>
          <w:rFonts w:hint="eastAsia"/>
          <w:spacing w:val="-2"/>
          <w:rtl/>
        </w:rPr>
        <w:t>بطريقة</w:t>
      </w:r>
      <w:r w:rsidRPr="008A6A52">
        <w:rPr>
          <w:spacing w:val="-2"/>
          <w:rtl/>
        </w:rPr>
        <w:t xml:space="preserve"> </w:t>
      </w:r>
      <w:r w:rsidRPr="008A6A52">
        <w:rPr>
          <w:rFonts w:hint="eastAsia"/>
          <w:spacing w:val="-2"/>
          <w:rtl/>
        </w:rPr>
        <w:t>تخالف</w:t>
      </w:r>
      <w:r w:rsidRPr="008A6A52">
        <w:rPr>
          <w:spacing w:val="-2"/>
          <w:rtl/>
        </w:rPr>
        <w:t xml:space="preserve"> </w:t>
      </w:r>
      <w:r w:rsidRPr="008A6A52">
        <w:rPr>
          <w:rFonts w:hint="eastAsia"/>
          <w:spacing w:val="-2"/>
          <w:rtl/>
        </w:rPr>
        <w:t>القانون</w:t>
      </w:r>
      <w:r w:rsidRPr="008A6A52">
        <w:rPr>
          <w:spacing w:val="-2"/>
          <w:rtl/>
        </w:rPr>
        <w:t>. و</w:t>
      </w:r>
      <w:r w:rsidRPr="008A6A52">
        <w:rPr>
          <w:rFonts w:hint="eastAsia"/>
          <w:spacing w:val="-2"/>
          <w:rtl/>
        </w:rPr>
        <w:t>عدد</w:t>
      </w:r>
      <w:r w:rsidRPr="008A6A52">
        <w:rPr>
          <w:spacing w:val="-2"/>
          <w:rtl/>
        </w:rPr>
        <w:t xml:space="preserve"> </w:t>
      </w:r>
      <w:r w:rsidRPr="008A6A52">
        <w:rPr>
          <w:rFonts w:hint="eastAsia"/>
          <w:spacing w:val="-2"/>
          <w:rtl/>
        </w:rPr>
        <w:t>قضايا</w:t>
      </w:r>
      <w:r w:rsidRPr="008A6A52">
        <w:rPr>
          <w:spacing w:val="-2"/>
          <w:rtl/>
        </w:rPr>
        <w:t xml:space="preserve"> </w:t>
      </w:r>
      <w:r w:rsidRPr="008A6A52">
        <w:rPr>
          <w:rFonts w:hint="eastAsia"/>
          <w:spacing w:val="-2"/>
          <w:rtl/>
        </w:rPr>
        <w:t>التي</w:t>
      </w:r>
      <w:r w:rsidRPr="008A6A52">
        <w:rPr>
          <w:spacing w:val="-2"/>
          <w:rtl/>
        </w:rPr>
        <w:t xml:space="preserve"> </w:t>
      </w:r>
      <w:r w:rsidRPr="008A6A52">
        <w:rPr>
          <w:rFonts w:hint="eastAsia"/>
          <w:spacing w:val="-2"/>
          <w:rtl/>
        </w:rPr>
        <w:t>تتضمن</w:t>
      </w:r>
      <w:r w:rsidRPr="008A6A52">
        <w:rPr>
          <w:spacing w:val="-2"/>
          <w:rtl/>
        </w:rPr>
        <w:t xml:space="preserve"> </w:t>
      </w:r>
      <w:r w:rsidRPr="008A6A52">
        <w:rPr>
          <w:rFonts w:hint="eastAsia"/>
          <w:spacing w:val="-2"/>
          <w:rtl/>
        </w:rPr>
        <w:t>اتهاماً</w:t>
      </w:r>
      <w:r w:rsidRPr="008A6A52">
        <w:rPr>
          <w:spacing w:val="-2"/>
          <w:rtl/>
        </w:rPr>
        <w:t xml:space="preserve"> </w:t>
      </w:r>
      <w:r w:rsidRPr="008A6A52">
        <w:rPr>
          <w:rFonts w:hint="eastAsia"/>
          <w:spacing w:val="-2"/>
          <w:rtl/>
        </w:rPr>
        <w:t>بالردة</w:t>
      </w:r>
      <w:r w:rsidRPr="008A6A52">
        <w:rPr>
          <w:spacing w:val="-2"/>
          <w:rtl/>
        </w:rPr>
        <w:t xml:space="preserve"> </w:t>
      </w:r>
      <w:r w:rsidRPr="008A6A52">
        <w:rPr>
          <w:rFonts w:hint="eastAsia"/>
          <w:spacing w:val="-2"/>
          <w:rtl/>
        </w:rPr>
        <w:t>لا</w:t>
      </w:r>
      <w:r w:rsidRPr="008A6A52">
        <w:rPr>
          <w:spacing w:val="-2"/>
          <w:rtl/>
        </w:rPr>
        <w:t xml:space="preserve"> </w:t>
      </w:r>
      <w:r w:rsidRPr="008A6A52">
        <w:rPr>
          <w:rFonts w:hint="eastAsia"/>
          <w:spacing w:val="-2"/>
          <w:rtl/>
        </w:rPr>
        <w:t>تزيد</w:t>
      </w:r>
      <w:r w:rsidRPr="008A6A52">
        <w:rPr>
          <w:spacing w:val="-2"/>
          <w:rtl/>
        </w:rPr>
        <w:t xml:space="preserve"> </w:t>
      </w:r>
      <w:r w:rsidRPr="008A6A52">
        <w:rPr>
          <w:rFonts w:hint="eastAsia"/>
          <w:spacing w:val="-2"/>
          <w:rtl/>
        </w:rPr>
        <w:t>على</w:t>
      </w:r>
      <w:r w:rsidRPr="008A6A52">
        <w:rPr>
          <w:spacing w:val="-2"/>
          <w:rtl/>
        </w:rPr>
        <w:t xml:space="preserve"> </w:t>
      </w:r>
      <w:r w:rsidRPr="008A6A52">
        <w:rPr>
          <w:rFonts w:hint="eastAsia"/>
          <w:spacing w:val="-2"/>
          <w:rtl/>
        </w:rPr>
        <w:t>أربع</w:t>
      </w:r>
      <w:r w:rsidRPr="008A6A52">
        <w:rPr>
          <w:spacing w:val="-2"/>
          <w:rtl/>
        </w:rPr>
        <w:t xml:space="preserve"> و</w:t>
      </w:r>
      <w:r w:rsidRPr="008A6A52">
        <w:rPr>
          <w:rFonts w:hint="eastAsia"/>
          <w:spacing w:val="-2"/>
          <w:rtl/>
        </w:rPr>
        <w:t>لم</w:t>
      </w:r>
      <w:r w:rsidRPr="008A6A52">
        <w:rPr>
          <w:spacing w:val="-2"/>
          <w:rtl/>
        </w:rPr>
        <w:t xml:space="preserve"> </w:t>
      </w:r>
      <w:r w:rsidRPr="008A6A52">
        <w:rPr>
          <w:rFonts w:hint="eastAsia"/>
          <w:spacing w:val="-2"/>
          <w:rtl/>
        </w:rPr>
        <w:t>يصدر</w:t>
      </w:r>
      <w:r w:rsidRPr="008A6A52">
        <w:rPr>
          <w:spacing w:val="-2"/>
          <w:rtl/>
        </w:rPr>
        <w:t xml:space="preserve"> </w:t>
      </w:r>
      <w:r w:rsidRPr="008A6A52">
        <w:rPr>
          <w:rFonts w:hint="eastAsia"/>
          <w:spacing w:val="-2"/>
          <w:rtl/>
        </w:rPr>
        <w:t>حكم</w:t>
      </w:r>
      <w:r w:rsidRPr="008A6A52">
        <w:rPr>
          <w:spacing w:val="-2"/>
          <w:rtl/>
        </w:rPr>
        <w:t xml:space="preserve"> </w:t>
      </w:r>
      <w:r w:rsidRPr="008A6A52">
        <w:rPr>
          <w:rFonts w:hint="eastAsia"/>
          <w:spacing w:val="-2"/>
          <w:rtl/>
        </w:rPr>
        <w:t>نهائي</w:t>
      </w:r>
      <w:r w:rsidRPr="008A6A52">
        <w:rPr>
          <w:spacing w:val="-2"/>
          <w:rtl/>
        </w:rPr>
        <w:t xml:space="preserve"> </w:t>
      </w:r>
      <w:r w:rsidRPr="008A6A52">
        <w:rPr>
          <w:rFonts w:hint="eastAsia"/>
          <w:spacing w:val="-2"/>
          <w:rtl/>
        </w:rPr>
        <w:t>بالإدانة</w:t>
      </w:r>
      <w:r w:rsidRPr="008A6A52">
        <w:rPr>
          <w:spacing w:val="-2"/>
          <w:rtl/>
        </w:rPr>
        <w:t xml:space="preserve"> </w:t>
      </w:r>
      <w:r w:rsidRPr="008A6A52">
        <w:rPr>
          <w:rFonts w:hint="eastAsia"/>
          <w:spacing w:val="-2"/>
          <w:rtl/>
        </w:rPr>
        <w:t>في</w:t>
      </w:r>
      <w:r w:rsidRPr="008A6A52">
        <w:rPr>
          <w:spacing w:val="-2"/>
          <w:rtl/>
        </w:rPr>
        <w:t xml:space="preserve"> </w:t>
      </w:r>
      <w:r w:rsidRPr="008A6A52">
        <w:rPr>
          <w:rFonts w:hint="eastAsia"/>
          <w:spacing w:val="-2"/>
          <w:rtl/>
        </w:rPr>
        <w:t>أي</w:t>
      </w:r>
      <w:r w:rsidRPr="008A6A52">
        <w:rPr>
          <w:spacing w:val="-2"/>
          <w:rtl/>
        </w:rPr>
        <w:t xml:space="preserve"> </w:t>
      </w:r>
      <w:r w:rsidRPr="008A6A52">
        <w:rPr>
          <w:rFonts w:hint="eastAsia"/>
          <w:spacing w:val="-2"/>
          <w:rtl/>
        </w:rPr>
        <w:t>منها،</w:t>
      </w:r>
      <w:r w:rsidRPr="008A6A52">
        <w:rPr>
          <w:spacing w:val="-2"/>
          <w:rtl/>
        </w:rPr>
        <w:t xml:space="preserve"> حيث تم شطب الدعوى الجنائية في كل تلك القضايا. و</w:t>
      </w:r>
      <w:r w:rsidRPr="008A6A52">
        <w:rPr>
          <w:rFonts w:hint="eastAsia"/>
          <w:spacing w:val="-2"/>
          <w:rtl/>
        </w:rPr>
        <w:t>الزي</w:t>
      </w:r>
      <w:r w:rsidRPr="008A6A52">
        <w:rPr>
          <w:spacing w:val="-2"/>
          <w:rtl/>
        </w:rPr>
        <w:t xml:space="preserve"> </w:t>
      </w:r>
      <w:r w:rsidRPr="008A6A52">
        <w:rPr>
          <w:rFonts w:hint="eastAsia"/>
          <w:spacing w:val="-2"/>
          <w:rtl/>
        </w:rPr>
        <w:t>الذي</w:t>
      </w:r>
      <w:r w:rsidRPr="008A6A52">
        <w:rPr>
          <w:spacing w:val="-2"/>
          <w:rtl/>
        </w:rPr>
        <w:t xml:space="preserve"> </w:t>
      </w:r>
      <w:r w:rsidRPr="008A6A52">
        <w:rPr>
          <w:rFonts w:hint="eastAsia"/>
          <w:spacing w:val="-2"/>
          <w:rtl/>
        </w:rPr>
        <w:t>يمكن</w:t>
      </w:r>
      <w:r w:rsidRPr="008A6A52">
        <w:rPr>
          <w:spacing w:val="-2"/>
          <w:rtl/>
        </w:rPr>
        <w:t xml:space="preserve"> </w:t>
      </w:r>
      <w:r w:rsidRPr="008A6A52">
        <w:rPr>
          <w:rFonts w:hint="eastAsia"/>
          <w:spacing w:val="-2"/>
          <w:rtl/>
        </w:rPr>
        <w:t>أن</w:t>
      </w:r>
      <w:r w:rsidRPr="008A6A52">
        <w:rPr>
          <w:spacing w:val="-2"/>
          <w:rtl/>
        </w:rPr>
        <w:t xml:space="preserve"> </w:t>
      </w:r>
      <w:r w:rsidRPr="008A6A52">
        <w:rPr>
          <w:rFonts w:hint="eastAsia"/>
          <w:spacing w:val="-2"/>
          <w:rtl/>
        </w:rPr>
        <w:t>يقع</w:t>
      </w:r>
      <w:r w:rsidRPr="008A6A52">
        <w:rPr>
          <w:spacing w:val="-2"/>
          <w:rtl/>
        </w:rPr>
        <w:t xml:space="preserve"> </w:t>
      </w:r>
      <w:r w:rsidRPr="008A6A52">
        <w:rPr>
          <w:rFonts w:hint="eastAsia"/>
          <w:spacing w:val="-2"/>
          <w:rtl/>
        </w:rPr>
        <w:t>تحت</w:t>
      </w:r>
      <w:r w:rsidRPr="008A6A52">
        <w:rPr>
          <w:spacing w:val="-2"/>
          <w:rtl/>
        </w:rPr>
        <w:t xml:space="preserve"> </w:t>
      </w:r>
      <w:r w:rsidRPr="008A6A52">
        <w:rPr>
          <w:rFonts w:hint="eastAsia"/>
          <w:spacing w:val="-2"/>
          <w:rtl/>
        </w:rPr>
        <w:t>طائلة</w:t>
      </w:r>
      <w:r w:rsidRPr="008A6A52">
        <w:rPr>
          <w:spacing w:val="-2"/>
          <w:rtl/>
        </w:rPr>
        <w:t xml:space="preserve"> </w:t>
      </w:r>
      <w:r w:rsidRPr="008A6A52">
        <w:rPr>
          <w:rFonts w:hint="eastAsia"/>
          <w:spacing w:val="-2"/>
          <w:rtl/>
        </w:rPr>
        <w:t>القانون</w:t>
      </w:r>
      <w:r w:rsidRPr="008A6A52">
        <w:rPr>
          <w:spacing w:val="-2"/>
          <w:rtl/>
        </w:rPr>
        <w:t xml:space="preserve"> </w:t>
      </w:r>
      <w:r w:rsidRPr="008A6A52">
        <w:rPr>
          <w:rFonts w:hint="eastAsia"/>
          <w:spacing w:val="-2"/>
          <w:rtl/>
        </w:rPr>
        <w:t>هو</w:t>
      </w:r>
      <w:r w:rsidRPr="008A6A52">
        <w:rPr>
          <w:spacing w:val="-2"/>
          <w:rtl/>
        </w:rPr>
        <w:t xml:space="preserve"> </w:t>
      </w:r>
      <w:r w:rsidRPr="008A6A52">
        <w:rPr>
          <w:rFonts w:hint="eastAsia"/>
          <w:spacing w:val="-2"/>
          <w:rtl/>
        </w:rPr>
        <w:t>الزي</w:t>
      </w:r>
      <w:r w:rsidRPr="008A6A52">
        <w:rPr>
          <w:spacing w:val="-2"/>
          <w:rtl/>
        </w:rPr>
        <w:t xml:space="preserve"> </w:t>
      </w:r>
      <w:r w:rsidRPr="008A6A52">
        <w:rPr>
          <w:rFonts w:hint="eastAsia"/>
          <w:spacing w:val="-2"/>
          <w:rtl/>
        </w:rPr>
        <w:t>الفاضح</w:t>
      </w:r>
      <w:r w:rsidRPr="008A6A52">
        <w:rPr>
          <w:spacing w:val="-2"/>
          <w:rtl/>
        </w:rPr>
        <w:t xml:space="preserve"> </w:t>
      </w:r>
      <w:r w:rsidRPr="008A6A52">
        <w:rPr>
          <w:rFonts w:hint="eastAsia"/>
          <w:spacing w:val="-2"/>
          <w:rtl/>
        </w:rPr>
        <w:t>الجارح</w:t>
      </w:r>
      <w:r w:rsidRPr="008A6A52">
        <w:rPr>
          <w:spacing w:val="-2"/>
          <w:rtl/>
        </w:rPr>
        <w:t xml:space="preserve"> </w:t>
      </w:r>
      <w:r w:rsidRPr="008A6A52">
        <w:rPr>
          <w:rFonts w:hint="eastAsia"/>
          <w:spacing w:val="-2"/>
          <w:rtl/>
        </w:rPr>
        <w:t>للحياء</w:t>
      </w:r>
      <w:r w:rsidRPr="008A6A52">
        <w:rPr>
          <w:spacing w:val="-2"/>
          <w:rtl/>
        </w:rPr>
        <w:t xml:space="preserve"> </w:t>
      </w:r>
      <w:r w:rsidRPr="008A6A52">
        <w:rPr>
          <w:rFonts w:hint="eastAsia"/>
          <w:spacing w:val="-2"/>
          <w:rtl/>
        </w:rPr>
        <w:t>العام</w:t>
      </w:r>
      <w:r w:rsidRPr="008A6A52">
        <w:rPr>
          <w:spacing w:val="-2"/>
          <w:rtl/>
        </w:rPr>
        <w:t xml:space="preserve"> </w:t>
      </w:r>
      <w:r w:rsidRPr="008A6A52">
        <w:rPr>
          <w:rFonts w:hint="eastAsia"/>
          <w:spacing w:val="-2"/>
          <w:rtl/>
        </w:rPr>
        <w:t>سواء</w:t>
      </w:r>
      <w:r w:rsidRPr="008A6A52">
        <w:rPr>
          <w:spacing w:val="-2"/>
          <w:rtl/>
        </w:rPr>
        <w:t xml:space="preserve"> </w:t>
      </w:r>
      <w:r w:rsidRPr="008A6A52">
        <w:rPr>
          <w:rFonts w:hint="eastAsia"/>
          <w:spacing w:val="-2"/>
          <w:rtl/>
        </w:rPr>
        <w:t>كان</w:t>
      </w:r>
      <w:r w:rsidRPr="008A6A52">
        <w:rPr>
          <w:spacing w:val="-2"/>
          <w:rtl/>
        </w:rPr>
        <w:t xml:space="preserve"> </w:t>
      </w:r>
      <w:r w:rsidRPr="008A6A52">
        <w:rPr>
          <w:rFonts w:hint="eastAsia"/>
          <w:spacing w:val="-2"/>
          <w:rtl/>
        </w:rPr>
        <w:t>من</w:t>
      </w:r>
      <w:r w:rsidRPr="008A6A52">
        <w:rPr>
          <w:spacing w:val="-2"/>
          <w:rtl/>
        </w:rPr>
        <w:t xml:space="preserve"> </w:t>
      </w:r>
      <w:r w:rsidRPr="008A6A52">
        <w:rPr>
          <w:rFonts w:hint="eastAsia"/>
          <w:spacing w:val="-2"/>
          <w:rtl/>
        </w:rPr>
        <w:t>يرتديه</w:t>
      </w:r>
      <w:r w:rsidRPr="008A6A52">
        <w:rPr>
          <w:spacing w:val="-2"/>
          <w:rtl/>
        </w:rPr>
        <w:t xml:space="preserve"> </w:t>
      </w:r>
      <w:r w:rsidRPr="008A6A52">
        <w:rPr>
          <w:rFonts w:hint="eastAsia"/>
          <w:spacing w:val="-2"/>
          <w:rtl/>
        </w:rPr>
        <w:t>رجل</w:t>
      </w:r>
      <w:r w:rsidRPr="008A6A52">
        <w:rPr>
          <w:spacing w:val="-2"/>
          <w:rtl/>
        </w:rPr>
        <w:t xml:space="preserve"> </w:t>
      </w:r>
      <w:r w:rsidRPr="008A6A52">
        <w:rPr>
          <w:rFonts w:hint="eastAsia"/>
          <w:spacing w:val="-2"/>
          <w:rtl/>
        </w:rPr>
        <w:t>أو</w:t>
      </w:r>
      <w:r w:rsidRPr="008A6A52">
        <w:rPr>
          <w:spacing w:val="-2"/>
          <w:rtl/>
        </w:rPr>
        <w:t xml:space="preserve"> </w:t>
      </w:r>
      <w:r w:rsidRPr="008A6A52">
        <w:rPr>
          <w:rFonts w:hint="eastAsia"/>
          <w:spacing w:val="-2"/>
          <w:rtl/>
        </w:rPr>
        <w:t>امرأة،</w:t>
      </w:r>
      <w:r w:rsidRPr="008A6A52">
        <w:rPr>
          <w:spacing w:val="-2"/>
          <w:rtl/>
        </w:rPr>
        <w:t xml:space="preserve"> و</w:t>
      </w:r>
      <w:r w:rsidRPr="008A6A52">
        <w:rPr>
          <w:rFonts w:hint="eastAsia"/>
          <w:spacing w:val="-2"/>
          <w:rtl/>
        </w:rPr>
        <w:t>ليس</w:t>
      </w:r>
      <w:r w:rsidRPr="008A6A52">
        <w:rPr>
          <w:spacing w:val="-2"/>
          <w:rtl/>
        </w:rPr>
        <w:t xml:space="preserve"> الزي الذي </w:t>
      </w:r>
      <w:r w:rsidRPr="008A6A52">
        <w:rPr>
          <w:rFonts w:hint="eastAsia"/>
          <w:spacing w:val="-2"/>
          <w:rtl/>
        </w:rPr>
        <w:t>لا يتفق</w:t>
      </w:r>
      <w:r w:rsidRPr="008A6A52">
        <w:rPr>
          <w:spacing w:val="-2"/>
          <w:rtl/>
        </w:rPr>
        <w:t xml:space="preserve"> </w:t>
      </w:r>
      <w:r w:rsidRPr="008A6A52">
        <w:rPr>
          <w:rFonts w:hint="eastAsia"/>
          <w:spacing w:val="-2"/>
          <w:rtl/>
        </w:rPr>
        <w:t>مع</w:t>
      </w:r>
      <w:r w:rsidRPr="008A6A52">
        <w:rPr>
          <w:spacing w:val="-2"/>
          <w:rtl/>
        </w:rPr>
        <w:t xml:space="preserve"> "قواعد </w:t>
      </w:r>
      <w:r w:rsidRPr="008A6A52">
        <w:rPr>
          <w:rFonts w:hint="eastAsia"/>
          <w:spacing w:val="-2"/>
          <w:rtl/>
        </w:rPr>
        <w:t>الزي</w:t>
      </w:r>
      <w:r w:rsidRPr="008A6A52">
        <w:rPr>
          <w:spacing w:val="-2"/>
          <w:rtl/>
        </w:rPr>
        <w:t xml:space="preserve"> </w:t>
      </w:r>
      <w:r w:rsidRPr="008A6A52">
        <w:rPr>
          <w:rFonts w:hint="eastAsia"/>
          <w:spacing w:val="-2"/>
          <w:rtl/>
        </w:rPr>
        <w:t>الإسلامي</w:t>
      </w:r>
      <w:r w:rsidRPr="008A6A52">
        <w:rPr>
          <w:spacing w:val="-2"/>
          <w:rtl/>
        </w:rPr>
        <w:t xml:space="preserve">" </w:t>
      </w:r>
      <w:r w:rsidRPr="008A6A52">
        <w:rPr>
          <w:rFonts w:hint="eastAsia"/>
          <w:spacing w:val="-2"/>
          <w:rtl/>
        </w:rPr>
        <w:t>كما</w:t>
      </w:r>
      <w:r w:rsidRPr="008A6A52">
        <w:rPr>
          <w:spacing w:val="-2"/>
          <w:rtl/>
        </w:rPr>
        <w:t xml:space="preserve"> </w:t>
      </w:r>
      <w:r w:rsidRPr="008A6A52">
        <w:rPr>
          <w:rFonts w:hint="eastAsia"/>
          <w:spacing w:val="-2"/>
          <w:rtl/>
        </w:rPr>
        <w:t>تدعي</w:t>
      </w:r>
      <w:r w:rsidRPr="008A6A52">
        <w:rPr>
          <w:spacing w:val="-2"/>
          <w:rtl/>
        </w:rPr>
        <w:t xml:space="preserve"> </w:t>
      </w:r>
      <w:r w:rsidRPr="008A6A52">
        <w:rPr>
          <w:rFonts w:hint="eastAsia"/>
          <w:spacing w:val="-2"/>
          <w:rtl/>
        </w:rPr>
        <w:t>التقارير</w:t>
      </w:r>
      <w:r w:rsidRPr="008A6A52">
        <w:rPr>
          <w:spacing w:val="-2"/>
          <w:rtl/>
        </w:rPr>
        <w:t xml:space="preserve"> </w:t>
      </w:r>
      <w:r w:rsidRPr="008A6A52">
        <w:rPr>
          <w:rFonts w:hint="eastAsia"/>
          <w:spacing w:val="-2"/>
          <w:rtl/>
        </w:rPr>
        <w:t>التي</w:t>
      </w:r>
      <w:r w:rsidRPr="008A6A52">
        <w:rPr>
          <w:spacing w:val="-2"/>
          <w:rtl/>
        </w:rPr>
        <w:t xml:space="preserve"> </w:t>
      </w:r>
      <w:r w:rsidRPr="008A6A52">
        <w:rPr>
          <w:rFonts w:hint="eastAsia"/>
          <w:spacing w:val="-2"/>
          <w:rtl/>
        </w:rPr>
        <w:t>أشارت</w:t>
      </w:r>
      <w:r w:rsidRPr="008A6A52">
        <w:rPr>
          <w:spacing w:val="-2"/>
          <w:rtl/>
        </w:rPr>
        <w:t xml:space="preserve"> </w:t>
      </w:r>
      <w:r w:rsidRPr="008A6A52">
        <w:rPr>
          <w:rFonts w:hint="eastAsia"/>
          <w:spacing w:val="-2"/>
          <w:rtl/>
        </w:rPr>
        <w:t>لها</w:t>
      </w:r>
      <w:r w:rsidRPr="008A6A52">
        <w:rPr>
          <w:spacing w:val="-2"/>
          <w:rtl/>
        </w:rPr>
        <w:t xml:space="preserve"> </w:t>
      </w:r>
      <w:r w:rsidRPr="008A6A52">
        <w:rPr>
          <w:rFonts w:hint="eastAsia"/>
          <w:spacing w:val="-2"/>
          <w:rtl/>
        </w:rPr>
        <w:t>الفقرة</w:t>
      </w:r>
      <w:r w:rsidRPr="008A6A52">
        <w:rPr>
          <w:spacing w:val="-2"/>
          <w:rtl/>
        </w:rPr>
        <w:t xml:space="preserve"> 28 </w:t>
      </w:r>
      <w:r w:rsidRPr="008A6A52">
        <w:rPr>
          <w:rFonts w:hint="eastAsia"/>
          <w:spacing w:val="-2"/>
          <w:rtl/>
        </w:rPr>
        <w:t>من</w:t>
      </w:r>
      <w:r w:rsidRPr="008A6A52">
        <w:rPr>
          <w:spacing w:val="-2"/>
          <w:rtl/>
        </w:rPr>
        <w:t xml:space="preserve"> </w:t>
      </w:r>
      <w:r w:rsidRPr="008A6A52">
        <w:rPr>
          <w:rFonts w:hint="eastAsia"/>
          <w:spacing w:val="-2"/>
          <w:rtl/>
        </w:rPr>
        <w:t>قائمة</w:t>
      </w:r>
      <w:r w:rsidRPr="008A6A52">
        <w:rPr>
          <w:spacing w:val="-2"/>
          <w:rtl/>
        </w:rPr>
        <w:t xml:space="preserve"> </w:t>
      </w:r>
      <w:r w:rsidRPr="008A6A52">
        <w:rPr>
          <w:rFonts w:hint="eastAsia"/>
          <w:spacing w:val="-2"/>
          <w:rtl/>
        </w:rPr>
        <w:t>الموضوعات</w:t>
      </w:r>
      <w:r w:rsidRPr="008A6A52">
        <w:rPr>
          <w:spacing w:val="-2"/>
          <w:rtl/>
        </w:rPr>
        <w:t>.</w:t>
      </w:r>
    </w:p>
    <w:p w:rsidR="00A14B29" w:rsidRPr="00B95066" w:rsidRDefault="00A14B29" w:rsidP="00A14B29">
      <w:pPr>
        <w:pStyle w:val="SingleTxtGA"/>
        <w:tabs>
          <w:tab w:val="clear" w:pos="1928"/>
          <w:tab w:val="clear" w:pos="2608"/>
          <w:tab w:val="clear" w:pos="3289"/>
          <w:tab w:val="clear" w:pos="3969"/>
          <w:tab w:val="clear" w:pos="4649"/>
          <w:tab w:val="clear" w:pos="5330"/>
        </w:tabs>
        <w:spacing w:before="120" w:after="0" w:line="240" w:lineRule="atLeast"/>
        <w:ind w:left="0" w:right="0"/>
        <w:jc w:val="center"/>
        <w:rPr>
          <w:rFonts w:hint="cs"/>
          <w:rtl/>
          <w:lang w:bidi="ar-DZ"/>
        </w:rPr>
      </w:pPr>
      <w:r>
        <w:rPr>
          <w:u w:val="single"/>
        </w:rPr>
        <w:tab/>
      </w:r>
      <w:r>
        <w:rPr>
          <w:u w:val="single"/>
        </w:rPr>
        <w:tab/>
      </w:r>
      <w:r>
        <w:rPr>
          <w:u w:val="single"/>
        </w:rPr>
        <w:tab/>
      </w:r>
      <w:bookmarkStart w:id="0" w:name="_GoBack"/>
      <w:bookmarkEnd w:id="0"/>
    </w:p>
    <w:sectPr w:rsidR="00A14B29" w:rsidRPr="00B95066" w:rsidSect="00BF673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8E1" w:rsidRPr="002901D9" w:rsidRDefault="00AB68E1" w:rsidP="002901D9">
      <w:pPr>
        <w:spacing w:after="60" w:line="240" w:lineRule="auto"/>
        <w:rPr>
          <w:i/>
          <w:iCs/>
        </w:rPr>
      </w:pPr>
      <w:r>
        <w:rPr>
          <w:rFonts w:hint="cs"/>
          <w:i/>
          <w:iCs/>
          <w:rtl/>
        </w:rPr>
        <w:t>الحواشي</w:t>
      </w:r>
    </w:p>
  </w:endnote>
  <w:endnote w:type="continuationSeparator" w:id="0">
    <w:p w:rsidR="00AB68E1" w:rsidRDefault="00AB68E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e_AlMohanad">
    <w:altName w:val="Times New Roman"/>
    <w:charset w:val="00"/>
    <w:family w:val="roman"/>
    <w:pitch w:val="variable"/>
    <w:sig w:usb0="00000000" w:usb1="C000204A" w:usb2="00000008" w:usb3="00000000" w:csb0="0000004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30" w:rsidRPr="00A14B29" w:rsidRDefault="00A14B29" w:rsidP="00A14B29">
    <w:pPr>
      <w:pStyle w:val="Footer"/>
      <w:tabs>
        <w:tab w:val="right" w:pos="9598"/>
      </w:tabs>
      <w:rPr>
        <w:sz w:val="17"/>
      </w:rPr>
    </w:pPr>
    <w:r>
      <w:rPr>
        <w:sz w:val="17"/>
      </w:rPr>
      <w:t>GE.18-13119</w:t>
    </w:r>
    <w:r>
      <w:rPr>
        <w:sz w:val="17"/>
      </w:rPr>
      <w:tab/>
    </w:r>
    <w:r w:rsidRPr="00A14B29">
      <w:rPr>
        <w:b/>
        <w:sz w:val="18"/>
      </w:rPr>
      <w:fldChar w:fldCharType="begin"/>
    </w:r>
    <w:r w:rsidRPr="00A14B29">
      <w:rPr>
        <w:b/>
        <w:sz w:val="18"/>
      </w:rPr>
      <w:instrText xml:space="preserve"> PAGE  \* MERGEFORMAT </w:instrText>
    </w:r>
    <w:r w:rsidRPr="00A14B29">
      <w:rPr>
        <w:b/>
        <w:sz w:val="18"/>
      </w:rPr>
      <w:fldChar w:fldCharType="separate"/>
    </w:r>
    <w:r w:rsidR="007777BB">
      <w:rPr>
        <w:b/>
        <w:noProof/>
        <w:sz w:val="18"/>
      </w:rPr>
      <w:t>16</w:t>
    </w:r>
    <w:r w:rsidRPr="00A14B2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A14B29" w:rsidRDefault="00A14B29" w:rsidP="006959B0">
    <w:pPr>
      <w:pStyle w:val="Footer"/>
      <w:tabs>
        <w:tab w:val="right" w:pos="9599"/>
      </w:tabs>
      <w:jc w:val="left"/>
      <w:rPr>
        <w:b/>
        <w:sz w:val="18"/>
        <w:lang w:val="en-US"/>
      </w:rPr>
    </w:pPr>
    <w:r w:rsidRPr="00A14B29">
      <w:rPr>
        <w:b/>
        <w:sz w:val="18"/>
        <w:lang w:val="en-US"/>
      </w:rPr>
      <w:fldChar w:fldCharType="begin"/>
    </w:r>
    <w:r w:rsidRPr="00A14B29">
      <w:rPr>
        <w:b/>
        <w:sz w:val="18"/>
        <w:lang w:val="en-US"/>
      </w:rPr>
      <w:instrText xml:space="preserve"> PAGE  \* MERGEFORMAT </w:instrText>
    </w:r>
    <w:r w:rsidRPr="00A14B29">
      <w:rPr>
        <w:b/>
        <w:sz w:val="18"/>
        <w:lang w:val="en-US"/>
      </w:rPr>
      <w:fldChar w:fldCharType="separate"/>
    </w:r>
    <w:r w:rsidR="007777BB">
      <w:rPr>
        <w:b/>
        <w:noProof/>
        <w:sz w:val="18"/>
        <w:lang w:val="en-US"/>
      </w:rPr>
      <w:t>17</w:t>
    </w:r>
    <w:r w:rsidRPr="00A14B29">
      <w:rPr>
        <w:b/>
        <w:sz w:val="18"/>
        <w:lang w:val="en-US"/>
      </w:rPr>
      <w:fldChar w:fldCharType="end"/>
    </w:r>
    <w:r>
      <w:rPr>
        <w:b/>
        <w:sz w:val="18"/>
        <w:lang w:val="en-US"/>
      </w:rPr>
      <w:tab/>
    </w:r>
    <w:r>
      <w:rPr>
        <w:sz w:val="17"/>
        <w:lang w:val="en-US"/>
      </w:rPr>
      <w:t>GE.18-13119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BF6730" w:rsidP="00982139">
    <w:pPr>
      <w:pStyle w:val="Footer"/>
      <w:spacing w:before="360"/>
      <w:jc w:val="right"/>
      <w:rPr>
        <w:sz w:val="20"/>
        <w:szCs w:val="20"/>
      </w:rPr>
    </w:pPr>
    <w:r>
      <w:rPr>
        <w:sz w:val="20"/>
        <w:szCs w:val="20"/>
      </w:rPr>
      <w:t>GE.18-13119</w:t>
    </w:r>
    <w:r w:rsidR="00DE50B1">
      <w:rPr>
        <w:noProof/>
        <w:lang w:val="en-US" w:eastAsia="zh-CN"/>
      </w:rPr>
      <w:drawing>
        <wp:anchor distT="0" distB="0" distL="114300" distR="114300" simplePos="0" relativeHeight="251665408" behindDoc="1" locked="1" layoutInCell="0" allowOverlap="1" wp14:anchorId="3E13FC73" wp14:editId="1FC893D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BF6730" w:rsidRPr="00BF6730" w:rsidRDefault="00BF6730" w:rsidP="00BF673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8E1" w:rsidRPr="000437B8" w:rsidRDefault="00AB68E1" w:rsidP="00536E4C">
      <w:pPr>
        <w:pStyle w:val="Footer"/>
        <w:bidi/>
        <w:spacing w:after="80" w:line="200" w:lineRule="exact"/>
        <w:ind w:left="680"/>
      </w:pPr>
      <w:r>
        <w:rPr>
          <w:rtl/>
        </w:rPr>
        <w:t>__________</w:t>
      </w:r>
    </w:p>
  </w:footnote>
  <w:footnote w:type="continuationSeparator" w:id="0">
    <w:p w:rsidR="00AB68E1" w:rsidRDefault="00AB68E1" w:rsidP="00656392">
      <w:pPr>
        <w:spacing w:line="240" w:lineRule="auto"/>
      </w:pPr>
      <w:r>
        <w:continuationSeparator/>
      </w:r>
    </w:p>
  </w:footnote>
  <w:footnote w:id="1">
    <w:p w:rsidR="00A14B29" w:rsidRPr="00FB6285" w:rsidRDefault="00A14B29" w:rsidP="00A14B29">
      <w:pPr>
        <w:pStyle w:val="FootnoteText1"/>
        <w:rPr>
          <w:rFonts w:hint="cs"/>
          <w:rtl/>
          <w:lang w:bidi="ar-DZ"/>
        </w:rPr>
      </w:pPr>
      <w:r>
        <w:rPr>
          <w:rtl/>
          <w:lang w:bidi="ar-DZ"/>
        </w:rPr>
        <w:t>*</w:t>
      </w:r>
      <w:r>
        <w:rPr>
          <w:rtl/>
          <w:lang w:bidi="ar-DZ"/>
        </w:rPr>
        <w:tab/>
      </w:r>
      <w:r w:rsidRPr="00FB6285">
        <w:rPr>
          <w:rtl/>
          <w:lang w:bidi="ar-DZ"/>
        </w:rPr>
        <w:t>تصدر هذه الوثيقة دون تحرير رسمي.</w:t>
      </w:r>
    </w:p>
  </w:footnote>
  <w:footnote w:id="2">
    <w:p w:rsidR="00A14B29" w:rsidRPr="00D97578" w:rsidRDefault="00A14B29" w:rsidP="00A14B29">
      <w:pPr>
        <w:pStyle w:val="FootnoteText1"/>
        <w:rPr>
          <w:rtl/>
        </w:rPr>
      </w:pPr>
      <w:r>
        <w:rPr>
          <w:rtl/>
        </w:rPr>
        <w:t>(</w:t>
      </w:r>
      <w:r w:rsidRPr="008A6A52">
        <w:rPr>
          <w:rtl/>
        </w:rPr>
        <w:footnoteRef/>
      </w:r>
      <w:r>
        <w:rPr>
          <w:rtl/>
        </w:rPr>
        <w:t>)</w:t>
      </w:r>
      <w:r w:rsidRPr="003D5365">
        <w:rPr>
          <w:rtl/>
        </w:rPr>
        <w:tab/>
      </w:r>
      <w:r w:rsidRPr="003D5365">
        <w:rPr>
          <w:rFonts w:hint="cs"/>
          <w:rtl/>
        </w:rPr>
        <w:t>استئناف طعن إداري رقم 233 لسنة 2017</w:t>
      </w:r>
      <w:r w:rsidRPr="00D97578">
        <w:rPr>
          <w:rFonts w:hint="cs"/>
          <w:rtl/>
        </w:rPr>
        <w:t xml:space="preserve"> - المحكمة القومية العليا</w:t>
      </w:r>
      <w:r w:rsidRPr="00D97578">
        <w:t>.</w:t>
      </w:r>
    </w:p>
  </w:footnote>
  <w:footnote w:id="3">
    <w:p w:rsidR="00A14B29" w:rsidRPr="00D97578" w:rsidRDefault="00A14B29" w:rsidP="00A14B29">
      <w:pPr>
        <w:pStyle w:val="FootnoteText1"/>
        <w:rPr>
          <w:rtl/>
        </w:rPr>
      </w:pPr>
      <w:r>
        <w:rPr>
          <w:rtl/>
        </w:rPr>
        <w:t>(</w:t>
      </w:r>
      <w:r w:rsidRPr="008A6A52">
        <w:rPr>
          <w:rtl/>
        </w:rPr>
        <w:footnoteRef/>
      </w:r>
      <w:r>
        <w:rPr>
          <w:rtl/>
        </w:rPr>
        <w:t>)</w:t>
      </w:r>
      <w:r w:rsidRPr="003D5365">
        <w:rPr>
          <w:rtl/>
        </w:rPr>
        <w:tab/>
      </w:r>
      <w:r w:rsidRPr="003D5365">
        <w:rPr>
          <w:rFonts w:hint="cs"/>
          <w:rtl/>
        </w:rPr>
        <w:t xml:space="preserve">قضية دستورية رقم 153 لسنة 2015 </w:t>
      </w:r>
      <w:r>
        <w:rPr>
          <w:rFonts w:hint="cs"/>
          <w:rtl/>
        </w:rPr>
        <w:t>-</w:t>
      </w:r>
      <w:r w:rsidRPr="00D97578">
        <w:rPr>
          <w:rFonts w:hint="cs"/>
          <w:rtl/>
        </w:rPr>
        <w:t xml:space="preserve"> المحكمة الدستورية.</w:t>
      </w:r>
    </w:p>
  </w:footnote>
  <w:footnote w:id="4">
    <w:p w:rsidR="00A14B29" w:rsidRPr="00D97578" w:rsidRDefault="00A14B29" w:rsidP="00A14B29">
      <w:pPr>
        <w:pStyle w:val="FootnoteText1"/>
        <w:rPr>
          <w:rtl/>
        </w:rPr>
      </w:pPr>
      <w:r>
        <w:rPr>
          <w:rtl/>
        </w:rPr>
        <w:t>(</w:t>
      </w:r>
      <w:r w:rsidRPr="008A6A52">
        <w:rPr>
          <w:rtl/>
        </w:rPr>
        <w:footnoteRef/>
      </w:r>
      <w:r>
        <w:rPr>
          <w:rtl/>
        </w:rPr>
        <w:t>)</w:t>
      </w:r>
      <w:r w:rsidRPr="003D5365">
        <w:rPr>
          <w:rtl/>
        </w:rPr>
        <w:tab/>
      </w:r>
      <w:r w:rsidRPr="003D5365">
        <w:rPr>
          <w:rFonts w:hint="cs"/>
          <w:rtl/>
        </w:rPr>
        <w:t>مثلاً</w:t>
      </w:r>
      <w:r w:rsidRPr="00D97578">
        <w:rPr>
          <w:rFonts w:hint="cs"/>
          <w:rtl/>
        </w:rPr>
        <w:t>، الدعوى الدستورية رقم 18 لسنة 2005 (نحم الدين قسم السيد ضد حكومة السودان، الدعوى الدستورية رقم 8 لسنة 2008 (كمال حسن ضد حكومة السودان).</w:t>
      </w:r>
    </w:p>
  </w:footnote>
  <w:footnote w:id="5">
    <w:p w:rsidR="00A14B29" w:rsidRPr="00D97578" w:rsidRDefault="00A14B29" w:rsidP="00A14B29">
      <w:pPr>
        <w:pStyle w:val="FootnoteText1"/>
        <w:rPr>
          <w:rtl/>
        </w:rPr>
      </w:pPr>
      <w:r>
        <w:rPr>
          <w:rtl/>
        </w:rPr>
        <w:t>(</w:t>
      </w:r>
      <w:r w:rsidRPr="008A6A52">
        <w:rPr>
          <w:rtl/>
        </w:rPr>
        <w:footnoteRef/>
      </w:r>
      <w:r>
        <w:rPr>
          <w:rtl/>
        </w:rPr>
        <w:t>)</w:t>
      </w:r>
      <w:r w:rsidRPr="003D5365">
        <w:rPr>
          <w:rtl/>
        </w:rPr>
        <w:tab/>
      </w:r>
      <w:r w:rsidRPr="003D5365">
        <w:rPr>
          <w:rFonts w:hint="cs"/>
          <w:rtl/>
        </w:rPr>
        <w:t xml:space="preserve">ورد </w:t>
      </w:r>
      <w:proofErr w:type="spellStart"/>
      <w:r w:rsidRPr="003D5365">
        <w:rPr>
          <w:rFonts w:hint="cs"/>
          <w:rtl/>
        </w:rPr>
        <w:t>فى</w:t>
      </w:r>
      <w:proofErr w:type="spellEnd"/>
      <w:r w:rsidRPr="003D5365">
        <w:rPr>
          <w:rFonts w:hint="cs"/>
          <w:rtl/>
        </w:rPr>
        <w:t xml:space="preserve"> الفقرة 3(أ) من قائمة المسائل أكتوبر 2016</w:t>
      </w:r>
      <w:r>
        <w:rPr>
          <w:rFonts w:hint="cs"/>
          <w:rtl/>
        </w:rPr>
        <w:t xml:space="preserve"> و</w:t>
      </w:r>
      <w:r w:rsidRPr="003D5365">
        <w:rPr>
          <w:rFonts w:hint="cs"/>
          <w:rtl/>
        </w:rPr>
        <w:t>الصحيح هو ديسمبر.</w:t>
      </w:r>
      <w:r w:rsidRPr="00D97578">
        <w:t xml:space="preserve"> </w:t>
      </w:r>
    </w:p>
  </w:footnote>
  <w:footnote w:id="6">
    <w:p w:rsidR="00A14B29" w:rsidRPr="00D97578" w:rsidRDefault="00A14B29" w:rsidP="00A14B29">
      <w:pPr>
        <w:pStyle w:val="FootnoteText1"/>
        <w:rPr>
          <w:rtl/>
        </w:rPr>
      </w:pPr>
      <w:r>
        <w:rPr>
          <w:rtl/>
        </w:rPr>
        <w:t>(</w:t>
      </w:r>
      <w:r w:rsidRPr="008A6A52">
        <w:rPr>
          <w:rtl/>
        </w:rPr>
        <w:footnoteRef/>
      </w:r>
      <w:r>
        <w:rPr>
          <w:rtl/>
        </w:rPr>
        <w:t>)</w:t>
      </w:r>
      <w:r w:rsidRPr="003D5365">
        <w:rPr>
          <w:rtl/>
        </w:rPr>
        <w:tab/>
      </w:r>
      <w:r w:rsidRPr="003D5365">
        <w:rPr>
          <w:rFonts w:hint="cs"/>
          <w:rtl/>
        </w:rPr>
        <w:t>"لكل شخص الحق في أمان روحه وسلامة نفسه وحر</w:t>
      </w:r>
      <w:r w:rsidRPr="00D97578">
        <w:rPr>
          <w:rFonts w:hint="cs"/>
          <w:rtl/>
        </w:rPr>
        <w:t>ية مساعيه في الحياة،</w:t>
      </w:r>
      <w:r>
        <w:rPr>
          <w:rFonts w:hint="cs"/>
          <w:rtl/>
        </w:rPr>
        <w:t xml:space="preserve"> و</w:t>
      </w:r>
      <w:r w:rsidRPr="00D97578">
        <w:rPr>
          <w:rFonts w:hint="cs"/>
          <w:rtl/>
        </w:rPr>
        <w:t>لا يحق حرمانه من هذا الحق الأصيل في الحياة إلا بناءً على إدانة صادرة بموجب حكم قضائي نهائي"</w:t>
      </w:r>
      <w:r>
        <w:rPr>
          <w:rFonts w:hint="cs"/>
          <w:rtl/>
        </w:rPr>
        <w:t>.</w:t>
      </w:r>
      <w:r w:rsidRPr="00D97578">
        <w:rPr>
          <w:rFonts w:hint="cs"/>
          <w:rtl/>
        </w:rPr>
        <w:t xml:space="preserve"> </w:t>
      </w:r>
    </w:p>
  </w:footnote>
  <w:footnote w:id="7">
    <w:p w:rsidR="00A14B29" w:rsidRPr="00D97578" w:rsidRDefault="00A14B29" w:rsidP="00A14B29">
      <w:pPr>
        <w:pStyle w:val="FootnoteText1"/>
        <w:rPr>
          <w:rtl/>
        </w:rPr>
      </w:pPr>
      <w:r>
        <w:rPr>
          <w:rtl/>
        </w:rPr>
        <w:t>(</w:t>
      </w:r>
      <w:r w:rsidRPr="008A6A52">
        <w:rPr>
          <w:rtl/>
        </w:rPr>
        <w:footnoteRef/>
      </w:r>
      <w:r>
        <w:rPr>
          <w:rtl/>
        </w:rPr>
        <w:t>)</w:t>
      </w:r>
      <w:r w:rsidRPr="003D5365">
        <w:rPr>
          <w:rtl/>
        </w:rPr>
        <w:tab/>
      </w:r>
      <w:r w:rsidRPr="003D5365">
        <w:rPr>
          <w:rFonts w:hint="cs"/>
          <w:rtl/>
        </w:rPr>
        <w:t>"لكل شخص الحق في الحرية</w:t>
      </w:r>
      <w:r>
        <w:rPr>
          <w:rFonts w:hint="cs"/>
          <w:rtl/>
        </w:rPr>
        <w:t xml:space="preserve"> و</w:t>
      </w:r>
      <w:r w:rsidRPr="003D5365">
        <w:rPr>
          <w:rFonts w:hint="cs"/>
          <w:rtl/>
        </w:rPr>
        <w:t>أمان المسعى. ولا</w:t>
      </w:r>
      <w:r>
        <w:rPr>
          <w:rFonts w:hint="cs"/>
          <w:rtl/>
        </w:rPr>
        <w:t xml:space="preserve"> </w:t>
      </w:r>
      <w:r w:rsidRPr="003D5365">
        <w:rPr>
          <w:rFonts w:hint="cs"/>
          <w:rtl/>
        </w:rPr>
        <w:t>يجوز القبض على شخص واحتجازه دون حقه في حريته إلا</w:t>
      </w:r>
      <w:r>
        <w:rPr>
          <w:rFonts w:hint="eastAsia"/>
          <w:rtl/>
        </w:rPr>
        <w:t> </w:t>
      </w:r>
      <w:r w:rsidRPr="003D5365">
        <w:rPr>
          <w:rFonts w:hint="cs"/>
          <w:rtl/>
        </w:rPr>
        <w:t>بالقيود والضوابط</w:t>
      </w:r>
      <w:r>
        <w:rPr>
          <w:rFonts w:hint="cs"/>
          <w:rtl/>
        </w:rPr>
        <w:t xml:space="preserve"> </w:t>
      </w:r>
      <w:r w:rsidRPr="003D5365">
        <w:rPr>
          <w:rFonts w:hint="cs"/>
          <w:rtl/>
        </w:rPr>
        <w:t>المنظمة و</w:t>
      </w:r>
      <w:r w:rsidRPr="00D97578">
        <w:rPr>
          <w:rFonts w:hint="cs"/>
          <w:rtl/>
        </w:rPr>
        <w:t xml:space="preserve">المفصلة في القانون. </w:t>
      </w:r>
    </w:p>
  </w:footnote>
  <w:footnote w:id="8">
    <w:p w:rsidR="00A14B29" w:rsidRPr="00D97578" w:rsidRDefault="00A14B29" w:rsidP="00A14B29">
      <w:pPr>
        <w:pStyle w:val="FootnoteText1"/>
        <w:rPr>
          <w:rtl/>
        </w:rPr>
      </w:pPr>
      <w:r>
        <w:rPr>
          <w:rtl/>
        </w:rPr>
        <w:t>(</w:t>
      </w:r>
      <w:r w:rsidRPr="008A6A52">
        <w:rPr>
          <w:rtl/>
        </w:rPr>
        <w:footnoteRef/>
      </w:r>
      <w:r>
        <w:rPr>
          <w:rtl/>
        </w:rPr>
        <w:t>)</w:t>
      </w:r>
      <w:r w:rsidRPr="003D5365">
        <w:rPr>
          <w:rtl/>
        </w:rPr>
        <w:tab/>
      </w:r>
      <w:r w:rsidRPr="003D5365">
        <w:rPr>
          <w:rFonts w:hint="cs"/>
          <w:rtl/>
        </w:rPr>
        <w:t>"لكل مواطن حق التعبير الحر</w:t>
      </w:r>
      <w:r>
        <w:rPr>
          <w:rFonts w:hint="cs"/>
          <w:rtl/>
        </w:rPr>
        <w:t xml:space="preserve"> و</w:t>
      </w:r>
      <w:r w:rsidRPr="003D5365">
        <w:rPr>
          <w:rFonts w:hint="cs"/>
          <w:rtl/>
        </w:rPr>
        <w:t>عكس ما يمثله للرأي العام عبر وسائل الإعلام</w:t>
      </w:r>
      <w:r>
        <w:rPr>
          <w:rFonts w:hint="cs"/>
          <w:rtl/>
        </w:rPr>
        <w:t xml:space="preserve"> و</w:t>
      </w:r>
      <w:r w:rsidRPr="003D5365">
        <w:rPr>
          <w:rFonts w:hint="cs"/>
          <w:rtl/>
        </w:rPr>
        <w:t>الخطاب العلن</w:t>
      </w:r>
      <w:r>
        <w:rPr>
          <w:rFonts w:hint="cs"/>
          <w:rtl/>
        </w:rPr>
        <w:t xml:space="preserve"> و</w:t>
      </w:r>
      <w:r w:rsidRPr="003D5365">
        <w:rPr>
          <w:rFonts w:hint="cs"/>
          <w:rtl/>
        </w:rPr>
        <w:t>النشر المكتوب</w:t>
      </w:r>
      <w:r>
        <w:rPr>
          <w:rFonts w:hint="cs"/>
          <w:rtl/>
        </w:rPr>
        <w:t xml:space="preserve"> و</w:t>
      </w:r>
      <w:r w:rsidRPr="003D5365">
        <w:rPr>
          <w:rFonts w:hint="cs"/>
          <w:rtl/>
        </w:rPr>
        <w:t>المسموع</w:t>
      </w:r>
      <w:r>
        <w:rPr>
          <w:rFonts w:hint="cs"/>
          <w:rtl/>
        </w:rPr>
        <w:t xml:space="preserve"> و</w:t>
      </w:r>
      <w:r w:rsidRPr="003D5365">
        <w:rPr>
          <w:rFonts w:hint="cs"/>
          <w:rtl/>
        </w:rPr>
        <w:t>المرئي</w:t>
      </w:r>
      <w:r>
        <w:rPr>
          <w:rFonts w:hint="cs"/>
          <w:rtl/>
        </w:rPr>
        <w:t xml:space="preserve"> و</w:t>
      </w:r>
      <w:r w:rsidRPr="003D5365">
        <w:rPr>
          <w:rFonts w:hint="cs"/>
          <w:rtl/>
        </w:rPr>
        <w:t>التظاهر في موكب لبسط دعاويه وفقاً لما ينظمه قانون يوازن بين حرية التعبير</w:t>
      </w:r>
      <w:r>
        <w:rPr>
          <w:rFonts w:hint="cs"/>
          <w:rtl/>
        </w:rPr>
        <w:t xml:space="preserve"> و</w:t>
      </w:r>
      <w:r w:rsidRPr="003D5365">
        <w:rPr>
          <w:rFonts w:hint="cs"/>
          <w:rtl/>
        </w:rPr>
        <w:t>حرمة عموم الأشخاص من الطعن للأعراض</w:t>
      </w:r>
      <w:r>
        <w:rPr>
          <w:rFonts w:hint="cs"/>
          <w:rtl/>
        </w:rPr>
        <w:t xml:space="preserve"> و</w:t>
      </w:r>
      <w:r w:rsidRPr="003D5365">
        <w:rPr>
          <w:rFonts w:hint="cs"/>
          <w:rtl/>
        </w:rPr>
        <w:t xml:space="preserve">إشاعة </w:t>
      </w:r>
      <w:r w:rsidRPr="00D97578">
        <w:rPr>
          <w:rFonts w:hint="cs"/>
          <w:rtl/>
        </w:rPr>
        <w:t>المفتريات،</w:t>
      </w:r>
      <w:r>
        <w:rPr>
          <w:rFonts w:hint="cs"/>
          <w:rtl/>
        </w:rPr>
        <w:t xml:space="preserve"> و</w:t>
      </w:r>
      <w:r w:rsidRPr="00D97578">
        <w:rPr>
          <w:rFonts w:hint="cs"/>
          <w:rtl/>
        </w:rPr>
        <w:t>بين طمأنينة حركة المجتمع</w:t>
      </w:r>
      <w:r>
        <w:rPr>
          <w:rFonts w:hint="cs"/>
          <w:rtl/>
        </w:rPr>
        <w:t xml:space="preserve"> و</w:t>
      </w:r>
      <w:r w:rsidRPr="00D97578">
        <w:rPr>
          <w:rFonts w:hint="cs"/>
          <w:rtl/>
        </w:rPr>
        <w:t>أخلاقه</w:t>
      </w:r>
      <w:r>
        <w:rPr>
          <w:rFonts w:hint="cs"/>
          <w:rtl/>
        </w:rPr>
        <w:t xml:space="preserve"> و</w:t>
      </w:r>
      <w:r w:rsidRPr="00D97578">
        <w:rPr>
          <w:rFonts w:hint="cs"/>
          <w:rtl/>
        </w:rPr>
        <w:t>مناشط التظاهر".</w:t>
      </w:r>
    </w:p>
  </w:footnote>
  <w:footnote w:id="9">
    <w:p w:rsidR="00A14B29" w:rsidRPr="00D97578" w:rsidRDefault="00A14B29" w:rsidP="00A14B29">
      <w:pPr>
        <w:pStyle w:val="FootnoteText1"/>
        <w:rPr>
          <w:rtl/>
        </w:rPr>
      </w:pPr>
      <w:r>
        <w:rPr>
          <w:rtl/>
        </w:rPr>
        <w:t>(</w:t>
      </w:r>
      <w:r w:rsidRPr="008A6A52">
        <w:rPr>
          <w:rtl/>
        </w:rPr>
        <w:footnoteRef/>
      </w:r>
      <w:r>
        <w:rPr>
          <w:rtl/>
        </w:rPr>
        <w:t>)</w:t>
      </w:r>
      <w:r w:rsidRPr="003D5365">
        <w:rPr>
          <w:rtl/>
        </w:rPr>
        <w:tab/>
      </w:r>
      <w:r w:rsidRPr="003D5365">
        <w:rPr>
          <w:rFonts w:hint="cs"/>
          <w:rtl/>
        </w:rPr>
        <w:t>القرار 21/3</w:t>
      </w:r>
      <w:r w:rsidRPr="00D97578">
        <w:rPr>
          <w:rFonts w:hint="cs"/>
          <w:rtl/>
        </w:rPr>
        <w:t>، ت</w:t>
      </w:r>
      <w:r w:rsidRPr="00D97578">
        <w:rPr>
          <w:rtl/>
        </w:rPr>
        <w:t>عزيز حقوق الإنسان والحريات الأساسية عن طريق تحسين فهم القيم التقليدية للإنسانية: أفضل الممارسات</w:t>
      </w:r>
      <w:r w:rsidRPr="00D97578">
        <w:rPr>
          <w:rFonts w:hint="cs"/>
          <w:rtl/>
        </w:rPr>
        <w:t>.</w:t>
      </w:r>
      <w:r w:rsidRPr="00D97578">
        <w:t xml:space="preserve"> </w:t>
      </w:r>
    </w:p>
  </w:footnote>
  <w:footnote w:id="10">
    <w:p w:rsidR="00A14B29" w:rsidRPr="003D5365" w:rsidRDefault="00A14B29" w:rsidP="00A14B29">
      <w:pPr>
        <w:pStyle w:val="FootnoteText1"/>
        <w:rPr>
          <w:rtl/>
        </w:rPr>
      </w:pPr>
      <w:r>
        <w:rPr>
          <w:rtl/>
        </w:rPr>
        <w:t>(</w:t>
      </w:r>
      <w:r w:rsidRPr="008A6A52">
        <w:rPr>
          <w:rtl/>
        </w:rPr>
        <w:footnoteRef/>
      </w:r>
      <w:r>
        <w:rPr>
          <w:rtl/>
        </w:rPr>
        <w:t>)</w:t>
      </w:r>
      <w:r w:rsidRPr="003D5365">
        <w:rPr>
          <w:rtl/>
        </w:rPr>
        <w:tab/>
      </w:r>
      <w:r w:rsidRPr="003D5365">
        <w:rPr>
          <w:rFonts w:hint="cs"/>
          <w:rtl/>
        </w:rPr>
        <w:t xml:space="preserve">مرفق ملحق رقم 1 إحصائية ببلاغات الاتجار بالبشر للعام </w:t>
      </w:r>
      <w:r w:rsidRPr="008A6A52">
        <w:rPr>
          <w:rtl/>
        </w:rPr>
        <w:t>2017</w:t>
      </w:r>
      <w:r w:rsidRPr="003D5365">
        <w:rPr>
          <w:rFonts w:hint="cs"/>
          <w:sz w:val="28"/>
          <w:szCs w:val="2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30" w:rsidRPr="00A14B29" w:rsidRDefault="00A14B29" w:rsidP="00A14B29">
    <w:pPr>
      <w:pStyle w:val="Header"/>
      <w:jc w:val="right"/>
    </w:pPr>
    <w:r w:rsidRPr="00A14B29">
      <w:t>CCPR/C/SDN/Q/5/Add.1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30" w:rsidRPr="00A14B29" w:rsidRDefault="00A14B29" w:rsidP="00A14B29">
    <w:pPr>
      <w:pStyle w:val="Header"/>
      <w:jc w:val="left"/>
    </w:pPr>
    <w:r w:rsidRPr="00A14B29">
      <w:t>CCPR/C/SDN/Q/5/Add.1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16DAD"/>
    <w:multiLevelType w:val="multilevel"/>
    <w:tmpl w:val="E38E43E6"/>
    <w:name w:val="Jamal_ALKahlou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2"/>
  </w:num>
  <w:num w:numId="7">
    <w:abstractNumId w:val="8"/>
  </w:num>
  <w:num w:numId="8">
    <w:abstractNumId w:val="0"/>
  </w:num>
  <w:num w:numId="9">
    <w:abstractNumId w:val="4"/>
  </w:num>
  <w:num w:numId="10">
    <w:abstractNumId w:val="2"/>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680"/>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B68E1"/>
    <w:rsid w:val="000076D5"/>
    <w:rsid w:val="00043663"/>
    <w:rsid w:val="000437B8"/>
    <w:rsid w:val="000505CF"/>
    <w:rsid w:val="000D701C"/>
    <w:rsid w:val="000E2A71"/>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63A18"/>
    <w:rsid w:val="00374341"/>
    <w:rsid w:val="003D1062"/>
    <w:rsid w:val="00420D7B"/>
    <w:rsid w:val="00450B21"/>
    <w:rsid w:val="00453B63"/>
    <w:rsid w:val="00455780"/>
    <w:rsid w:val="004B0A1C"/>
    <w:rsid w:val="004D298E"/>
    <w:rsid w:val="00517BC9"/>
    <w:rsid w:val="00536E4C"/>
    <w:rsid w:val="0054472E"/>
    <w:rsid w:val="005662A9"/>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777BB"/>
    <w:rsid w:val="0078071A"/>
    <w:rsid w:val="00787E1E"/>
    <w:rsid w:val="00852A9A"/>
    <w:rsid w:val="008F49E1"/>
    <w:rsid w:val="0090370F"/>
    <w:rsid w:val="009269D2"/>
    <w:rsid w:val="00942135"/>
    <w:rsid w:val="009521B0"/>
    <w:rsid w:val="00982139"/>
    <w:rsid w:val="009867A8"/>
    <w:rsid w:val="009A7E9F"/>
    <w:rsid w:val="009E5018"/>
    <w:rsid w:val="00A12B37"/>
    <w:rsid w:val="00A14B29"/>
    <w:rsid w:val="00AB6758"/>
    <w:rsid w:val="00AB68E1"/>
    <w:rsid w:val="00B13763"/>
    <w:rsid w:val="00B477A4"/>
    <w:rsid w:val="00B54045"/>
    <w:rsid w:val="00B904E6"/>
    <w:rsid w:val="00BF6730"/>
    <w:rsid w:val="00C438D7"/>
    <w:rsid w:val="00C81B50"/>
    <w:rsid w:val="00CB6622"/>
    <w:rsid w:val="00CD1801"/>
    <w:rsid w:val="00CF65C6"/>
    <w:rsid w:val="00D10EF1"/>
    <w:rsid w:val="00D42810"/>
    <w:rsid w:val="00D914A7"/>
    <w:rsid w:val="00DD13C3"/>
    <w:rsid w:val="00DD596E"/>
    <w:rsid w:val="00DD621E"/>
    <w:rsid w:val="00DE50B1"/>
    <w:rsid w:val="00DF0575"/>
    <w:rsid w:val="00E70E04"/>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4C503E"/>
  <w15:docId w15:val="{B08754AF-EBAC-4840-8ECE-95269D4D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uiPriority w:val="5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table" w:customStyle="1" w:styleId="TABLEA">
    <w:name w:val="TABLE_A"/>
    <w:basedOn w:val="TableNormal"/>
    <w:uiPriority w:val="99"/>
    <w:rsid w:val="00A14B29"/>
    <w:pPr>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EndNote">
    <w:name w:val="EndNote"/>
    <w:basedOn w:val="Normal"/>
    <w:qFormat/>
    <w:rsid w:val="00A14B29"/>
    <w:pPr>
      <w:tabs>
        <w:tab w:val="right" w:pos="1218"/>
      </w:tabs>
      <w:suppressAutoHyphens/>
      <w:bidi w:val="0"/>
      <w:spacing w:line="215" w:lineRule="exact"/>
      <w:ind w:left="1288" w:right="1247" w:hanging="1288"/>
      <w:jc w:val="left"/>
    </w:pPr>
    <w:rPr>
      <w:rFonts w:cs="Times New Roman"/>
      <w:sz w:val="18"/>
      <w:szCs w:val="20"/>
      <w:lang w:val="en-GB"/>
    </w:rPr>
  </w:style>
  <w:style w:type="paragraph" w:customStyle="1" w:styleId="SingleTxtG">
    <w:name w:val="_ Single Txt_G"/>
    <w:basedOn w:val="Normal"/>
    <w:qFormat/>
    <w:rsid w:val="00A14B29"/>
    <w:pPr>
      <w:suppressAutoHyphens/>
      <w:bidi w:val="0"/>
      <w:spacing w:after="120"/>
      <w:ind w:left="1134" w:right="1134"/>
      <w:jc w:val="both"/>
    </w:pPr>
    <w:rPr>
      <w:rFonts w:cs="Times New Roman"/>
      <w:szCs w:val="20"/>
      <w:lang w:val="en-GB"/>
    </w:rPr>
  </w:style>
  <w:style w:type="paragraph" w:customStyle="1" w:styleId="HChG">
    <w:name w:val="_ H _Ch_G"/>
    <w:basedOn w:val="Normal"/>
    <w:next w:val="Normal"/>
    <w:qFormat/>
    <w:rsid w:val="00A14B29"/>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H23G">
    <w:name w:val="_ H_2/3_G"/>
    <w:basedOn w:val="Normal"/>
    <w:next w:val="Normal"/>
    <w:qFormat/>
    <w:rsid w:val="00A14B29"/>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1&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طلبات رفع الحصانه</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31</c:v>
                </c:pt>
                <c:pt idx="1">
                  <c:v>27</c:v>
                </c:pt>
                <c:pt idx="2">
                  <c:v>66</c:v>
                </c:pt>
                <c:pt idx="3">
                  <c:v>39</c:v>
                </c:pt>
                <c:pt idx="4">
                  <c:v>32</c:v>
                </c:pt>
              </c:numCache>
            </c:numRef>
          </c:val>
          <c:extLst>
            <c:ext xmlns:c16="http://schemas.microsoft.com/office/drawing/2014/chart" uri="{C3380CC4-5D6E-409C-BE32-E72D297353CC}">
              <c16:uniqueId val="{00000000-C3A0-427E-91A7-63687D123AB8}"/>
            </c:ext>
          </c:extLst>
        </c:ser>
        <c:ser>
          <c:idx val="1"/>
          <c:order val="1"/>
          <c:tx>
            <c:strRef>
              <c:f>Sheet1!$C$1</c:f>
              <c:strCache>
                <c:ptCount val="1"/>
                <c:pt idx="0">
                  <c:v>الموافقة</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Sheet1!$C$2:$C$6</c:f>
              <c:numCache>
                <c:formatCode>General</c:formatCode>
                <c:ptCount val="5"/>
                <c:pt idx="0">
                  <c:v>31</c:v>
                </c:pt>
                <c:pt idx="1">
                  <c:v>27</c:v>
                </c:pt>
                <c:pt idx="2">
                  <c:v>61</c:v>
                </c:pt>
                <c:pt idx="3">
                  <c:v>34</c:v>
                </c:pt>
                <c:pt idx="4">
                  <c:v>13</c:v>
                </c:pt>
              </c:numCache>
            </c:numRef>
          </c:val>
          <c:extLst>
            <c:ext xmlns:c16="http://schemas.microsoft.com/office/drawing/2014/chart" uri="{C3380CC4-5D6E-409C-BE32-E72D297353CC}">
              <c16:uniqueId val="{00000001-C3A0-427E-91A7-63687D123AB8}"/>
            </c:ext>
          </c:extLst>
        </c:ser>
        <c:ser>
          <c:idx val="2"/>
          <c:order val="2"/>
          <c:tx>
            <c:strRef>
              <c:f>Sheet1!$D$1</c:f>
              <c:strCache>
                <c:ptCount val="1"/>
                <c:pt idx="0">
                  <c:v>الرفض</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Sheet1!$D$2:$D$6</c:f>
              <c:numCache>
                <c:formatCode>General</c:formatCode>
                <c:ptCount val="5"/>
                <c:pt idx="0">
                  <c:v>0</c:v>
                </c:pt>
                <c:pt idx="1">
                  <c:v>0</c:v>
                </c:pt>
                <c:pt idx="2">
                  <c:v>5</c:v>
                </c:pt>
                <c:pt idx="3">
                  <c:v>5</c:v>
                </c:pt>
                <c:pt idx="4">
                  <c:v>6</c:v>
                </c:pt>
              </c:numCache>
            </c:numRef>
          </c:val>
          <c:extLst>
            <c:ext xmlns:c16="http://schemas.microsoft.com/office/drawing/2014/chart" uri="{C3380CC4-5D6E-409C-BE32-E72D297353CC}">
              <c16:uniqueId val="{00000002-C3A0-427E-91A7-63687D123AB8}"/>
            </c:ext>
          </c:extLst>
        </c:ser>
        <c:ser>
          <c:idx val="3"/>
          <c:order val="3"/>
          <c:tx>
            <c:strRef>
              <c:f>Sheet1!$E$1</c:f>
              <c:strCache>
                <c:ptCount val="1"/>
                <c:pt idx="0">
                  <c:v>قيد الدراسة</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Sheet1!$E$2:$E$6</c:f>
              <c:numCache>
                <c:formatCode>General</c:formatCode>
                <c:ptCount val="5"/>
                <c:pt idx="4">
                  <c:v>13</c:v>
                </c:pt>
              </c:numCache>
            </c:numRef>
          </c:val>
          <c:extLst>
            <c:ext xmlns:c16="http://schemas.microsoft.com/office/drawing/2014/chart" uri="{C3380CC4-5D6E-409C-BE32-E72D297353CC}">
              <c16:uniqueId val="{00000003-C3A0-427E-91A7-63687D123AB8}"/>
            </c:ext>
          </c:extLst>
        </c:ser>
        <c:dLbls>
          <c:showLegendKey val="0"/>
          <c:showVal val="0"/>
          <c:showCatName val="0"/>
          <c:showSerName val="0"/>
          <c:showPercent val="0"/>
          <c:showBubbleSize val="0"/>
        </c:dLbls>
        <c:gapWidth val="150"/>
        <c:shape val="cylinder"/>
        <c:axId val="84345600"/>
        <c:axId val="84347136"/>
        <c:axId val="0"/>
      </c:bar3DChart>
      <c:catAx>
        <c:axId val="84345600"/>
        <c:scaling>
          <c:orientation val="minMax"/>
        </c:scaling>
        <c:delete val="0"/>
        <c:axPos val="b"/>
        <c:numFmt formatCode="General" sourceLinked="1"/>
        <c:majorTickMark val="out"/>
        <c:minorTickMark val="none"/>
        <c:tickLblPos val="nextTo"/>
        <c:txPr>
          <a:bodyPr/>
          <a:lstStyle/>
          <a:p>
            <a:pPr>
              <a:defRPr lang="ar-SA"/>
            </a:pPr>
            <a:endParaRPr lang="ar-DZ"/>
          </a:p>
        </c:txPr>
        <c:crossAx val="84347136"/>
        <c:crosses val="autoZero"/>
        <c:auto val="1"/>
        <c:lblAlgn val="ctr"/>
        <c:lblOffset val="100"/>
        <c:noMultiLvlLbl val="0"/>
      </c:catAx>
      <c:valAx>
        <c:axId val="84347136"/>
        <c:scaling>
          <c:orientation val="minMax"/>
        </c:scaling>
        <c:delete val="0"/>
        <c:axPos val="l"/>
        <c:majorGridlines/>
        <c:numFmt formatCode="General" sourceLinked="1"/>
        <c:majorTickMark val="out"/>
        <c:minorTickMark val="none"/>
        <c:tickLblPos val="nextTo"/>
        <c:txPr>
          <a:bodyPr/>
          <a:lstStyle/>
          <a:p>
            <a:pPr>
              <a:defRPr lang="ar-SA"/>
            </a:pPr>
            <a:endParaRPr lang="ar-DZ"/>
          </a:p>
        </c:txPr>
        <c:crossAx val="84345600"/>
        <c:crosses val="autoZero"/>
        <c:crossBetween val="between"/>
      </c:valAx>
    </c:plotArea>
    <c:legend>
      <c:legendPos val="r"/>
      <c:layout>
        <c:manualLayout>
          <c:xMode val="edge"/>
          <c:yMode val="edge"/>
          <c:x val="0.8097868952555326"/>
          <c:y val="0.33197311720855327"/>
          <c:w val="0.18123543669374462"/>
          <c:h val="0.27518224669319774"/>
        </c:manualLayout>
      </c:layout>
      <c:overlay val="0"/>
      <c:txPr>
        <a:bodyPr/>
        <a:lstStyle/>
        <a:p>
          <a:pPr>
            <a:defRPr lang="ar-SA" sz="1100">
              <a:latin typeface="Traditional Arabic" panose="02020603050405020304" pitchFamily="18" charset="-78"/>
              <a:cs typeface="Traditional Arabic" panose="02020603050405020304" pitchFamily="18" charset="-78"/>
            </a:defRPr>
          </a:pPr>
          <a:endParaRPr lang="ar-DZ"/>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CCE4E-FDF4-4B7F-AC78-3E58F34F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17</Pages>
  <Words>5404</Words>
  <Characters>30804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36136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CCPR/C/SDN/Q/5/Add.1</dc:title>
  <dc:subject>GE.1813119A</dc:subject>
  <dc:creator>J.KAH - SD</dc:creator>
  <cp:keywords>ODS No.1824679A</cp:keywords>
  <dc:description>Distribution:_x000d_
Original: Arabic,_x000d_
Arabic, English, French and Spanish only_x000d_
Date: 13 August 2018</dc:description>
  <cp:lastModifiedBy>Jamal Alkahlout</cp:lastModifiedBy>
  <cp:revision>2</cp:revision>
  <dcterms:created xsi:type="dcterms:W3CDTF">2018-10-08T06:52:00Z</dcterms:created>
  <dcterms:modified xsi:type="dcterms:W3CDTF">2018-10-08T06:52:00Z</dcterms:modified>
  <cp:category>Finale</cp:category>
</cp:coreProperties>
</file>