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43"/>
        <w:gridCol w:w="3118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55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5589" w:rsidP="00825589">
            <w:pPr>
              <w:jc w:val="right"/>
            </w:pPr>
            <w:r w:rsidRPr="00825589">
              <w:rPr>
                <w:sz w:val="40"/>
              </w:rPr>
              <w:t>CRPD</w:t>
            </w:r>
            <w:r>
              <w:t>/C/SVN/Q/1</w:t>
            </w:r>
          </w:p>
        </w:tc>
      </w:tr>
      <w:tr w:rsidR="002D5AAC" w:rsidRPr="00D16146" w:rsidTr="00AB49B6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C87C15" wp14:editId="004D03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D7983" w:rsidRDefault="00806737" w:rsidP="00D121D2">
            <w:pPr>
              <w:spacing w:before="120" w:line="360" w:lineRule="exact"/>
              <w:rPr>
                <w:b/>
                <w:sz w:val="34"/>
                <w:szCs w:val="34"/>
                <w:lang w:val="en-US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558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5589" w:rsidRDefault="000D7983" w:rsidP="008255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25589">
              <w:rPr>
                <w:lang w:val="en-US"/>
              </w:rPr>
              <w:t xml:space="preserve"> October 2017</w:t>
            </w:r>
          </w:p>
          <w:p w:rsidR="00825589" w:rsidRDefault="00825589" w:rsidP="008255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5589" w:rsidRDefault="00825589" w:rsidP="008255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AB49B6" w:rsidRPr="00AB49B6" w:rsidRDefault="00AB49B6" w:rsidP="00825589">
            <w:pPr>
              <w:spacing w:line="240" w:lineRule="exact"/>
              <w:rPr>
                <w:lang w:val="en-US"/>
              </w:rPr>
            </w:pPr>
            <w:r w:rsidRPr="00AB49B6">
              <w:rPr>
                <w:lang w:val="en-US"/>
              </w:rPr>
              <w:t>English, Russian and Spanish only</w:t>
            </w:r>
          </w:p>
        </w:tc>
      </w:tr>
    </w:tbl>
    <w:p w:rsidR="00825589" w:rsidRPr="00825589" w:rsidRDefault="00825589" w:rsidP="0082558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825589">
        <w:rPr>
          <w:b/>
          <w:sz w:val="24"/>
          <w:szCs w:val="24"/>
        </w:rPr>
        <w:t>Комитет по правам инвалидов</w:t>
      </w:r>
    </w:p>
    <w:p w:rsidR="00825589" w:rsidRPr="00825589" w:rsidRDefault="00825589" w:rsidP="00825589">
      <w:pPr>
        <w:pStyle w:val="HChGR"/>
      </w:pPr>
      <w:r w:rsidRPr="00825589">
        <w:tab/>
      </w:r>
      <w:r w:rsidRPr="00825589">
        <w:tab/>
        <w:t>Перечень вопросов в связи с первоначальным докладом Словении</w:t>
      </w:r>
      <w:r w:rsidRPr="00825589">
        <w:rPr>
          <w:b w:val="0"/>
          <w:sz w:val="20"/>
        </w:rPr>
        <w:footnoteReference w:customMarkFollows="1" w:id="1"/>
        <w:t>*</w:t>
      </w:r>
    </w:p>
    <w:p w:rsidR="00825589" w:rsidRPr="00825589" w:rsidRDefault="00825589" w:rsidP="00825589">
      <w:pPr>
        <w:pStyle w:val="H1GR"/>
      </w:pPr>
      <w:r w:rsidRPr="00825589">
        <w:tab/>
        <w:t>A.</w:t>
      </w:r>
      <w:r w:rsidRPr="00825589">
        <w:tab/>
        <w:t>Цель и общие обязательства (статьи 1–4)</w:t>
      </w:r>
    </w:p>
    <w:p w:rsidR="00825589" w:rsidRPr="00825589" w:rsidRDefault="00825589" w:rsidP="00825589">
      <w:pPr>
        <w:pStyle w:val="SingleTxtGR"/>
      </w:pPr>
      <w:r w:rsidRPr="00825589">
        <w:t>1.</w:t>
      </w:r>
      <w:r w:rsidRPr="00825589">
        <w:tab/>
        <w:t>Просьба проинформировать Комитет о том, насколько различные опред</w:t>
      </w:r>
      <w:r w:rsidRPr="00825589">
        <w:t>е</w:t>
      </w:r>
      <w:r w:rsidRPr="00825589">
        <w:t>ления и механизмы определения инвалидности соответствуют правозащитной модели инвалидности, закрепленной в Конвенции.</w:t>
      </w:r>
    </w:p>
    <w:p w:rsidR="00825589" w:rsidRPr="00825589" w:rsidRDefault="00825589" w:rsidP="00825589">
      <w:pPr>
        <w:pStyle w:val="SingleTxtGR"/>
      </w:pPr>
      <w:r w:rsidRPr="00825589">
        <w:t>2.</w:t>
      </w:r>
      <w:r w:rsidRPr="00825589">
        <w:tab/>
        <w:t>Просьба проинформировать Комитет о результатах выполнения Наци</w:t>
      </w:r>
      <w:r w:rsidRPr="00825589">
        <w:t>о</w:t>
      </w:r>
      <w:r w:rsidRPr="00825589">
        <w:t>нальной программы действий в интересах инвалидов на 2007−2013 годы и о х</w:t>
      </w:r>
      <w:r w:rsidRPr="00825589">
        <w:t>о</w:t>
      </w:r>
      <w:r w:rsidRPr="00825589">
        <w:t>де осуществления Национальной программы действий в интересах инвалидов на период 2014−2021 годов, а также предс</w:t>
      </w:r>
      <w:r w:rsidR="00D16146">
        <w:t>тавить обновленную информацию о</w:t>
      </w:r>
      <w:r w:rsidR="00D16146">
        <w:rPr>
          <w:lang w:val="en-US"/>
        </w:rPr>
        <w:t> </w:t>
      </w:r>
      <w:r w:rsidRPr="00825589">
        <w:t>существующих стратегических рамках для осуществления Конвенции.</w:t>
      </w:r>
    </w:p>
    <w:p w:rsidR="00825589" w:rsidRPr="00825589" w:rsidRDefault="00825589" w:rsidP="00825589">
      <w:pPr>
        <w:pStyle w:val="SingleTxtGR"/>
      </w:pPr>
      <w:r w:rsidRPr="00825589">
        <w:t>3.</w:t>
      </w:r>
      <w:r w:rsidRPr="00825589">
        <w:tab/>
        <w:t>Просьба сообщить Комитету о мерах, призванных обеспечить проведение конструктивных консультаций с организациями, представляющими интересы инвалидов, в процессе принятия решений и разработки политики на госуда</w:t>
      </w:r>
      <w:r w:rsidRPr="00825589">
        <w:t>р</w:t>
      </w:r>
      <w:r w:rsidRPr="00825589">
        <w:t>ственном и муниципальном уровнях.</w:t>
      </w:r>
    </w:p>
    <w:p w:rsidR="00825589" w:rsidRPr="00825589" w:rsidRDefault="00825589" w:rsidP="00825589">
      <w:pPr>
        <w:pStyle w:val="SingleTxtGR"/>
      </w:pPr>
      <w:r w:rsidRPr="00825589">
        <w:t>4.</w:t>
      </w:r>
      <w:r w:rsidRPr="00825589">
        <w:tab/>
        <w:t>Просьба проинформировать Комитет о мерах, принятых с целью ос</w:t>
      </w:r>
      <w:r w:rsidRPr="00825589">
        <w:t>у</w:t>
      </w:r>
      <w:r w:rsidRPr="00825589">
        <w:t>ществления положений, касающихся разумного приспособления и универсал</w:t>
      </w:r>
      <w:r w:rsidRPr="00825589">
        <w:t>ь</w:t>
      </w:r>
      <w:r w:rsidRPr="00825589">
        <w:t xml:space="preserve">ного дизайна, в рамках законодательства и политики, а также о результатах принятых мер. </w:t>
      </w:r>
    </w:p>
    <w:p w:rsidR="00825589" w:rsidRPr="00825589" w:rsidRDefault="00825589" w:rsidP="00825589">
      <w:pPr>
        <w:pStyle w:val="H1GR"/>
      </w:pPr>
      <w:r w:rsidRPr="00825589">
        <w:tab/>
        <w:t>B.</w:t>
      </w:r>
      <w:r w:rsidRPr="00825589">
        <w:tab/>
        <w:t>Конкретные права (статьи 5−30)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Равенство и недискриминация (статья 5)</w:t>
      </w:r>
    </w:p>
    <w:p w:rsidR="00825589" w:rsidRPr="00825589" w:rsidRDefault="00825589" w:rsidP="00825589">
      <w:pPr>
        <w:pStyle w:val="SingleTxtGR"/>
      </w:pPr>
      <w:r w:rsidRPr="00825589">
        <w:t>5.</w:t>
      </w:r>
      <w:r w:rsidRPr="00825589">
        <w:tab/>
        <w:t>Просьба сообщить Комитету о том, признается ли отказ в разумном пр</w:t>
      </w:r>
      <w:r w:rsidRPr="00825589">
        <w:t>и</w:t>
      </w:r>
      <w:r w:rsidRPr="00825589">
        <w:t>способлении одной из форм дискриминации по признаку инвалидности. Прос</w:t>
      </w:r>
      <w:r w:rsidRPr="00825589">
        <w:t>ь</w:t>
      </w:r>
      <w:r w:rsidRPr="00825589">
        <w:t>ба также проинформировать Комитет о том, включены ли множественная и п</w:t>
      </w:r>
      <w:r w:rsidRPr="00825589">
        <w:t>е</w:t>
      </w:r>
      <w:r w:rsidRPr="00825589">
        <w:t>рекрестная дискриминация в антидискриминационное законодательство.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Женщины-инвалиды (статья 6)</w:t>
      </w:r>
    </w:p>
    <w:p w:rsidR="00825589" w:rsidRPr="00825589" w:rsidRDefault="00825589" w:rsidP="00825589">
      <w:pPr>
        <w:pStyle w:val="SingleTxtGR"/>
      </w:pPr>
      <w:r w:rsidRPr="00825589">
        <w:t>6.</w:t>
      </w:r>
      <w:r w:rsidRPr="00825589">
        <w:tab/>
        <w:t>Просьба представить информацию о м</w:t>
      </w:r>
      <w:r w:rsidR="00364D4E">
        <w:t>ерах, принятых в целях борьбы с</w:t>
      </w:r>
      <w:r w:rsidR="00364D4E">
        <w:rPr>
          <w:lang w:val="en-US"/>
        </w:rPr>
        <w:t> </w:t>
      </w:r>
      <w:r w:rsidRPr="00825589">
        <w:t>неравенством во всех сферах жизни, с которым сталкиваются женщины и д</w:t>
      </w:r>
      <w:r w:rsidRPr="00825589">
        <w:t>е</w:t>
      </w:r>
      <w:r w:rsidRPr="00825589">
        <w:t xml:space="preserve">вочки инвалиды, особенно в сферах образования, здравоохранения и занятости. Просьба также представить информацию о мерах, принятых для обеспечения </w:t>
      </w:r>
      <w:r w:rsidRPr="00825589">
        <w:lastRenderedPageBreak/>
        <w:t xml:space="preserve">всестороннего учета проблем инвалидов в стратегиях и программах в области гендерного равенства. </w:t>
      </w:r>
    </w:p>
    <w:p w:rsidR="00825589" w:rsidRPr="00825589" w:rsidRDefault="00825589" w:rsidP="00825589">
      <w:pPr>
        <w:pStyle w:val="SingleTxtGR"/>
      </w:pPr>
      <w:r w:rsidRPr="00825589">
        <w:t>7.</w:t>
      </w:r>
      <w:r w:rsidRPr="00825589">
        <w:tab/>
        <w:t>Просьба представить более подробную информацию о результатах обсл</w:t>
      </w:r>
      <w:r w:rsidRPr="00825589">
        <w:t>е</w:t>
      </w:r>
      <w:r w:rsidRPr="00825589">
        <w:t>дования по вопросу о насилии в отношении женщин, имеющих физические н</w:t>
      </w:r>
      <w:r w:rsidRPr="00825589">
        <w:t>е</w:t>
      </w:r>
      <w:r w:rsidRPr="00825589">
        <w:t>достатки (CRPD/C/SVN/1, пункт 84), а также о мерах, принятых с целью защ</w:t>
      </w:r>
      <w:r w:rsidRPr="00825589">
        <w:t>и</w:t>
      </w:r>
      <w:r w:rsidRPr="00825589">
        <w:t>ты девочек с интеллектуальными и психосоциальными нарушениями от секс</w:t>
      </w:r>
      <w:r w:rsidRPr="00825589">
        <w:t>у</w:t>
      </w:r>
      <w:r w:rsidRPr="00825589">
        <w:t>ального насилия и надругательств.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Дети-инвалиды (статья 7)</w:t>
      </w:r>
    </w:p>
    <w:p w:rsidR="00825589" w:rsidRPr="00825589" w:rsidRDefault="00825589" w:rsidP="00825589">
      <w:pPr>
        <w:pStyle w:val="SingleTxtGR"/>
      </w:pPr>
      <w:r w:rsidRPr="00825589">
        <w:t>8.</w:t>
      </w:r>
      <w:r w:rsidRPr="00825589">
        <w:tab/>
        <w:t>Просьба проинформировать Комитет об имеющих отношение к детям-инвалидам результатах осуществления национальных программ, направленных на предотвращение бытового насилия, и а</w:t>
      </w:r>
      <w:r w:rsidR="00D16146">
        <w:t>спектах национальных программ в</w:t>
      </w:r>
      <w:r w:rsidR="00D16146">
        <w:rPr>
          <w:lang w:val="en-US"/>
        </w:rPr>
        <w:t> </w:t>
      </w:r>
      <w:r w:rsidRPr="00825589">
        <w:t>интересах детей и молодежи.</w:t>
      </w:r>
    </w:p>
    <w:p w:rsidR="00825589" w:rsidRPr="00825589" w:rsidRDefault="00825589" w:rsidP="00825589">
      <w:pPr>
        <w:pStyle w:val="SingleTxtGR"/>
      </w:pPr>
      <w:r w:rsidRPr="00825589">
        <w:t>9.</w:t>
      </w:r>
      <w:r w:rsidRPr="00825589">
        <w:tab/>
        <w:t>Просьба представить Комитету информацию о конкретном законодател</w:t>
      </w:r>
      <w:r w:rsidRPr="00825589">
        <w:t>ь</w:t>
      </w:r>
      <w:r w:rsidRPr="00825589">
        <w:t>стве, направленном на поощрение, защиту и обеспечение соблюдения прав д</w:t>
      </w:r>
      <w:r w:rsidRPr="00825589">
        <w:t>е</w:t>
      </w:r>
      <w:r w:rsidRPr="00825589">
        <w:t>тей-инвалидов.</w:t>
      </w:r>
    </w:p>
    <w:p w:rsidR="00825589" w:rsidRPr="00825589" w:rsidRDefault="00825589" w:rsidP="00825589">
      <w:pPr>
        <w:pStyle w:val="SingleTxtGR"/>
      </w:pPr>
      <w:r w:rsidRPr="00825589">
        <w:t>10.</w:t>
      </w:r>
      <w:r w:rsidRPr="00825589">
        <w:tab/>
        <w:t>Просьба представить информацию о мерах по оказанию поддержки д</w:t>
      </w:r>
      <w:r w:rsidRPr="00825589">
        <w:t>е</w:t>
      </w:r>
      <w:r w:rsidRPr="00825589">
        <w:t>тям-инвалидам, сталкивающимся с насилием, особенно девочкам с интеллект</w:t>
      </w:r>
      <w:r w:rsidRPr="00825589">
        <w:t>у</w:t>
      </w:r>
      <w:r w:rsidRPr="00825589">
        <w:t>альными и/или психосоциальными нарушениями, которые рискуют стать жер</w:t>
      </w:r>
      <w:r w:rsidRPr="00825589">
        <w:t>т</w:t>
      </w:r>
      <w:r w:rsidRPr="00825589">
        <w:t>вами сексуального насилия, а также о подготовке работающих с ними специ</w:t>
      </w:r>
      <w:r w:rsidRPr="00825589">
        <w:t>а</w:t>
      </w:r>
      <w:r w:rsidRPr="00825589">
        <w:t>листов.</w:t>
      </w:r>
    </w:p>
    <w:p w:rsidR="00825589" w:rsidRPr="00825589" w:rsidRDefault="00825589" w:rsidP="00825589">
      <w:pPr>
        <w:pStyle w:val="SingleTxtGR"/>
      </w:pPr>
      <w:r w:rsidRPr="00825589">
        <w:t>11.</w:t>
      </w:r>
      <w:r w:rsidRPr="00825589">
        <w:tab/>
        <w:t>Просьба представить данные о детях-инвалидах, помещенных в учрежд</w:t>
      </w:r>
      <w:r w:rsidRPr="00825589">
        <w:t>е</w:t>
      </w:r>
      <w:r w:rsidRPr="00825589">
        <w:t xml:space="preserve">ния интернатного типа, в разбивке по полу и виду инвалидности. </w:t>
      </w:r>
    </w:p>
    <w:p w:rsidR="00825589" w:rsidRPr="00825589" w:rsidRDefault="00825589" w:rsidP="00825589">
      <w:pPr>
        <w:pStyle w:val="SingleTxtGR"/>
      </w:pPr>
      <w:r w:rsidRPr="00825589">
        <w:t>12.</w:t>
      </w:r>
      <w:r w:rsidRPr="00825589">
        <w:tab/>
        <w:t>Просьба проинформировать Комитет о мерах, принятых для того, чтобы предотвратить помещение детей-инвалидов в специальные учреждения и гара</w:t>
      </w:r>
      <w:r w:rsidRPr="00825589">
        <w:t>н</w:t>
      </w:r>
      <w:r w:rsidRPr="00825589">
        <w:t>тировать их деинституционализацию. Просьба также сообщить Комитету о ходе разработки инклюзивной системы предоставления услуг на уровне общин для детей-инвалидов и их семей, включая облегченную процедуру усыновл</w:t>
      </w:r>
      <w:r w:rsidRPr="00825589">
        <w:t>е</w:t>
      </w:r>
      <w:r w:rsidRPr="00825589">
        <w:t>ния/</w:t>
      </w:r>
      <w:r w:rsidR="00364D4E" w:rsidRPr="00364D4E">
        <w:br/>
      </w:r>
      <w:r w:rsidRPr="00825589">
        <w:t xml:space="preserve">удочерения детей-инвалидов. 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Просветительно-воспитательная работа (статья 8)</w:t>
      </w:r>
    </w:p>
    <w:p w:rsidR="00825589" w:rsidRPr="00825589" w:rsidRDefault="00825589" w:rsidP="00825589">
      <w:pPr>
        <w:pStyle w:val="SingleTxtGR"/>
      </w:pPr>
      <w:r w:rsidRPr="00825589">
        <w:t>13.</w:t>
      </w:r>
      <w:r w:rsidRPr="00825589">
        <w:tab/>
        <w:t>Просьба проинформировать Комитет о мерах, принятых для повышения осведомленности средств массовой информации о правах инвалидов.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Доступность (статья 9)</w:t>
      </w:r>
    </w:p>
    <w:p w:rsidR="00825589" w:rsidRPr="00825589" w:rsidRDefault="00825589" w:rsidP="00825589">
      <w:pPr>
        <w:pStyle w:val="SingleTxtGR"/>
      </w:pPr>
      <w:r w:rsidRPr="00825589">
        <w:t>14.</w:t>
      </w:r>
      <w:r w:rsidRPr="00825589">
        <w:tab/>
        <w:t>Просьба представить обновленную информацию о результатах осущест</w:t>
      </w:r>
      <w:r w:rsidRPr="00825589">
        <w:t>в</w:t>
      </w:r>
      <w:r w:rsidRPr="00825589">
        <w:t xml:space="preserve">ления стратегии </w:t>
      </w:r>
      <w:r w:rsidR="00F01348">
        <w:t>«</w:t>
      </w:r>
      <w:r w:rsidRPr="00825589">
        <w:t>Доступная Словения</w:t>
      </w:r>
      <w:r w:rsidR="00F01348">
        <w:t>»</w:t>
      </w:r>
      <w:r w:rsidRPr="00825589">
        <w:t>.</w:t>
      </w:r>
    </w:p>
    <w:p w:rsidR="00825589" w:rsidRPr="00825589" w:rsidRDefault="00825589" w:rsidP="00825589">
      <w:pPr>
        <w:pStyle w:val="SingleTxtGR"/>
      </w:pPr>
      <w:r w:rsidRPr="00825589">
        <w:t>15.</w:t>
      </w:r>
      <w:r w:rsidRPr="00825589">
        <w:tab/>
        <w:t>Просьба проинформировать Комитет о механизмах соблюдения и прим</w:t>
      </w:r>
      <w:r w:rsidRPr="00825589">
        <w:t>е</w:t>
      </w:r>
      <w:r w:rsidRPr="00825589">
        <w:t>нения санкций в связи с пунктами 36</w:t>
      </w:r>
      <w:r w:rsidR="00F01348">
        <w:t>–</w:t>
      </w:r>
      <w:r w:rsidRPr="00825589">
        <w:t xml:space="preserve">38 доклада государства-участника (CRPD/C/SVN/1), а также о мерах, принятых в </w:t>
      </w:r>
      <w:r w:rsidR="00364D4E">
        <w:t>целях преодоления трудностей, о</w:t>
      </w:r>
      <w:r w:rsidR="00364D4E">
        <w:rPr>
          <w:lang w:val="en-US"/>
        </w:rPr>
        <w:t> </w:t>
      </w:r>
      <w:r w:rsidRPr="00825589">
        <w:t>которых говорится в пункте 39.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Право на жизнь (статья 10)</w:t>
      </w:r>
    </w:p>
    <w:p w:rsidR="00825589" w:rsidRPr="00825589" w:rsidRDefault="00825589" w:rsidP="00825589">
      <w:pPr>
        <w:pStyle w:val="SingleTxtGR"/>
      </w:pPr>
      <w:r w:rsidRPr="00825589">
        <w:t>16.</w:t>
      </w:r>
      <w:r w:rsidRPr="00825589">
        <w:tab/>
        <w:t>Просьба представить данные в разбивке по возрасту, полу и инвалидн</w:t>
      </w:r>
      <w:r w:rsidRPr="00825589">
        <w:t>о</w:t>
      </w:r>
      <w:r w:rsidRPr="00825589">
        <w:t>сти, о случаях смерти в специальных учреждениях, а также о результатах пр</w:t>
      </w:r>
      <w:r w:rsidRPr="00825589">
        <w:t>о</w:t>
      </w:r>
      <w:r w:rsidRPr="00825589">
        <w:t xml:space="preserve">веденных расследований их возможных причин. 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Ситуации риска и чрезвычайные гуманитарные ситуации (статья 11)</w:t>
      </w:r>
    </w:p>
    <w:p w:rsidR="00825589" w:rsidRPr="00825589" w:rsidRDefault="00825589" w:rsidP="00825589">
      <w:pPr>
        <w:pStyle w:val="SingleTxtGR"/>
      </w:pPr>
      <w:r w:rsidRPr="00825589">
        <w:t>17.</w:t>
      </w:r>
      <w:r w:rsidRPr="00825589">
        <w:tab/>
        <w:t>Просьба проинформировать Комитет о правовых и других мерах, прин</w:t>
      </w:r>
      <w:r w:rsidRPr="00825589">
        <w:t>я</w:t>
      </w:r>
      <w:r w:rsidRPr="00825589">
        <w:t>тых в целях обеспечения защиты и безопасности инвалидов в ситуациях риска. Просьба также сообщить Комитету об участии организаций инвалидов в разр</w:t>
      </w:r>
      <w:r w:rsidRPr="00825589">
        <w:t>а</w:t>
      </w:r>
      <w:r w:rsidRPr="00825589">
        <w:t>ботке и осуществлении стратегий по уменьшению опасности бедствий.</w:t>
      </w:r>
    </w:p>
    <w:p w:rsidR="00825589" w:rsidRPr="00825589" w:rsidRDefault="00825589" w:rsidP="00825589">
      <w:pPr>
        <w:pStyle w:val="H23GR"/>
      </w:pPr>
      <w:r w:rsidRPr="00825589">
        <w:lastRenderedPageBreak/>
        <w:tab/>
      </w:r>
      <w:r w:rsidRPr="00825589">
        <w:tab/>
        <w:t>Равенство перед законом (статья 12)</w:t>
      </w:r>
    </w:p>
    <w:p w:rsidR="00825589" w:rsidRPr="00825589" w:rsidRDefault="00825589" w:rsidP="00825589">
      <w:pPr>
        <w:pStyle w:val="SingleTxtGR"/>
      </w:pPr>
      <w:r w:rsidRPr="00825589">
        <w:t>18.</w:t>
      </w:r>
      <w:r w:rsidRPr="00825589">
        <w:tab/>
        <w:t>Просьба представить данные о лицах, лишенных правоспособности и по-прежнему находящихся под опекой, в том числе об их месте проживания. Просьба также представить сведения о лицах, чья правоспособность была по</w:t>
      </w:r>
      <w:r w:rsidRPr="00825589">
        <w:t>л</w:t>
      </w:r>
      <w:r w:rsidRPr="00825589">
        <w:t xml:space="preserve">ностью восстановлена после ратификации Конвенции. </w:t>
      </w:r>
    </w:p>
    <w:p w:rsidR="00825589" w:rsidRPr="00825589" w:rsidRDefault="00825589" w:rsidP="00825589">
      <w:pPr>
        <w:pStyle w:val="SingleTxtGR"/>
      </w:pPr>
      <w:r w:rsidRPr="00825589">
        <w:t>19.</w:t>
      </w:r>
      <w:r w:rsidRPr="00825589">
        <w:tab/>
        <w:t>Просьба представить Комитету информацию о мерах, принятых в целях искоренения практики лишения правоспособности лиц с психосоциальными нарушениями и отказа от субститутивных моделей принятия решений в пользу суппортивных.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Доступ к правосудию (статья 13)</w:t>
      </w:r>
    </w:p>
    <w:p w:rsidR="00825589" w:rsidRPr="00825589" w:rsidRDefault="00825589" w:rsidP="00825589">
      <w:pPr>
        <w:pStyle w:val="SingleTxtGR"/>
      </w:pPr>
      <w:r w:rsidRPr="00825589">
        <w:t>20.</w:t>
      </w:r>
      <w:r w:rsidRPr="00825589">
        <w:tab/>
        <w:t>Просьба представить информацию о мерах, принимаемых для обеспеч</w:t>
      </w:r>
      <w:r w:rsidRPr="00825589">
        <w:t>е</w:t>
      </w:r>
      <w:r w:rsidRPr="00825589">
        <w:t>ния доступа инвалидов к системе правосудия, а также о возможности внесения процессуальных коррективов в судебный процесс, особенно для лиц с инте</w:t>
      </w:r>
      <w:r w:rsidRPr="00825589">
        <w:t>л</w:t>
      </w:r>
      <w:r w:rsidRPr="00825589">
        <w:t>лектуальными и/или психосоциальными нарушениями. Просьба также предст</w:t>
      </w:r>
      <w:r w:rsidRPr="00825589">
        <w:t>а</w:t>
      </w:r>
      <w:r w:rsidRPr="00825589">
        <w:t xml:space="preserve">вить информацию о случаях предоставления государством правовой помощи и услуг сурдопереводчиков в ходе судебных заседаний. </w:t>
      </w:r>
    </w:p>
    <w:p w:rsidR="00825589" w:rsidRPr="00825589" w:rsidRDefault="00825589" w:rsidP="00825589">
      <w:pPr>
        <w:pStyle w:val="SingleTxtGR"/>
      </w:pPr>
      <w:r w:rsidRPr="00825589">
        <w:t>21.</w:t>
      </w:r>
      <w:r w:rsidRPr="00825589">
        <w:tab/>
        <w:t>Просьба проинформировать Комитет о мерах, принятых для подготовки судей и других сотрудников судебной системы по вопросам, касающимся пр</w:t>
      </w:r>
      <w:r w:rsidRPr="00825589">
        <w:t>а</w:t>
      </w:r>
      <w:r w:rsidRPr="00825589">
        <w:t>возащитной модели инвалидности, закрепленной в Конвенции.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Свобода и личная неприкосновенность (статья 14)</w:t>
      </w:r>
    </w:p>
    <w:p w:rsidR="00825589" w:rsidRPr="00825589" w:rsidRDefault="00825589" w:rsidP="00825589">
      <w:pPr>
        <w:pStyle w:val="SingleTxtGR"/>
      </w:pPr>
      <w:r w:rsidRPr="00825589">
        <w:t>22.</w:t>
      </w:r>
      <w:r w:rsidRPr="00825589">
        <w:tab/>
        <w:t>Просьба проинформировать Комитет о мерах, принятых для искоренения практики лишения свободы лиц с психосоциальными нарушениями по причине их инвалидности или по другим причинам, включая их фактическую или пре</w:t>
      </w:r>
      <w:r w:rsidRPr="00825589">
        <w:t>д</w:t>
      </w:r>
      <w:r w:rsidRPr="00825589">
        <w:t>полагаемую опасность для самих себя или для других лиц, и о мерах, принятых с целью обеспечения того, чтобы они не подвергались недобровольному или принудительному помещению в психиатрические учреждения и лечению.</w:t>
      </w:r>
    </w:p>
    <w:p w:rsidR="00825589" w:rsidRPr="00825589" w:rsidRDefault="00825589" w:rsidP="00825589">
      <w:pPr>
        <w:pStyle w:val="SingleTxtGR"/>
      </w:pPr>
      <w:r w:rsidRPr="00825589">
        <w:t>23.</w:t>
      </w:r>
      <w:r w:rsidRPr="00825589">
        <w:tab/>
        <w:t>Просьба представить информацию о мерах, принятых для предоставл</w:t>
      </w:r>
      <w:r w:rsidRPr="00825589">
        <w:t>е</w:t>
      </w:r>
      <w:r w:rsidRPr="00825589">
        <w:t>ния инвалидам, лишенным свободы, разумного приспособления, включая д</w:t>
      </w:r>
      <w:r w:rsidRPr="00825589">
        <w:t>о</w:t>
      </w:r>
      <w:r w:rsidRPr="00825589">
        <w:t>ступ к техническим и медицинским объектам и туалетам.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Свобода от эксплуатации, насилия и надругательства (статья 16)</w:t>
      </w:r>
    </w:p>
    <w:p w:rsidR="00825589" w:rsidRPr="00825589" w:rsidRDefault="00825589" w:rsidP="00825589">
      <w:pPr>
        <w:pStyle w:val="SingleTxtGR"/>
      </w:pPr>
      <w:r w:rsidRPr="00825589">
        <w:t>24.</w:t>
      </w:r>
      <w:r w:rsidRPr="00825589">
        <w:tab/>
        <w:t>Просьба представить Комитету информацию о законодательных и других мерах по предупреждению насилия в отношении инвалидов и защите инвал</w:t>
      </w:r>
      <w:r w:rsidRPr="00825589">
        <w:t>и</w:t>
      </w:r>
      <w:r w:rsidRPr="00825589">
        <w:t>дов, подвергающихся насилию и неправомерному обращению в специальных учреждениях и в других местах, а также о мерах по возмещению им ущерба.</w:t>
      </w:r>
    </w:p>
    <w:p w:rsidR="00825589" w:rsidRPr="00825589" w:rsidRDefault="00825589" w:rsidP="00825589">
      <w:pPr>
        <w:pStyle w:val="SingleTxtGR"/>
      </w:pPr>
      <w:r w:rsidRPr="00825589">
        <w:t>25.</w:t>
      </w:r>
      <w:r w:rsidRPr="00825589">
        <w:tab/>
        <w:t xml:space="preserve">Просьба представить данные о случаях </w:t>
      </w:r>
      <w:r w:rsidR="00364D4E">
        <w:t>насилия в отношении инвалидов в</w:t>
      </w:r>
      <w:r w:rsidR="00364D4E">
        <w:rPr>
          <w:lang w:val="en-US"/>
        </w:rPr>
        <w:t> </w:t>
      </w:r>
      <w:r w:rsidRPr="00825589">
        <w:t>специальных учреждениях, а также сообщить Комитету, осуществляется ли регулярный мониторинг положения инвалидов, по-прежнему находящихся в т</w:t>
      </w:r>
      <w:r w:rsidRPr="00825589">
        <w:t>а</w:t>
      </w:r>
      <w:r w:rsidRPr="00825589">
        <w:t>ких учреждениях, в рамках независимых правозащитных механизмов.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Самостоятельный образ жизни и вовлеченность в местное сообщество (статья 19)</w:t>
      </w:r>
    </w:p>
    <w:p w:rsidR="00825589" w:rsidRPr="00825589" w:rsidRDefault="00825589" w:rsidP="00825589">
      <w:pPr>
        <w:pStyle w:val="SingleTxtGR"/>
      </w:pPr>
      <w:r w:rsidRPr="00825589">
        <w:t>26.</w:t>
      </w:r>
      <w:r w:rsidRPr="00825589">
        <w:tab/>
        <w:t xml:space="preserve">Просьба представить обновленную информацию о развитии системы персональной помощи и разработке моделей самостоятельного образа жизни на уровне общин. </w:t>
      </w:r>
    </w:p>
    <w:p w:rsidR="00825589" w:rsidRPr="00825589" w:rsidRDefault="00825589" w:rsidP="00825589">
      <w:pPr>
        <w:pStyle w:val="SingleTxtGR"/>
      </w:pPr>
      <w:r w:rsidRPr="00825589">
        <w:t>27.</w:t>
      </w:r>
      <w:r w:rsidRPr="00825589">
        <w:tab/>
        <w:t xml:space="preserve">Просьба представить данные в разбивке по полу, возрасту, этнической принадлежности и инвалидности об инвалидах, проживающих в учреждениях интернатного типа, а также о мерах, направленных на осуществление </w:t>
      </w:r>
      <w:r w:rsidR="004C1698">
        <w:t>«</w:t>
      </w:r>
      <w:r w:rsidRPr="00825589">
        <w:t>доро</w:t>
      </w:r>
      <w:r w:rsidRPr="00825589">
        <w:t>ж</w:t>
      </w:r>
      <w:r w:rsidRPr="00825589">
        <w:t>ной карты</w:t>
      </w:r>
      <w:r w:rsidR="004C1698">
        <w:t>»</w:t>
      </w:r>
      <w:r w:rsidRPr="00825589">
        <w:t xml:space="preserve"> их деинституционализации, и информировать Комитет о прогрессе, достигнутом на настоящий момент в этой связи.</w:t>
      </w:r>
    </w:p>
    <w:p w:rsidR="00825589" w:rsidRPr="00825589" w:rsidRDefault="00825589" w:rsidP="00825589">
      <w:pPr>
        <w:pStyle w:val="H23GR"/>
      </w:pPr>
      <w:r w:rsidRPr="00825589">
        <w:lastRenderedPageBreak/>
        <w:tab/>
      </w:r>
      <w:r w:rsidRPr="00825589">
        <w:tab/>
        <w:t>Индивидуальная мобильность (статья 20)</w:t>
      </w:r>
    </w:p>
    <w:p w:rsidR="00825589" w:rsidRPr="00825589" w:rsidRDefault="00825589" w:rsidP="00825589">
      <w:pPr>
        <w:pStyle w:val="SingleTxtGR"/>
      </w:pPr>
      <w:r w:rsidRPr="00825589">
        <w:t>28.</w:t>
      </w:r>
      <w:r w:rsidRPr="00825589">
        <w:tab/>
        <w:t>Просьба проинформировать Комитет о наличии механизмов поддержки для приобретения качественных средств и устройств, облегчающих мобил</w:t>
      </w:r>
      <w:r w:rsidRPr="00825589">
        <w:t>ь</w:t>
      </w:r>
      <w:r w:rsidRPr="00825589">
        <w:t xml:space="preserve">ность, ассистивного оборудования и приспособлений лицами с физическими недостатками и нарушениями зрения и слуха. 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 xml:space="preserve">Свобода выражения мнения и убеждений и доступ к информации </w:t>
      </w:r>
      <w:r w:rsidR="004C1698">
        <w:br/>
      </w:r>
      <w:r w:rsidRPr="00825589">
        <w:t>(статья 21)</w:t>
      </w:r>
    </w:p>
    <w:p w:rsidR="00825589" w:rsidRPr="00825589" w:rsidRDefault="00825589" w:rsidP="00825589">
      <w:pPr>
        <w:pStyle w:val="SingleTxtGR"/>
      </w:pPr>
      <w:r w:rsidRPr="00825589">
        <w:t>29.</w:t>
      </w:r>
      <w:r w:rsidRPr="00825589">
        <w:tab/>
        <w:t>Просьба проинформировать Комитет о мерах, принятых с целью обесп</w:t>
      </w:r>
      <w:r w:rsidRPr="00825589">
        <w:t>е</w:t>
      </w:r>
      <w:r w:rsidRPr="00825589">
        <w:t>чения доступности информации для инвалидов, включая шрифт Брайля, язык жестов, легкочитабельные форматы и другие усиливающие или альтернативные средства и способы коммуникации.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Уважение дома и семьи (статья 23)</w:t>
      </w:r>
    </w:p>
    <w:p w:rsidR="00825589" w:rsidRPr="00825589" w:rsidRDefault="00825589" w:rsidP="00825589">
      <w:pPr>
        <w:pStyle w:val="SingleTxtGR"/>
      </w:pPr>
      <w:r w:rsidRPr="00825589">
        <w:t>30.</w:t>
      </w:r>
      <w:r w:rsidRPr="00825589">
        <w:tab/>
        <w:t xml:space="preserve">Просьба проинформировать Комитет о мерах, направленных на отмену положений, которые не позволяют инвалидам вступать в брак или становиться приемными родителями в случае признания их </w:t>
      </w:r>
      <w:r w:rsidR="004C1698">
        <w:t>«</w:t>
      </w:r>
      <w:r w:rsidRPr="00825589">
        <w:t>умственно неполноценными</w:t>
      </w:r>
      <w:r w:rsidR="004C1698">
        <w:t>»</w:t>
      </w:r>
      <w:r w:rsidRPr="00825589">
        <w:t>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Образование (статья 24)</w:t>
      </w:r>
    </w:p>
    <w:p w:rsidR="00825589" w:rsidRPr="00825589" w:rsidRDefault="00825589" w:rsidP="00825589">
      <w:pPr>
        <w:pStyle w:val="SingleTxtGR"/>
      </w:pPr>
      <w:r w:rsidRPr="00825589">
        <w:t>31.</w:t>
      </w:r>
      <w:r w:rsidRPr="00825589">
        <w:tab/>
        <w:t>Просьба представить обновленные данные о детях-инвалидах в разбивке по инвалидности, полу и возрасту, обучающихся в инклюзивных и специальных учебных учреждениях на всех уровнях образования (в том числе на дому).</w:t>
      </w:r>
    </w:p>
    <w:p w:rsidR="00825589" w:rsidRPr="00825589" w:rsidRDefault="00825589" w:rsidP="00825589">
      <w:pPr>
        <w:pStyle w:val="SingleTxtGR"/>
      </w:pPr>
      <w:r w:rsidRPr="00825589">
        <w:t>32.</w:t>
      </w:r>
      <w:r w:rsidRPr="00825589">
        <w:tab/>
        <w:t>Просьба сообщить о результатах проведения политики инклюзивного о</w:t>
      </w:r>
      <w:r w:rsidRPr="00825589">
        <w:t>б</w:t>
      </w:r>
      <w:r w:rsidRPr="00825589">
        <w:t>разования.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 xml:space="preserve">Здоровье (статья 25) </w:t>
      </w:r>
    </w:p>
    <w:p w:rsidR="00825589" w:rsidRPr="00825589" w:rsidRDefault="00825589" w:rsidP="00825589">
      <w:pPr>
        <w:pStyle w:val="SingleTxtGR"/>
      </w:pPr>
      <w:r w:rsidRPr="00825589">
        <w:t>33.</w:t>
      </w:r>
      <w:r w:rsidRPr="00825589">
        <w:tab/>
        <w:t>Просьба представить информацию о мерах, принятых для расширения доступа инвалидов к медицинским учреждениям и услугам, в том числе об осуществлении права женщин и девочек инвалидов на доступ к услугам по охране сексуального и репродуктивного здоровья, в частности в специализир</w:t>
      </w:r>
      <w:r w:rsidRPr="00825589">
        <w:t>о</w:t>
      </w:r>
      <w:r w:rsidRPr="00825589">
        <w:t>ванных учреждениях.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Абилитация и реабилитация (статья 26)</w:t>
      </w:r>
    </w:p>
    <w:p w:rsidR="00825589" w:rsidRPr="00825589" w:rsidRDefault="00825589" w:rsidP="00825589">
      <w:pPr>
        <w:pStyle w:val="SingleTxtGR"/>
      </w:pPr>
      <w:r w:rsidRPr="00825589">
        <w:t>34.</w:t>
      </w:r>
      <w:r w:rsidRPr="00825589">
        <w:tab/>
        <w:t>Просьба представить Комитету информацию о текущей правовой рефо</w:t>
      </w:r>
      <w:r w:rsidRPr="00825589">
        <w:t>р</w:t>
      </w:r>
      <w:r w:rsidRPr="00825589">
        <w:t>ме реабилитационных программ, направленной на поощрение самостоятельн</w:t>
      </w:r>
      <w:r w:rsidRPr="00825589">
        <w:t>о</w:t>
      </w:r>
      <w:r w:rsidRPr="00825589">
        <w:t>го образа жизни инвалидов в местном сообществе.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Труд и занятость (статья 27)</w:t>
      </w:r>
    </w:p>
    <w:p w:rsidR="00825589" w:rsidRPr="00825589" w:rsidRDefault="00825589" w:rsidP="00825589">
      <w:pPr>
        <w:pStyle w:val="SingleTxtGR"/>
      </w:pPr>
      <w:r w:rsidRPr="00825589">
        <w:t>35.</w:t>
      </w:r>
      <w:r w:rsidRPr="00825589">
        <w:tab/>
        <w:t>Просьба представить обновленные данные по таблице № 6 (см CRPD/C/</w:t>
      </w:r>
      <w:r w:rsidR="00B324F7">
        <w:br/>
      </w:r>
      <w:r w:rsidRPr="00825589">
        <w:t>SVN/1, пункт 189). Просьба также представить данные в разбивке по инвали</w:t>
      </w:r>
      <w:r w:rsidRPr="00825589">
        <w:t>д</w:t>
      </w:r>
      <w:r w:rsidRPr="00825589">
        <w:t>ности и полу об инвалидах в системе открытой и защищенной занятости, а также об инвалидах, сталкивающихся с краткосрочной или длительной безр</w:t>
      </w:r>
      <w:r w:rsidRPr="00825589">
        <w:t>а</w:t>
      </w:r>
      <w:r w:rsidRPr="00825589">
        <w:t xml:space="preserve">ботицей. </w:t>
      </w:r>
    </w:p>
    <w:p w:rsidR="00825589" w:rsidRPr="00825589" w:rsidRDefault="00825589" w:rsidP="00825589">
      <w:pPr>
        <w:pStyle w:val="SingleTxtGR"/>
      </w:pPr>
      <w:r w:rsidRPr="00825589">
        <w:t>36.</w:t>
      </w:r>
      <w:r w:rsidRPr="00825589">
        <w:tab/>
        <w:t>Просьба представить информацию об эффективности системы квот в том, что касается поощрения занятости инвалидов на открытом рынке труда.</w:t>
      </w:r>
    </w:p>
    <w:p w:rsidR="00825589" w:rsidRPr="00825589" w:rsidRDefault="00825589" w:rsidP="00825589">
      <w:pPr>
        <w:pStyle w:val="SingleTxtGR"/>
      </w:pPr>
      <w:r w:rsidRPr="00825589">
        <w:t>37.</w:t>
      </w:r>
      <w:r w:rsidRPr="00825589">
        <w:tab/>
        <w:t>Просьба сообщить об имеющихся положениях и стимулах для обеспеч</w:t>
      </w:r>
      <w:r w:rsidRPr="00825589">
        <w:t>е</w:t>
      </w:r>
      <w:r w:rsidRPr="00825589">
        <w:t>ния наличия разумных приспособлений для инвалидов, направленных на поо</w:t>
      </w:r>
      <w:r w:rsidRPr="00825589">
        <w:t>щ</w:t>
      </w:r>
      <w:r w:rsidRPr="00825589">
        <w:t>рение их занятости на открытом рынке труда.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Достаточный жизненный уровень и социальная защита (статья 28)</w:t>
      </w:r>
    </w:p>
    <w:p w:rsidR="00825589" w:rsidRPr="00825589" w:rsidRDefault="00825589" w:rsidP="00825589">
      <w:pPr>
        <w:pStyle w:val="SingleTxtGR"/>
      </w:pPr>
      <w:r w:rsidRPr="00825589">
        <w:t>38.</w:t>
      </w:r>
      <w:r w:rsidRPr="00825589">
        <w:tab/>
        <w:t>Просьба представить информацию о доходах и уровне нищеты среди и</w:t>
      </w:r>
      <w:r w:rsidRPr="00825589">
        <w:t>н</w:t>
      </w:r>
      <w:r w:rsidRPr="00825589">
        <w:t xml:space="preserve">валидов по сравнению с лицами, не имеющими инвалидности, и сообщить об эффективности мер социальной защиты и механизмов по оказанию поддержки </w:t>
      </w:r>
      <w:r w:rsidRPr="00825589">
        <w:lastRenderedPageBreak/>
        <w:t>инвалидам, которые были введены одновреме</w:t>
      </w:r>
      <w:r w:rsidR="00364D4E">
        <w:t>нно с мерами жесткой экономии в</w:t>
      </w:r>
      <w:r w:rsidR="00364D4E">
        <w:rPr>
          <w:lang w:val="en-US"/>
        </w:rPr>
        <w:t> </w:t>
      </w:r>
      <w:r w:rsidRPr="00825589">
        <w:t xml:space="preserve">связи с экономическим кризисом. 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Участие в политической и общественной жизни (статья 29)</w:t>
      </w:r>
    </w:p>
    <w:p w:rsidR="00825589" w:rsidRPr="00825589" w:rsidRDefault="00825589" w:rsidP="00825589">
      <w:pPr>
        <w:pStyle w:val="SingleTxtGR"/>
      </w:pPr>
      <w:r w:rsidRPr="00825589">
        <w:t>39.</w:t>
      </w:r>
      <w:r w:rsidRPr="00825589">
        <w:tab/>
        <w:t>Просьба сообщить Комитету о прогрессе, достигнутом в деле обеспеч</w:t>
      </w:r>
      <w:r w:rsidRPr="00825589">
        <w:t>е</w:t>
      </w:r>
      <w:r w:rsidRPr="00825589">
        <w:t>ния наличия доступных избирательных участков, процедур голосования и и</w:t>
      </w:r>
      <w:r w:rsidRPr="00825589">
        <w:t>з</w:t>
      </w:r>
      <w:r w:rsidRPr="00825589">
        <w:t>бирательных материалов для инвалидов, и о том, выпускаются ли манифесты политических партий и материалы избирательных кампаний в доступных фо</w:t>
      </w:r>
      <w:r w:rsidRPr="00825589">
        <w:t>р</w:t>
      </w:r>
      <w:r w:rsidRPr="00825589">
        <w:t xml:space="preserve">матах. </w:t>
      </w:r>
    </w:p>
    <w:p w:rsidR="00825589" w:rsidRPr="00825589" w:rsidRDefault="00825589" w:rsidP="00825589">
      <w:pPr>
        <w:pStyle w:val="SingleTxtGR"/>
      </w:pPr>
      <w:r w:rsidRPr="00825589">
        <w:t>40.</w:t>
      </w:r>
      <w:r w:rsidRPr="00825589">
        <w:tab/>
        <w:t>Просьба представить информацию об усилиях, предпринимаемых для поощрения участия инвалидов в общественной и политической жизни.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Участие в культурной жизни, проведении досуга и отдыха и занятии спортом (статья 30)</w:t>
      </w:r>
    </w:p>
    <w:p w:rsidR="00825589" w:rsidRPr="00825589" w:rsidRDefault="00825589" w:rsidP="00825589">
      <w:pPr>
        <w:pStyle w:val="SingleTxtGR"/>
      </w:pPr>
      <w:r w:rsidRPr="00825589">
        <w:t>41.</w:t>
      </w:r>
      <w:r w:rsidRPr="00825589">
        <w:tab/>
        <w:t>Просьба представить Комитету обновленную информацию о ходе работы по обеспечению равного доступа и равного признания инвалидов в занятиях спортом и в культурной жизни.</w:t>
      </w:r>
    </w:p>
    <w:p w:rsidR="00825589" w:rsidRPr="00825589" w:rsidRDefault="00825589" w:rsidP="00825589">
      <w:pPr>
        <w:pStyle w:val="H1GR"/>
      </w:pPr>
      <w:r w:rsidRPr="00825589">
        <w:tab/>
        <w:t>C.</w:t>
      </w:r>
      <w:r w:rsidRPr="00825589">
        <w:tab/>
        <w:t>Конкретные обязательства (статьи 31–33)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Статистика и сбор данных (статья 31)</w:t>
      </w:r>
    </w:p>
    <w:p w:rsidR="00825589" w:rsidRPr="00825589" w:rsidRDefault="00825589" w:rsidP="00825589">
      <w:pPr>
        <w:pStyle w:val="SingleTxtGR"/>
      </w:pPr>
      <w:r w:rsidRPr="00825589">
        <w:t>42.</w:t>
      </w:r>
      <w:r w:rsidRPr="00825589">
        <w:tab/>
        <w:t>Просьба проинформировать Комитет о планах по созданию механизма для систематического сбора и анализа дезагрегированных данных об инвалидах в соответствии с Конвенцией. Просьба также сообщить Комитету о мерах, пр</w:t>
      </w:r>
      <w:r w:rsidRPr="00825589">
        <w:t>и</w:t>
      </w:r>
      <w:r w:rsidRPr="00825589">
        <w:t>нятых с целью включения краткого набора вопросов по инвалидности Вашин</w:t>
      </w:r>
      <w:r w:rsidRPr="00825589">
        <w:t>г</w:t>
      </w:r>
      <w:r w:rsidRPr="00825589">
        <w:t>тонской группы в будущие переписи и обследования домашних хозяйств.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Международное сотрудничество (статья 32)</w:t>
      </w:r>
    </w:p>
    <w:p w:rsidR="00825589" w:rsidRPr="00825589" w:rsidRDefault="00825589" w:rsidP="00825589">
      <w:pPr>
        <w:pStyle w:val="SingleTxtGR"/>
      </w:pPr>
      <w:r w:rsidRPr="00825589">
        <w:t>43.</w:t>
      </w:r>
      <w:r w:rsidRPr="00825589">
        <w:tab/>
        <w:t>Просьба представить следующую информацию о том:</w:t>
      </w:r>
    </w:p>
    <w:p w:rsidR="00825589" w:rsidRPr="00825589" w:rsidRDefault="00825589" w:rsidP="00825589">
      <w:pPr>
        <w:pStyle w:val="SingleTxtGR"/>
      </w:pPr>
      <w:r w:rsidRPr="00825589">
        <w:tab/>
        <w:t>a)</w:t>
      </w:r>
      <w:r w:rsidRPr="00825589">
        <w:tab/>
        <w:t>как структурные фонды Европейского союза используются в целях поощрения деинституционализации;</w:t>
      </w:r>
    </w:p>
    <w:p w:rsidR="00825589" w:rsidRPr="00825589" w:rsidRDefault="00825589" w:rsidP="00825589">
      <w:pPr>
        <w:pStyle w:val="SingleTxtGR"/>
      </w:pPr>
      <w:r w:rsidRPr="00825589">
        <w:tab/>
        <w:t>b)</w:t>
      </w:r>
      <w:r w:rsidRPr="00825589">
        <w:tab/>
        <w:t>насколько активно инвалиды, действуя через представляющие их организации, участвуют в управлении средствами структурных фондов Евр</w:t>
      </w:r>
      <w:r w:rsidRPr="00825589">
        <w:t>о</w:t>
      </w:r>
      <w:r w:rsidRPr="00825589">
        <w:t>пейского союза для решения вопросов, касающихся инвалидов;</w:t>
      </w:r>
    </w:p>
    <w:p w:rsidR="00825589" w:rsidRPr="00825589" w:rsidRDefault="00825589" w:rsidP="00825589">
      <w:pPr>
        <w:pStyle w:val="SingleTxtGR"/>
      </w:pPr>
      <w:r w:rsidRPr="00825589">
        <w:tab/>
        <w:t>c)</w:t>
      </w:r>
      <w:r w:rsidRPr="00825589">
        <w:tab/>
        <w:t>как пункты а) и b) связаны с осуществлением целей в области устойчивого развития.</w:t>
      </w:r>
    </w:p>
    <w:p w:rsidR="00825589" w:rsidRPr="00825589" w:rsidRDefault="00825589" w:rsidP="00825589">
      <w:pPr>
        <w:pStyle w:val="H23GR"/>
      </w:pPr>
      <w:r w:rsidRPr="00825589">
        <w:tab/>
      </w:r>
      <w:r w:rsidRPr="00825589">
        <w:tab/>
        <w:t>Национальное осуществление и мониторинг (статья 33)</w:t>
      </w:r>
    </w:p>
    <w:p w:rsidR="00825589" w:rsidRPr="00825589" w:rsidRDefault="00825589" w:rsidP="00825589">
      <w:pPr>
        <w:pStyle w:val="SingleTxtGR"/>
      </w:pPr>
      <w:r w:rsidRPr="00825589">
        <w:t>44.</w:t>
      </w:r>
      <w:r w:rsidRPr="00825589">
        <w:tab/>
        <w:t>Просьба разъяснить возможности и функции национального совета по делам инвалидов. Просьба также проинформировать Комитет о всестороннем участии инвалидов в процессе принятия решений, касающихся распределения ресурсов для осуществления Конвенции. Просьба также сообщить Комитету об усилиях, предпринятых в целях создания независимого механизма мониторинга в соответствии с Принципами, касающимися статуса национальных учрежд</w:t>
      </w:r>
      <w:r w:rsidRPr="00825589">
        <w:t>е</w:t>
      </w:r>
      <w:r w:rsidRPr="00825589">
        <w:t>ний, занимающихся поощрением и защитой прав человека (Парижские принц</w:t>
      </w:r>
      <w:r w:rsidRPr="00825589">
        <w:t>и</w:t>
      </w:r>
      <w:r w:rsidRPr="00825589">
        <w:t>пы), и о мерах, предусмотренных для обеспечения участия организаций, пре</w:t>
      </w:r>
      <w:r w:rsidRPr="00825589">
        <w:t>д</w:t>
      </w:r>
      <w:r w:rsidRPr="00825589">
        <w:t>ставляющих интересы инвалидов, в работе этого механизма.</w:t>
      </w:r>
    </w:p>
    <w:p w:rsidR="00381C24" w:rsidRPr="00825589" w:rsidRDefault="00825589" w:rsidP="0082558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25589" w:rsidSect="008255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AC" w:rsidRPr="00A312BC" w:rsidRDefault="00FC6EAC" w:rsidP="00A312BC"/>
  </w:endnote>
  <w:endnote w:type="continuationSeparator" w:id="0">
    <w:p w:rsidR="00FC6EAC" w:rsidRPr="00A312BC" w:rsidRDefault="00FC6E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9" w:rsidRPr="00825589" w:rsidRDefault="00825589">
    <w:pPr>
      <w:pStyle w:val="a8"/>
    </w:pPr>
    <w:r w:rsidRPr="00825589">
      <w:rPr>
        <w:b/>
        <w:sz w:val="18"/>
      </w:rPr>
      <w:fldChar w:fldCharType="begin"/>
    </w:r>
    <w:r w:rsidRPr="00825589">
      <w:rPr>
        <w:b/>
        <w:sz w:val="18"/>
      </w:rPr>
      <w:instrText xml:space="preserve"> PAGE  \* MERGEFORMAT </w:instrText>
    </w:r>
    <w:r w:rsidRPr="00825589">
      <w:rPr>
        <w:b/>
        <w:sz w:val="18"/>
      </w:rPr>
      <w:fldChar w:fldCharType="separate"/>
    </w:r>
    <w:r w:rsidR="00283768">
      <w:rPr>
        <w:b/>
        <w:noProof/>
        <w:sz w:val="18"/>
      </w:rPr>
      <w:t>4</w:t>
    </w:r>
    <w:r w:rsidRPr="00825589">
      <w:rPr>
        <w:b/>
        <w:sz w:val="18"/>
      </w:rPr>
      <w:fldChar w:fldCharType="end"/>
    </w:r>
    <w:r>
      <w:rPr>
        <w:b/>
        <w:sz w:val="18"/>
      </w:rPr>
      <w:tab/>
    </w:r>
    <w:r>
      <w:t>GE.17-17816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9" w:rsidRPr="00825589" w:rsidRDefault="00825589" w:rsidP="00825589">
    <w:pPr>
      <w:pStyle w:val="a8"/>
      <w:tabs>
        <w:tab w:val="clear" w:pos="9639"/>
        <w:tab w:val="right" w:pos="9638"/>
      </w:tabs>
      <w:rPr>
        <w:b/>
        <w:sz w:val="18"/>
      </w:rPr>
    </w:pPr>
    <w:r>
      <w:t>GE.17-17816</w:t>
    </w:r>
    <w:r>
      <w:tab/>
    </w:r>
    <w:r w:rsidRPr="00825589">
      <w:rPr>
        <w:b/>
        <w:sz w:val="18"/>
      </w:rPr>
      <w:fldChar w:fldCharType="begin"/>
    </w:r>
    <w:r w:rsidRPr="00825589">
      <w:rPr>
        <w:b/>
        <w:sz w:val="18"/>
      </w:rPr>
      <w:instrText xml:space="preserve"> PAGE  \* MERGEFORMAT </w:instrText>
    </w:r>
    <w:r w:rsidRPr="00825589">
      <w:rPr>
        <w:b/>
        <w:sz w:val="18"/>
      </w:rPr>
      <w:fldChar w:fldCharType="separate"/>
    </w:r>
    <w:r w:rsidR="00283768">
      <w:rPr>
        <w:b/>
        <w:noProof/>
        <w:sz w:val="18"/>
      </w:rPr>
      <w:t>5</w:t>
    </w:r>
    <w:r w:rsidRPr="008255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25589" w:rsidRDefault="00825589" w:rsidP="0082558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117F613" wp14:editId="2F4800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17-17816  (R)</w:t>
    </w:r>
    <w:r>
      <w:rPr>
        <w:lang w:val="en-US"/>
      </w:rPr>
      <w:t xml:space="preserve">  </w:t>
    </w:r>
    <w:r w:rsidR="00D16146">
      <w:rPr>
        <w:lang w:val="en-US"/>
      </w:rPr>
      <w:t>09</w:t>
    </w:r>
    <w:r>
      <w:rPr>
        <w:lang w:val="en-US"/>
      </w:rPr>
      <w:t>1117  101117</w:t>
    </w:r>
    <w:r>
      <w:br/>
    </w:r>
    <w:r w:rsidRPr="00825589">
      <w:rPr>
        <w:rFonts w:ascii="C39T30Lfz" w:hAnsi="C39T30Lfz"/>
        <w:spacing w:val="0"/>
        <w:w w:val="100"/>
        <w:sz w:val="56"/>
      </w:rPr>
      <w:t></w:t>
    </w:r>
    <w:r w:rsidRPr="00825589">
      <w:rPr>
        <w:rFonts w:ascii="C39T30Lfz" w:hAnsi="C39T30Lfz"/>
        <w:spacing w:val="0"/>
        <w:w w:val="100"/>
        <w:sz w:val="56"/>
      </w:rPr>
      <w:t></w:t>
    </w:r>
    <w:r w:rsidRPr="00825589">
      <w:rPr>
        <w:rFonts w:ascii="C39T30Lfz" w:hAnsi="C39T30Lfz"/>
        <w:spacing w:val="0"/>
        <w:w w:val="100"/>
        <w:sz w:val="56"/>
      </w:rPr>
      <w:t></w:t>
    </w:r>
    <w:r w:rsidRPr="00825589">
      <w:rPr>
        <w:rFonts w:ascii="C39T30Lfz" w:hAnsi="C39T30Lfz"/>
        <w:spacing w:val="0"/>
        <w:w w:val="100"/>
        <w:sz w:val="56"/>
      </w:rPr>
      <w:t></w:t>
    </w:r>
    <w:r w:rsidRPr="00825589">
      <w:rPr>
        <w:rFonts w:ascii="C39T30Lfz" w:hAnsi="C39T30Lfz"/>
        <w:spacing w:val="0"/>
        <w:w w:val="100"/>
        <w:sz w:val="56"/>
      </w:rPr>
      <w:t></w:t>
    </w:r>
    <w:r w:rsidRPr="00825589">
      <w:rPr>
        <w:rFonts w:ascii="C39T30Lfz" w:hAnsi="C39T30Lfz"/>
        <w:spacing w:val="0"/>
        <w:w w:val="100"/>
        <w:sz w:val="56"/>
      </w:rPr>
      <w:t></w:t>
    </w:r>
    <w:r w:rsidRPr="00825589">
      <w:rPr>
        <w:rFonts w:ascii="C39T30Lfz" w:hAnsi="C39T30Lfz"/>
        <w:spacing w:val="0"/>
        <w:w w:val="100"/>
        <w:sz w:val="56"/>
      </w:rPr>
      <w:t></w:t>
    </w:r>
    <w:r w:rsidRPr="00825589">
      <w:rPr>
        <w:rFonts w:ascii="C39T30Lfz" w:hAnsi="C39T30Lfz"/>
        <w:spacing w:val="0"/>
        <w:w w:val="100"/>
        <w:sz w:val="56"/>
      </w:rPr>
      <w:t></w:t>
    </w:r>
    <w:r w:rsidRPr="0082558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SVN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VN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AC" w:rsidRPr="001075E9" w:rsidRDefault="00FC6E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6EAC" w:rsidRDefault="00FC6E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5589" w:rsidRPr="00EE5F95" w:rsidRDefault="00825589" w:rsidP="00825589">
      <w:pPr>
        <w:pStyle w:val="ad"/>
        <w:rPr>
          <w:lang w:val="ru-RU"/>
        </w:rPr>
      </w:pPr>
      <w:r>
        <w:rPr>
          <w:lang w:val="ru-RU"/>
        </w:rPr>
        <w:tab/>
      </w:r>
      <w:r w:rsidRPr="00825589">
        <w:rPr>
          <w:sz w:val="20"/>
          <w:lang w:val="ru-RU"/>
        </w:rPr>
        <w:t>*</w:t>
      </w:r>
      <w:r>
        <w:rPr>
          <w:lang w:val="ru-RU"/>
        </w:rPr>
        <w:tab/>
        <w:t>Утвержден предсессионной рабочей группой на ее восьмой сессии (4–8 сентября 2017</w:t>
      </w:r>
      <w:r w:rsidR="00F01348">
        <w:rPr>
          <w:lang w:val="en-US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9" w:rsidRPr="00825589" w:rsidRDefault="00A56F9F">
    <w:pPr>
      <w:pStyle w:val="a5"/>
    </w:pPr>
    <w:fldSimple w:instr=" TITLE  \* MERGEFORMAT ">
      <w:r w:rsidR="00283768">
        <w:t>CRPD/C/SVN/Q/1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9" w:rsidRPr="00825589" w:rsidRDefault="00A56F9F" w:rsidP="00825589">
    <w:pPr>
      <w:pStyle w:val="a5"/>
      <w:jc w:val="right"/>
    </w:pPr>
    <w:fldSimple w:instr=" TITLE  \* MERGEFORMAT ">
      <w:r w:rsidR="00283768">
        <w:t>CRPD/C/SVN/Q/1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AC"/>
    <w:rsid w:val="00033EE1"/>
    <w:rsid w:val="00042B72"/>
    <w:rsid w:val="000558BD"/>
    <w:rsid w:val="000B57E7"/>
    <w:rsid w:val="000B6373"/>
    <w:rsid w:val="000D7983"/>
    <w:rsid w:val="000F09DF"/>
    <w:rsid w:val="000F61B2"/>
    <w:rsid w:val="001075E9"/>
    <w:rsid w:val="0011585E"/>
    <w:rsid w:val="00180183"/>
    <w:rsid w:val="0018024D"/>
    <w:rsid w:val="0018649F"/>
    <w:rsid w:val="00196389"/>
    <w:rsid w:val="001A474E"/>
    <w:rsid w:val="001B3EF6"/>
    <w:rsid w:val="001C7A89"/>
    <w:rsid w:val="001E7F59"/>
    <w:rsid w:val="00283768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64D4E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C1698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5FD7"/>
    <w:rsid w:val="00712895"/>
    <w:rsid w:val="00757357"/>
    <w:rsid w:val="007B4656"/>
    <w:rsid w:val="00806737"/>
    <w:rsid w:val="00825589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56F9F"/>
    <w:rsid w:val="00A84021"/>
    <w:rsid w:val="00A84D35"/>
    <w:rsid w:val="00A917B3"/>
    <w:rsid w:val="00AB49B6"/>
    <w:rsid w:val="00AB4B51"/>
    <w:rsid w:val="00B10CC7"/>
    <w:rsid w:val="00B324F7"/>
    <w:rsid w:val="00B36DF7"/>
    <w:rsid w:val="00B539E7"/>
    <w:rsid w:val="00B55AFB"/>
    <w:rsid w:val="00B62458"/>
    <w:rsid w:val="00B937DF"/>
    <w:rsid w:val="00BA684A"/>
    <w:rsid w:val="00BC18B2"/>
    <w:rsid w:val="00BD33EE"/>
    <w:rsid w:val="00BD50F0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16146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01348"/>
    <w:rsid w:val="00F34187"/>
    <w:rsid w:val="00F43903"/>
    <w:rsid w:val="00F94155"/>
    <w:rsid w:val="00F9783F"/>
    <w:rsid w:val="00FC6EA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CRPD/C/SVN/Q/1</vt:lpstr>
      <vt:lpstr>A/</vt:lpstr>
    </vt:vector>
  </TitlesOfParts>
  <Company>DCM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CRPD/C/SVN/Q/1</dc:title>
  <dc:subject/>
  <dc:creator>Sharkina</dc:creator>
  <cp:keywords/>
  <cp:lastModifiedBy>TPSRUS2</cp:lastModifiedBy>
  <cp:revision>3</cp:revision>
  <cp:lastPrinted>2017-11-10T08:22:00Z</cp:lastPrinted>
  <dcterms:created xsi:type="dcterms:W3CDTF">2017-11-10T08:22:00Z</dcterms:created>
  <dcterms:modified xsi:type="dcterms:W3CDTF">2017-11-10T08:22:00Z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