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before="0" w:after="0"/>
        <w:jc w:val="both"/>
        <w:rPr>
          <w:sz w:val="38"/>
          <w:szCs w:val="36"/>
          <w:rtl/>
        </w:rPr>
      </w:pPr>
      <w:r>
        <w:rPr>
          <w:noProof/>
          <w:sz w:val="36"/>
          <w:szCs w:val="34"/>
          <w:rtl/>
          <w:lang w:val="ar-SA"/>
        </w:rPr>
        <w:pict>
          <v:shapetype id="_x0000_t202" coordsize="21600,21600" o:spt="202" path="m,l,21600r21600,l21600,xe">
            <v:stroke joinstyle="miter"/>
            <v:path gradientshapeok="t" o:connecttype="rect"/>
          </v:shapetype>
          <v:shape id="_x0000_s2050" type="#_x0000_t202" style="position:absolute;left:0;text-align:left;margin-left:42.55pt;margin-top:-119.95pt;width:201.25pt;height:103.75pt;z-index:1;mso-position-horizontal-relative:page" filled="f" stroked="f">
            <o:lock v:ext="edit" aspectratio="t"/>
            <v:textbox style="mso-next-textbox:#_x0000_s2050" inset="0,0,0,0">
              <w:txbxContent>
                <w:p w:rsidR="00000000" w:rsidRDefault="00000000">
                  <w:pPr>
                    <w:bidi w:val="0"/>
                    <w:spacing w:before="0" w:after="0"/>
                    <w:jc w:val="left"/>
                    <w:rPr>
                      <w:rFonts w:cs="Times New Roman"/>
                      <w:szCs w:val="22"/>
                      <w:lang w:eastAsia="en-US"/>
                    </w:rPr>
                  </w:pPr>
                  <w:r>
                    <w:rPr>
                      <w:rFonts w:cs="Times New Roman"/>
                      <w:szCs w:val="22"/>
                      <w:lang w:eastAsia="en-US"/>
                    </w:rPr>
                    <w:t>Distr.</w:t>
                  </w:r>
                </w:p>
                <w:p w:rsidR="00000000" w:rsidRDefault="00000000">
                  <w:pPr>
                    <w:bidi w:val="0"/>
                    <w:spacing w:before="0" w:after="0"/>
                    <w:jc w:val="left"/>
                    <w:rPr>
                      <w:rFonts w:cs="Times New Roman"/>
                      <w:szCs w:val="22"/>
                      <w:lang w:eastAsia="en-US"/>
                    </w:rPr>
                  </w:pPr>
                  <w:r>
                    <w:rPr>
                      <w:rFonts w:cs="Times New Roman"/>
                      <w:szCs w:val="22"/>
                      <w:lang w:eastAsia="en-US"/>
                    </w:rPr>
                    <w:t>GENERAL</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CRC/GC/2002/2</w:t>
                  </w:r>
                  <w:r>
                    <w:rPr>
                      <w:szCs w:val="22"/>
                      <w:lang w:eastAsia="en-US"/>
                    </w:rPr>
                    <w:br/>
                    <w:t>15 November 2002</w:t>
                  </w:r>
                  <w:r>
                    <w:fldChar w:fldCharType="end"/>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rFonts w:cs="Times New Roman"/>
                      <w:szCs w:val="22"/>
                      <w:lang w:eastAsia="en-US"/>
                    </w:rPr>
                  </w:pPr>
                  <w:r>
                    <w:rPr>
                      <w:rFonts w:cs="Times New Roman"/>
                      <w:szCs w:val="22"/>
                      <w:lang w:eastAsia="en-US"/>
                    </w:rPr>
                    <w:t>ARABIC</w:t>
                  </w:r>
                </w:p>
                <w:p w:rsidR="00000000" w:rsidRDefault="00000000">
                  <w:pPr>
                    <w:bidi w:val="0"/>
                    <w:spacing w:before="0" w:after="0"/>
                    <w:jc w:val="left"/>
                    <w:rPr>
                      <w:rFonts w:cs="Times New Roman"/>
                      <w:szCs w:val="22"/>
                      <w:rtl/>
                      <w:lang w:eastAsia="en-US"/>
                    </w:rPr>
                  </w:pPr>
                  <w:r>
                    <w:rPr>
                      <w:rFonts w:cs="Times New Roman"/>
                      <w:szCs w:val="22"/>
                      <w:lang w:eastAsia="en-US"/>
                    </w:rPr>
                    <w:t>Original: ENGLISH</w:t>
                  </w:r>
                </w:p>
              </w:txbxContent>
            </v:textbox>
            <w10:wrap anchorx="page"/>
            <w10:anchorlock/>
          </v:shape>
        </w:pict>
      </w:r>
      <w:r>
        <w:rPr>
          <w:rFonts w:hint="cs"/>
          <w:sz w:val="38"/>
          <w:szCs w:val="36"/>
          <w:rtl/>
        </w:rPr>
        <w:t>لجنة حقوق الطفل</w:t>
      </w:r>
    </w:p>
    <w:p w:rsidR="00000000" w:rsidRDefault="00000000">
      <w:pPr>
        <w:spacing w:before="0" w:after="0"/>
        <w:jc w:val="both"/>
        <w:rPr>
          <w:rFonts w:hint="cs"/>
          <w:rtl/>
        </w:rPr>
      </w:pPr>
      <w:r>
        <w:rPr>
          <w:rFonts w:hint="cs"/>
          <w:rtl/>
        </w:rPr>
        <w:t>الدورة الحادية والثلاثون</w:t>
      </w:r>
    </w:p>
    <w:p w:rsidR="00000000" w:rsidRDefault="00000000">
      <w:pPr>
        <w:spacing w:before="0" w:after="0"/>
        <w:jc w:val="both"/>
        <w:rPr>
          <w:rFonts w:hint="cs"/>
          <w:rtl/>
        </w:rPr>
      </w:pPr>
      <w:r>
        <w:rPr>
          <w:rFonts w:hint="cs"/>
          <w:rtl/>
        </w:rPr>
        <w:t>16 أيلول/سبتمبر - 4 تشرين الأول/أكتوبر 2002</w:t>
      </w:r>
    </w:p>
    <w:p w:rsidR="00000000" w:rsidRDefault="00000000">
      <w:pPr>
        <w:jc w:val="center"/>
        <w:rPr>
          <w:rFonts w:hint="cs"/>
          <w:b/>
          <w:bCs/>
          <w:szCs w:val="36"/>
          <w:rtl/>
        </w:rPr>
      </w:pPr>
      <w:r>
        <w:rPr>
          <w:rFonts w:hint="cs"/>
          <w:b/>
          <w:bCs/>
          <w:szCs w:val="36"/>
          <w:rtl/>
        </w:rPr>
        <w:t>التعليق العام رقم 2 (2002)</w:t>
      </w:r>
    </w:p>
    <w:p w:rsidR="00000000" w:rsidRDefault="00000000">
      <w:pPr>
        <w:jc w:val="center"/>
        <w:rPr>
          <w:rFonts w:hint="cs"/>
          <w:b/>
          <w:bCs/>
          <w:rtl/>
        </w:rPr>
      </w:pPr>
      <w:r>
        <w:rPr>
          <w:rFonts w:hint="cs"/>
          <w:b/>
          <w:bCs/>
          <w:rtl/>
        </w:rPr>
        <w:t>دور المؤسسات الوطنية المستقلة لحقوق الإنسان</w:t>
      </w:r>
      <w:r>
        <w:rPr>
          <w:b/>
          <w:bCs/>
          <w:rtl/>
        </w:rPr>
        <w:br/>
      </w:r>
      <w:r>
        <w:rPr>
          <w:rFonts w:hint="cs"/>
          <w:b/>
          <w:bCs/>
          <w:rtl/>
        </w:rPr>
        <w:t>في تشجيع وحماية حقوق الطفل</w:t>
      </w:r>
    </w:p>
    <w:p w:rsidR="00000000" w:rsidRDefault="00000000">
      <w:pPr>
        <w:jc w:val="both"/>
        <w:rPr>
          <w:rFonts w:hint="cs"/>
          <w:rtl/>
        </w:rPr>
      </w:pPr>
      <w:r>
        <w:rPr>
          <w:rFonts w:hint="cs"/>
          <w:rtl/>
        </w:rPr>
        <w:t>1-</w:t>
      </w:r>
      <w:r>
        <w:rPr>
          <w:rFonts w:hint="cs"/>
          <w:rtl/>
        </w:rPr>
        <w:tab/>
        <w:t>تلزم المادة 4 من اتفاقية حقوق الطفل الدول الأطراف بأن "تتخذ كل التدابير التشريعية والإدارية وغيرها من التدابير الملائمة لإعمال الحقوق المعترف بها في هذه الاتفاقية". والمؤسسات الوطنية المستقلة لحقوق الإنسان هي آلية هامة لتعزيز وضمان تنفيذ الاتفاقية، وأن لجنة حقوق الطفل تعتبر أن إنشاء مثل هذه الهيئات يقع في إطار الالتزام الذي تتعهد به الدول الأطراف عند التصديق على الاتفاقية لضمان تنفيذها والنهوض بالإعمال العالمي لحقوق الطفل. وفي هذا الصدد، رحبت اللجنة بإنشاء المؤسسات الوطنية المستقلة لحقوق الإنسان وأمين مظالم الأطفال/مفوضي الأطفال والهيئات المستقلة المشابهة المعنيـة بتعزيـز ومراقبة تنفيذ الاتفاقية في عدد من الدول الأطراف.</w:t>
      </w:r>
    </w:p>
    <w:p w:rsidR="00000000" w:rsidRDefault="00000000">
      <w:pPr>
        <w:jc w:val="both"/>
        <w:rPr>
          <w:rFonts w:hint="cs"/>
          <w:rtl/>
        </w:rPr>
      </w:pPr>
      <w:r>
        <w:rPr>
          <w:rFonts w:hint="cs"/>
          <w:rtl/>
        </w:rPr>
        <w:t>2-</w:t>
      </w:r>
      <w:r>
        <w:rPr>
          <w:rFonts w:hint="cs"/>
          <w:rtl/>
        </w:rPr>
        <w:tab/>
        <w:t>وتصدر اللجنة هذا التعليق العام لتشجيع الدول الأطراف على إنشاء مؤسسة مستقلة لتعزيز ورصد تنفيذ الاتفاقية ودعمها في هذا الصدد من خلال وضع العناصر الأساسية لمثل هذه المؤسسات والأنشطة التي يتعين على هذه المؤسسات الاضطلاع بها. وتدعو اللجنة الدول الأطراف التي أنشأت مثل هذه المؤسسات في السابق إلى استعراض وضعها وفعاليتها فيما يتعلق بتعزيز وحماية حقوق الطفل، على النحو المنصوص عليه في اتفاقية حقوق الطفل وغيرها من الصكوك الدولية ذات الصلة.</w:t>
      </w:r>
    </w:p>
    <w:p w:rsidR="00000000" w:rsidRDefault="00000000">
      <w:pPr>
        <w:jc w:val="both"/>
        <w:rPr>
          <w:rFonts w:hint="cs"/>
          <w:rtl/>
        </w:rPr>
      </w:pPr>
    </w:p>
    <w:p w:rsidR="00000000" w:rsidRDefault="00000000">
      <w:pPr>
        <w:jc w:val="both"/>
        <w:rPr>
          <w:rFonts w:hint="cs"/>
          <w:spacing w:val="0"/>
          <w:rtl/>
        </w:rPr>
      </w:pPr>
      <w:r>
        <w:rPr>
          <w:rFonts w:hint="cs"/>
          <w:rtl/>
        </w:rPr>
        <w:t>3-</w:t>
      </w:r>
      <w:r>
        <w:rPr>
          <w:rFonts w:hint="cs"/>
          <w:rtl/>
        </w:rPr>
        <w:tab/>
        <w:t xml:space="preserve">أكد المؤتمر العالمي لحقوق الإنسان الذي عقد في عام 1993، في إعلان وبرنامج عمل فيينا، من جديد على "... الدور الهام والبناء الذي تؤديه المؤسسات الوطنية من أجل تعزيز وحماية حقوق الإنسان" وشجع "... إنشاء وتقوية المؤسسات الوطنية". ودعت الجمعية العامة ولجنة حقوق الإنسان بصورة متكررة إلى إنشاء مؤسسات وطنية لحقوق الإنسان، وأكدت على الدور الهام الذي تؤديه المؤسسات الوطنية المستقلة لحقوق الإنسان في تعزيز وحماية حقوق الإنسان وإذكاء وعي الجمهور بهذه الحقوق. وطلبت اللجنة، في مبادئها التوجيهية العامة لتقديم التقارير </w:t>
      </w:r>
      <w:r>
        <w:rPr>
          <w:rFonts w:hint="cs"/>
          <w:spacing w:val="0"/>
          <w:rtl/>
        </w:rPr>
        <w:t>الدورية، من الدول الأطراف أن تقدم معلومات عن "أي هيئة مستقلة أنشئت للتعزيز وحماية حقوق الطفل ..."</w:t>
      </w:r>
      <w:r>
        <w:rPr>
          <w:rFonts w:hint="cs"/>
          <w:spacing w:val="0"/>
          <w:vertAlign w:val="superscript"/>
          <w:rtl/>
        </w:rPr>
        <w:t>(1)</w:t>
      </w:r>
      <w:r>
        <w:rPr>
          <w:rFonts w:hint="cs"/>
          <w:spacing w:val="0"/>
          <w:rtl/>
        </w:rPr>
        <w:t>، ومن ثم فإن اللجنة تتصدى بصورة منتظمة لهذه المسألة أثناء الحوار الذي تجريه مع الدول الأطراف.</w:t>
      </w:r>
    </w:p>
    <w:p w:rsidR="00000000" w:rsidRDefault="00000000">
      <w:pPr>
        <w:jc w:val="both"/>
        <w:rPr>
          <w:rFonts w:hint="cs"/>
          <w:spacing w:val="0"/>
          <w:rtl/>
        </w:rPr>
      </w:pPr>
      <w:r>
        <w:rPr>
          <w:rFonts w:hint="cs"/>
          <w:spacing w:val="0"/>
          <w:rtl/>
        </w:rPr>
        <w:t>4-</w:t>
      </w:r>
      <w:r>
        <w:rPr>
          <w:rFonts w:hint="cs"/>
          <w:spacing w:val="0"/>
          <w:rtl/>
        </w:rPr>
        <w:tab/>
        <w:t>وينبغي إنشاء المؤسسات الوطنية المستقلة لحقوق الإنسان بصورة تتمشى مع المبادئ ذات الصلة بمركز المؤسسات الوطنية لتعزيز وحماية حقوق الإنسان ("مبادئ باريس") التي اعتمدتها الجمعية العامة في عام 1993</w:t>
      </w:r>
      <w:r>
        <w:rPr>
          <w:rFonts w:hint="cs"/>
          <w:spacing w:val="0"/>
          <w:vertAlign w:val="superscript"/>
          <w:rtl/>
        </w:rPr>
        <w:t>(2)</w:t>
      </w:r>
      <w:r>
        <w:rPr>
          <w:rFonts w:hint="cs"/>
          <w:spacing w:val="0"/>
          <w:rtl/>
        </w:rPr>
        <w:t>. وهذه المبادئ الدنيا التي أحالتها لجنة حقوق الإنسان في عام 1992</w:t>
      </w:r>
      <w:r>
        <w:rPr>
          <w:rFonts w:hint="cs"/>
          <w:spacing w:val="0"/>
          <w:vertAlign w:val="superscript"/>
          <w:rtl/>
        </w:rPr>
        <w:t>(3)</w:t>
      </w:r>
      <w:r>
        <w:rPr>
          <w:rFonts w:hint="cs"/>
          <w:spacing w:val="0"/>
          <w:rtl/>
        </w:rPr>
        <w:t xml:space="preserve"> تقدم التوجيه فيما يتعلق بإنشاء واختصاص ومسؤوليات وتكوين واستقلال، وتعددية، وأساليب عمل هذه الهيئات الوطنية وأنشطتها شبه القضائية.</w:t>
      </w:r>
    </w:p>
    <w:p w:rsidR="00000000" w:rsidRDefault="00000000">
      <w:pPr>
        <w:jc w:val="both"/>
        <w:rPr>
          <w:rFonts w:hint="cs"/>
          <w:spacing w:val="0"/>
          <w:rtl/>
        </w:rPr>
      </w:pPr>
      <w:r>
        <w:rPr>
          <w:rFonts w:hint="cs"/>
          <w:spacing w:val="0"/>
          <w:rtl/>
        </w:rPr>
        <w:t>5-</w:t>
      </w:r>
      <w:r>
        <w:rPr>
          <w:rFonts w:hint="cs"/>
          <w:spacing w:val="0"/>
          <w:rtl/>
        </w:rPr>
        <w:tab/>
        <w:t>وفيما يحتاج الكبار والصغار على السواء لمؤسسات مستقلة لحقوق الإنسان لحماية حقوقهم، هناك مبررات إضافية لضمان إيلاء اهتمام خاص بحقوق الإنسان للطفل. وهي تتضمن حقائق عن أن حالة نمو الطفل تجعله عرضة بوجه الخصوص لانتهاكات حقوق الإنسان؛ فنادراً ما يتم مراعاة آراء الطفل؛ وليس لمعظم الأطفال أي صوت ولا يمكنهم أداء دور لـه مغزى في العملية السياسية التي تحدد استجابة الحكومات لحقوق الإنسان؛ ويواجه الأطفال مشاكل هامة في استخدام النظام القضائي لحماية حقوقهم أو التماس سبل الانتصاف عند انتهاك حقوقهم؛ وبوجه عام، يكون وصول الأطفال إلى منظمات ربما تكون قادرة على حماية حقوقهم، محدوداً.</w:t>
      </w:r>
    </w:p>
    <w:p w:rsidR="00000000" w:rsidRDefault="00000000">
      <w:pPr>
        <w:jc w:val="both"/>
        <w:rPr>
          <w:rFonts w:hint="cs"/>
          <w:spacing w:val="0"/>
          <w:rtl/>
        </w:rPr>
      </w:pPr>
      <w:r>
        <w:rPr>
          <w:rFonts w:hint="cs"/>
          <w:spacing w:val="0"/>
          <w:rtl/>
        </w:rPr>
        <w:t>6-</w:t>
      </w:r>
      <w:r>
        <w:rPr>
          <w:rFonts w:hint="cs"/>
          <w:spacing w:val="0"/>
          <w:rtl/>
        </w:rPr>
        <w:tab/>
        <w:t>وقد ازداد عدد الدول الأطراف التي أنشئت فيها مؤسسات متخصصة مستقلة لحقوق الطفل، والتي عينت أمناء المظالم أو مفوضين للدفاع عن حقوق الطفل . وفي الدول الأطراف التي تعاني من موارد محدودة، ينبغي إيلاء الاعتبار إلى ضمان استخدام الموارد المتاحة بأقصى درجة من الفعالية لتعزيز وحماية حقوق الإنسان لكل شخص، بما في ذلك الأطفال ويرجح في هذا السياق، أن يكون إنشاء قاعدة واسعة لمؤسسات وطنية مستقلة لحقوق الإنسان تركز بصفة خاصة على الأطفال، هو أفضل النُهج. وينبغي أن يتضمن هيكل القاعدة الواسعة للمؤسسات الوطنية المستقلة لحقوق الإنسان إما مفوضاً تعرّف هويته يكون مسؤولاً بصورة خاصة عن حقوق الطفل أو شعبة أو فرعاً محددين مسؤولين عن حقوق الطفل.</w:t>
      </w:r>
    </w:p>
    <w:p w:rsidR="00000000" w:rsidRDefault="00000000">
      <w:pPr>
        <w:jc w:val="both"/>
        <w:rPr>
          <w:rFonts w:hint="cs"/>
          <w:spacing w:val="0"/>
          <w:rtl/>
        </w:rPr>
      </w:pPr>
      <w:r>
        <w:rPr>
          <w:rFonts w:hint="cs"/>
          <w:spacing w:val="0"/>
          <w:rtl/>
        </w:rPr>
        <w:t>7-</w:t>
      </w:r>
      <w:r>
        <w:rPr>
          <w:rFonts w:hint="cs"/>
          <w:spacing w:val="0"/>
          <w:rtl/>
        </w:rPr>
        <w:tab/>
        <w:t>وترى اللجنة أن كل دولة تحتاج إلى مؤسسة مستقلة لحقوق الإنسان تكون مسؤولة عن تعزيز وحماية حقوق الطفل. والشاغل الرئيسي للجنة هو أن تكون المؤسسة أياً كان شكلها، قادرة بصورة مستقلة وفعالة، على رصد وتعزيز وحماية حقوق الطفل. ومن الضروري أن يتم "إدماج" تعزيز وحماية حقوق الطفل وأن تعمل جميع مؤسسات حقوق الإنسان الموجودة في بلد ما، بصورة وثيقة مع بعضها البعض لهذا الغرض.</w:t>
      </w:r>
    </w:p>
    <w:p w:rsidR="00000000" w:rsidRDefault="00000000">
      <w:pPr>
        <w:jc w:val="both"/>
        <w:rPr>
          <w:rFonts w:hint="cs"/>
          <w:spacing w:val="0"/>
          <w:rtl/>
        </w:rPr>
      </w:pPr>
      <w:r>
        <w:rPr>
          <w:rFonts w:hint="cs"/>
          <w:spacing w:val="0"/>
          <w:u w:val="single"/>
          <w:rtl/>
        </w:rPr>
        <w:t>الولاية والسلطات</w:t>
      </w:r>
    </w:p>
    <w:p w:rsidR="00000000" w:rsidRDefault="00000000">
      <w:pPr>
        <w:jc w:val="both"/>
        <w:rPr>
          <w:rFonts w:hint="cs"/>
          <w:spacing w:val="0"/>
          <w:rtl/>
        </w:rPr>
      </w:pPr>
      <w:r>
        <w:rPr>
          <w:rFonts w:hint="cs"/>
          <w:spacing w:val="0"/>
          <w:rtl/>
        </w:rPr>
        <w:t>8-</w:t>
      </w:r>
      <w:r>
        <w:rPr>
          <w:rFonts w:hint="cs"/>
          <w:spacing w:val="0"/>
          <w:rtl/>
        </w:rPr>
        <w:tab/>
        <w:t>ينبغي، إن أمكن، ترسيخ المؤسسات الوطنية المستقلة لحقوق الإنسان، دستوريا، كما ينبغي على الأقل أن يتم إسناد الولاية إليها تشريعيا. وترى اللجنة أنه ينبغي أن يكون نطاق ولاية هذه المؤسسات واسعاً بقدر الإمكان لتعزيز وحماية حقوق الإنسان، بحيث يدمج اتفاقية حقوق الطفل، وبروتوكوليها الاختياريين وغيرها من الصكوك الدولية لحقوق الإنسان ذات الصلة - وبذلك يتم على نحو فعال تغطية حقوق الإنسان للطفل، لا سيما الحقوق المدنية والسياسية والاقتصادية والاجتماعية والثقافية. كما ينبغي أن يتضمن التشريع أحكاماً تحدد الوظائف والسلطات والواجبات الخاصة المتعلقة بالطفل والمرتبطة باتفاقية حقوق الطفل وبروتوكوليها الاختياريين. وإذا كانت المؤسسات الوطنية المستقلة لحقوق الإنسان قد أنشئت قبل أن يتم وضع الاتفاقية، أو إذا كانت هذه المؤسسات لا تجسد الاتفاقية بوضوح، فينبغي اتخاذ ما يلزم من ترتيبات ، بما في ذلك إصدار أو تعديل التشريعات، لضمان اتساق ولاية المؤسسة مع مبادئ وأحكام الاتفاقية.</w:t>
      </w:r>
    </w:p>
    <w:p w:rsidR="00000000" w:rsidRDefault="00000000">
      <w:pPr>
        <w:jc w:val="both"/>
        <w:rPr>
          <w:rFonts w:hint="cs"/>
          <w:spacing w:val="0"/>
          <w:rtl/>
        </w:rPr>
      </w:pPr>
      <w:r>
        <w:rPr>
          <w:rFonts w:hint="cs"/>
          <w:spacing w:val="0"/>
          <w:rtl/>
        </w:rPr>
        <w:t>9-</w:t>
      </w:r>
      <w:r>
        <w:rPr>
          <w:rFonts w:hint="cs"/>
          <w:spacing w:val="0"/>
          <w:rtl/>
        </w:rPr>
        <w:tab/>
        <w:t>وينبغي أن تسند إلى المؤسسات الوطنية المستقلة لحقوق الإنسان السلطات اللازمة لتمكينها من الاضطلاع بولايتها بفعالية، بما في ذلك سلطة الاستماع إلى أي شخص والحصول على أية معلومات ووثائق ضرورية لتقييم الحالات التي تقع ضمن اختصاصها. وينبغي أن تتضمن هذه السلطات تعزيز وحماية حقوق جميع الأطفال الخاضعين  لولاية الدولة الطرف، لا فيما يتعلق بالدولة الطرف فحسب، بل بجميع الكيانات العامة والخاصة ذات الصلة.</w:t>
      </w:r>
    </w:p>
    <w:p w:rsidR="00000000" w:rsidRDefault="00000000">
      <w:pPr>
        <w:jc w:val="both"/>
        <w:rPr>
          <w:rFonts w:hint="cs"/>
          <w:spacing w:val="0"/>
          <w:u w:val="single"/>
          <w:rtl/>
        </w:rPr>
      </w:pPr>
      <w:r>
        <w:rPr>
          <w:rFonts w:hint="cs"/>
          <w:spacing w:val="0"/>
          <w:u w:val="single"/>
          <w:rtl/>
        </w:rPr>
        <w:t>عملية الإنشاء</w:t>
      </w:r>
    </w:p>
    <w:p w:rsidR="00000000" w:rsidRDefault="00000000">
      <w:pPr>
        <w:jc w:val="both"/>
        <w:rPr>
          <w:rFonts w:hint="cs"/>
          <w:spacing w:val="0"/>
          <w:rtl/>
        </w:rPr>
      </w:pPr>
      <w:r>
        <w:rPr>
          <w:rFonts w:hint="cs"/>
          <w:spacing w:val="0"/>
          <w:rtl/>
        </w:rPr>
        <w:t>10-</w:t>
      </w:r>
      <w:r>
        <w:rPr>
          <w:rFonts w:hint="cs"/>
          <w:spacing w:val="0"/>
          <w:rtl/>
        </w:rPr>
        <w:tab/>
        <w:t>ينبغي أن تكون عملية إنشاء المؤسسات الوطنية المستقلة لحقوق الإنسان عملية قائمة على المشاورة وأن تكون شاملة ومرنة وتتم بمبادرة من أعلى مستويات الحكومة وبدعم منها، وأن تتألف من جميع العناصر المعنية في الدولة ، والمشرع والمجتمع المدني. وبغية ضمان استقلال المؤسسات الوطنية المستقلة لحقوق الإنسان وسير عملها الفعال، ينبغي أن يتم إمدادها بما يكفي من الهياكل الأساسية والتمويل (بما في ذلك وعلى وجه التحديد لحقوق الطفل ضمن مؤسسات واسعة النطاق) والموظفين والمباني وينبغي أن تكون متحررة من أشكال السيطرة المالية التي قد تؤثر على استقلالها.</w:t>
      </w:r>
    </w:p>
    <w:p w:rsidR="00000000" w:rsidRDefault="00000000">
      <w:pPr>
        <w:jc w:val="both"/>
        <w:rPr>
          <w:rFonts w:hint="cs"/>
          <w:spacing w:val="0"/>
          <w:u w:val="single"/>
          <w:rtl/>
        </w:rPr>
      </w:pPr>
      <w:r>
        <w:rPr>
          <w:rFonts w:hint="cs"/>
          <w:spacing w:val="0"/>
          <w:u w:val="single"/>
          <w:rtl/>
        </w:rPr>
        <w:t>الموارد</w:t>
      </w:r>
    </w:p>
    <w:p w:rsidR="00000000" w:rsidRDefault="00000000">
      <w:pPr>
        <w:jc w:val="both"/>
        <w:rPr>
          <w:rFonts w:hint="cs"/>
          <w:spacing w:val="0"/>
          <w:rtl/>
        </w:rPr>
      </w:pPr>
      <w:r>
        <w:rPr>
          <w:rFonts w:hint="cs"/>
          <w:spacing w:val="0"/>
          <w:rtl/>
        </w:rPr>
        <w:t>11-</w:t>
      </w:r>
      <w:r>
        <w:rPr>
          <w:rFonts w:hint="cs"/>
          <w:spacing w:val="0"/>
          <w:rtl/>
        </w:rPr>
        <w:tab/>
        <w:t>وفيما تعترف اللجنة بأن هذه المسألة هي مسألة حساسة للغاية وأن الدول الأطراف تعمل في ظل موارد اقتصادية  متفاوتة في مستوياتها ، فإنها تعتقد أن من واجب الدول أن تقدم مخصصات مالية معقولة لتشغيل المؤسسات الوطنية لحقوق الإنسان في ضوء المادة 4 من الاتفاقية. وربما تصبح ولاية وسلطات المؤسسات الوطنية غير ذات مغزى، أو قد تكون ممارسة سلطاتها محدودة، إذا لم تملك السبل للعمل بصورة فعالة لممارسة سلطاتها.</w:t>
      </w:r>
    </w:p>
    <w:p w:rsidR="00000000" w:rsidRDefault="00000000">
      <w:pPr>
        <w:jc w:val="both"/>
        <w:rPr>
          <w:rFonts w:hint="cs"/>
          <w:spacing w:val="0"/>
          <w:u w:val="single"/>
          <w:rtl/>
        </w:rPr>
      </w:pPr>
      <w:r>
        <w:rPr>
          <w:rFonts w:hint="cs"/>
          <w:spacing w:val="0"/>
          <w:u w:val="single"/>
          <w:rtl/>
        </w:rPr>
        <w:t>التمثيل التعددي</w:t>
      </w:r>
    </w:p>
    <w:p w:rsidR="00000000" w:rsidRDefault="00000000">
      <w:pPr>
        <w:jc w:val="both"/>
        <w:rPr>
          <w:rFonts w:hint="cs"/>
          <w:spacing w:val="0"/>
          <w:rtl/>
        </w:rPr>
      </w:pPr>
      <w:r>
        <w:rPr>
          <w:rFonts w:hint="cs"/>
          <w:spacing w:val="0"/>
          <w:rtl/>
        </w:rPr>
        <w:t>12-</w:t>
      </w:r>
      <w:r>
        <w:rPr>
          <w:rFonts w:hint="cs"/>
          <w:spacing w:val="0"/>
          <w:rtl/>
        </w:rPr>
        <w:tab/>
        <w:t>ينبغي أن تضمن المؤسسات الوطنية المستقلة لحقوق الإنسان اشتمال تكوينها على التمثيل التعددي لمختلف عناصر المجتمع المدني الذي يشترك في تعزيز وحماية حقوق الإنسان. ويتعين عليها أن تسعى إلى إشراك جهات من ضمنها الجهات التالية: المنظمات غير الحكومية المعنية بحقوق الإنسان وبمناهضة التمييز وحقوق الطفل، بما في ذلك المنظمات التي يترأسها الأطفال والشباب؛ ونقابات العمال؛ والمنظمات الاجتماعية والمهنية (للأطباء والمحامين والصحفيين والعلميين .. الخ؛ والجامعات والخبراء بمن فيهم الخبراء في مجال حقوق الطفل. وينبغي للإدارات الحكومية أن تشترك بصفة استشارية فقط. وينبغي أن يكون للمؤسسات الوطنية المستقلة لحقوق الإنسان إجراءات تعيين مناسبة وقائمة على الشفافية، وتتضمن عملية اختيار مفتوحة تقوم على المنافسة.</w:t>
      </w:r>
    </w:p>
    <w:p w:rsidR="00000000" w:rsidRDefault="00000000">
      <w:pPr>
        <w:jc w:val="both"/>
        <w:rPr>
          <w:rFonts w:hint="cs"/>
          <w:spacing w:val="0"/>
          <w:u w:val="single"/>
          <w:rtl/>
        </w:rPr>
      </w:pPr>
      <w:r>
        <w:rPr>
          <w:rFonts w:hint="cs"/>
          <w:spacing w:val="0"/>
          <w:u w:val="single"/>
          <w:rtl/>
        </w:rPr>
        <w:t>تقديم سبل انتصاف في حالة انتهاك حقوق الطفل</w:t>
      </w:r>
    </w:p>
    <w:p w:rsidR="00000000" w:rsidRDefault="00000000">
      <w:pPr>
        <w:jc w:val="both"/>
        <w:rPr>
          <w:rFonts w:hint="cs"/>
          <w:spacing w:val="0"/>
          <w:rtl/>
        </w:rPr>
      </w:pPr>
      <w:r>
        <w:rPr>
          <w:rFonts w:hint="cs"/>
          <w:spacing w:val="0"/>
          <w:rtl/>
        </w:rPr>
        <w:t>13-</w:t>
      </w:r>
      <w:r>
        <w:rPr>
          <w:rFonts w:hint="cs"/>
          <w:spacing w:val="0"/>
          <w:rtl/>
        </w:rPr>
        <w:tab/>
        <w:t>ينبغي أن يكون للمؤسسات الوطنية المستقلة لحقوق الإنسان سلطة النظر في الشكاوى والالتماسات بما في ذلك تلك المقدمة بالنيابة عن الأطفال أو من قبل الأطفال مباشرة، وأن تجري تحقيقات بشأنها. ولكي تتمكن هذه المؤسسات من إجراء مثل هذه التحقيقات بفعالية، ينبغي أن تتمتع بصلاحية استدعاء ومساءلة الشهود، والوصول إلى القرائن الوثائقية ذات الصلة، وإلى أماكن الاحتجاز. كما أن من واجبها السعي إلى ضمان توفير سبل الانتصاف الفعالة للأطفال - تقديم المشورة  بصورة مستقلة، وإجراءات الدفاع وتقديم الشكاوى - فيما يتعلق بأي انتهاك لحقوقهم. وينبغي أن تقوم المؤسسات الوطنية المستقلة لحقوق الإنسان ، عند الاقتضاء، بالوساطة والمصالحة بخصوص هذه الشكاوى.</w:t>
      </w:r>
    </w:p>
    <w:p w:rsidR="00000000" w:rsidRDefault="00000000">
      <w:pPr>
        <w:jc w:val="both"/>
        <w:rPr>
          <w:rFonts w:hint="cs"/>
          <w:spacing w:val="0"/>
          <w:rtl/>
        </w:rPr>
      </w:pPr>
      <w:r>
        <w:rPr>
          <w:rFonts w:hint="cs"/>
          <w:spacing w:val="0"/>
          <w:rtl/>
        </w:rPr>
        <w:t>14-</w:t>
      </w:r>
      <w:r>
        <w:rPr>
          <w:rFonts w:hint="cs"/>
          <w:spacing w:val="0"/>
          <w:rtl/>
        </w:rPr>
        <w:tab/>
        <w:t>وينبغي أن تكون للمؤسسات الوطنية المستقلة لحقوق الإنسان سلطة دعم الأطفال الذين يرفعون دعاوى أمام المحاكم، بما في ذلك سلطة (أ) رفع دعاوى تتعلق بقضايا الأطفال باسم المؤسسات الوطنية المستقلة لحقوق الإنسان و(ب) التدخل في دعاوى المحاكم لإعلام المحكمة عن قضايا حقوق الإنسان المتعلقة بالدعوى.</w:t>
      </w:r>
    </w:p>
    <w:p w:rsidR="00000000" w:rsidRDefault="00000000">
      <w:pPr>
        <w:jc w:val="both"/>
        <w:rPr>
          <w:rFonts w:hint="cs"/>
          <w:spacing w:val="0"/>
          <w:u w:val="single"/>
          <w:rtl/>
        </w:rPr>
      </w:pPr>
      <w:r>
        <w:rPr>
          <w:rFonts w:hint="cs"/>
          <w:spacing w:val="0"/>
          <w:u w:val="single"/>
          <w:rtl/>
        </w:rPr>
        <w:t>إمكانية الوصول والمشاركة</w:t>
      </w:r>
    </w:p>
    <w:p w:rsidR="00000000" w:rsidRDefault="00000000">
      <w:pPr>
        <w:jc w:val="both"/>
        <w:rPr>
          <w:rFonts w:hint="cs"/>
          <w:spacing w:val="0"/>
          <w:rtl/>
        </w:rPr>
      </w:pPr>
      <w:r>
        <w:rPr>
          <w:rFonts w:hint="cs"/>
          <w:spacing w:val="0"/>
          <w:rtl/>
        </w:rPr>
        <w:t>15-</w:t>
      </w:r>
      <w:r>
        <w:rPr>
          <w:rFonts w:hint="cs"/>
          <w:spacing w:val="0"/>
          <w:rtl/>
        </w:rPr>
        <w:tab/>
        <w:t>ينبغي أن يكون الوصول الجغرافي والمادي إلى المؤسسات الوطنية المستقلة لحقوق الإنسان ممكناً بالنسبة لجميع الأطفال. ووفقاً لروح المادة 2 من الاتفاقية، ينبغي أن تصل هذه المؤسسات بصورة تفعيلية إلى جميع مجموعات الأطفال لا سيما أكثرهم حرماناً وضعفاً وذلك على سبيل المثال لا الحصر الأطفال المودعين في مؤسسات الرعاية أو الاحتجاز وأطفال الأقليات أو أطفال السكان الأصليين والأطفال المعوقين والأطفال الذين يعيشون في ظل الفقر وأطفال اللاجئين والمهاجرين وأطفال الشوارع والأطفال الذين لهم احتياجات خاصة في مجالات مثل الثقافة واللغة والصحة والتعليم. وينبغي أن يتضمن تشريع المؤسسات الوطنية المستقلة لحقوق الإنسان حق المؤسسة في أن تصل، بصورة سرية، إلى الأطفال في جميع أشكال مؤسسات الرعاية البديلة وجميع المؤسسات التي تضم أطفالا.</w:t>
      </w:r>
    </w:p>
    <w:p w:rsidR="00000000" w:rsidRDefault="00000000">
      <w:pPr>
        <w:jc w:val="both"/>
        <w:rPr>
          <w:rFonts w:hint="cs"/>
          <w:spacing w:val="0"/>
          <w:rtl/>
        </w:rPr>
      </w:pPr>
      <w:r>
        <w:rPr>
          <w:rFonts w:hint="cs"/>
          <w:spacing w:val="0"/>
          <w:rtl/>
        </w:rPr>
        <w:t>16-</w:t>
      </w:r>
      <w:r>
        <w:rPr>
          <w:rFonts w:hint="cs"/>
          <w:spacing w:val="0"/>
          <w:rtl/>
        </w:rPr>
        <w:tab/>
        <w:t>وتؤدي المؤسسات الوطنية المستقلة لحقوق الإنسان دوراً رئيسياً في تعزيز احترام الحكومات والمجتمع بأسره لآراء الطفل في جميع الأمور التي تخصه، على النحو المنصوص عليه في المادة 12 من الاتفاقية. وينبغي تطبيق هذا المبدأ العام على إنشاء وتنظيم وأنشطة المؤسسات الوطنية لحقوق الإنسان. ويجب على المؤسسات أن تضمن الاتصال المباشر بالأطفال وإشراكهم ومشاورتهم على النحو المناسب. فيمكن مثلاً إنشاء مجالس للأطفال تعمل كهيئات استشارية للمؤسسات الوطنية المستقلة لحقوق الإنسان لتسهيل مشاركة الأطفال في أمور تخصهم.</w:t>
      </w:r>
    </w:p>
    <w:p w:rsidR="00000000" w:rsidRDefault="00000000">
      <w:pPr>
        <w:jc w:val="both"/>
        <w:rPr>
          <w:rFonts w:hint="cs"/>
          <w:spacing w:val="0"/>
          <w:rtl/>
        </w:rPr>
      </w:pPr>
      <w:r>
        <w:rPr>
          <w:rFonts w:hint="cs"/>
          <w:spacing w:val="0"/>
          <w:rtl/>
        </w:rPr>
        <w:t>17-</w:t>
      </w:r>
      <w:r>
        <w:rPr>
          <w:rFonts w:hint="cs"/>
          <w:spacing w:val="0"/>
          <w:rtl/>
        </w:rPr>
        <w:tab/>
        <w:t xml:space="preserve">وينبغي أن تضع المؤسسات الوطنية المستقلة لحقوق الإنسان برامج استشارية مفصلة بصورة خاصة واستراتيجيات ابتكارية للاتصال لضمان الامتثال الكامل للمادة 12 من الاتفاقية. وينبغي وضع طائفة من الوسائل المناسبة التي تيسر للطفل الاتصال بالمؤسسة. </w:t>
      </w:r>
    </w:p>
    <w:p w:rsidR="00000000" w:rsidRDefault="00000000">
      <w:pPr>
        <w:jc w:val="both"/>
        <w:rPr>
          <w:rFonts w:hint="cs"/>
          <w:spacing w:val="0"/>
          <w:rtl/>
        </w:rPr>
      </w:pPr>
      <w:r>
        <w:rPr>
          <w:rFonts w:hint="cs"/>
          <w:spacing w:val="0"/>
          <w:rtl/>
        </w:rPr>
        <w:t>18-</w:t>
      </w:r>
      <w:r>
        <w:rPr>
          <w:rFonts w:hint="cs"/>
          <w:spacing w:val="0"/>
          <w:rtl/>
        </w:rPr>
        <w:tab/>
        <w:t>وينبغي أن يكون للمؤسسات الوطنية المستقلة لحقوق الإنسان الحق في الإبلاغ مباشرة، وبصورة مستقلة ومنفصلة عن حالة حقوق الطفل إلى الهيئات العامة والبرلمانية. وفي هذا الصدد، يجب أن تكفل الدول الأطراف تنظيم مناقشة سنوية في البرلمان لإتاحة الفرصة أمام البرلمانيين لمناقشة عمل المؤسسات الوطنية المستقلة لحقوق الإنسان فيما يتعلق بحقوق الطفل وامتثال الدولة الطرف لأحكام الاتفاقية.</w:t>
      </w:r>
    </w:p>
    <w:p w:rsidR="00000000" w:rsidRDefault="00000000">
      <w:pPr>
        <w:jc w:val="both"/>
        <w:rPr>
          <w:rFonts w:hint="cs"/>
          <w:spacing w:val="0"/>
          <w:u w:val="single"/>
          <w:rtl/>
        </w:rPr>
      </w:pPr>
      <w:r>
        <w:rPr>
          <w:rFonts w:hint="cs"/>
          <w:spacing w:val="0"/>
          <w:u w:val="single"/>
          <w:rtl/>
        </w:rPr>
        <w:t>الأنشطة الموصى بها</w:t>
      </w:r>
    </w:p>
    <w:p w:rsidR="00000000" w:rsidRDefault="00000000">
      <w:pPr>
        <w:jc w:val="both"/>
        <w:rPr>
          <w:rFonts w:hint="cs"/>
          <w:spacing w:val="0"/>
          <w:rtl/>
        </w:rPr>
      </w:pPr>
      <w:r>
        <w:rPr>
          <w:rFonts w:hint="cs"/>
          <w:spacing w:val="0"/>
          <w:rtl/>
        </w:rPr>
        <w:t>19-</w:t>
      </w:r>
      <w:r>
        <w:rPr>
          <w:rFonts w:hint="cs"/>
          <w:spacing w:val="0"/>
          <w:rtl/>
        </w:rPr>
        <w:tab/>
        <w:t>فيما يلي قائمة إرشادية لا حصرية بأنواع الأنشطة التي يتعين على المؤسسات الوطنية المستقلة لحقوق الإنسان الاضطلاع بها فيما يتعلق بتنفيذ حقوق الطفل في ضوء المبادئ العامة للاتفاقية، فيتعين على هذه المؤسسات أن:</w:t>
      </w:r>
    </w:p>
    <w:p w:rsidR="00000000" w:rsidRDefault="00000000">
      <w:pPr>
        <w:jc w:val="both"/>
        <w:rPr>
          <w:rFonts w:hint="cs"/>
          <w:rtl/>
        </w:rPr>
      </w:pPr>
      <w:r>
        <w:rPr>
          <w:rFonts w:hint="cs"/>
          <w:rtl/>
        </w:rPr>
        <w:tab/>
        <w:t>(أ)</w:t>
      </w:r>
      <w:r>
        <w:rPr>
          <w:rFonts w:hint="cs"/>
          <w:rtl/>
        </w:rPr>
        <w:tab/>
        <w:t>تجري تحقيقات ضمن نطاق ولايتها في أية حالة لانتهاك حقوق الطفل يتم بشأنها تقديم شكوى أو تقوم بها بمبادرة منها؛</w:t>
      </w:r>
    </w:p>
    <w:p w:rsidR="00000000" w:rsidRDefault="00000000">
      <w:pPr>
        <w:jc w:val="both"/>
        <w:rPr>
          <w:rFonts w:hint="cs"/>
          <w:rtl/>
        </w:rPr>
      </w:pPr>
      <w:r>
        <w:rPr>
          <w:rFonts w:hint="cs"/>
          <w:rtl/>
        </w:rPr>
        <w:tab/>
        <w:t>(ب)</w:t>
      </w:r>
      <w:r>
        <w:rPr>
          <w:rFonts w:hint="cs"/>
          <w:rtl/>
        </w:rPr>
        <w:tab/>
        <w:t>تجري تحقيقات بشأن المسائل المتعلقة بحقوق الطفل؛</w:t>
      </w:r>
    </w:p>
    <w:p w:rsidR="00000000" w:rsidRDefault="00000000">
      <w:pPr>
        <w:jc w:val="both"/>
        <w:rPr>
          <w:rFonts w:hint="cs"/>
          <w:rtl/>
        </w:rPr>
      </w:pPr>
      <w:r>
        <w:rPr>
          <w:rFonts w:hint="cs"/>
          <w:rtl/>
        </w:rPr>
        <w:tab/>
        <w:t>(ج)</w:t>
      </w:r>
      <w:r>
        <w:rPr>
          <w:rFonts w:hint="cs"/>
          <w:rtl/>
        </w:rPr>
        <w:tab/>
        <w:t>تقوم بإعداد ونشر آراء وتوصيات وتقارير، إما نزولاً على طلب السلطات الوطنية أو بمبادرة منها، عن أي مسائل تتعلق بتعزيز وحماية حقوق الطفل؛</w:t>
      </w:r>
    </w:p>
    <w:p w:rsidR="00000000" w:rsidRDefault="00000000">
      <w:pPr>
        <w:jc w:val="both"/>
        <w:rPr>
          <w:rFonts w:hint="cs"/>
          <w:rtl/>
        </w:rPr>
      </w:pPr>
      <w:r>
        <w:rPr>
          <w:rFonts w:hint="cs"/>
          <w:rtl/>
        </w:rPr>
        <w:tab/>
        <w:t>(د)</w:t>
      </w:r>
      <w:r>
        <w:rPr>
          <w:rFonts w:hint="cs"/>
          <w:rtl/>
        </w:rPr>
        <w:tab/>
        <w:t>تبقي ملاءمة وفعالية القوانين والممارسات المتعلقة بحماية حقوق الطفل قيد الاستعراض؛</w:t>
      </w:r>
    </w:p>
    <w:p w:rsidR="00000000" w:rsidRDefault="00000000">
      <w:pPr>
        <w:jc w:val="both"/>
        <w:rPr>
          <w:rFonts w:hint="cs"/>
          <w:rtl/>
        </w:rPr>
      </w:pPr>
      <w:r>
        <w:rPr>
          <w:rFonts w:hint="cs"/>
          <w:rtl/>
        </w:rPr>
        <w:tab/>
        <w:t>(ه‍)</w:t>
      </w:r>
      <w:r>
        <w:rPr>
          <w:rFonts w:hint="cs"/>
          <w:rtl/>
        </w:rPr>
        <w:tab/>
        <w:t>تنهض بتنسيق التشريعات والأنظمة والممارسات الوطنية مع اتفاقية حقوق الطفل، وبروتوكوليها الاختياريين وغيرها من الصكوك الدولية لحقوق الإنسان ذات الصلة بحقوق الطفل وتعمل على تعزيز تنفيذها بصورة فعالة، بما في ذلك من خلال تقديم المشورة إلى الهيئات العامة والخاصة فيما يتعلق بتفسير وتطبيق الاتفاقية؛</w:t>
      </w:r>
    </w:p>
    <w:p w:rsidR="00000000" w:rsidRDefault="00000000">
      <w:pPr>
        <w:jc w:val="both"/>
        <w:rPr>
          <w:rFonts w:hint="cs"/>
          <w:rtl/>
        </w:rPr>
      </w:pPr>
      <w:r>
        <w:rPr>
          <w:rFonts w:hint="cs"/>
          <w:rtl/>
        </w:rPr>
        <w:tab/>
        <w:t>(و)</w:t>
      </w:r>
      <w:r>
        <w:rPr>
          <w:rFonts w:hint="cs"/>
          <w:rtl/>
        </w:rPr>
        <w:tab/>
        <w:t>تؤمن مراعاة صانعي السياسات الاقتصادية الوطنية لحقوق الطفل عند وضع وتقييم الخطط الوطنية الاقتصادية والإنمائية؛</w:t>
      </w:r>
    </w:p>
    <w:p w:rsidR="00000000" w:rsidRDefault="00000000">
      <w:pPr>
        <w:jc w:val="both"/>
        <w:rPr>
          <w:rFonts w:hint="cs"/>
          <w:rtl/>
        </w:rPr>
      </w:pPr>
      <w:r>
        <w:rPr>
          <w:rFonts w:hint="cs"/>
          <w:rtl/>
        </w:rPr>
        <w:tab/>
        <w:t>(ز)</w:t>
      </w:r>
      <w:r>
        <w:rPr>
          <w:rFonts w:hint="cs"/>
          <w:rtl/>
        </w:rPr>
        <w:tab/>
        <w:t>تستعرض وتقدم تقارير عن إعمال الحكومة لحقوق الطفل ورصدها، بغية ضمان أن يتم التصنيف المناسب للإحصاءات وغيرها من المعلومات التي يتم تجميعها على أساس منتظم، بغية تحديد ما يجب القيام به لإنجاز حقوق الطفل؛</w:t>
      </w:r>
    </w:p>
    <w:p w:rsidR="00000000" w:rsidRDefault="00000000">
      <w:pPr>
        <w:jc w:val="both"/>
        <w:rPr>
          <w:rFonts w:hint="cs"/>
          <w:rtl/>
        </w:rPr>
      </w:pPr>
      <w:r>
        <w:rPr>
          <w:rFonts w:hint="cs"/>
          <w:rtl/>
        </w:rPr>
        <w:tab/>
        <w:t>(ح)</w:t>
      </w:r>
      <w:r>
        <w:rPr>
          <w:rFonts w:hint="cs"/>
          <w:rtl/>
        </w:rPr>
        <w:tab/>
        <w:t>تشجع التصديق على أي صك ذي صلة من الصكوك الدولية لحقوق الإنسان أو الانضمام إليه؛</w:t>
      </w:r>
    </w:p>
    <w:p w:rsidR="00000000" w:rsidRDefault="00000000">
      <w:pPr>
        <w:jc w:val="both"/>
        <w:rPr>
          <w:rFonts w:hint="cs"/>
          <w:rtl/>
        </w:rPr>
      </w:pPr>
      <w:r>
        <w:rPr>
          <w:rFonts w:hint="cs"/>
          <w:rtl/>
        </w:rPr>
        <w:tab/>
        <w:t>(ط)</w:t>
      </w:r>
      <w:r>
        <w:rPr>
          <w:rFonts w:hint="cs"/>
          <w:rtl/>
        </w:rPr>
        <w:tab/>
        <w:t>تكفل، وفقاً لأحكام المادة 3 من الاتفاقية التي تطالب الدول الأطراف بإيلاء الاعتبار الأول لمصالح الطفل الفضلى في جميع الاجراءات التي تتعلق بالأطفال، النظر بحذر في أثر القوانين والسياسات على الطفل، ابتداءً من وضعها وحتى تنفيذها وما يتجاوز ذلك؛</w:t>
      </w:r>
    </w:p>
    <w:p w:rsidR="00000000" w:rsidRDefault="00000000">
      <w:pPr>
        <w:jc w:val="both"/>
        <w:rPr>
          <w:rFonts w:hint="cs"/>
          <w:rtl/>
        </w:rPr>
      </w:pPr>
      <w:r>
        <w:rPr>
          <w:rFonts w:hint="cs"/>
          <w:rtl/>
        </w:rPr>
        <w:tab/>
        <w:t>(ي)</w:t>
      </w:r>
      <w:r>
        <w:rPr>
          <w:rFonts w:hint="cs"/>
          <w:rtl/>
        </w:rPr>
        <w:tab/>
        <w:t>تكفل للطفل، في ضوء المادة 12، الإعراب عن آرائه فيما يتعلق بالمسائل ذات الصلة بحقوق الإنسان والاستماع إليها وتحديد المسائل المتعلقة بحقوقه؛</w:t>
      </w:r>
    </w:p>
    <w:p w:rsidR="00000000" w:rsidRDefault="00000000">
      <w:pPr>
        <w:jc w:val="both"/>
        <w:rPr>
          <w:rFonts w:hint="cs"/>
          <w:rtl/>
        </w:rPr>
      </w:pPr>
      <w:r>
        <w:rPr>
          <w:rFonts w:hint="cs"/>
          <w:rtl/>
        </w:rPr>
        <w:tab/>
        <w:t>(ك)</w:t>
      </w:r>
      <w:r>
        <w:rPr>
          <w:rFonts w:hint="cs"/>
          <w:rtl/>
        </w:rPr>
        <w:tab/>
        <w:t>تدعو إلى تيسير المشاركة الفعالة للمنظمات غير الحكومية المعنية بحقوق الطفل بما فيها المنظمات المؤلفة من الأطفال أنفسهم، في صياغة التشريعات المحلية والصكوك الدولية المتعلقة بالمسائل التي تعني الطفل؛</w:t>
      </w:r>
    </w:p>
    <w:p w:rsidR="00000000" w:rsidRDefault="00000000">
      <w:pPr>
        <w:jc w:val="both"/>
        <w:rPr>
          <w:rFonts w:hint="cs"/>
          <w:rtl/>
        </w:rPr>
      </w:pPr>
      <w:r>
        <w:rPr>
          <w:rFonts w:hint="cs"/>
          <w:rtl/>
        </w:rPr>
        <w:tab/>
        <w:t>(ل)</w:t>
      </w:r>
      <w:r>
        <w:rPr>
          <w:rFonts w:hint="cs"/>
          <w:rtl/>
        </w:rPr>
        <w:tab/>
        <w:t>تشجع الجمهور على فهم وإدراك أهمية حقوق الطفل، ولهذا الغرض، تعمل بصورة وثيقة مع وسائل الإعلام وتجري البحوث والأنشطة التثقيفية أو ترعاها في هذا المجال؛</w:t>
      </w:r>
    </w:p>
    <w:p w:rsidR="00000000" w:rsidRDefault="00000000">
      <w:pPr>
        <w:jc w:val="both"/>
        <w:rPr>
          <w:rFonts w:hint="cs"/>
          <w:rtl/>
        </w:rPr>
      </w:pPr>
      <w:r>
        <w:rPr>
          <w:rFonts w:hint="cs"/>
          <w:rtl/>
        </w:rPr>
        <w:tab/>
        <w:t>(م)</w:t>
      </w:r>
      <w:r>
        <w:rPr>
          <w:rFonts w:hint="cs"/>
          <w:rtl/>
        </w:rPr>
        <w:tab/>
        <w:t>تقوم بتوعية الحكومات والوكالات العامة والجمهور العام بأحكام الاتفاقية وترصد السبل التي تتبعها الدولة للوفاء بالتزاماتها في هذا الصدد، وذلك وفقاً لأحكام المادة 42 من الاتفاقية التي تلزم الدول الأطراف "بأن تنشر مبادئ الاتفاقية وأحكامها على نطاق واسع بالوسائل الملائمة والفعالة، بين الكبار والأطفال على السواء"؛</w:t>
      </w:r>
    </w:p>
    <w:p w:rsidR="00000000" w:rsidRDefault="00000000">
      <w:pPr>
        <w:jc w:val="both"/>
        <w:rPr>
          <w:rFonts w:hint="cs"/>
          <w:rtl/>
        </w:rPr>
      </w:pPr>
      <w:r>
        <w:rPr>
          <w:rFonts w:hint="cs"/>
          <w:rtl/>
        </w:rPr>
        <w:tab/>
        <w:t>(ن)</w:t>
      </w:r>
      <w:r>
        <w:rPr>
          <w:rFonts w:hint="cs"/>
          <w:rtl/>
        </w:rPr>
        <w:tab/>
        <w:t>تقدم المساعدة في صياغة برامج لتعليم حقوق الطفل، وإجراء بحوث في مجال حقوق الطفل وإدماجها في مناهج المدارس والجامعات والأوساط المهنية؛</w:t>
      </w:r>
    </w:p>
    <w:p w:rsidR="00000000" w:rsidRDefault="00000000">
      <w:pPr>
        <w:jc w:val="both"/>
        <w:rPr>
          <w:rFonts w:hint="cs"/>
          <w:rtl/>
        </w:rPr>
      </w:pPr>
      <w:r>
        <w:rPr>
          <w:rFonts w:hint="cs"/>
          <w:rtl/>
        </w:rPr>
        <w:tab/>
        <w:t>(س)</w:t>
      </w:r>
      <w:r>
        <w:rPr>
          <w:rFonts w:hint="cs"/>
          <w:rtl/>
        </w:rPr>
        <w:tab/>
        <w:t>تضطلع بالتثقيف في مجال حقوق الإنسان مع التركيز بصورة خاصة على الطفل (بالإضافة إلى تشجيع الجمهور العام على فهم أهمية حقوق الطفل)؛</w:t>
      </w:r>
    </w:p>
    <w:p w:rsidR="00000000" w:rsidRDefault="00000000">
      <w:pPr>
        <w:jc w:val="both"/>
        <w:rPr>
          <w:rFonts w:hint="cs"/>
          <w:rtl/>
        </w:rPr>
      </w:pPr>
      <w:r>
        <w:rPr>
          <w:rFonts w:hint="cs"/>
          <w:rtl/>
        </w:rPr>
        <w:tab/>
        <w:t>(ع)</w:t>
      </w:r>
      <w:r>
        <w:rPr>
          <w:rFonts w:hint="cs"/>
          <w:rtl/>
        </w:rPr>
        <w:tab/>
        <w:t>تتخذ إجراءات قانونية للدفاع عن حقوق الطفل في الدولة أو تقديم المساعدة القانونية إلى الطفل؛</w:t>
      </w:r>
    </w:p>
    <w:p w:rsidR="00000000" w:rsidRDefault="00000000">
      <w:pPr>
        <w:jc w:val="both"/>
        <w:rPr>
          <w:rFonts w:hint="cs"/>
          <w:rtl/>
        </w:rPr>
      </w:pPr>
      <w:r>
        <w:rPr>
          <w:rFonts w:hint="cs"/>
          <w:rtl/>
        </w:rPr>
        <w:tab/>
        <w:t>(ف)</w:t>
      </w:r>
      <w:r>
        <w:rPr>
          <w:rFonts w:hint="cs"/>
          <w:rtl/>
        </w:rPr>
        <w:tab/>
        <w:t>تشرع في عمليات الوساطة أو المصالحة، قبل رفع الدعاوى أمام المحاكم، عند الاقتضاء؛</w:t>
      </w:r>
    </w:p>
    <w:p w:rsidR="00000000" w:rsidRDefault="00000000">
      <w:pPr>
        <w:jc w:val="both"/>
        <w:rPr>
          <w:rFonts w:hint="cs"/>
          <w:i/>
          <w:iCs/>
          <w:rtl/>
        </w:rPr>
      </w:pPr>
      <w:r>
        <w:rPr>
          <w:rFonts w:hint="cs"/>
          <w:rtl/>
        </w:rPr>
        <w:tab/>
        <w:t>(ص)</w:t>
      </w:r>
      <w:r>
        <w:rPr>
          <w:rFonts w:hint="cs"/>
          <w:rtl/>
        </w:rPr>
        <w:tab/>
        <w:t>توفر للمحاكم خبراتها في مجال حقوق الطفل، في حالات مناسبة كصديقة</w:t>
      </w:r>
      <w:r>
        <w:rPr>
          <w:rFonts w:hint="cs"/>
          <w:i/>
          <w:iCs/>
          <w:rtl/>
        </w:rPr>
        <w:t xml:space="preserve"> للمحكمة أو كطرف متدخِّل؛</w:t>
      </w:r>
    </w:p>
    <w:p w:rsidR="00000000" w:rsidRDefault="00000000">
      <w:pPr>
        <w:jc w:val="both"/>
        <w:rPr>
          <w:rFonts w:hint="cs"/>
          <w:rtl/>
        </w:rPr>
      </w:pPr>
      <w:r>
        <w:rPr>
          <w:rFonts w:hint="cs"/>
          <w:rtl/>
        </w:rPr>
        <w:tab/>
        <w:t>(ق)</w:t>
      </w:r>
      <w:r>
        <w:rPr>
          <w:rFonts w:hint="cs"/>
          <w:rtl/>
        </w:rPr>
        <w:tab/>
        <w:t>تُجري، وفقاً لأحكام المادة 3 من الاتفاقية، التي تلزم الدول الأطراف بضمان "أن تتقيد المؤسسات والإدارات والمرافق المسؤولة عن رعاية أو حماية الأطفال بالمعايير التي وضعتها السلطات المختصة، ولا سيما في مجالي السلامة والصحة وفي عدد موظفيها وصلاحيتهم للعمل، وكذلك من ناحية كفاءة الإشراف" والقيام بزيارات إلى منازل الأحداث (وجميع الأماكن التي يحتجز فيها الأطفال لأغراض الإصلاح أو التأديب) ومؤسسات الرعاية، للإبلاغ عن حالتها وتقديم توصيات لتحسينها؛</w:t>
      </w:r>
    </w:p>
    <w:p w:rsidR="00000000" w:rsidRDefault="00000000">
      <w:pPr>
        <w:jc w:val="both"/>
        <w:rPr>
          <w:rFonts w:hint="cs"/>
          <w:rtl/>
        </w:rPr>
      </w:pPr>
      <w:r>
        <w:rPr>
          <w:rFonts w:hint="cs"/>
          <w:rtl/>
        </w:rPr>
        <w:tab/>
        <w:t>(ر)</w:t>
      </w:r>
      <w:r>
        <w:rPr>
          <w:rFonts w:hint="cs"/>
          <w:rtl/>
        </w:rPr>
        <w:tab/>
        <w:t>تضطلع بالأنشطة الأخرى التي تظهر بشكل عرضي نتيجة القيام بالأنشطة أعلاه.</w:t>
      </w:r>
    </w:p>
    <w:p w:rsidR="00000000" w:rsidRDefault="00000000">
      <w:pPr>
        <w:jc w:val="both"/>
        <w:rPr>
          <w:rFonts w:hint="cs"/>
          <w:u w:val="single"/>
          <w:rtl/>
        </w:rPr>
      </w:pPr>
      <w:r>
        <w:rPr>
          <w:rFonts w:hint="cs"/>
          <w:u w:val="single"/>
          <w:rtl/>
        </w:rPr>
        <w:t>تقديم التقارير إلى لجنة حقوق الطفل والتعاون بين المؤسسات الوطنية المستقلة لحقوق الإنسان ووكالات الأمم المتحدة وآليات حقوق الإنسان</w:t>
      </w:r>
    </w:p>
    <w:p w:rsidR="00000000" w:rsidRDefault="00000000">
      <w:pPr>
        <w:jc w:val="both"/>
        <w:rPr>
          <w:rFonts w:hint="cs"/>
          <w:rtl/>
        </w:rPr>
      </w:pPr>
      <w:r>
        <w:rPr>
          <w:rFonts w:hint="cs"/>
          <w:rtl/>
        </w:rPr>
        <w:t>20-</w:t>
      </w:r>
      <w:r>
        <w:rPr>
          <w:rFonts w:hint="cs"/>
          <w:rtl/>
        </w:rPr>
        <w:tab/>
        <w:t>يتعين على المؤسسات الوطنية المستقلة لحقوق الإنسان أن تسهم بصورة مستقلة في عملية الإبلاغ بموجب الاتفاقية وغيرها من الصكوك الدولية ذات الصلة وأن تراقب سلامة تقارير الحكومة المقدمة إلى الهيئات التعاهدية الدولية فيما يتعلق بحقوق الطفل، بما في ذلك من خلال إجراء حوار مع لجنة حقوق الطفل أثناء اجتماع الفريق العامل السابق على دورتها ومع غيرها من الهيئات التعاهدية المعنية.</w:t>
      </w:r>
    </w:p>
    <w:p w:rsidR="00000000" w:rsidRDefault="00000000">
      <w:pPr>
        <w:jc w:val="both"/>
        <w:rPr>
          <w:rFonts w:hint="cs"/>
          <w:rtl/>
        </w:rPr>
      </w:pPr>
      <w:r>
        <w:rPr>
          <w:rFonts w:hint="cs"/>
          <w:rtl/>
        </w:rPr>
        <w:t>21-</w:t>
      </w:r>
      <w:r>
        <w:rPr>
          <w:rFonts w:hint="cs"/>
          <w:rtl/>
        </w:rPr>
        <w:tab/>
        <w:t>وترجو اللجنة من الدول الأطراف أن تدرج في تقاريرها المقدمة إلى اللجنة معلومات مفصلة عن الأسس التشريعية والولاية والأنشطة الرئيسية ذات الصلة للمؤسسات الوطنية المستقلة لحقوق الإنسان. ومن المستصوب أن تتشاور الدول الأطراف مع المؤسسات المستقلة لحقوق الإنسان أثناء إعداد التقارير المقدمة إلى اللجنة. ومع ذلك، يجب أن تحترم الدول الأطراف استقلال هذه الهيئات ودورها المستقل في توفير المعلومات اللجنة. ومن غير الملائم تخويل المؤسسات الوطنية المستقلة لحقوق الإنسان مهمة صياغة التقارير أو ضمها إلى وفد الحكومة عندما تقوم اللجنة بفحص التقارير.</w:t>
      </w:r>
    </w:p>
    <w:p w:rsidR="00000000" w:rsidRDefault="00000000">
      <w:pPr>
        <w:jc w:val="both"/>
        <w:rPr>
          <w:rFonts w:hint="cs"/>
          <w:rtl/>
        </w:rPr>
      </w:pPr>
      <w:r>
        <w:rPr>
          <w:rFonts w:hint="cs"/>
          <w:rtl/>
        </w:rPr>
        <w:t>22-</w:t>
      </w:r>
      <w:r>
        <w:rPr>
          <w:rFonts w:hint="cs"/>
          <w:rtl/>
        </w:rPr>
        <w:tab/>
        <w:t>ويتعين على المؤسسات الوطنية المستقلة لحقوق الإنسان أن تتعاون أيضاً مع الإجراءات الخاصة للجنة حقوق الإنسان، بما في ذلك الآليات القطرية والمواضيعية، ولا سيما المقرر الخاص المعني ببيع الأطفال واستغلالهم في البغاء والمواد الإباحية والممثل الخاص للأمين العام المعني بالأطفال والنزاع المسلح.</w:t>
      </w:r>
    </w:p>
    <w:p w:rsidR="00000000" w:rsidRDefault="00000000">
      <w:pPr>
        <w:jc w:val="both"/>
        <w:rPr>
          <w:rFonts w:hint="cs"/>
          <w:rtl/>
        </w:rPr>
      </w:pPr>
      <w:r>
        <w:rPr>
          <w:rFonts w:hint="cs"/>
          <w:rtl/>
        </w:rPr>
        <w:t>23-</w:t>
      </w:r>
      <w:r>
        <w:rPr>
          <w:rFonts w:hint="cs"/>
          <w:rtl/>
        </w:rPr>
        <w:tab/>
        <w:t>ولدى الأمم المتحدة برنامجاً طويل الأمد تقدم بموجبه المساعدة لإنشاء وتعزيز المؤسسات الوطنية لحقوق الإنسان. وهذا البرنامج، ومقره مكتب مفوضية حقوق الإنسان، يقدم الدعم التقني وييسر التعاون الإقليمي والعالمي والتبادلات فيما بين المؤسسات الوطنية لحقوق الإنسان. ويتعين على الدول الأطراف أن تستفيد من هذه المساعدة عند الضرورة. كما تقدم منظمة الأمم المتحدة للطفولة (اليونيسيف) الدراية والتعاون التقني في هذا المجال.</w:t>
      </w:r>
    </w:p>
    <w:p w:rsidR="00000000" w:rsidRDefault="00000000">
      <w:pPr>
        <w:jc w:val="both"/>
        <w:rPr>
          <w:rFonts w:hint="cs"/>
          <w:rtl/>
        </w:rPr>
      </w:pPr>
      <w:r>
        <w:rPr>
          <w:rFonts w:hint="cs"/>
          <w:rtl/>
        </w:rPr>
        <w:t>24-</w:t>
      </w:r>
      <w:r>
        <w:rPr>
          <w:rFonts w:hint="cs"/>
          <w:rtl/>
        </w:rPr>
        <w:tab/>
        <w:t>ويجوز للجنة أن تحيل أيضاً، بموجب أحكام المادة 45 من الاتفاقية، وحسبما تراه مناسباً، إلى أي وكالة من الوكالات المتخصصة في منظومة الأمم المتحدة ومنظمة الأمم المتحدة للطفولة والهيئات المختصة الأخرى، أية تقارير من الدول الأطراف تتضمن طلباً للمشورة أو للمساعدة التقنيتين أو تشير إلى حاجتها لمثل هذه المشورة أو المساعدة لإنشاء المؤسسات الوطنية المستقلة لحقوق الإنسان.</w:t>
      </w:r>
    </w:p>
    <w:p w:rsidR="00000000" w:rsidRDefault="00000000">
      <w:pPr>
        <w:jc w:val="both"/>
        <w:rPr>
          <w:rFonts w:hint="cs"/>
          <w:u w:val="single"/>
          <w:rtl/>
        </w:rPr>
      </w:pPr>
      <w:r>
        <w:rPr>
          <w:rFonts w:hint="cs"/>
          <w:u w:val="single"/>
          <w:rtl/>
        </w:rPr>
        <w:t>المؤسسات الوطنية المستقلة لحقوق الإنسان والدول الأطراف</w:t>
      </w:r>
    </w:p>
    <w:p w:rsidR="00000000" w:rsidRDefault="00000000">
      <w:pPr>
        <w:jc w:val="both"/>
        <w:rPr>
          <w:rFonts w:hint="cs"/>
          <w:rtl/>
        </w:rPr>
      </w:pPr>
      <w:r>
        <w:rPr>
          <w:rFonts w:hint="cs"/>
          <w:rtl/>
        </w:rPr>
        <w:t>25-</w:t>
      </w:r>
      <w:r>
        <w:rPr>
          <w:rFonts w:hint="cs"/>
          <w:rtl/>
        </w:rPr>
        <w:tab/>
        <w:t>تصادق الدول على اتفاقية حقوق الطفل وتلتزم بتنفيذها بالكامل. ويتمثل دور المؤسسات الوطنية المستقلة لحقوق الإنسان في القيام بصورة مستقلة برصد امتثال الدولة للاتفاقية وما تحرزه من تقدم في تنفيذها وتقوم بكل ما في وسعها لضمان الاحترام الكامل لحقوق الطفل. وفي حين أن ذلك قد يتطلب من المؤسسة أن تضع مشاريع لتعزيز وحماية حقوق الطفل، فينبغي ألا يؤدي هذا إلى أن تسند الحكومة التزاماتها المتعلقة بالرصد إلى المؤسسة الوطنية. فمن الضروري أن تظل هذه المؤسسات حرة تماماً في وضع جدول أعمالها وتحديد أنشطتها.</w:t>
      </w:r>
    </w:p>
    <w:p w:rsidR="00000000" w:rsidRDefault="00000000">
      <w:pPr>
        <w:jc w:val="both"/>
        <w:rPr>
          <w:rFonts w:hint="cs"/>
          <w:u w:val="single"/>
          <w:rtl/>
        </w:rPr>
      </w:pPr>
      <w:r>
        <w:rPr>
          <w:rFonts w:hint="cs"/>
          <w:u w:val="single"/>
          <w:rtl/>
        </w:rPr>
        <w:t>المؤسسات الوطنية المستقلة لحقوق الإنسان والمنظمات غير الحكومية</w:t>
      </w:r>
    </w:p>
    <w:p w:rsidR="00000000" w:rsidRDefault="00000000">
      <w:pPr>
        <w:jc w:val="both"/>
        <w:rPr>
          <w:rFonts w:hint="cs"/>
          <w:rtl/>
        </w:rPr>
      </w:pPr>
      <w:r>
        <w:rPr>
          <w:rFonts w:hint="cs"/>
          <w:rtl/>
        </w:rPr>
        <w:t>26-</w:t>
      </w:r>
      <w:r>
        <w:rPr>
          <w:rFonts w:hint="cs"/>
          <w:rtl/>
        </w:rPr>
        <w:tab/>
        <w:t>تؤدي المنظمات غير الحكومية دوراً حيوياً في تعزيز حقوق الإنسان وحقوق الطفل. ودور المؤسسات الوطنية المستقلة لحقوق الإنسان وقاعدتها التشريعية وسلطاتها المحددة، هو دور تكميلي. ومن الضروري أن تعمل المؤسسات بصورة وثيقة مع المنظمات غير الحكومية وأن تحترم الحكومات استقلال كل من المؤسسات الوطنية المستقلة لحقوق الإنسان والمنظمات غير الحكومية.</w:t>
      </w:r>
    </w:p>
    <w:p w:rsidR="00000000" w:rsidRDefault="00000000">
      <w:pPr>
        <w:jc w:val="both"/>
        <w:rPr>
          <w:rFonts w:hint="cs"/>
          <w:rtl/>
        </w:rPr>
      </w:pPr>
    </w:p>
    <w:p w:rsidR="00000000" w:rsidRDefault="00000000">
      <w:pPr>
        <w:jc w:val="both"/>
        <w:rPr>
          <w:rFonts w:hint="cs"/>
          <w:rtl/>
        </w:rPr>
      </w:pPr>
    </w:p>
    <w:p w:rsidR="00000000" w:rsidRDefault="00000000">
      <w:pPr>
        <w:jc w:val="both"/>
        <w:rPr>
          <w:rFonts w:hint="cs"/>
          <w:u w:val="single"/>
          <w:rtl/>
        </w:rPr>
      </w:pPr>
      <w:r>
        <w:rPr>
          <w:rFonts w:hint="cs"/>
          <w:u w:val="single"/>
          <w:rtl/>
        </w:rPr>
        <w:t>التعاون الإقليمي والدولي</w:t>
      </w:r>
    </w:p>
    <w:p w:rsidR="00000000" w:rsidRDefault="00000000">
      <w:pPr>
        <w:jc w:val="both"/>
        <w:rPr>
          <w:rFonts w:hint="cs"/>
          <w:rtl/>
        </w:rPr>
      </w:pPr>
      <w:r>
        <w:rPr>
          <w:rFonts w:hint="cs"/>
          <w:rtl/>
        </w:rPr>
        <w:t>27-</w:t>
      </w:r>
      <w:r>
        <w:rPr>
          <w:rFonts w:hint="cs"/>
          <w:rtl/>
        </w:rPr>
        <w:tab/>
        <w:t>بإمكان العمليات والآليات الإقليمية والمؤسسية أن تعزز وتدعم المؤسسات الوطنية المستقلة لحقوق الإنسان من خلال تقاسم الخبرات والمهارات لأن المؤسسات الوطنية لحقوق الإنسان تواجه مشاكل مشتركة في تعزيز وحماية حقوق الإنسان في بلدانها.</w:t>
      </w:r>
    </w:p>
    <w:p w:rsidR="00000000" w:rsidRDefault="00000000">
      <w:pPr>
        <w:jc w:val="both"/>
        <w:rPr>
          <w:rFonts w:hint="cs"/>
          <w:rtl/>
        </w:rPr>
      </w:pPr>
      <w:r>
        <w:rPr>
          <w:rFonts w:hint="cs"/>
          <w:rtl/>
        </w:rPr>
        <w:t>28-</w:t>
      </w:r>
      <w:r>
        <w:rPr>
          <w:rFonts w:hint="cs"/>
          <w:rtl/>
        </w:rPr>
        <w:tab/>
        <w:t>وفي هذا الصدد، يتعين على المؤسسات الوطنية لحقوق الإنسان أن تتشاور وتتعاون مع الهيئات ذات الصلة الوطنية والإقليمية والدولية والمؤسسات المعنية بقضايا حقوق الطفل.</w:t>
      </w:r>
    </w:p>
    <w:p w:rsidR="00000000" w:rsidRDefault="00000000">
      <w:pPr>
        <w:jc w:val="both"/>
        <w:rPr>
          <w:rFonts w:hint="cs"/>
          <w:rtl/>
        </w:rPr>
      </w:pPr>
      <w:r>
        <w:rPr>
          <w:rFonts w:hint="cs"/>
          <w:rtl/>
        </w:rPr>
        <w:t>29-</w:t>
      </w:r>
      <w:r>
        <w:rPr>
          <w:rFonts w:hint="cs"/>
          <w:rtl/>
        </w:rPr>
        <w:tab/>
        <w:t>إن قضايا حقوق الإنسان والطفل لا تتوقف عند الحدود الوطنية وأصبح من الضروري بصورة متزايدة استنباط حلول مناسبة إقليمية ودولية لطائفة من قضايا حقوق الطفل (على سبيل المثال لا الحصر الاتجار بالمرأة والطفل، واستخدام الأطفال في المواد الإباحية، وتجنيد الأطفال، وعمل الأطفال، والإساءة إلى الأطفال، وأطفال اللاجئين والمهاجرين، الخ.). ويتم تشجيع الآليات الدولية والإقليمية وتبادل الخبرات، لأنها توفر للمؤسسات الوطنية المستقلة لحقوق الإنسان فرصة للاستفادة من خبرات بعضها البعض، والتعزيز الجماعي لمواقف بعضها البعض ومن ثم إيجاد حلول لمشاكل حقوق الإنسان التي تؤثر على كل من البلدان والمناطق.</w:t>
      </w:r>
    </w:p>
    <w:p w:rsidR="00000000" w:rsidRDefault="00000000">
      <w:pPr>
        <w:jc w:val="center"/>
        <w:rPr>
          <w:rFonts w:hint="cs"/>
          <w:spacing w:val="0"/>
          <w:u w:val="single"/>
          <w:rtl/>
        </w:rPr>
      </w:pPr>
      <w:r>
        <w:rPr>
          <w:rFonts w:hint="cs"/>
          <w:spacing w:val="0"/>
          <w:u w:val="single"/>
          <w:rtl/>
        </w:rPr>
        <w:t>الحواشي</w:t>
      </w:r>
    </w:p>
    <w:p w:rsidR="00000000" w:rsidRDefault="00000000">
      <w:pPr>
        <w:jc w:val="both"/>
        <w:rPr>
          <w:rFonts w:hint="cs"/>
          <w:rtl/>
        </w:rPr>
      </w:pPr>
      <w:r>
        <w:rPr>
          <w:rFonts w:hint="cs"/>
          <w:rtl/>
        </w:rPr>
        <w:tab/>
        <w:t>(1)</w:t>
      </w:r>
      <w:r>
        <w:rPr>
          <w:rFonts w:hint="cs"/>
          <w:rtl/>
        </w:rPr>
        <w:tab/>
        <w:t xml:space="preserve">المبادئ التوجيهية العامة المتعلقة بشكل ومضمون التقارير الدورية التي يتعين على الدول الأطراف تقديمها بموجب الفقرة 1(ب) من المادة 44 من الاتفاقية والفقرة 18 من </w:t>
      </w:r>
      <w:r>
        <w:t>(CRC/C/58)</w:t>
      </w:r>
      <w:r>
        <w:rPr>
          <w:rFonts w:hint="cs"/>
          <w:rtl/>
        </w:rPr>
        <w:t xml:space="preserve">. </w:t>
      </w:r>
    </w:p>
    <w:p w:rsidR="00000000" w:rsidRDefault="00000000">
      <w:pPr>
        <w:jc w:val="both"/>
        <w:rPr>
          <w:rFonts w:hint="cs"/>
          <w:rtl/>
        </w:rPr>
      </w:pPr>
      <w:r>
        <w:rPr>
          <w:rFonts w:hint="cs"/>
          <w:rtl/>
        </w:rPr>
        <w:tab/>
        <w:t>(2)</w:t>
      </w:r>
      <w:r>
        <w:rPr>
          <w:rFonts w:hint="cs"/>
          <w:rtl/>
        </w:rPr>
        <w:tab/>
        <w:t>المبادئ المتعلقة بوضع المؤسسات الوطنية لتعزيز وحماية حقوق الإنسان ("مبادئ باريس") قرار الجمعية العامة 48/134 المؤرخ في 20 كانون الأول/ديسمبر 1993.</w:t>
      </w:r>
    </w:p>
    <w:p w:rsidR="00000000" w:rsidRDefault="00000000">
      <w:pPr>
        <w:jc w:val="both"/>
        <w:rPr>
          <w:rFonts w:hint="cs"/>
          <w:rtl/>
        </w:rPr>
      </w:pPr>
      <w:r>
        <w:rPr>
          <w:rFonts w:hint="cs"/>
          <w:rtl/>
        </w:rPr>
        <w:tab/>
        <w:t>(3)</w:t>
      </w:r>
      <w:r>
        <w:rPr>
          <w:rFonts w:hint="cs"/>
          <w:rtl/>
        </w:rPr>
        <w:tab/>
        <w:t xml:space="preserve">قرار لجنة حقوق الإنسان 1992/54 المؤرخ في 3 آذار/مارس 1992، المرفق. </w:t>
      </w:r>
    </w:p>
    <w:p w:rsidR="00000000" w:rsidRDefault="00000000">
      <w:pPr>
        <w:jc w:val="center"/>
        <w:rPr>
          <w:rStyle w:val="FootnoteReference"/>
          <w:rFonts w:hint="cs"/>
          <w:bCs w:val="0"/>
          <w:vertAlign w:val="baseline"/>
          <w:rtl/>
        </w:rPr>
      </w:pPr>
      <w:r>
        <w:rPr>
          <w:rFonts w:hint="cs"/>
          <w:rtl/>
        </w:rPr>
        <w:t>- - - - -</w:t>
      </w:r>
    </w:p>
    <w:sectPr w:rsidR="00000000">
      <w:headerReference w:type="even" r:id="rId7"/>
      <w:headerReference w:type="default" r:id="rId8"/>
      <w:headerReference w:type="first" r:id="rId9"/>
      <w:footerReference w:type="first" r:id="rId10"/>
      <w:type w:val="continuous"/>
      <w:pgSz w:w="11906" w:h="16838" w:code="9"/>
      <w:pgMar w:top="1701" w:right="1701" w:bottom="1984" w:left="850" w:header="567" w:footer="1417" w:gutter="0"/>
      <w:cols w:space="720"/>
      <w:formProt w:val="0"/>
      <w:titlePg/>
      <w:bidi/>
      <w:rtlGutter/>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F705C">
    <w:pPr>
      <w:pStyle w:val="Footer"/>
      <w:bidi w:val="0"/>
      <w:jc w:val="right"/>
      <w:rPr>
        <w:rtl/>
        <w:lang w:eastAsia="en-US"/>
      </w:rPr>
    </w:pPr>
    <w:r>
      <w:rPr>
        <w:szCs w:val="22"/>
        <w:lang w:eastAsia="en-US"/>
      </w:rPr>
      <w:t>(A)     GE.02-45734    301202    060103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879"/>
    </w:tblGrid>
    <w:tr w:rsidR="00DF705C" w:rsidTr="00DF705C">
      <w:tblPrEx>
        <w:tblCellMar>
          <w:top w:w="0" w:type="dxa"/>
          <w:bottom w:w="0" w:type="dxa"/>
        </w:tblCellMar>
      </w:tblPrEx>
      <w:tc>
        <w:tcPr>
          <w:tcW w:w="1879" w:type="dxa"/>
        </w:tcPr>
        <w:p w:rsidR="00000000" w:rsidRDefault="00DF705C">
          <w:pPr>
            <w:pStyle w:val="Header"/>
            <w:bidi w:val="0"/>
            <w:rPr>
              <w:lang w:val="fr-CH"/>
            </w:rPr>
          </w:pPr>
          <w:r>
            <w:rPr>
              <w:lang w:val="fr-CH"/>
            </w:rPr>
            <w:t>CRC/GC/2002/2</w:t>
          </w:r>
        </w:p>
        <w:p w:rsidR="00000000" w:rsidRDefault="00DF705C">
          <w:pPr>
            <w:pStyle w:val="Header"/>
            <w:bidi w:val="0"/>
            <w:rPr>
              <w:lang w:val="fr-CH"/>
            </w:rPr>
          </w:pPr>
          <w:r>
            <w:rPr>
              <w:lang w:val="fr-CH"/>
            </w:rPr>
            <w:t xml:space="preserve">Page </w:t>
          </w:r>
          <w:r>
            <w:fldChar w:fldCharType="begin"/>
          </w:r>
          <w:r>
            <w:rPr>
              <w:lang w:val="fr-CH"/>
            </w:rPr>
            <w:instrText xml:space="preserve"> PAGE  \* MERGEFORMAT </w:instrText>
          </w:r>
          <w:r>
            <w:fldChar w:fldCharType="separate"/>
          </w:r>
          <w:r>
            <w:rPr>
              <w:lang w:val="fr-CH"/>
            </w:rPr>
            <w:t>8</w:t>
          </w:r>
          <w:r>
            <w:fldChar w:fldCharType="end"/>
          </w:r>
        </w:p>
      </w:tc>
    </w:tr>
  </w:tbl>
  <w:p w:rsidR="00000000" w:rsidRDefault="00DF705C">
    <w:pPr>
      <w:pStyle w:val="Header"/>
      <w:rPr>
        <w:rtl/>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F705C">
    <w:pPr>
      <w:pStyle w:val="Header"/>
      <w:bidi w:val="0"/>
      <w:rPr>
        <w:lang w:val="fr-CH"/>
      </w:rPr>
    </w:pPr>
    <w:r>
      <w:rPr>
        <w:lang w:val="fr-CH"/>
      </w:rPr>
      <w:t>CRC/GC/2002/2</w:t>
    </w:r>
  </w:p>
  <w:p w:rsidR="00000000" w:rsidRDefault="00DF705C">
    <w:pPr>
      <w:pStyle w:val="Header"/>
      <w:bidi w:val="0"/>
      <w:rPr>
        <w:lang w:val="fr-CH"/>
      </w:rPr>
    </w:pPr>
    <w:r>
      <w:rPr>
        <w:lang w:val="fr-CH"/>
      </w:rPr>
      <w:t xml:space="preserve">Page </w:t>
    </w:r>
    <w:r>
      <w:fldChar w:fldCharType="begin"/>
    </w:r>
    <w:r>
      <w:rPr>
        <w:lang w:val="fr-CH"/>
      </w:rPr>
      <w:instrText xml:space="preserve"> PAGE </w:instrText>
    </w:r>
    <w:r>
      <w:rPr>
        <w:lang w:val="fr-CH"/>
      </w:rPr>
      <w:instrText xml:space="preserve"> \* MERGEFORMAT </w:instrText>
    </w:r>
    <w:r>
      <w:fldChar w:fldCharType="separate"/>
    </w:r>
    <w:r>
      <w:rPr>
        <w:lang w:val="fr-CH"/>
      </w:rPr>
      <w:t>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F705C">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CRC</w:t>
    </w:r>
  </w:p>
  <w:p w:rsidR="00000000" w:rsidRDefault="00DF705C">
    <w:pPr>
      <w:pBdr>
        <w:bottom w:val="single" w:sz="6" w:space="1" w:color="auto"/>
      </w:pBdr>
      <w:bidi w:val="0"/>
      <w:spacing w:before="0" w:after="0"/>
      <w:rPr>
        <w:rFonts w:cs="Times New Roman"/>
        <w:szCs w:val="22"/>
        <w:lang w:eastAsia="en-US"/>
      </w:rPr>
    </w:pPr>
  </w:p>
  <w:p w:rsidR="00000000" w:rsidRDefault="00DF705C">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5865956" r:id="rId2"/>
      </w:pict>
    </w:r>
  </w:p>
  <w:p w:rsidR="00000000" w:rsidRDefault="00DF705C">
    <w:pPr>
      <w:pStyle w:val="Header"/>
      <w:bidi w:val="0"/>
      <w:rPr>
        <w:szCs w:val="22"/>
        <w:lang w:eastAsia="en-US"/>
      </w:rPr>
    </w:pPr>
  </w:p>
  <w:p w:rsidR="00000000" w:rsidRDefault="00DF705C">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64.85pt;margin-top:6.4pt;width:162.45pt;height:72.8pt;z-index:-2;mso-wrap-edited:f;mso-position-horizontal-relative:page" wrapcoords="-80 -372 -80 21972 21761 21972 21761 -372 -80 -372" filled="f" stroked="f" strokeweight="2.25pt">
          <v:textbox style="mso-next-textbox:#_x0000_s1026" inset="0,0,0,0">
            <w:txbxContent>
              <w:p w:rsidR="00000000" w:rsidRDefault="00DF705C">
                <w:pPr>
                  <w:spacing w:before="0" w:after="0" w:line="600" w:lineRule="exact"/>
                  <w:jc w:val="center"/>
                  <w:rPr>
                    <w:rFonts w:hint="cs"/>
                    <w:b/>
                    <w:bCs/>
                    <w:spacing w:val="0"/>
                    <w:sz w:val="60"/>
                    <w:szCs w:val="60"/>
                    <w:rtl/>
                  </w:rPr>
                </w:pPr>
                <w:r>
                  <w:rPr>
                    <w:rFonts w:hint="cs"/>
                    <w:b/>
                    <w:bCs/>
                    <w:spacing w:val="0"/>
                    <w:sz w:val="60"/>
                    <w:szCs w:val="60"/>
                    <w:rtl/>
                  </w:rPr>
                  <w:t>اتفاقية حقوق الطفل</w:t>
                </w:r>
              </w:p>
            </w:txbxContent>
          </v:textbox>
          <w10:wrap type="tight" anchorx="page"/>
        </v:shape>
      </w:pict>
    </w:r>
  </w:p>
  <w:p w:rsidR="00000000" w:rsidRDefault="00DF705C">
    <w:pPr>
      <w:pStyle w:val="Header"/>
      <w:bidi w:val="0"/>
      <w:rPr>
        <w:szCs w:val="22"/>
        <w:lang w:eastAsia="en-US"/>
      </w:rPr>
    </w:pPr>
  </w:p>
  <w:p w:rsidR="00000000" w:rsidRDefault="00DF705C">
    <w:pPr>
      <w:pStyle w:val="Header"/>
      <w:bidi w:val="0"/>
      <w:rPr>
        <w:szCs w:val="22"/>
        <w:lang w:eastAsia="en-US"/>
      </w:rPr>
    </w:pPr>
  </w:p>
  <w:p w:rsidR="00000000" w:rsidRDefault="00DF705C">
    <w:pPr>
      <w:pStyle w:val="Header"/>
      <w:bidi w:val="0"/>
      <w:rPr>
        <w:szCs w:val="22"/>
        <w:lang w:eastAsia="en-US"/>
      </w:rPr>
    </w:pPr>
  </w:p>
  <w:p w:rsidR="00000000" w:rsidRDefault="00DF705C">
    <w:pPr>
      <w:pStyle w:val="Header"/>
      <w:bidi w:val="0"/>
      <w:rPr>
        <w:rtl/>
        <w:lang w:eastAsia="en-US"/>
      </w:rPr>
    </w:pPr>
  </w:p>
  <w:p w:rsidR="00000000" w:rsidRDefault="00DF705C">
    <w:pPr>
      <w:pStyle w:val="Header"/>
      <w:bidi w:val="0"/>
      <w:rPr>
        <w:rtl/>
        <w:lang w:eastAsia="en-US"/>
      </w:rPr>
    </w:pPr>
  </w:p>
  <w:p w:rsidR="00000000" w:rsidRDefault="00DF705C">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doNotTrackMoves/>
  <w:defaultTabStop w:val="720"/>
  <w:evenAndOddHeaders/>
  <w:drawingGridHorizontalSpacing w:val="171"/>
  <w:drawingGridVerticalSpacing w:val="11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2543</Words>
  <Characters>14500</Characters>
  <Application>Microsoft Office Word</Application>
  <DocSecurity>4</DocSecurity>
  <Lines>120</Lines>
  <Paragraphs>29</Paragraphs>
  <ScaleCrop>false</ScaleCrop>
  <HeadingPairs>
    <vt:vector size="2" baseType="variant">
      <vt:variant>
        <vt:lpstr>Title</vt:lpstr>
      </vt:variant>
      <vt:variant>
        <vt:i4>1</vt:i4>
      </vt:variant>
    </vt:vector>
  </HeadingPairs>
  <TitlesOfParts>
    <vt:vector size="1" baseType="lpstr">
      <vt:lpstr>الجمعية العامة</vt:lpstr>
    </vt:vector>
  </TitlesOfParts>
  <Company>ONU</Company>
  <LinksUpToDate>false</LinksUpToDate>
  <CharactersWithSpaces>17807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EL RAHAL</dc:creator>
  <cp:keywords/>
  <dc:description/>
  <cp:lastModifiedBy>CSD</cp:lastModifiedBy>
  <cp:revision>2</cp:revision>
  <cp:lastPrinted>2000-04-25T08:45:00Z</cp:lastPrinted>
  <dcterms:created xsi:type="dcterms:W3CDTF">2003-01-08T07:54:00Z</dcterms:created>
  <dcterms:modified xsi:type="dcterms:W3CDTF">2003-01-08T07:54:00Z</dcterms:modified>
</cp:coreProperties>
</file>