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8F1147">
                <w:t>C/</w:t>
              </w:r>
              <w:r w:rsidR="008F1147">
                <w:rPr>
                  <w:lang w:val="en-US"/>
                </w:rPr>
                <w:t>S</w:t>
              </w:r>
              <w:r w:rsidR="00A579C1">
                <w:t>VN/CO/3-4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A579C1">
                <w:rPr>
                  <w:lang w:val="en-US"/>
                </w:rPr>
                <w:t>8 July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764336" w:rsidRPr="003551CD" w:rsidRDefault="00764336" w:rsidP="00764336">
      <w:pPr>
        <w:spacing w:before="120"/>
        <w:rPr>
          <w:b/>
          <w:sz w:val="24"/>
          <w:szCs w:val="24"/>
        </w:rPr>
      </w:pPr>
      <w:r w:rsidRPr="003551CD">
        <w:rPr>
          <w:b/>
          <w:sz w:val="24"/>
          <w:szCs w:val="24"/>
        </w:rPr>
        <w:t>Комитет по правам ребенка</w:t>
      </w:r>
    </w:p>
    <w:p w:rsidR="00764336" w:rsidRPr="00764336" w:rsidRDefault="00764336" w:rsidP="001822A0">
      <w:pPr>
        <w:pStyle w:val="HChGR"/>
      </w:pPr>
      <w:r w:rsidRPr="00764336">
        <w:tab/>
      </w:r>
      <w:r w:rsidRPr="00764336">
        <w:tab/>
        <w:t>Заключительные замечания по объединенным третьему и четвертому периодическим докладам Словении, принятые Комитетом на его шестьдесят третьей сессии (27 мая – 14 июня 2013 года)</w:t>
      </w:r>
    </w:p>
    <w:p w:rsidR="00764336" w:rsidRPr="00764336" w:rsidRDefault="009A6EF2" w:rsidP="00764336">
      <w:pPr>
        <w:pStyle w:val="SingleTxtGR"/>
        <w:ind w:left="1135"/>
      </w:pPr>
      <w:r w:rsidRPr="009A6EF2">
        <w:t>1.</w:t>
      </w:r>
      <w:r w:rsidRPr="009A6EF2">
        <w:tab/>
      </w:r>
      <w:r w:rsidR="00764336" w:rsidRPr="00764336">
        <w:t>Комитет рассмотрел объединенные третий и четвертый периодические доклады Словении (CRC/C/SVN/3-4) на своих 1802-м и 1803-м заседаниях (см.</w:t>
      </w:r>
      <w:r w:rsidR="00764336">
        <w:rPr>
          <w:lang w:val="en-US"/>
        </w:rPr>
        <w:t> </w:t>
      </w:r>
      <w:r w:rsidR="00764336" w:rsidRPr="00764336">
        <w:t xml:space="preserve">CRC/C/SR.1802-1803), состоявшихся 6 июня 2013 года, и на своем </w:t>
      </w:r>
      <w:r w:rsidR="00212B70" w:rsidRPr="00212B70">
        <w:br/>
      </w:r>
      <w:r w:rsidR="00764336" w:rsidRPr="00764336">
        <w:t>1815-м заседании, состоявшемся 14 июня 2013 года, принял следующие закл</w:t>
      </w:r>
      <w:r w:rsidR="00764336" w:rsidRPr="00764336">
        <w:t>ю</w:t>
      </w:r>
      <w:r w:rsidR="00764336" w:rsidRPr="00764336">
        <w:t>чител</w:t>
      </w:r>
      <w:r w:rsidR="00764336" w:rsidRPr="00764336">
        <w:t>ь</w:t>
      </w:r>
      <w:r w:rsidR="00764336" w:rsidRPr="00764336">
        <w:t>ные замечания.</w:t>
      </w:r>
    </w:p>
    <w:p w:rsidR="00764336" w:rsidRPr="00764336" w:rsidRDefault="00764336" w:rsidP="001822A0">
      <w:pPr>
        <w:pStyle w:val="HChGR"/>
      </w:pPr>
      <w:r w:rsidRPr="00764336">
        <w:tab/>
        <w:t>I.</w:t>
      </w:r>
      <w:r w:rsidRPr="00764336">
        <w:tab/>
        <w:t>Введение</w:t>
      </w:r>
    </w:p>
    <w:p w:rsidR="00764336" w:rsidRPr="00764336" w:rsidRDefault="009A6EF2" w:rsidP="00764336">
      <w:pPr>
        <w:pStyle w:val="SingleTxtGR"/>
        <w:ind w:left="1135"/>
      </w:pPr>
      <w:r w:rsidRPr="009A6EF2">
        <w:t>2.</w:t>
      </w:r>
      <w:r w:rsidRPr="009A6EF2">
        <w:tab/>
      </w:r>
      <w:r w:rsidR="00764336" w:rsidRPr="00764336">
        <w:t>Комитет приветствует представление объединенных третьего и четверт</w:t>
      </w:r>
      <w:r w:rsidR="00764336" w:rsidRPr="00764336">
        <w:t>о</w:t>
      </w:r>
      <w:r w:rsidR="00764336" w:rsidRPr="00764336">
        <w:t>го периодических докладов государства-участника (CRC/C/SVN/3-4) и пис</w:t>
      </w:r>
      <w:r w:rsidR="00764336" w:rsidRPr="00764336">
        <w:t>ь</w:t>
      </w:r>
      <w:r w:rsidR="00764336" w:rsidRPr="00764336">
        <w:t>менных ответов на его перечень вопросов (CRC/C/SVN/3-4/Add.1), которые п</w:t>
      </w:r>
      <w:r w:rsidR="00764336" w:rsidRPr="00764336">
        <w:t>о</w:t>
      </w:r>
      <w:r w:rsidR="00764336" w:rsidRPr="00764336">
        <w:t>зволили составить более полное представление о положении в области прав д</w:t>
      </w:r>
      <w:r w:rsidR="00764336" w:rsidRPr="00764336">
        <w:t>е</w:t>
      </w:r>
      <w:r w:rsidR="00764336" w:rsidRPr="00764336">
        <w:t>тей в государстве-участнике. Комитет выражает признательность за констру</w:t>
      </w:r>
      <w:r w:rsidR="00764336" w:rsidRPr="00764336">
        <w:t>к</w:t>
      </w:r>
      <w:r w:rsidR="00764336" w:rsidRPr="00764336">
        <w:t>тивный диалог, состоявшийся с межведомственной дел</w:t>
      </w:r>
      <w:r w:rsidR="00764336" w:rsidRPr="00764336">
        <w:t>е</w:t>
      </w:r>
      <w:r w:rsidR="00764336" w:rsidRPr="00764336">
        <w:t>гацией государства-участника.</w:t>
      </w:r>
    </w:p>
    <w:p w:rsidR="00764336" w:rsidRPr="00764336" w:rsidRDefault="00764336" w:rsidP="001822A0">
      <w:pPr>
        <w:pStyle w:val="HChGR"/>
      </w:pPr>
      <w:r w:rsidRPr="00764336">
        <w:tab/>
        <w:t>II.</w:t>
      </w:r>
      <w:r w:rsidRPr="00764336">
        <w:tab/>
        <w:t>Последующие меры, принятые государством-участником, и достигнутый им прогресс</w:t>
      </w:r>
    </w:p>
    <w:p w:rsidR="00764336" w:rsidRPr="00764336" w:rsidRDefault="009A6EF2" w:rsidP="00764336">
      <w:pPr>
        <w:pStyle w:val="SingleTxtGR"/>
        <w:ind w:left="1135"/>
      </w:pPr>
      <w:r w:rsidRPr="009A6EF2">
        <w:t>3.</w:t>
      </w:r>
      <w:r w:rsidRPr="009A6EF2">
        <w:tab/>
      </w:r>
      <w:r w:rsidR="00764336" w:rsidRPr="00764336">
        <w:t>Комитет с удовлетворением отмечает принятие следующих законодател</w:t>
      </w:r>
      <w:r w:rsidR="00764336" w:rsidRPr="00764336">
        <w:t>ь</w:t>
      </w:r>
      <w:r w:rsidR="00764336" w:rsidRPr="00764336">
        <w:t>ных актов: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a</w:t>
      </w:r>
      <w:proofErr w:type="spellEnd"/>
      <w:r w:rsidR="00764336" w:rsidRPr="00764336">
        <w:t>)</w:t>
      </w:r>
      <w:r w:rsidR="00764336" w:rsidRPr="00764336">
        <w:tab/>
        <w:t>Закона о внесении изменений в Закон о международной защите в 2012 году;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b</w:t>
      </w:r>
      <w:proofErr w:type="spellEnd"/>
      <w:r w:rsidR="00764336" w:rsidRPr="00764336">
        <w:t>)</w:t>
      </w:r>
      <w:r w:rsidR="00764336" w:rsidRPr="00764336">
        <w:tab/>
        <w:t>Закона о внесении изменений в Закон о</w:t>
      </w:r>
      <w:r w:rsidR="00212B70" w:rsidRPr="00212B70">
        <w:t xml:space="preserve"> </w:t>
      </w:r>
      <w:r w:rsidR="00212B70">
        <w:t xml:space="preserve">патронатном воспитании </w:t>
      </w:r>
      <w:r w:rsidR="00764336" w:rsidRPr="00764336">
        <w:t>детей в 2012 г</w:t>
      </w:r>
      <w:r w:rsidR="00764336" w:rsidRPr="00764336">
        <w:t>о</w:t>
      </w:r>
      <w:r w:rsidR="00764336" w:rsidRPr="00764336">
        <w:t>ду;</w:t>
      </w:r>
    </w:p>
    <w:p w:rsidR="00764336" w:rsidRPr="00764336" w:rsidRDefault="009A6EF2" w:rsidP="00764336">
      <w:pPr>
        <w:pStyle w:val="SingleTxtGR"/>
      </w:pPr>
      <w:r w:rsidRPr="00212B70">
        <w:tab/>
      </w:r>
      <w:proofErr w:type="spellStart"/>
      <w:r w:rsidR="00764336" w:rsidRPr="00764336">
        <w:t>c</w:t>
      </w:r>
      <w:proofErr w:type="spellEnd"/>
      <w:r w:rsidR="00764336" w:rsidRPr="00764336">
        <w:t>)</w:t>
      </w:r>
      <w:r w:rsidR="00764336" w:rsidRPr="00764336">
        <w:tab/>
        <w:t>Закона о внесении изменений в Уголовный кодекс в 2012 году;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d</w:t>
      </w:r>
      <w:proofErr w:type="spellEnd"/>
      <w:r w:rsidR="00764336" w:rsidRPr="00764336">
        <w:t>)</w:t>
      </w:r>
      <w:r w:rsidR="00764336" w:rsidRPr="00764336">
        <w:tab/>
        <w:t>Закона об иностранцах, вступившего в силу в 2011 году;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e</w:t>
      </w:r>
      <w:proofErr w:type="spellEnd"/>
      <w:r w:rsidR="00764336" w:rsidRPr="00764336">
        <w:t>)</w:t>
      </w:r>
      <w:r w:rsidR="00764336" w:rsidRPr="00764336">
        <w:tab/>
        <w:t>Закона о регулировании правового статуса граждан бывшей Юг</w:t>
      </w:r>
      <w:r w:rsidR="00764336" w:rsidRPr="00764336">
        <w:t>о</w:t>
      </w:r>
      <w:r w:rsidR="00764336" w:rsidRPr="00764336">
        <w:t>славии, проживающих в Словении, в 2010 году;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f</w:t>
      </w:r>
      <w:proofErr w:type="spellEnd"/>
      <w:r w:rsidR="00764336" w:rsidRPr="00764336">
        <w:t>)</w:t>
      </w:r>
      <w:r w:rsidR="00764336" w:rsidRPr="00764336">
        <w:tab/>
        <w:t>Закона о предотвращении насилия в семье в 2008 году;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g</w:t>
      </w:r>
      <w:proofErr w:type="spellEnd"/>
      <w:r w:rsidR="00764336" w:rsidRPr="00764336">
        <w:t>)</w:t>
      </w:r>
      <w:r w:rsidR="00764336" w:rsidRPr="00764336">
        <w:tab/>
        <w:t xml:space="preserve">Закона о психическом здоровье в 2008 году; и 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h</w:t>
      </w:r>
      <w:proofErr w:type="spellEnd"/>
      <w:r w:rsidR="00764336" w:rsidRPr="00764336">
        <w:t>)</w:t>
      </w:r>
      <w:r w:rsidR="00764336" w:rsidRPr="00764336">
        <w:tab/>
        <w:t>Закона о цыганской (рома) общине в 2007 году.</w:t>
      </w:r>
    </w:p>
    <w:p w:rsidR="00764336" w:rsidRPr="00764336" w:rsidRDefault="009A6EF2" w:rsidP="009A6EF2">
      <w:pPr>
        <w:pStyle w:val="SingleTxtGR"/>
        <w:ind w:left="1135"/>
      </w:pPr>
      <w:r w:rsidRPr="009A6EF2">
        <w:t>4.</w:t>
      </w:r>
      <w:r w:rsidRPr="009A6EF2">
        <w:tab/>
      </w:r>
      <w:r w:rsidR="00764336" w:rsidRPr="00764336">
        <w:t xml:space="preserve">Комитет приветствует ратификацию: </w:t>
      </w:r>
      <w:bookmarkStart w:id="0" w:name="opac"/>
      <w:bookmarkEnd w:id="0"/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a</w:t>
      </w:r>
      <w:proofErr w:type="spellEnd"/>
      <w:r w:rsidR="00764336" w:rsidRPr="00764336">
        <w:t>)</w:t>
      </w:r>
      <w:r w:rsidR="00764336" w:rsidRPr="00764336">
        <w:tab/>
        <w:t>Факультативного протокола к Конвенции о правах ребенка, каса</w:t>
      </w:r>
      <w:r w:rsidR="00764336" w:rsidRPr="00764336">
        <w:t>ю</w:t>
      </w:r>
      <w:r w:rsidR="00764336" w:rsidRPr="00764336">
        <w:t>щегося участия детей в вооруженных конфликтах, в сентябре 2004 года;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b</w:t>
      </w:r>
      <w:proofErr w:type="spellEnd"/>
      <w:r w:rsidR="00764336" w:rsidRPr="00764336">
        <w:t>)</w:t>
      </w:r>
      <w:r w:rsidR="00764336" w:rsidRPr="00764336">
        <w:tab/>
        <w:t>Факультативного протокола к Конвенции о правах ребенка, каса</w:t>
      </w:r>
      <w:r w:rsidR="00764336" w:rsidRPr="00764336">
        <w:t>ю</w:t>
      </w:r>
      <w:r w:rsidR="00764336" w:rsidRPr="00764336">
        <w:t>щегося торговли детьми, детской проституции и детской порнографии, в се</w:t>
      </w:r>
      <w:r w:rsidR="00764336" w:rsidRPr="00764336">
        <w:t>н</w:t>
      </w:r>
      <w:r w:rsidR="00764336" w:rsidRPr="00764336">
        <w:t>тябре 2004 года;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c</w:t>
      </w:r>
      <w:proofErr w:type="spellEnd"/>
      <w:r w:rsidR="00764336" w:rsidRPr="00764336">
        <w:t>)</w:t>
      </w:r>
      <w:r w:rsidR="00764336" w:rsidRPr="00764336">
        <w:tab/>
        <w:t>Конвенции о правах инвалидов и Факультативного протокола к ней в а</w:t>
      </w:r>
      <w:r w:rsidR="00764336" w:rsidRPr="00764336">
        <w:t>п</w:t>
      </w:r>
      <w:r w:rsidR="00764336" w:rsidRPr="00764336">
        <w:t>реле 2008 года;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d</w:t>
      </w:r>
      <w:proofErr w:type="spellEnd"/>
      <w:r w:rsidR="00764336" w:rsidRPr="00764336">
        <w:t>)</w:t>
      </w:r>
      <w:r w:rsidR="00764336" w:rsidRPr="00764336"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 w:rsidR="00764336" w:rsidRPr="00764336">
        <w:t>а</w:t>
      </w:r>
      <w:r w:rsidR="00764336" w:rsidRPr="00764336">
        <w:t>казания в январе 2007 года; и</w:t>
      </w:r>
    </w:p>
    <w:p w:rsidR="00764336" w:rsidRPr="00764336" w:rsidRDefault="009A6EF2" w:rsidP="00764336">
      <w:pPr>
        <w:pStyle w:val="SingleTxtGR"/>
      </w:pPr>
      <w:r>
        <w:rPr>
          <w:lang w:val="en-US"/>
        </w:rPr>
        <w:tab/>
      </w:r>
      <w:proofErr w:type="spellStart"/>
      <w:r w:rsidR="00764336" w:rsidRPr="00764336">
        <w:t>e</w:t>
      </w:r>
      <w:proofErr w:type="spellEnd"/>
      <w:r w:rsidR="00764336" w:rsidRPr="00764336">
        <w:t>)</w:t>
      </w:r>
      <w:r w:rsidR="00764336" w:rsidRPr="00764336">
        <w:tab/>
        <w:t>Факультативного протокола к Конвенции о ликвидации всех форм дискриминации в отношении женщин в сентябре 2004 года.</w:t>
      </w:r>
    </w:p>
    <w:p w:rsidR="00764336" w:rsidRPr="00764336" w:rsidRDefault="009A6EF2" w:rsidP="009A6EF2">
      <w:pPr>
        <w:pStyle w:val="SingleTxtGR"/>
        <w:ind w:left="1135"/>
      </w:pPr>
      <w:r>
        <w:t>5</w:t>
      </w:r>
      <w:r w:rsidRPr="009A6EF2">
        <w:t>.</w:t>
      </w:r>
      <w:r w:rsidRPr="009A6EF2">
        <w:tab/>
      </w:r>
      <w:r w:rsidR="00764336" w:rsidRPr="00764336">
        <w:t xml:space="preserve">Комитет приветствует следующие институциональные и </w:t>
      </w:r>
      <w:r w:rsidR="00212B70">
        <w:t xml:space="preserve">стратегические </w:t>
      </w:r>
      <w:r w:rsidR="00764336" w:rsidRPr="00764336">
        <w:t>меры:</w:t>
      </w:r>
    </w:p>
    <w:p w:rsidR="00764336" w:rsidRPr="00764336" w:rsidRDefault="009A6EF2" w:rsidP="003B252B">
      <w:pPr>
        <w:pStyle w:val="SingleTxtGR"/>
        <w:tabs>
          <w:tab w:val="left" w:pos="1134"/>
        </w:tabs>
        <w:ind w:firstLine="567"/>
      </w:pPr>
      <w:r>
        <w:rPr>
          <w:lang w:val="en-US"/>
        </w:rPr>
        <w:t>a</w:t>
      </w:r>
      <w:r w:rsidRPr="009A6EF2">
        <w:t>)</w:t>
      </w:r>
      <w:r w:rsidRPr="009A6EF2">
        <w:tab/>
      </w:r>
      <w:r w:rsidR="00764336" w:rsidRPr="00764336">
        <w:t>Национальн</w:t>
      </w:r>
      <w:r w:rsidR="00346562">
        <w:t xml:space="preserve">ую </w:t>
      </w:r>
      <w:r w:rsidR="00764336" w:rsidRPr="00764336">
        <w:t>программ</w:t>
      </w:r>
      <w:r w:rsidR="00346562">
        <w:t>у</w:t>
      </w:r>
      <w:r w:rsidR="00764336" w:rsidRPr="00764336">
        <w:t xml:space="preserve"> социальной защиты на 2013</w:t>
      </w:r>
      <w:r w:rsidR="00E8735E">
        <w:t>−</w:t>
      </w:r>
      <w:r w:rsidR="00764336" w:rsidRPr="00764336">
        <w:t>2020 г</w:t>
      </w:r>
      <w:r w:rsidR="00764336" w:rsidRPr="00764336">
        <w:t>о</w:t>
      </w:r>
      <w:r w:rsidR="00764336" w:rsidRPr="00764336">
        <w:t>ды;</w:t>
      </w:r>
    </w:p>
    <w:p w:rsidR="00764336" w:rsidRPr="00764336" w:rsidRDefault="009A6EF2" w:rsidP="003B252B">
      <w:pPr>
        <w:pStyle w:val="SingleTxtGR"/>
        <w:tabs>
          <w:tab w:val="left" w:pos="1134"/>
        </w:tabs>
        <w:ind w:firstLine="567"/>
      </w:pPr>
      <w:r>
        <w:rPr>
          <w:lang w:val="en-US"/>
        </w:rPr>
        <w:t>b</w:t>
      </w:r>
      <w:r w:rsidRPr="009A6EF2">
        <w:t>)</w:t>
      </w:r>
      <w:r w:rsidRPr="009A6EF2">
        <w:tab/>
      </w:r>
      <w:r w:rsidR="00764336" w:rsidRPr="00764336">
        <w:t>Программ</w:t>
      </w:r>
      <w:r w:rsidR="00346562">
        <w:t>у</w:t>
      </w:r>
      <w:r w:rsidR="00764336" w:rsidRPr="00764336">
        <w:t xml:space="preserve"> в интересах детей и молодежи на 2006</w:t>
      </w:r>
      <w:r w:rsidR="00E8735E">
        <w:t>−</w:t>
      </w:r>
      <w:r w:rsidR="00764336" w:rsidRPr="00764336">
        <w:t>2016 годы;</w:t>
      </w:r>
    </w:p>
    <w:p w:rsidR="00764336" w:rsidRPr="00764336" w:rsidRDefault="009A6EF2" w:rsidP="003B252B">
      <w:pPr>
        <w:pStyle w:val="SingleTxtGR"/>
        <w:tabs>
          <w:tab w:val="left" w:pos="1134"/>
        </w:tabs>
        <w:ind w:firstLine="567"/>
      </w:pPr>
      <w:r>
        <w:rPr>
          <w:lang w:val="en-US"/>
        </w:rPr>
        <w:t>c</w:t>
      </w:r>
      <w:r w:rsidRPr="009A6EF2">
        <w:t>)</w:t>
      </w:r>
      <w:r w:rsidRPr="009A6EF2">
        <w:tab/>
      </w:r>
      <w:r w:rsidR="00764336" w:rsidRPr="00764336">
        <w:t>Национальн</w:t>
      </w:r>
      <w:r w:rsidR="00346562">
        <w:t xml:space="preserve">ую </w:t>
      </w:r>
      <w:r w:rsidR="00764336" w:rsidRPr="00764336">
        <w:t>программ</w:t>
      </w:r>
      <w:r w:rsidR="00346562">
        <w:t>у</w:t>
      </w:r>
      <w:r w:rsidR="00764336" w:rsidRPr="00764336">
        <w:t xml:space="preserve"> предупреждения насилия в семье </w:t>
      </w:r>
      <w:r w:rsidR="0076567F">
        <w:br/>
      </w:r>
      <w:r w:rsidR="00764336" w:rsidRPr="00764336">
        <w:t>(на 2009</w:t>
      </w:r>
      <w:r w:rsidR="00E8735E">
        <w:t>−</w:t>
      </w:r>
      <w:r w:rsidR="00764336" w:rsidRPr="00764336">
        <w:t>2014 годы) и планы действий к ней на периоды 2010</w:t>
      </w:r>
      <w:r w:rsidR="00E8735E">
        <w:t>−</w:t>
      </w:r>
      <w:r w:rsidR="00764336" w:rsidRPr="00764336">
        <w:t>2011 и 2012</w:t>
      </w:r>
      <w:r w:rsidR="00E8735E">
        <w:t>−</w:t>
      </w:r>
      <w:r w:rsidR="00764336" w:rsidRPr="00764336">
        <w:t>2013 годов;</w:t>
      </w:r>
    </w:p>
    <w:p w:rsidR="00764336" w:rsidRPr="00764336" w:rsidRDefault="009A6EF2" w:rsidP="003B252B">
      <w:pPr>
        <w:pStyle w:val="SingleTxtGR"/>
        <w:tabs>
          <w:tab w:val="left" w:pos="1134"/>
        </w:tabs>
        <w:ind w:firstLine="567"/>
      </w:pPr>
      <w:r>
        <w:rPr>
          <w:lang w:val="en-US"/>
        </w:rPr>
        <w:t>d</w:t>
      </w:r>
      <w:r w:rsidRPr="009A6EF2">
        <w:t>)</w:t>
      </w:r>
      <w:r w:rsidRPr="009A6EF2">
        <w:tab/>
      </w:r>
      <w:r w:rsidR="00764336" w:rsidRPr="00764336">
        <w:t>План действий Межведомственной рабочей группы по борьбе с торго</w:t>
      </w:r>
      <w:r w:rsidR="00764336" w:rsidRPr="00764336">
        <w:t>в</w:t>
      </w:r>
      <w:r w:rsidR="00764336" w:rsidRPr="00764336">
        <w:t>лей людьми на 2012</w:t>
      </w:r>
      <w:r w:rsidR="00E8735E">
        <w:t>−</w:t>
      </w:r>
      <w:r w:rsidR="00764336" w:rsidRPr="00764336">
        <w:t>2013 годы;</w:t>
      </w:r>
    </w:p>
    <w:p w:rsidR="00764336" w:rsidRPr="00764336" w:rsidRDefault="009A6EF2" w:rsidP="003B252B">
      <w:pPr>
        <w:pStyle w:val="SingleTxtGR"/>
        <w:tabs>
          <w:tab w:val="left" w:pos="1134"/>
        </w:tabs>
        <w:ind w:firstLine="567"/>
      </w:pPr>
      <w:r>
        <w:rPr>
          <w:lang w:val="en-US"/>
        </w:rPr>
        <w:t>e</w:t>
      </w:r>
      <w:r w:rsidRPr="009A6EF2">
        <w:t>)</w:t>
      </w:r>
      <w:r w:rsidRPr="009A6EF2">
        <w:tab/>
      </w:r>
      <w:r w:rsidR="00764336" w:rsidRPr="00764336">
        <w:t>Проекты "Успешная интеграция детей рома в систему образования" 2008</w:t>
      </w:r>
      <w:r w:rsidR="00E8735E">
        <w:t>−</w:t>
      </w:r>
      <w:r w:rsidR="00764336" w:rsidRPr="00764336">
        <w:t>2011 и 2011</w:t>
      </w:r>
      <w:r w:rsidR="00E8735E">
        <w:t>−</w:t>
      </w:r>
      <w:r w:rsidR="00764336" w:rsidRPr="00764336">
        <w:t>2014 годов и "Наращивание социального и культурного к</w:t>
      </w:r>
      <w:r w:rsidR="00764336" w:rsidRPr="00764336">
        <w:t>а</w:t>
      </w:r>
      <w:r w:rsidR="00764336" w:rsidRPr="00764336">
        <w:t>питала в ра</w:t>
      </w:r>
      <w:r w:rsidR="00764336" w:rsidRPr="00764336">
        <w:t>й</w:t>
      </w:r>
      <w:r w:rsidR="00764336" w:rsidRPr="00764336">
        <w:t>онах проживания представителей общины рома" 2010 года; и</w:t>
      </w:r>
    </w:p>
    <w:p w:rsidR="00764336" w:rsidRPr="00764336" w:rsidRDefault="009A6EF2" w:rsidP="003B252B">
      <w:pPr>
        <w:pStyle w:val="SingleTxtGR"/>
        <w:tabs>
          <w:tab w:val="left" w:pos="1134"/>
        </w:tabs>
        <w:ind w:firstLine="567"/>
      </w:pPr>
      <w:r>
        <w:rPr>
          <w:lang w:val="en-US"/>
        </w:rPr>
        <w:t>f</w:t>
      </w:r>
      <w:r w:rsidRPr="009A6EF2">
        <w:t>)</w:t>
      </w:r>
      <w:r w:rsidRPr="009A6EF2">
        <w:tab/>
      </w:r>
      <w:r w:rsidR="00764336" w:rsidRPr="00764336">
        <w:t>Стратеги</w:t>
      </w:r>
      <w:r w:rsidR="00346562">
        <w:t>ю</w:t>
      </w:r>
      <w:r w:rsidR="00764336" w:rsidRPr="00764336">
        <w:t xml:space="preserve"> образования представителей рома, принят</w:t>
      </w:r>
      <w:r w:rsidR="00346562">
        <w:t xml:space="preserve">ую </w:t>
      </w:r>
      <w:r w:rsidR="00764336" w:rsidRPr="00764336">
        <w:t>в 2004 г</w:t>
      </w:r>
      <w:r w:rsidR="00764336" w:rsidRPr="00764336">
        <w:t>о</w:t>
      </w:r>
      <w:r w:rsidR="00764336" w:rsidRPr="00764336">
        <w:t>ду, и поправки к ней, принятые в 2011 году.</w:t>
      </w:r>
    </w:p>
    <w:p w:rsidR="00764336" w:rsidRPr="00764336" w:rsidRDefault="00764336" w:rsidP="001822A0">
      <w:pPr>
        <w:pStyle w:val="HChGR"/>
      </w:pPr>
      <w:r w:rsidRPr="00764336">
        <w:tab/>
        <w:t>III.</w:t>
      </w:r>
      <w:r w:rsidRPr="00764336">
        <w:tab/>
        <w:t xml:space="preserve">Основные проблемы, вызывающие озабоченность, </w:t>
      </w:r>
      <w:r w:rsidR="00346562">
        <w:br/>
      </w:r>
      <w:r w:rsidRPr="00764336">
        <w:t>и рекоме</w:t>
      </w:r>
      <w:r w:rsidRPr="00764336">
        <w:t>н</w:t>
      </w:r>
      <w:r w:rsidRPr="00764336">
        <w:t>дации</w:t>
      </w:r>
    </w:p>
    <w:p w:rsidR="00764336" w:rsidRPr="00764336" w:rsidRDefault="00764336" w:rsidP="001822A0">
      <w:pPr>
        <w:pStyle w:val="H1GR"/>
      </w:pPr>
      <w:r w:rsidRPr="00764336">
        <w:tab/>
        <w:t>A.</w:t>
      </w:r>
      <w:r w:rsidRPr="00764336">
        <w:tab/>
        <w:t>Общие меры по осуществлению (статьи 4, 42 и пункт 6 статьи</w:t>
      </w:r>
      <w:r w:rsidR="00346562">
        <w:t> </w:t>
      </w:r>
      <w:r w:rsidRPr="00764336">
        <w:t>44 Конвенции)</w:t>
      </w:r>
    </w:p>
    <w:p w:rsidR="00764336" w:rsidRPr="00764336" w:rsidRDefault="001822A0" w:rsidP="001822A0">
      <w:pPr>
        <w:pStyle w:val="H23GR"/>
      </w:pPr>
      <w:r w:rsidRPr="00346562">
        <w:tab/>
      </w:r>
      <w:r w:rsidRPr="00346562">
        <w:tab/>
      </w:r>
      <w:r w:rsidR="00764336" w:rsidRPr="00764336">
        <w:t xml:space="preserve">Предыдущие рекомендации Комитета </w:t>
      </w:r>
    </w:p>
    <w:p w:rsidR="00764336" w:rsidRPr="00764336" w:rsidRDefault="00346562" w:rsidP="00CA62DE">
      <w:pPr>
        <w:pStyle w:val="SingleTxtGR"/>
        <w:ind w:left="1135"/>
      </w:pPr>
      <w:r>
        <w:t>6.</w:t>
      </w:r>
      <w:r>
        <w:tab/>
      </w:r>
      <w:r w:rsidR="00764336" w:rsidRPr="00764336">
        <w:t>Приветствуя усилия государства-участника в деле осуществления закл</w:t>
      </w:r>
      <w:r w:rsidR="00764336" w:rsidRPr="00764336">
        <w:t>ю</w:t>
      </w:r>
      <w:r w:rsidR="00764336" w:rsidRPr="00764336">
        <w:t>чительных замечаний Комитета 2004 года по второму периодическому докладу государства-участника (CRC/C/15/Add.230), Комитет тем не менее с сожален</w:t>
      </w:r>
      <w:r w:rsidR="00764336" w:rsidRPr="00764336">
        <w:t>и</w:t>
      </w:r>
      <w:r w:rsidR="00764336" w:rsidRPr="00764336">
        <w:t>ем отмечает, что некоторые из содержащихся в них рекомендаций не были в</w:t>
      </w:r>
      <w:r w:rsidR="00764336" w:rsidRPr="00764336">
        <w:t>ы</w:t>
      </w:r>
      <w:r w:rsidR="00764336" w:rsidRPr="00764336">
        <w:t>полнены полностью или в достаточной мере</w:t>
      </w:r>
      <w:r w:rsidR="00764336" w:rsidRPr="00764336">
        <w:rPr>
          <w:i/>
          <w:iCs/>
        </w:rPr>
        <w:t>.</w:t>
      </w:r>
      <w:r w:rsidR="00764336" w:rsidRPr="00764336">
        <w:rPr>
          <w:b/>
          <w:bCs/>
        </w:rPr>
        <w:t xml:space="preserve"> </w:t>
      </w:r>
    </w:p>
    <w:p w:rsidR="00764336" w:rsidRPr="00764336" w:rsidRDefault="00346562" w:rsidP="00CA62DE">
      <w:pPr>
        <w:pStyle w:val="SingleTxtGR"/>
        <w:ind w:left="1135"/>
      </w:pPr>
      <w:r>
        <w:rPr>
          <w:bCs/>
        </w:rPr>
        <w:t>7.</w:t>
      </w:r>
      <w:r>
        <w:rPr>
          <w:bCs/>
        </w:rPr>
        <w:tab/>
      </w:r>
      <w:r w:rsidR="00764336" w:rsidRPr="00764336">
        <w:rPr>
          <w:b/>
          <w:bCs/>
        </w:rPr>
        <w:t>Комитет рекомендует государству-участнику принять все необход</w:t>
      </w:r>
      <w:r w:rsidR="00764336" w:rsidRPr="00764336">
        <w:rPr>
          <w:b/>
          <w:bCs/>
        </w:rPr>
        <w:t>и</w:t>
      </w:r>
      <w:r w:rsidR="00764336" w:rsidRPr="00764336">
        <w:rPr>
          <w:b/>
          <w:bCs/>
        </w:rPr>
        <w:t>мые меры для выполнения тех рекомендаций, содержащихся в заключ</w:t>
      </w:r>
      <w:r w:rsidR="00764336" w:rsidRPr="00764336">
        <w:rPr>
          <w:b/>
          <w:bCs/>
        </w:rPr>
        <w:t>и</w:t>
      </w:r>
      <w:r w:rsidR="00764336" w:rsidRPr="00764336">
        <w:rPr>
          <w:b/>
          <w:bCs/>
        </w:rPr>
        <w:t xml:space="preserve">тельных замечаниях по второму периодическому докладу по Конвенции, которые не были выполнены или </w:t>
      </w:r>
      <w:r>
        <w:rPr>
          <w:b/>
          <w:bCs/>
        </w:rPr>
        <w:t xml:space="preserve">были </w:t>
      </w:r>
      <w:r w:rsidR="00764336" w:rsidRPr="00764336">
        <w:rPr>
          <w:b/>
          <w:bCs/>
        </w:rPr>
        <w:t>выполнены в недостаточной степ</w:t>
      </w:r>
      <w:r w:rsidR="00764336" w:rsidRPr="00764336">
        <w:rPr>
          <w:b/>
          <w:bCs/>
        </w:rPr>
        <w:t>е</w:t>
      </w:r>
      <w:r w:rsidR="00764336" w:rsidRPr="00764336">
        <w:rPr>
          <w:b/>
          <w:bCs/>
        </w:rPr>
        <w:t xml:space="preserve">ни, особенно в отношении координации, </w:t>
      </w:r>
      <w:proofErr w:type="spellStart"/>
      <w:r w:rsidR="00764336" w:rsidRPr="00764336">
        <w:rPr>
          <w:b/>
          <w:bCs/>
        </w:rPr>
        <w:t>недискриминации</w:t>
      </w:r>
      <w:proofErr w:type="spellEnd"/>
      <w:r w:rsidR="00764336" w:rsidRPr="00764336">
        <w:rPr>
          <w:b/>
          <w:bCs/>
        </w:rPr>
        <w:t>, взыскания алиментов на содержание детей, насилия и жестокого обращения в отн</w:t>
      </w:r>
      <w:r w:rsidR="00764336" w:rsidRPr="00764336">
        <w:rPr>
          <w:b/>
          <w:bCs/>
        </w:rPr>
        <w:t>о</w:t>
      </w:r>
      <w:r w:rsidR="00764336" w:rsidRPr="00764336">
        <w:rPr>
          <w:b/>
          <w:bCs/>
        </w:rPr>
        <w:t>шении детей и торго</w:t>
      </w:r>
      <w:r w:rsidR="00764336" w:rsidRPr="00764336">
        <w:rPr>
          <w:b/>
          <w:bCs/>
        </w:rPr>
        <w:t>в</w:t>
      </w:r>
      <w:r w:rsidR="00764336" w:rsidRPr="00764336">
        <w:rPr>
          <w:b/>
          <w:bCs/>
        </w:rPr>
        <w:t>ли детьми.</w:t>
      </w:r>
    </w:p>
    <w:p w:rsidR="00764336" w:rsidRPr="00764336" w:rsidRDefault="001822A0" w:rsidP="001822A0">
      <w:pPr>
        <w:pStyle w:val="H23GR"/>
      </w:pPr>
      <w:r w:rsidRPr="00346562">
        <w:tab/>
      </w:r>
      <w:r w:rsidRPr="00346562">
        <w:tab/>
      </w:r>
      <w:r w:rsidR="00764336" w:rsidRPr="00764336">
        <w:t>Законодательство</w:t>
      </w:r>
    </w:p>
    <w:p w:rsidR="00764336" w:rsidRPr="00764336" w:rsidRDefault="00346562" w:rsidP="00CA62DE">
      <w:pPr>
        <w:pStyle w:val="SingleTxtGR"/>
        <w:ind w:left="1135"/>
      </w:pPr>
      <w:r>
        <w:t>8.</w:t>
      </w:r>
      <w:r>
        <w:tab/>
      </w:r>
      <w:r w:rsidR="00764336" w:rsidRPr="00764336">
        <w:t xml:space="preserve">Комитет </w:t>
      </w:r>
      <w:r w:rsidR="00EF641D">
        <w:t xml:space="preserve">отмечает </w:t>
      </w:r>
      <w:r w:rsidR="00764336" w:rsidRPr="00764336">
        <w:t>принятие в течение рассматриваемого периода разли</w:t>
      </w:r>
      <w:r w:rsidR="00764336" w:rsidRPr="00764336">
        <w:t>ч</w:t>
      </w:r>
      <w:r w:rsidR="00764336" w:rsidRPr="00764336">
        <w:t>ных законодательных актов, касающихся детей. Комитет, однако, выражает с</w:t>
      </w:r>
      <w:r w:rsidR="00764336" w:rsidRPr="00764336">
        <w:t>о</w:t>
      </w:r>
      <w:r w:rsidR="00764336" w:rsidRPr="00764336">
        <w:t>жаление в связи с отсутствием по-прежнему единого закона о д</w:t>
      </w:r>
      <w:r w:rsidR="00764336" w:rsidRPr="00764336">
        <w:t>е</w:t>
      </w:r>
      <w:r w:rsidR="00764336" w:rsidRPr="00764336">
        <w:t>тях, вводящего все положения Конвенции в национальное законодательство г</w:t>
      </w:r>
      <w:r w:rsidR="00764336" w:rsidRPr="00764336">
        <w:t>о</w:t>
      </w:r>
      <w:r w:rsidR="00764336" w:rsidRPr="00764336">
        <w:t>сударства-участника.</w:t>
      </w:r>
    </w:p>
    <w:p w:rsidR="00764336" w:rsidRPr="00764336" w:rsidRDefault="00EF641D" w:rsidP="00CA62DE">
      <w:pPr>
        <w:pStyle w:val="SingleTxtGR"/>
        <w:ind w:left="1135"/>
        <w:rPr>
          <w:b/>
        </w:rPr>
      </w:pPr>
      <w:r>
        <w:t>9.</w:t>
      </w:r>
      <w:r>
        <w:tab/>
      </w:r>
      <w:r w:rsidR="00764336" w:rsidRPr="00764336">
        <w:rPr>
          <w:b/>
        </w:rPr>
        <w:t>Комитет рекомендует государству-участнику активизировать свои усилия, направленные на принятие всеобъемлющего закона о детях, соо</w:t>
      </w:r>
      <w:r w:rsidR="00764336" w:rsidRPr="00764336">
        <w:rPr>
          <w:b/>
        </w:rPr>
        <w:t>т</w:t>
      </w:r>
      <w:r w:rsidR="00764336" w:rsidRPr="00764336">
        <w:rPr>
          <w:b/>
        </w:rPr>
        <w:t>ветствующего всем положениям Конвенции. До этого момента г</w:t>
      </w:r>
      <w:r w:rsidR="00764336" w:rsidRPr="00764336">
        <w:rPr>
          <w:b/>
        </w:rPr>
        <w:t>о</w:t>
      </w:r>
      <w:r w:rsidR="00764336" w:rsidRPr="00764336">
        <w:rPr>
          <w:b/>
        </w:rPr>
        <w:t>сударству-участнику следует продолжать усилия по гармонизации существующего законодательства, касающегося детей, в том числе п</w:t>
      </w:r>
      <w:r w:rsidR="00764336" w:rsidRPr="00764336">
        <w:rPr>
          <w:b/>
        </w:rPr>
        <w:t>о</w:t>
      </w:r>
      <w:r w:rsidR="00764336" w:rsidRPr="00764336">
        <w:rPr>
          <w:b/>
        </w:rPr>
        <w:t xml:space="preserve">средством отмены </w:t>
      </w:r>
      <w:r w:rsidR="0076567F">
        <w:rPr>
          <w:b/>
        </w:rPr>
        <w:br/>
      </w:r>
      <w:r w:rsidR="00764336" w:rsidRPr="00764336">
        <w:rPr>
          <w:b/>
        </w:rPr>
        <w:t>не соответствующих Конвенции положений Закона о браке и семейных о</w:t>
      </w:r>
      <w:r w:rsidR="00764336" w:rsidRPr="00764336">
        <w:rPr>
          <w:b/>
        </w:rPr>
        <w:t>т</w:t>
      </w:r>
      <w:r w:rsidR="00764336" w:rsidRPr="00764336">
        <w:rPr>
          <w:b/>
        </w:rPr>
        <w:t>ношениях.</w:t>
      </w:r>
    </w:p>
    <w:p w:rsidR="00764336" w:rsidRPr="00764336" w:rsidRDefault="001822A0" w:rsidP="001822A0">
      <w:pPr>
        <w:pStyle w:val="H23GR"/>
      </w:pPr>
      <w:r w:rsidRPr="0076567F">
        <w:tab/>
      </w:r>
      <w:r w:rsidRPr="0076567F">
        <w:tab/>
      </w:r>
      <w:r w:rsidR="00764336" w:rsidRPr="00764336">
        <w:t xml:space="preserve">Всеобъемлющая политика и стратегия </w:t>
      </w:r>
    </w:p>
    <w:p w:rsidR="00764336" w:rsidRPr="00764336" w:rsidRDefault="00EF641D" w:rsidP="00CA62DE">
      <w:pPr>
        <w:pStyle w:val="SingleTxtGR"/>
        <w:ind w:left="1135"/>
      </w:pPr>
      <w:r>
        <w:t>10.</w:t>
      </w:r>
      <w:r>
        <w:tab/>
      </w:r>
      <w:r w:rsidR="00764336" w:rsidRPr="00764336">
        <w:t>Комитет приветствует усилия государства-участника, предпринимаемые в целях обновления Программы в интересах детей и молодежи на 2006</w:t>
      </w:r>
      <w:r w:rsidR="00E8735E">
        <w:t>−</w:t>
      </w:r>
      <w:r w:rsidR="00764336" w:rsidRPr="00764336">
        <w:t>2016 г</w:t>
      </w:r>
      <w:r w:rsidR="00764336" w:rsidRPr="00764336">
        <w:t>о</w:t>
      </w:r>
      <w:r w:rsidR="00764336" w:rsidRPr="00764336">
        <w:t xml:space="preserve">ды. Тем не менее он </w:t>
      </w:r>
      <w:r>
        <w:t xml:space="preserve">по-прежнему </w:t>
      </w:r>
      <w:r w:rsidR="00764336" w:rsidRPr="00764336">
        <w:t>обеспокоен</w:t>
      </w:r>
      <w:r>
        <w:t xml:space="preserve"> </w:t>
      </w:r>
      <w:r w:rsidR="00764336" w:rsidRPr="00764336">
        <w:t>отсутствием обновленного пл</w:t>
      </w:r>
      <w:r w:rsidR="00764336" w:rsidRPr="00764336">
        <w:t>а</w:t>
      </w:r>
      <w:r w:rsidR="00764336" w:rsidRPr="00764336">
        <w:t>на действий по осуществлению Программы.</w:t>
      </w:r>
    </w:p>
    <w:p w:rsidR="00764336" w:rsidRPr="00764336" w:rsidRDefault="00EF641D" w:rsidP="00CA62DE">
      <w:pPr>
        <w:pStyle w:val="SingleTxtGR"/>
        <w:ind w:left="1135"/>
        <w:rPr>
          <w:b/>
        </w:rPr>
      </w:pPr>
      <w:r>
        <w:t>11.</w:t>
      </w:r>
      <w:r>
        <w:tab/>
      </w:r>
      <w:r w:rsidR="00764336" w:rsidRPr="00764336">
        <w:rPr>
          <w:b/>
        </w:rPr>
        <w:t>Комитет рекомендует государству-участнику ускорить свои усилия по обновлению Программы в интересах детей и молодежи на 2006</w:t>
      </w:r>
      <w:r w:rsidR="00E8735E">
        <w:rPr>
          <w:b/>
        </w:rPr>
        <w:t>−</w:t>
      </w:r>
      <w:r w:rsidR="00764336" w:rsidRPr="00764336">
        <w:rPr>
          <w:b/>
        </w:rPr>
        <w:t>2016 годы и обеспечить ее действенное осуществление за счет принятия обязательн</w:t>
      </w:r>
      <w:r w:rsidR="00764336" w:rsidRPr="00764336">
        <w:rPr>
          <w:b/>
        </w:rPr>
        <w:t>о</w:t>
      </w:r>
      <w:r w:rsidR="00764336" w:rsidRPr="00764336">
        <w:rPr>
          <w:b/>
        </w:rPr>
        <w:t>го к исполнению плана действий, охватывающего все элементы, необход</w:t>
      </w:r>
      <w:r w:rsidR="00764336" w:rsidRPr="00764336">
        <w:rPr>
          <w:b/>
        </w:rPr>
        <w:t>и</w:t>
      </w:r>
      <w:r w:rsidR="00764336" w:rsidRPr="00764336">
        <w:rPr>
          <w:b/>
        </w:rPr>
        <w:t>мые для выполнения Программы. Программа и план действий к ней должны подкрепляться достаточными людскими, техническими и фина</w:t>
      </w:r>
      <w:r w:rsidR="00764336" w:rsidRPr="00764336">
        <w:rPr>
          <w:b/>
        </w:rPr>
        <w:t>н</w:t>
      </w:r>
      <w:r w:rsidR="00764336" w:rsidRPr="00764336">
        <w:rPr>
          <w:b/>
        </w:rPr>
        <w:t>совыми ресурсами</w:t>
      </w:r>
      <w:r w:rsidR="00764336" w:rsidRPr="00764336">
        <w:rPr>
          <w:b/>
          <w:bCs/>
        </w:rPr>
        <w:t>.</w:t>
      </w:r>
    </w:p>
    <w:p w:rsidR="00764336" w:rsidRPr="00764336" w:rsidRDefault="00764336" w:rsidP="001822A0">
      <w:pPr>
        <w:pStyle w:val="H23GR"/>
      </w:pPr>
      <w:r w:rsidRPr="00764336">
        <w:tab/>
      </w:r>
      <w:r w:rsidRPr="00764336">
        <w:tab/>
        <w:t>Координация</w:t>
      </w:r>
    </w:p>
    <w:p w:rsidR="00764336" w:rsidRPr="00764336" w:rsidRDefault="00EF641D" w:rsidP="00CA62DE">
      <w:pPr>
        <w:pStyle w:val="SingleTxtGR"/>
        <w:ind w:left="1135"/>
      </w:pPr>
      <w:r>
        <w:t>12.</w:t>
      </w:r>
      <w:r>
        <w:tab/>
      </w:r>
      <w:r w:rsidR="00764336" w:rsidRPr="00764336">
        <w:t>Комитет принимает во внимание роль Министерства труда, по вопросам семьи, социальных дел и равных возможностей в подготовке и представлении доклада об осуществлении Конвенции и его стремление обеспечить наличие координаторов во всех министерствах. Вместе с тем Комитет сожалеет об о</w:t>
      </w:r>
      <w:r w:rsidR="00764336" w:rsidRPr="00764336">
        <w:t>т</w:t>
      </w:r>
      <w:r w:rsidR="00764336" w:rsidRPr="00764336">
        <w:t>сутствии у Министерства действенных полномочий и достаточного потенциала для того, чтобы отслеживать и оценивать осуществление Конвенции всеми с</w:t>
      </w:r>
      <w:r w:rsidR="00764336" w:rsidRPr="00764336">
        <w:t>о</w:t>
      </w:r>
      <w:r w:rsidR="00764336" w:rsidRPr="00764336">
        <w:t>ответс</w:t>
      </w:r>
      <w:r w:rsidR="00764336" w:rsidRPr="00764336">
        <w:t>т</w:t>
      </w:r>
      <w:r w:rsidR="00764336" w:rsidRPr="00764336">
        <w:t xml:space="preserve">вующими министерствами. </w:t>
      </w:r>
    </w:p>
    <w:p w:rsidR="00764336" w:rsidRPr="00764336" w:rsidRDefault="00EF641D" w:rsidP="00CA62DE">
      <w:pPr>
        <w:pStyle w:val="SingleTxtGR"/>
        <w:ind w:left="1135"/>
      </w:pPr>
      <w:r>
        <w:t>13.</w:t>
      </w:r>
      <w:r>
        <w:tab/>
      </w:r>
      <w:r w:rsidR="00764336" w:rsidRPr="00764336">
        <w:rPr>
          <w:b/>
        </w:rPr>
        <w:t>Комитет рекомендует государству</w:t>
      </w:r>
      <w:r w:rsidR="0076567F">
        <w:rPr>
          <w:b/>
        </w:rPr>
        <w:t>-</w:t>
      </w:r>
      <w:r w:rsidR="00764336" w:rsidRPr="00764336">
        <w:rPr>
          <w:b/>
        </w:rPr>
        <w:t>участнику укрепить полномочия и потенциал Министерства, в том числе посредством выделения ему дост</w:t>
      </w:r>
      <w:r w:rsidR="00764336" w:rsidRPr="00764336">
        <w:rPr>
          <w:b/>
        </w:rPr>
        <w:t>а</w:t>
      </w:r>
      <w:r w:rsidR="00764336" w:rsidRPr="00764336">
        <w:rPr>
          <w:b/>
        </w:rPr>
        <w:t>точных ресурсов, с тем чтобы оно имело возможность эффективно коорд</w:t>
      </w:r>
      <w:r w:rsidR="00764336" w:rsidRPr="00764336">
        <w:rPr>
          <w:b/>
        </w:rPr>
        <w:t>и</w:t>
      </w:r>
      <w:r w:rsidR="00764336" w:rsidRPr="00764336">
        <w:rPr>
          <w:b/>
        </w:rPr>
        <w:t>нировать осуществление Конвенции в различных секторах и на всех уро</w:t>
      </w:r>
      <w:r w:rsidR="00764336" w:rsidRPr="00764336">
        <w:rPr>
          <w:b/>
        </w:rPr>
        <w:t>в</w:t>
      </w:r>
      <w:r w:rsidR="00764336" w:rsidRPr="00764336">
        <w:rPr>
          <w:b/>
        </w:rPr>
        <w:t xml:space="preserve">нях </w:t>
      </w:r>
      <w:r>
        <w:rPr>
          <w:b/>
        </w:rPr>
        <w:t xml:space="preserve">− </w:t>
      </w:r>
      <w:r w:rsidR="00764336" w:rsidRPr="00764336">
        <w:rPr>
          <w:b/>
        </w:rPr>
        <w:t xml:space="preserve">от национального до окружного и местного. </w:t>
      </w:r>
    </w:p>
    <w:p w:rsidR="00764336" w:rsidRPr="00764336" w:rsidRDefault="001822A0" w:rsidP="001822A0">
      <w:pPr>
        <w:pStyle w:val="H23GR"/>
      </w:pPr>
      <w:r w:rsidRPr="00EF641D">
        <w:tab/>
      </w:r>
      <w:r w:rsidRPr="00EF641D">
        <w:tab/>
      </w:r>
      <w:r w:rsidR="00764336" w:rsidRPr="00764336">
        <w:t>Выделение ресурсов</w:t>
      </w:r>
    </w:p>
    <w:p w:rsidR="00764336" w:rsidRDefault="00EF641D" w:rsidP="00CA62DE">
      <w:pPr>
        <w:pStyle w:val="SingleTxtGR"/>
        <w:ind w:left="1135"/>
      </w:pPr>
      <w:r>
        <w:t>14.</w:t>
      </w:r>
      <w:r>
        <w:tab/>
      </w:r>
      <w:r w:rsidR="00764336" w:rsidRPr="00764336">
        <w:t>Комитет высоко оценивает выделение значительных ресурсов на цели здравоохранения, образования и социального обслуживания. Вместе с тем К</w:t>
      </w:r>
      <w:r w:rsidR="00764336" w:rsidRPr="00764336">
        <w:t>о</w:t>
      </w:r>
      <w:r w:rsidR="00764336" w:rsidRPr="00764336">
        <w:t xml:space="preserve">митет выражает </w:t>
      </w:r>
      <w:r>
        <w:t xml:space="preserve">обеспокоенность </w:t>
      </w:r>
      <w:r w:rsidR="00764336" w:rsidRPr="00764336">
        <w:t>в связи с тем, что Закон об обеспечении бю</w:t>
      </w:r>
      <w:r w:rsidR="00764336" w:rsidRPr="00764336">
        <w:t>д</w:t>
      </w:r>
      <w:r w:rsidR="00764336" w:rsidRPr="00764336">
        <w:t>жетного баланса 2012 года имел неблагоприятные последствия для осущест</w:t>
      </w:r>
      <w:r w:rsidR="00764336" w:rsidRPr="00764336">
        <w:t>в</w:t>
      </w:r>
      <w:r w:rsidR="00764336" w:rsidRPr="00764336">
        <w:t xml:space="preserve">ления предусмотренных Конвенцией прав ребенка. Комитет также </w:t>
      </w:r>
      <w:r w:rsidR="009B21F4">
        <w:t xml:space="preserve">обеспокоен </w:t>
      </w:r>
      <w:r w:rsidR="00764336" w:rsidRPr="00764336">
        <w:t>отсутстви</w:t>
      </w:r>
      <w:r w:rsidR="009B21F4">
        <w:t xml:space="preserve">ем </w:t>
      </w:r>
      <w:r w:rsidR="00764336" w:rsidRPr="00764336">
        <w:t>механизма учета прав ребенка в процессе составления бюджета, а также механизмов выявления, отслеживания и закрепления стратегических ст</w:t>
      </w:r>
      <w:r w:rsidR="00764336" w:rsidRPr="00764336">
        <w:t>а</w:t>
      </w:r>
      <w:r w:rsidR="00764336" w:rsidRPr="00764336">
        <w:t xml:space="preserve">тей бюджета в целях обеспечения прав детей. </w:t>
      </w:r>
    </w:p>
    <w:p w:rsidR="003551CD" w:rsidRPr="0086236F" w:rsidRDefault="003551CD" w:rsidP="00D26448">
      <w:pPr>
        <w:pStyle w:val="SingleTxtGR"/>
      </w:pPr>
      <w:r>
        <w:t>15.</w:t>
      </w:r>
      <w:r>
        <w:tab/>
      </w:r>
      <w:r w:rsidRPr="001347AA">
        <w:rPr>
          <w:b/>
        </w:rPr>
        <w:t>Комитет рекомендует государству-участнику гарантировать выдел</w:t>
      </w:r>
      <w:r w:rsidRPr="001347AA">
        <w:rPr>
          <w:b/>
        </w:rPr>
        <w:t>е</w:t>
      </w:r>
      <w:r w:rsidRPr="001347AA">
        <w:rPr>
          <w:b/>
        </w:rPr>
        <w:t>ние ресурсов в интересах детей, особенно в период финансового кризиса, с тем чтобы обеспечить полноценное осуществление Конвенции в любое время. Памятуя о рекомендациях Комитета, вынесенных в ходе проведе</w:t>
      </w:r>
      <w:r w:rsidRPr="001347AA">
        <w:rPr>
          <w:b/>
        </w:rPr>
        <w:t>н</w:t>
      </w:r>
      <w:r w:rsidRPr="001347AA">
        <w:rPr>
          <w:b/>
        </w:rPr>
        <w:t>ного им дня общей дискуссии на тему "Ресурсы для прав ребенка – отве</w:t>
      </w:r>
      <w:r w:rsidRPr="001347AA">
        <w:rPr>
          <w:b/>
        </w:rPr>
        <w:t>т</w:t>
      </w:r>
      <w:r w:rsidRPr="001347AA">
        <w:rPr>
          <w:b/>
        </w:rPr>
        <w:t>ственность государств" в 2007 году, Комитет рекомендует государству</w:t>
      </w:r>
      <w:r>
        <w:rPr>
          <w:b/>
        </w:rPr>
        <w:t>-</w:t>
      </w:r>
      <w:r w:rsidRPr="001347AA">
        <w:rPr>
          <w:b/>
        </w:rPr>
        <w:t>уч</w:t>
      </w:r>
      <w:r w:rsidRPr="001347AA">
        <w:rPr>
          <w:b/>
        </w:rPr>
        <w:t>а</w:t>
      </w:r>
      <w:r w:rsidRPr="001347AA">
        <w:rPr>
          <w:b/>
        </w:rPr>
        <w:t xml:space="preserve">стнику организовать процесс составления и исполнения бюджета таким образом, чтобы </w:t>
      </w:r>
      <w:r>
        <w:rPr>
          <w:b/>
        </w:rPr>
        <w:t>эффективно</w:t>
      </w:r>
      <w:r w:rsidRPr="001347AA">
        <w:rPr>
          <w:b/>
        </w:rPr>
        <w:t xml:space="preserve"> учитывать права ребенка, а также сущес</w:t>
      </w:r>
      <w:r w:rsidRPr="001347AA">
        <w:rPr>
          <w:b/>
        </w:rPr>
        <w:t>т</w:t>
      </w:r>
      <w:r w:rsidRPr="001347AA">
        <w:rPr>
          <w:b/>
        </w:rPr>
        <w:t>вующие потребности и приоритеты. При этом государству-участнику сл</w:t>
      </w:r>
      <w:r w:rsidRPr="001347AA">
        <w:rPr>
          <w:b/>
        </w:rPr>
        <w:t>е</w:t>
      </w:r>
      <w:r w:rsidRPr="001347AA">
        <w:rPr>
          <w:b/>
        </w:rPr>
        <w:t>дует выделять целевые средства на нужды детей, находящи</w:t>
      </w:r>
      <w:r w:rsidRPr="001347AA">
        <w:rPr>
          <w:b/>
        </w:rPr>
        <w:t>х</w:t>
      </w:r>
      <w:r w:rsidRPr="001347AA">
        <w:rPr>
          <w:b/>
        </w:rPr>
        <w:t>ся в уязвимом положении, а также разработать конкретные показатели и систему отсл</w:t>
      </w:r>
      <w:r w:rsidRPr="001347AA">
        <w:rPr>
          <w:b/>
        </w:rPr>
        <w:t>е</w:t>
      </w:r>
      <w:r w:rsidRPr="001347AA">
        <w:rPr>
          <w:b/>
        </w:rPr>
        <w:t>живания. Кроме того, Комитет рекомендует государству-участнику создать механизм мониторинга и оценки эффективности, достаточности и справе</w:t>
      </w:r>
      <w:r w:rsidRPr="001347AA">
        <w:rPr>
          <w:b/>
        </w:rPr>
        <w:t>д</w:t>
      </w:r>
      <w:r w:rsidRPr="001347AA">
        <w:rPr>
          <w:b/>
        </w:rPr>
        <w:t>ливости распределения ресурсов, выделяемых на осуществление Конве</w:t>
      </w:r>
      <w:r w:rsidRPr="001347AA">
        <w:rPr>
          <w:b/>
        </w:rPr>
        <w:t>н</w:t>
      </w:r>
      <w:r w:rsidRPr="001347AA">
        <w:rPr>
          <w:b/>
        </w:rPr>
        <w:t>ции.</w:t>
      </w:r>
      <w:r w:rsidRPr="0086236F">
        <w:t xml:space="preserve"> </w:t>
      </w:r>
    </w:p>
    <w:p w:rsidR="003551CD" w:rsidRPr="0086236F" w:rsidRDefault="003551CD" w:rsidP="00D26448">
      <w:pPr>
        <w:pStyle w:val="H23GR"/>
      </w:pPr>
      <w:r>
        <w:tab/>
      </w:r>
      <w:r>
        <w:tab/>
      </w:r>
      <w:r w:rsidRPr="0086236F">
        <w:t>Сбор данных</w:t>
      </w:r>
    </w:p>
    <w:p w:rsidR="003551CD" w:rsidRPr="0086236F" w:rsidRDefault="003551CD" w:rsidP="00D26448">
      <w:pPr>
        <w:pStyle w:val="SingleTxtGR"/>
      </w:pPr>
      <w:r>
        <w:t>16</w:t>
      </w:r>
      <w:r>
        <w:tab/>
      </w:r>
      <w:r w:rsidRPr="0086236F">
        <w:t>Приветствуя создание Управления по надзору за правами ребенка в целях о</w:t>
      </w:r>
      <w:r w:rsidRPr="0086236F">
        <w:t>т</w:t>
      </w:r>
      <w:r w:rsidRPr="0086236F">
        <w:t xml:space="preserve">слеживания положения детей в Словении и создание отдельной базы данных о детях в 2004 году, Комитет тем не менее выражает </w:t>
      </w:r>
      <w:r>
        <w:t xml:space="preserve">обеспокоенность в связи с </w:t>
      </w:r>
      <w:r w:rsidRPr="0086236F">
        <w:t>недостаточной разбивкой этих данных по всем областям, охватываемым Ко</w:t>
      </w:r>
      <w:r w:rsidRPr="0086236F">
        <w:t>н</w:t>
      </w:r>
      <w:r w:rsidRPr="0086236F">
        <w:t>венцией, особенно в отношении детей, принадлежащих к гру</w:t>
      </w:r>
      <w:r w:rsidRPr="0086236F">
        <w:t>п</w:t>
      </w:r>
      <w:r w:rsidRPr="0086236F">
        <w:t>пам меньшинств, в том числе детей рома, детей-инвалидов, детей из числа м</w:t>
      </w:r>
      <w:r w:rsidRPr="0086236F">
        <w:t>и</w:t>
      </w:r>
      <w:r w:rsidRPr="0086236F">
        <w:t>грантов, беженцев и пр</w:t>
      </w:r>
      <w:r w:rsidRPr="0086236F">
        <w:t>о</w:t>
      </w:r>
      <w:r w:rsidRPr="0086236F">
        <w:t>сителей убежища.</w:t>
      </w:r>
    </w:p>
    <w:p w:rsidR="003551CD" w:rsidRPr="001347AA" w:rsidRDefault="003551CD" w:rsidP="00D26448">
      <w:pPr>
        <w:pStyle w:val="SingleTxtGR"/>
        <w:rPr>
          <w:b/>
        </w:rPr>
      </w:pPr>
      <w:r>
        <w:t>17.</w:t>
      </w:r>
      <w:r>
        <w:tab/>
      </w:r>
      <w:r w:rsidRPr="001347AA">
        <w:rPr>
          <w:b/>
        </w:rPr>
        <w:t>Комитет рекомендует государству-участнику продолжить свои усилия по созданию единой всеобъемлющей базы данных о детях и включить в нее показатели</w:t>
      </w:r>
      <w:r>
        <w:rPr>
          <w:b/>
        </w:rPr>
        <w:t xml:space="preserve"> по</w:t>
      </w:r>
      <w:r w:rsidRPr="001347AA">
        <w:rPr>
          <w:b/>
        </w:rPr>
        <w:t xml:space="preserve"> прав</w:t>
      </w:r>
      <w:r>
        <w:rPr>
          <w:b/>
        </w:rPr>
        <w:t>ам</w:t>
      </w:r>
      <w:r w:rsidRPr="001347AA">
        <w:rPr>
          <w:b/>
        </w:rPr>
        <w:t xml:space="preserve"> детей, по которым можно было бы анализировать и оценивать прогресс в деле осуществления этих прав. Следует обеспечить разбивку данных по возрасту, полу, местонахождению, этническому прои</w:t>
      </w:r>
      <w:r w:rsidRPr="001347AA">
        <w:rPr>
          <w:b/>
        </w:rPr>
        <w:t>с</w:t>
      </w:r>
      <w:r w:rsidRPr="001347AA">
        <w:rPr>
          <w:b/>
        </w:rPr>
        <w:t>хождению, миграционному статусу и социально-экономическому полож</w:t>
      </w:r>
      <w:r w:rsidRPr="001347AA">
        <w:rPr>
          <w:b/>
        </w:rPr>
        <w:t>е</w:t>
      </w:r>
      <w:r w:rsidRPr="001347AA">
        <w:rPr>
          <w:b/>
        </w:rPr>
        <w:t>нию, что позволило бы более эффективно оценивать общее положение д</w:t>
      </w:r>
      <w:r w:rsidRPr="001347AA">
        <w:rPr>
          <w:b/>
        </w:rPr>
        <w:t>е</w:t>
      </w:r>
      <w:r w:rsidRPr="001347AA">
        <w:rPr>
          <w:b/>
        </w:rPr>
        <w:t>тей и вырабатывать рекомендации в целях подг</w:t>
      </w:r>
      <w:r w:rsidRPr="001347AA">
        <w:rPr>
          <w:b/>
        </w:rPr>
        <w:t>о</w:t>
      </w:r>
      <w:r w:rsidRPr="001347AA">
        <w:rPr>
          <w:b/>
        </w:rPr>
        <w:t xml:space="preserve">товки программ. </w:t>
      </w:r>
    </w:p>
    <w:p w:rsidR="003551CD" w:rsidRPr="0086236F" w:rsidRDefault="003551CD" w:rsidP="00D26448">
      <w:pPr>
        <w:pStyle w:val="H23GR"/>
      </w:pPr>
      <w:r>
        <w:tab/>
      </w:r>
      <w:r>
        <w:tab/>
      </w:r>
      <w:r w:rsidRPr="0086236F">
        <w:t xml:space="preserve">Независимый мониторинг </w:t>
      </w:r>
    </w:p>
    <w:p w:rsidR="003551CD" w:rsidRPr="0086236F" w:rsidRDefault="003551CD" w:rsidP="00D26448">
      <w:pPr>
        <w:pStyle w:val="SingleTxtGR"/>
      </w:pPr>
      <w:r>
        <w:t>18.</w:t>
      </w:r>
      <w:r>
        <w:tab/>
      </w:r>
      <w:r w:rsidRPr="0086236F">
        <w:t xml:space="preserve">Комитет </w:t>
      </w:r>
      <w:r>
        <w:t>обеспокоен</w:t>
      </w:r>
      <w:r w:rsidRPr="0086236F">
        <w:t xml:space="preserve"> тем, что Управление Уполномоченного по правам человека в государстве-участнике аккредитовано Международным координац</w:t>
      </w:r>
      <w:r w:rsidRPr="0086236F">
        <w:t>и</w:t>
      </w:r>
      <w:r w:rsidRPr="0086236F">
        <w:t>онным комитетом национальных учреждений по поощрению и защите прав ч</w:t>
      </w:r>
      <w:r w:rsidRPr="0086236F">
        <w:t>е</w:t>
      </w:r>
      <w:r w:rsidRPr="0086236F">
        <w:t>ловека только со статусом "B". Кроме того, с удовлетворением отмечая назн</w:t>
      </w:r>
      <w:r w:rsidRPr="0086236F">
        <w:t>а</w:t>
      </w:r>
      <w:r w:rsidRPr="0086236F">
        <w:t>чение заместителя Уполномоченного по вопросам прав и социального обесп</w:t>
      </w:r>
      <w:r w:rsidRPr="0086236F">
        <w:t>е</w:t>
      </w:r>
      <w:r w:rsidRPr="0086236F">
        <w:t>чения детей в соответствии со своей предыдущей рекомендацией (CRC/C/15/Add.230, пункт 9), Комитет тем не менее сохраняет обеспокое</w:t>
      </w:r>
      <w:r w:rsidRPr="0086236F">
        <w:t>н</w:t>
      </w:r>
      <w:r w:rsidRPr="0086236F">
        <w:t xml:space="preserve">ность </w:t>
      </w:r>
      <w:r>
        <w:t xml:space="preserve">по поводу </w:t>
      </w:r>
      <w:r w:rsidRPr="0086236F">
        <w:t>ограниченност</w:t>
      </w:r>
      <w:r>
        <w:t>и</w:t>
      </w:r>
      <w:r w:rsidRPr="0086236F">
        <w:t xml:space="preserve"> его возможностей, а также немногочисленност</w:t>
      </w:r>
      <w:r>
        <w:t>и</w:t>
      </w:r>
      <w:r w:rsidRPr="0086236F">
        <w:t xml:space="preserve"> о</w:t>
      </w:r>
      <w:r w:rsidRPr="0086236F">
        <w:t>б</w:t>
      </w:r>
      <w:r w:rsidRPr="0086236F">
        <w:t xml:space="preserve">ращений, направляемых детьми в адрес заместителя Уполномоченного. </w:t>
      </w:r>
    </w:p>
    <w:p w:rsidR="003551CD" w:rsidRPr="0086236F" w:rsidRDefault="003551CD" w:rsidP="00D26448">
      <w:pPr>
        <w:pStyle w:val="SingleTxtGR"/>
        <w:rPr>
          <w:b/>
          <w:bCs/>
        </w:rPr>
      </w:pPr>
      <w:r>
        <w:rPr>
          <w:bCs/>
        </w:rPr>
        <w:t>19.</w:t>
      </w:r>
      <w:r>
        <w:rPr>
          <w:bCs/>
        </w:rPr>
        <w:tab/>
      </w:r>
      <w:r w:rsidRPr="0086236F">
        <w:rPr>
          <w:b/>
          <w:bCs/>
        </w:rPr>
        <w:t>Комитет рекомендует государству-участнику принять меры к тому, чтобы Управление Уполномоченного соответствовало Парижским принц</w:t>
      </w:r>
      <w:r w:rsidRPr="0086236F">
        <w:rPr>
          <w:b/>
          <w:bCs/>
        </w:rPr>
        <w:t>и</w:t>
      </w:r>
      <w:r w:rsidRPr="0086236F">
        <w:rPr>
          <w:b/>
          <w:bCs/>
        </w:rPr>
        <w:t>пам</w:t>
      </w:r>
      <w:r>
        <w:rPr>
          <w:b/>
          <w:bCs/>
        </w:rPr>
        <w:t>,</w:t>
      </w:r>
      <w:r w:rsidRPr="0086236F">
        <w:rPr>
          <w:b/>
          <w:bCs/>
        </w:rPr>
        <w:t xml:space="preserve"> и особенно четвертому условию о наличии у него мандата на инфо</w:t>
      </w:r>
      <w:r w:rsidRPr="0086236F">
        <w:rPr>
          <w:b/>
          <w:bCs/>
        </w:rPr>
        <w:t>р</w:t>
      </w:r>
      <w:r w:rsidRPr="0086236F">
        <w:rPr>
          <w:b/>
          <w:bCs/>
        </w:rPr>
        <w:t>мирование и просветительскую деятельность в области прав человека. О</w:t>
      </w:r>
      <w:r w:rsidRPr="0086236F">
        <w:rPr>
          <w:b/>
          <w:bCs/>
        </w:rPr>
        <w:t>б</w:t>
      </w:r>
      <w:r w:rsidRPr="0086236F">
        <w:rPr>
          <w:b/>
          <w:bCs/>
        </w:rPr>
        <w:t>ращая внимание на свое замечание общего порядка № 2 (2002</w:t>
      </w:r>
      <w:r>
        <w:rPr>
          <w:b/>
          <w:bCs/>
        </w:rPr>
        <w:t xml:space="preserve"> год</w:t>
      </w:r>
      <w:r w:rsidRPr="0086236F">
        <w:rPr>
          <w:b/>
          <w:bCs/>
        </w:rPr>
        <w:t>) о роли независимых национальных правозащитных учреждений, Комитет рек</w:t>
      </w:r>
      <w:r w:rsidRPr="0086236F">
        <w:rPr>
          <w:b/>
          <w:bCs/>
        </w:rPr>
        <w:t>о</w:t>
      </w:r>
      <w:r w:rsidRPr="0086236F">
        <w:rPr>
          <w:b/>
          <w:bCs/>
        </w:rPr>
        <w:t>мендует государству-участнику предоставить заместителю Уполномоче</w:t>
      </w:r>
      <w:r w:rsidRPr="0086236F">
        <w:rPr>
          <w:b/>
          <w:bCs/>
        </w:rPr>
        <w:t>н</w:t>
      </w:r>
      <w:r w:rsidRPr="0086236F">
        <w:rPr>
          <w:b/>
          <w:bCs/>
        </w:rPr>
        <w:t>ного достаточные людские, технические и необходимые финансовые ресу</w:t>
      </w:r>
      <w:r w:rsidRPr="0086236F">
        <w:rPr>
          <w:b/>
          <w:bCs/>
        </w:rPr>
        <w:t>р</w:t>
      </w:r>
      <w:r w:rsidRPr="0086236F">
        <w:rPr>
          <w:b/>
          <w:bCs/>
        </w:rPr>
        <w:t>сы, которые требуются для действенного осуществления предусмотренных функций. Государству-участнику следует также расширить доступ детей к да</w:t>
      </w:r>
      <w:r w:rsidRPr="0086236F">
        <w:rPr>
          <w:b/>
          <w:bCs/>
        </w:rPr>
        <w:t>н</w:t>
      </w:r>
      <w:r w:rsidRPr="0086236F">
        <w:rPr>
          <w:b/>
          <w:bCs/>
        </w:rPr>
        <w:t>ному механизму и рассматривать жалобы детей оперативно и с учетом их интересов. Кроме того, государству-участнику рекомендуется начать кампании по повышению осведомленности детей о</w:t>
      </w:r>
      <w:r>
        <w:rPr>
          <w:b/>
          <w:bCs/>
        </w:rPr>
        <w:t>б</w:t>
      </w:r>
      <w:r w:rsidRPr="0086236F">
        <w:rPr>
          <w:b/>
          <w:bCs/>
        </w:rPr>
        <w:t xml:space="preserve"> их праве направлять жалобы непосредственно заместителю Уполномоченного и обеспечить до</w:t>
      </w:r>
      <w:r w:rsidRPr="0086236F">
        <w:rPr>
          <w:b/>
          <w:bCs/>
        </w:rPr>
        <w:t>с</w:t>
      </w:r>
      <w:r w:rsidRPr="0086236F">
        <w:rPr>
          <w:b/>
          <w:bCs/>
        </w:rPr>
        <w:t xml:space="preserve">тупность и простоту этих процедур и их ориентированность на детей. </w:t>
      </w:r>
    </w:p>
    <w:p w:rsidR="003551CD" w:rsidRPr="0086236F" w:rsidRDefault="003551CD" w:rsidP="00D26448">
      <w:pPr>
        <w:pStyle w:val="H23GR"/>
      </w:pPr>
      <w:r>
        <w:tab/>
      </w:r>
      <w:r>
        <w:tab/>
      </w:r>
      <w:r w:rsidRPr="0086236F">
        <w:t xml:space="preserve">Распространение информации и подготовка кадров </w:t>
      </w:r>
    </w:p>
    <w:p w:rsidR="003551CD" w:rsidRPr="0086236F" w:rsidRDefault="003551CD" w:rsidP="00D26448">
      <w:pPr>
        <w:pStyle w:val="SingleTxtGR"/>
      </w:pPr>
      <w:r>
        <w:t>20.</w:t>
      </w:r>
      <w:r>
        <w:tab/>
      </w:r>
      <w:r w:rsidRPr="0086236F">
        <w:t>Комитет высоко оценивает усилия Центра подготовки работников суде</w:t>
      </w:r>
      <w:r w:rsidRPr="0086236F">
        <w:t>б</w:t>
      </w:r>
      <w:r w:rsidRPr="0086236F">
        <w:t>ных органов по организации и проведению различных учебных мероприятий для судей, государственных прокуроров, государственных адвокатов и сотру</w:t>
      </w:r>
      <w:r w:rsidRPr="0086236F">
        <w:t>д</w:t>
      </w:r>
      <w:r w:rsidRPr="0086236F">
        <w:t xml:space="preserve">ников судов. Комитет, однако, выражает озабоченность в связи с тем, что такая подготовка проводится спорадически и не отличается последовательностью и глубиной. Особую обеспокоенность </w:t>
      </w:r>
      <w:r>
        <w:t xml:space="preserve">у </w:t>
      </w:r>
      <w:r w:rsidRPr="0086236F">
        <w:t>Комитета вызывает недостаточная осв</w:t>
      </w:r>
      <w:r w:rsidRPr="0086236F">
        <w:t>е</w:t>
      </w:r>
      <w:r w:rsidRPr="0086236F">
        <w:t>домленность о правах детей среди судей, ведущих семейные д</w:t>
      </w:r>
      <w:r w:rsidRPr="0086236F">
        <w:t>е</w:t>
      </w:r>
      <w:r w:rsidRPr="0086236F">
        <w:t xml:space="preserve">ла. Кроме того, Комитет выражает озабоченность </w:t>
      </w:r>
      <w:r>
        <w:t xml:space="preserve">в связи с </w:t>
      </w:r>
      <w:r w:rsidRPr="0086236F">
        <w:t>отсутствием систематической по</w:t>
      </w:r>
      <w:r w:rsidRPr="0086236F">
        <w:t>д</w:t>
      </w:r>
      <w:r w:rsidRPr="0086236F">
        <w:t>готовки в области прав детей всех других категорий специалистов, работающих с дет</w:t>
      </w:r>
      <w:r w:rsidRPr="0086236F">
        <w:t>ь</w:t>
      </w:r>
      <w:r w:rsidRPr="0086236F">
        <w:t xml:space="preserve">ми и в их интересах. </w:t>
      </w:r>
    </w:p>
    <w:p w:rsidR="003551CD" w:rsidRPr="0086236F" w:rsidRDefault="003551CD" w:rsidP="00D26448">
      <w:pPr>
        <w:pStyle w:val="SingleTxtGR"/>
        <w:rPr>
          <w:b/>
        </w:rPr>
      </w:pPr>
      <w:r>
        <w:t>21.</w:t>
      </w:r>
      <w:r>
        <w:tab/>
      </w:r>
      <w:r w:rsidRPr="0086236F">
        <w:rPr>
          <w:b/>
        </w:rPr>
        <w:t>Комитет рекомендует Центру подготовки работников судебных орг</w:t>
      </w:r>
      <w:r w:rsidRPr="0086236F">
        <w:rPr>
          <w:b/>
        </w:rPr>
        <w:t>а</w:t>
      </w:r>
      <w:r w:rsidRPr="0086236F">
        <w:rPr>
          <w:b/>
        </w:rPr>
        <w:t>нов качественно улучшить и систематизировать подготовку в области прав ребенка, которая о</w:t>
      </w:r>
      <w:r w:rsidRPr="0086236F">
        <w:rPr>
          <w:b/>
        </w:rPr>
        <w:t>р</w:t>
      </w:r>
      <w:r w:rsidRPr="0086236F">
        <w:rPr>
          <w:b/>
        </w:rPr>
        <w:t xml:space="preserve">ганизуется для работников судебной системы, в том числе судей, государственных прокуроров, государственных адвокатов и </w:t>
      </w:r>
      <w:r>
        <w:rPr>
          <w:b/>
        </w:rPr>
        <w:t>работников</w:t>
      </w:r>
      <w:r w:rsidRPr="0086236F">
        <w:rPr>
          <w:b/>
        </w:rPr>
        <w:t xml:space="preserve"> судов. Комитет рекомендует государству-участнику уделить особое внимание судьям, заседающи</w:t>
      </w:r>
      <w:r w:rsidR="001D6120">
        <w:rPr>
          <w:b/>
        </w:rPr>
        <w:t>м</w:t>
      </w:r>
      <w:r w:rsidRPr="0086236F">
        <w:rPr>
          <w:b/>
        </w:rPr>
        <w:t xml:space="preserve"> в составе специализированных с</w:t>
      </w:r>
      <w:r w:rsidRPr="0086236F">
        <w:rPr>
          <w:b/>
        </w:rPr>
        <w:t>у</w:t>
      </w:r>
      <w:r w:rsidRPr="0086236F">
        <w:rPr>
          <w:b/>
        </w:rPr>
        <w:t>дов, и обеспечить прохождение ими подготовки по правам детей. Кроме того, Комитет рекомендует государству-участнику принять все необходимые м</w:t>
      </w:r>
      <w:r w:rsidRPr="0086236F">
        <w:rPr>
          <w:b/>
        </w:rPr>
        <w:t>е</w:t>
      </w:r>
      <w:r w:rsidRPr="0086236F">
        <w:rPr>
          <w:b/>
        </w:rPr>
        <w:t>ры для обеспечения достаточной и систематической подготовк</w:t>
      </w:r>
      <w:r>
        <w:rPr>
          <w:b/>
        </w:rPr>
        <w:t>и</w:t>
      </w:r>
      <w:r w:rsidRPr="0086236F">
        <w:rPr>
          <w:b/>
        </w:rPr>
        <w:t xml:space="preserve"> в обла</w:t>
      </w:r>
      <w:r w:rsidRPr="0086236F">
        <w:rPr>
          <w:b/>
        </w:rPr>
        <w:t>с</w:t>
      </w:r>
      <w:r w:rsidRPr="0086236F">
        <w:rPr>
          <w:b/>
        </w:rPr>
        <w:t>ти прав детей всех специалистов, работающих с детьми и в их интересах, ос</w:t>
      </w:r>
      <w:r w:rsidRPr="0086236F">
        <w:rPr>
          <w:b/>
        </w:rPr>
        <w:t>о</w:t>
      </w:r>
      <w:r w:rsidRPr="0086236F">
        <w:rPr>
          <w:b/>
        </w:rPr>
        <w:t xml:space="preserve">бенно учителей, лиц, </w:t>
      </w:r>
      <w:r>
        <w:rPr>
          <w:b/>
        </w:rPr>
        <w:t>занятых</w:t>
      </w:r>
      <w:r w:rsidRPr="0086236F">
        <w:rPr>
          <w:b/>
        </w:rPr>
        <w:t xml:space="preserve"> в </w:t>
      </w:r>
      <w:r>
        <w:rPr>
          <w:b/>
        </w:rPr>
        <w:t>системе ювенальной юстиции</w:t>
      </w:r>
      <w:r w:rsidRPr="0086236F">
        <w:rPr>
          <w:b/>
        </w:rPr>
        <w:t>, медици</w:t>
      </w:r>
      <w:r w:rsidRPr="0086236F">
        <w:rPr>
          <w:b/>
        </w:rPr>
        <w:t>н</w:t>
      </w:r>
      <w:r w:rsidRPr="0086236F">
        <w:rPr>
          <w:b/>
        </w:rPr>
        <w:t>ских работников и лиц, работающих в учреждениях альтернативного ух</w:t>
      </w:r>
      <w:r w:rsidRPr="0086236F">
        <w:rPr>
          <w:b/>
        </w:rPr>
        <w:t>о</w:t>
      </w:r>
      <w:r w:rsidRPr="0086236F">
        <w:rPr>
          <w:b/>
        </w:rPr>
        <w:t>да.</w:t>
      </w:r>
    </w:p>
    <w:p w:rsidR="003551CD" w:rsidRPr="0086236F" w:rsidRDefault="003551CD" w:rsidP="00D26448">
      <w:pPr>
        <w:pStyle w:val="H23GR"/>
      </w:pPr>
      <w:r>
        <w:tab/>
      </w:r>
      <w:r>
        <w:tab/>
      </w:r>
      <w:r w:rsidRPr="0086236F">
        <w:t>Сотрудничество с гражданским обществом</w:t>
      </w:r>
    </w:p>
    <w:p w:rsidR="003551CD" w:rsidRPr="0086236F" w:rsidRDefault="003551CD" w:rsidP="00D26448">
      <w:pPr>
        <w:pStyle w:val="SingleTxtGR"/>
      </w:pPr>
      <w:r>
        <w:t>22.</w:t>
      </w:r>
      <w:r>
        <w:tab/>
      </w:r>
      <w:r w:rsidRPr="0086236F">
        <w:t>Комитет выражает обеспокоенность в связи с недостаточным сотрудн</w:t>
      </w:r>
      <w:r w:rsidRPr="0086236F">
        <w:t>и</w:t>
      </w:r>
      <w:r w:rsidRPr="0086236F">
        <w:t>чеством с гражданским обществом по всем вопросам осуществления Конве</w:t>
      </w:r>
      <w:r w:rsidRPr="0086236F">
        <w:t>н</w:t>
      </w:r>
      <w:r w:rsidRPr="0086236F">
        <w:t xml:space="preserve">ции, несмотря на его предыдущую рекомендацию </w:t>
      </w:r>
      <w:r w:rsidRPr="0086236F">
        <w:rPr>
          <w:bCs/>
        </w:rPr>
        <w:t>(CRC/C/15/Add.230, пункт</w:t>
      </w:r>
      <w:r>
        <w:rPr>
          <w:bCs/>
        </w:rPr>
        <w:t> </w:t>
      </w:r>
      <w:r w:rsidRPr="0086236F">
        <w:rPr>
          <w:bCs/>
        </w:rPr>
        <w:t>21). Комитет обеспокоен также ограниченностью ресурсов, выделяемых в государстве-участнике неправительственным организациям (НПО), а также детским организациям</w:t>
      </w:r>
      <w:r w:rsidRPr="0086236F">
        <w:t>. Это способствует сужению их практических возможн</w:t>
      </w:r>
      <w:r w:rsidRPr="0086236F">
        <w:t>о</w:t>
      </w:r>
      <w:r w:rsidRPr="0086236F">
        <w:t xml:space="preserve">стей и </w:t>
      </w:r>
      <w:r>
        <w:t>ограничивает</w:t>
      </w:r>
      <w:r w:rsidRPr="0086236F">
        <w:t xml:space="preserve"> долгосрочно</w:t>
      </w:r>
      <w:r>
        <w:t>е</w:t>
      </w:r>
      <w:r w:rsidRPr="0086236F">
        <w:t xml:space="preserve"> планировани</w:t>
      </w:r>
      <w:r>
        <w:t>е</w:t>
      </w:r>
      <w:r w:rsidRPr="0086236F">
        <w:t>.</w:t>
      </w:r>
    </w:p>
    <w:p w:rsidR="003551CD" w:rsidRPr="0086236F" w:rsidRDefault="003551CD" w:rsidP="00D26448">
      <w:pPr>
        <w:pStyle w:val="SingleTxtGR"/>
        <w:rPr>
          <w:b/>
        </w:rPr>
      </w:pPr>
      <w:r>
        <w:t>23.</w:t>
      </w:r>
      <w:r>
        <w:tab/>
      </w:r>
      <w:r w:rsidRPr="0086236F">
        <w:rPr>
          <w:b/>
        </w:rPr>
        <w:t>Комитет вновь напоминает о своей предыдущей рекомендации и р</w:t>
      </w:r>
      <w:r w:rsidRPr="0086236F">
        <w:rPr>
          <w:b/>
        </w:rPr>
        <w:t>е</w:t>
      </w:r>
      <w:r w:rsidRPr="0086236F">
        <w:rPr>
          <w:b/>
        </w:rPr>
        <w:t>комендует государству-участнику принять конкретные меры в целях си</w:t>
      </w:r>
      <w:r w:rsidRPr="0086236F">
        <w:rPr>
          <w:b/>
        </w:rPr>
        <w:t>с</w:t>
      </w:r>
      <w:r w:rsidRPr="0086236F">
        <w:rPr>
          <w:b/>
        </w:rPr>
        <w:t>тематического привлечения общин, а также гражданского общества к пл</w:t>
      </w:r>
      <w:r w:rsidRPr="0086236F">
        <w:rPr>
          <w:b/>
        </w:rPr>
        <w:t>а</w:t>
      </w:r>
      <w:r w:rsidRPr="0086236F">
        <w:rPr>
          <w:b/>
        </w:rPr>
        <w:t>нированию, осуществлению, мониторингу и оценке стратегий, планов и программ, касающихся прав ребенка. Государству-участнику рекомендуе</w:t>
      </w:r>
      <w:r w:rsidRPr="0086236F">
        <w:rPr>
          <w:b/>
        </w:rPr>
        <w:t>т</w:t>
      </w:r>
      <w:r w:rsidRPr="0086236F">
        <w:rPr>
          <w:b/>
        </w:rPr>
        <w:t>ся также рассмотреть возможность наращивания финансовой поддержки НПО, занимающихся правам</w:t>
      </w:r>
      <w:r w:rsidR="001D6120">
        <w:rPr>
          <w:b/>
        </w:rPr>
        <w:t>и</w:t>
      </w:r>
      <w:r w:rsidRPr="0086236F">
        <w:rPr>
          <w:b/>
        </w:rPr>
        <w:t xml:space="preserve"> ребенка, с тем чтобы дать им возможность более эффективно выполнять свою роль. </w:t>
      </w:r>
    </w:p>
    <w:p w:rsidR="003551CD" w:rsidRPr="0086236F" w:rsidRDefault="003551CD" w:rsidP="00D26448">
      <w:pPr>
        <w:pStyle w:val="H1GR"/>
      </w:pPr>
      <w:r w:rsidRPr="0086236F">
        <w:tab/>
        <w:t>B.</w:t>
      </w:r>
      <w:r w:rsidRPr="0086236F">
        <w:tab/>
        <w:t>Общие принципы (статьи 2, 3, 6 и 12 Конвенции)</w:t>
      </w:r>
    </w:p>
    <w:p w:rsidR="003551CD" w:rsidRPr="0086236F" w:rsidRDefault="003551CD" w:rsidP="00D26448">
      <w:pPr>
        <w:pStyle w:val="H23GR"/>
      </w:pPr>
      <w:r w:rsidRPr="0086236F">
        <w:tab/>
      </w:r>
      <w:r w:rsidRPr="0086236F">
        <w:tab/>
      </w:r>
      <w:proofErr w:type="spellStart"/>
      <w:r w:rsidRPr="0086236F">
        <w:t>Недискриминация</w:t>
      </w:r>
      <w:proofErr w:type="spellEnd"/>
    </w:p>
    <w:p w:rsidR="003551CD" w:rsidRPr="0086236F" w:rsidRDefault="003551CD" w:rsidP="00D26448">
      <w:pPr>
        <w:pStyle w:val="SingleTxtGR"/>
      </w:pPr>
      <w:r>
        <w:t>24.</w:t>
      </w:r>
      <w:r>
        <w:tab/>
      </w:r>
      <w:r w:rsidRPr="0086236F">
        <w:t xml:space="preserve">Памятуя о законодательных и </w:t>
      </w:r>
      <w:r>
        <w:t>стратегических</w:t>
      </w:r>
      <w:r w:rsidRPr="0086236F">
        <w:t xml:space="preserve"> мерах, принятых за ра</w:t>
      </w:r>
      <w:r w:rsidRPr="0086236F">
        <w:t>с</w:t>
      </w:r>
      <w:r w:rsidRPr="0086236F">
        <w:t>сматриваемый период в целях улучшения положения общин рома, Комитет тем не менее сохраняет серьезную озабоченность по поводу продолжающейся ди</w:t>
      </w:r>
      <w:r w:rsidRPr="0086236F">
        <w:t>с</w:t>
      </w:r>
      <w:r w:rsidRPr="0086236F">
        <w:t>криминации детей рома на всех этапах их жизни при отсутствии эффективных средств правовой защиты от актов дискриминации, совершаемых государстве</w:t>
      </w:r>
      <w:r w:rsidRPr="0086236F">
        <w:t>н</w:t>
      </w:r>
      <w:r w:rsidRPr="0086236F">
        <w:t xml:space="preserve">ными и частными субъектами. Особую озабоченность </w:t>
      </w:r>
      <w:r>
        <w:t xml:space="preserve">у </w:t>
      </w:r>
      <w:r w:rsidRPr="0086236F">
        <w:t xml:space="preserve">Комитета вызывает следующее: </w:t>
      </w:r>
    </w:p>
    <w:p w:rsidR="003551CD" w:rsidRPr="0086236F" w:rsidRDefault="003551CD" w:rsidP="00D26448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в</w:t>
      </w:r>
      <w:r w:rsidRPr="0086236F">
        <w:t xml:space="preserve"> национальном законодательстве </w:t>
      </w:r>
      <w:r>
        <w:t xml:space="preserve">и программах </w:t>
      </w:r>
      <w:r w:rsidRPr="0086236F">
        <w:t>сохраняется ра</w:t>
      </w:r>
      <w:r w:rsidRPr="0086236F">
        <w:t>з</w:t>
      </w:r>
      <w:r w:rsidRPr="0086236F">
        <w:t>граничение между коренным и некоренным населением рома, несмотря на пр</w:t>
      </w:r>
      <w:r w:rsidRPr="0086236F">
        <w:t>е</w:t>
      </w:r>
      <w:r w:rsidRPr="0086236F">
        <w:t>дыдущую рекомендацию Комитета (CRC/C/15/Add.230, пункт 23), особенно ввиду того, что Закон о цыганской (рома) общине 2007 года распространяется только на коренное н</w:t>
      </w:r>
      <w:r w:rsidRPr="0086236F">
        <w:t>а</w:t>
      </w:r>
      <w:r w:rsidRPr="0086236F">
        <w:t>селение рома;</w:t>
      </w:r>
    </w:p>
    <w:p w:rsidR="003551CD" w:rsidRPr="0086236F" w:rsidRDefault="003551CD" w:rsidP="00D26448">
      <w:pPr>
        <w:pStyle w:val="SingleTxtGR"/>
      </w:pPr>
      <w:r>
        <w:tab/>
      </w:r>
      <w:proofErr w:type="spellStart"/>
      <w:r w:rsidRPr="0086236F">
        <w:t>b</w:t>
      </w:r>
      <w:proofErr w:type="spellEnd"/>
      <w:r w:rsidRPr="0086236F">
        <w:t>)</w:t>
      </w:r>
      <w:r w:rsidRPr="0086236F">
        <w:tab/>
      </w:r>
      <w:r>
        <w:t>м</w:t>
      </w:r>
      <w:r w:rsidRPr="0086236F">
        <w:t>ногим общинам рома, включа</w:t>
      </w:r>
      <w:r>
        <w:t>я</w:t>
      </w:r>
      <w:r w:rsidRPr="0086236F">
        <w:t xml:space="preserve"> детей, отказано в доступе к на</w:t>
      </w:r>
      <w:r w:rsidRPr="0086236F">
        <w:t>д</w:t>
      </w:r>
      <w:r w:rsidRPr="0086236F">
        <w:t>лежащему жилью и пить</w:t>
      </w:r>
      <w:r w:rsidRPr="0086236F">
        <w:t>е</w:t>
      </w:r>
      <w:r w:rsidRPr="0086236F">
        <w:t>вой воде; и</w:t>
      </w:r>
    </w:p>
    <w:p w:rsidR="003551CD" w:rsidRPr="0086236F" w:rsidRDefault="003551CD" w:rsidP="00D26448">
      <w:pPr>
        <w:pStyle w:val="SingleTxtGR"/>
      </w:pPr>
      <w:r>
        <w:tab/>
      </w:r>
      <w:proofErr w:type="spellStart"/>
      <w:r w:rsidRPr="0086236F">
        <w:t>c</w:t>
      </w:r>
      <w:proofErr w:type="spellEnd"/>
      <w:r w:rsidRPr="0086236F">
        <w:t>)</w:t>
      </w:r>
      <w:r w:rsidRPr="0086236F">
        <w:tab/>
      </w:r>
      <w:r>
        <w:t>д</w:t>
      </w:r>
      <w:r w:rsidRPr="0086236F">
        <w:t>ети рома имеют ограниченный доступ к образованию</w:t>
      </w:r>
      <w:r>
        <w:t>,</w:t>
      </w:r>
      <w:r w:rsidRPr="0086236F">
        <w:t xml:space="preserve"> и многие из них учатся в классах для детей с особыми потребностями, несмотря на пред</w:t>
      </w:r>
      <w:r w:rsidRPr="0086236F">
        <w:t>ы</w:t>
      </w:r>
      <w:r w:rsidRPr="0086236F">
        <w:t>дущую рекомендацию Комитета.</w:t>
      </w:r>
    </w:p>
    <w:p w:rsidR="003551CD" w:rsidRPr="0086236F" w:rsidRDefault="003551CD" w:rsidP="00D26448">
      <w:pPr>
        <w:pStyle w:val="SingleTxtGR"/>
      </w:pPr>
      <w:r>
        <w:t>25.</w:t>
      </w:r>
      <w:r>
        <w:tab/>
      </w:r>
      <w:r w:rsidRPr="0086236F">
        <w:rPr>
          <w:b/>
        </w:rPr>
        <w:t>В свете статьи 2 Конвенции Комитет рекомендует государству-участнику обеспечить, чтобы все дети в государстве-участнике пользов</w:t>
      </w:r>
      <w:r w:rsidRPr="0086236F">
        <w:rPr>
          <w:b/>
        </w:rPr>
        <w:t>а</w:t>
      </w:r>
      <w:r w:rsidRPr="0086236F">
        <w:rPr>
          <w:b/>
        </w:rPr>
        <w:t>лись равными правами по Конвенции без какой-либо дискриминации</w:t>
      </w:r>
      <w:r>
        <w:rPr>
          <w:b/>
        </w:rPr>
        <w:t>,</w:t>
      </w:r>
      <w:r w:rsidRPr="0086236F">
        <w:rPr>
          <w:b/>
        </w:rPr>
        <w:t xml:space="preserve"> и с этой целью:</w:t>
      </w:r>
    </w:p>
    <w:p w:rsidR="003551CD" w:rsidRPr="0086236F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6236F">
        <w:rPr>
          <w:b/>
        </w:rPr>
        <w:t>a</w:t>
      </w:r>
      <w:proofErr w:type="spellEnd"/>
      <w:r w:rsidRPr="0086236F">
        <w:rPr>
          <w:b/>
        </w:rPr>
        <w:t>)</w:t>
      </w:r>
      <w:r w:rsidRPr="0086236F">
        <w:rPr>
          <w:b/>
        </w:rPr>
        <w:tab/>
        <w:t>рассмотреть вопрос об упразднении разграничения между дв</w:t>
      </w:r>
      <w:r w:rsidRPr="0086236F">
        <w:rPr>
          <w:b/>
        </w:rPr>
        <w:t>у</w:t>
      </w:r>
      <w:r w:rsidRPr="0086236F">
        <w:rPr>
          <w:b/>
        </w:rPr>
        <w:t xml:space="preserve">мя типами статуса рома и предоставить всей общине рома </w:t>
      </w:r>
      <w:proofErr w:type="spellStart"/>
      <w:r w:rsidRPr="0086236F">
        <w:rPr>
          <w:b/>
        </w:rPr>
        <w:t>бездискримин</w:t>
      </w:r>
      <w:r w:rsidRPr="0086236F">
        <w:rPr>
          <w:b/>
        </w:rPr>
        <w:t>а</w:t>
      </w:r>
      <w:r w:rsidRPr="0086236F">
        <w:rPr>
          <w:b/>
        </w:rPr>
        <w:t>ционный</w:t>
      </w:r>
      <w:proofErr w:type="spellEnd"/>
      <w:r w:rsidRPr="0086236F">
        <w:rPr>
          <w:b/>
        </w:rPr>
        <w:t xml:space="preserve"> статус, в том числе посредством применения Закона о цыганской (рома) общине по отношению ко всем группам населения рома, как это было также рекомендовано Советом по правам человека в 2005 году (CCPR/CO/84/SVN, пункт 16); </w:t>
      </w:r>
    </w:p>
    <w:p w:rsidR="003551CD" w:rsidRPr="0086236F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6236F">
        <w:rPr>
          <w:b/>
        </w:rPr>
        <w:t>b</w:t>
      </w:r>
      <w:proofErr w:type="spellEnd"/>
      <w:r w:rsidRPr="0086236F">
        <w:rPr>
          <w:b/>
        </w:rPr>
        <w:t>)</w:t>
      </w:r>
      <w:r w:rsidRPr="0086236F">
        <w:rPr>
          <w:b/>
        </w:rPr>
        <w:tab/>
        <w:t xml:space="preserve">продолжать принимать уже существующие меры и принять другие </w:t>
      </w:r>
      <w:r>
        <w:rPr>
          <w:b/>
        </w:rPr>
        <w:t>необходимые</w:t>
      </w:r>
      <w:r w:rsidRPr="0086236F">
        <w:rPr>
          <w:b/>
        </w:rPr>
        <w:t xml:space="preserve"> меры для обеспечения действенной ликвидации л</w:t>
      </w:r>
      <w:r w:rsidRPr="0086236F">
        <w:rPr>
          <w:b/>
        </w:rPr>
        <w:t>ю</w:t>
      </w:r>
      <w:r w:rsidRPr="0086236F">
        <w:rPr>
          <w:b/>
        </w:rPr>
        <w:t xml:space="preserve">бых форм дискриминации в отношении детей народности рома, </w:t>
      </w:r>
      <w:r>
        <w:rPr>
          <w:b/>
        </w:rPr>
        <w:t xml:space="preserve">и </w:t>
      </w:r>
      <w:r w:rsidRPr="0086236F">
        <w:rPr>
          <w:b/>
        </w:rPr>
        <w:t>в частн</w:t>
      </w:r>
      <w:r w:rsidRPr="0086236F">
        <w:rPr>
          <w:b/>
        </w:rPr>
        <w:t>о</w:t>
      </w:r>
      <w:r w:rsidRPr="0086236F">
        <w:rPr>
          <w:b/>
        </w:rPr>
        <w:t>сти обеспечить и</w:t>
      </w:r>
      <w:r>
        <w:rPr>
          <w:b/>
        </w:rPr>
        <w:t>м</w:t>
      </w:r>
      <w:r w:rsidRPr="0086236F">
        <w:rPr>
          <w:b/>
        </w:rPr>
        <w:t xml:space="preserve"> доступ к надлежащему жилью, питьевой воде и образ</w:t>
      </w:r>
      <w:r w:rsidRPr="0086236F">
        <w:rPr>
          <w:b/>
        </w:rPr>
        <w:t>о</w:t>
      </w:r>
      <w:r w:rsidRPr="0086236F">
        <w:rPr>
          <w:b/>
        </w:rPr>
        <w:t>ванию в соответствии с рекомендациями Комитета по ликвидации рас</w:t>
      </w:r>
      <w:r w:rsidRPr="0086236F">
        <w:rPr>
          <w:b/>
        </w:rPr>
        <w:t>о</w:t>
      </w:r>
      <w:r w:rsidRPr="0086236F">
        <w:rPr>
          <w:b/>
        </w:rPr>
        <w:t>вой дискриминации (CERD/C/SVN/CO/6-7, пункты 8</w:t>
      </w:r>
      <w:r>
        <w:rPr>
          <w:b/>
        </w:rPr>
        <w:t>−</w:t>
      </w:r>
      <w:r w:rsidRPr="0086236F">
        <w:rPr>
          <w:b/>
        </w:rPr>
        <w:t xml:space="preserve">10); </w:t>
      </w:r>
    </w:p>
    <w:p w:rsidR="003551CD" w:rsidRPr="00D507E7" w:rsidRDefault="003551CD" w:rsidP="00D26448">
      <w:pPr>
        <w:pStyle w:val="SingleTxtGR"/>
      </w:pPr>
      <w:r>
        <w:rPr>
          <w:b/>
        </w:rPr>
        <w:tab/>
      </w:r>
      <w:proofErr w:type="spellStart"/>
      <w:r w:rsidRPr="0086236F">
        <w:rPr>
          <w:b/>
        </w:rPr>
        <w:t>c</w:t>
      </w:r>
      <w:proofErr w:type="spellEnd"/>
      <w:r w:rsidRPr="0086236F">
        <w:rPr>
          <w:b/>
        </w:rPr>
        <w:t>)</w:t>
      </w:r>
      <w:r w:rsidRPr="0086236F">
        <w:rPr>
          <w:b/>
        </w:rPr>
        <w:tab/>
      </w:r>
      <w:r>
        <w:rPr>
          <w:b/>
        </w:rPr>
        <w:t>создать</w:t>
      </w:r>
      <w:r w:rsidRPr="0086236F">
        <w:rPr>
          <w:b/>
        </w:rPr>
        <w:t xml:space="preserve"> механизм мониторинга, позволяющий в</w:t>
      </w:r>
      <w:r w:rsidRPr="0086236F">
        <w:rPr>
          <w:b/>
        </w:rPr>
        <w:t>ы</w:t>
      </w:r>
      <w:r w:rsidRPr="0086236F">
        <w:rPr>
          <w:b/>
        </w:rPr>
        <w:t>являть случаи дискриминации детей рома и обеспечивать эффективное расследование, судебное преследование и наказание за любой акт дискриминации, напра</w:t>
      </w:r>
      <w:r w:rsidRPr="0086236F">
        <w:rPr>
          <w:b/>
        </w:rPr>
        <w:t>в</w:t>
      </w:r>
      <w:r w:rsidRPr="0086236F">
        <w:rPr>
          <w:b/>
        </w:rPr>
        <w:t>ленный против детей народности рома; и</w:t>
      </w:r>
    </w:p>
    <w:p w:rsidR="003551CD" w:rsidRPr="00D3119D" w:rsidRDefault="003551CD" w:rsidP="00D26448">
      <w:pPr>
        <w:pStyle w:val="SingleTxtGR"/>
        <w:rPr>
          <w:b/>
        </w:rPr>
      </w:pPr>
      <w:r w:rsidRPr="00D3119D">
        <w:rPr>
          <w:b/>
          <w:lang w:val="en-US"/>
        </w:rPr>
        <w:tab/>
      </w:r>
      <w:proofErr w:type="spellStart"/>
      <w:r w:rsidRPr="00D3119D">
        <w:rPr>
          <w:b/>
        </w:rPr>
        <w:t>d</w:t>
      </w:r>
      <w:proofErr w:type="spellEnd"/>
      <w:r w:rsidRPr="00D3119D">
        <w:rPr>
          <w:b/>
        </w:rPr>
        <w:t>)</w:t>
      </w:r>
      <w:r w:rsidRPr="00D3119D">
        <w:rPr>
          <w:b/>
        </w:rPr>
        <w:tab/>
        <w:t>ввести в действие долгосрочные программы информирования и повышения осведомленности общественности, охватывающие детей, с</w:t>
      </w:r>
      <w:r w:rsidRPr="00D3119D">
        <w:rPr>
          <w:b/>
        </w:rPr>
        <w:t>е</w:t>
      </w:r>
      <w:r w:rsidRPr="00D3119D">
        <w:rPr>
          <w:b/>
        </w:rPr>
        <w:t>мьи и общины и посвященные пагубным последствиям дискриминации для детей. Данную работу следует проводить в целях изменения общего о</w:t>
      </w:r>
      <w:r w:rsidRPr="00D3119D">
        <w:rPr>
          <w:b/>
        </w:rPr>
        <w:t>т</w:t>
      </w:r>
      <w:r w:rsidRPr="00D3119D">
        <w:rPr>
          <w:b/>
        </w:rPr>
        <w:t xml:space="preserve">ношения к общине рома, в интересах построения более чуткого </w:t>
      </w:r>
      <w:proofErr w:type="spellStart"/>
      <w:r w:rsidRPr="00D3119D">
        <w:rPr>
          <w:b/>
        </w:rPr>
        <w:t>многокул</w:t>
      </w:r>
      <w:r w:rsidRPr="00D3119D">
        <w:rPr>
          <w:b/>
        </w:rPr>
        <w:t>ь</w:t>
      </w:r>
      <w:r w:rsidRPr="00D3119D">
        <w:rPr>
          <w:b/>
        </w:rPr>
        <w:t>турного</w:t>
      </w:r>
      <w:proofErr w:type="spellEnd"/>
      <w:r w:rsidRPr="00D3119D">
        <w:rPr>
          <w:b/>
        </w:rPr>
        <w:t xml:space="preserve"> общества. С этой целью Комитет просит государство-участник представить в своем следующем периодическом докладе конкретную и</w:t>
      </w:r>
      <w:r w:rsidRPr="00D3119D">
        <w:rPr>
          <w:b/>
        </w:rPr>
        <w:t>н</w:t>
      </w:r>
      <w:r w:rsidRPr="00D3119D">
        <w:rPr>
          <w:b/>
        </w:rPr>
        <w:t>формацию о тех мерах и пр</w:t>
      </w:r>
      <w:r w:rsidRPr="00D3119D">
        <w:rPr>
          <w:b/>
        </w:rPr>
        <w:t>о</w:t>
      </w:r>
      <w:r w:rsidRPr="00D3119D">
        <w:rPr>
          <w:b/>
        </w:rPr>
        <w:t>граммах, имеющих отношение к Конвенции о правах ребенка, которые осуществляются государством-участником во и</w:t>
      </w:r>
      <w:r w:rsidRPr="00D3119D">
        <w:rPr>
          <w:b/>
        </w:rPr>
        <w:t>с</w:t>
      </w:r>
      <w:r w:rsidRPr="00D3119D">
        <w:rPr>
          <w:b/>
        </w:rPr>
        <w:t>полнение Декларации и Программы действий, принятых на Всемирной конференции по борьбе против расизма, расовой дискриминации, ксеноф</w:t>
      </w:r>
      <w:r w:rsidRPr="00D3119D">
        <w:rPr>
          <w:b/>
        </w:rPr>
        <w:t>о</w:t>
      </w:r>
      <w:r w:rsidRPr="00D3119D">
        <w:rPr>
          <w:b/>
        </w:rPr>
        <w:t>бии и связанной с ними нетерпимости, с учетом замечания общего поря</w:t>
      </w:r>
      <w:r w:rsidRPr="00D3119D">
        <w:rPr>
          <w:b/>
        </w:rPr>
        <w:t>д</w:t>
      </w:r>
      <w:r w:rsidRPr="00D3119D">
        <w:rPr>
          <w:b/>
        </w:rPr>
        <w:t>ка</w:t>
      </w:r>
      <w:r w:rsidR="00B25A0F">
        <w:rPr>
          <w:b/>
        </w:rPr>
        <w:t> </w:t>
      </w:r>
      <w:r w:rsidRPr="00D3119D">
        <w:rPr>
          <w:b/>
        </w:rPr>
        <w:t>№</w:t>
      </w:r>
      <w:r w:rsidR="00B25A0F">
        <w:rPr>
          <w:b/>
        </w:rPr>
        <w:t> </w:t>
      </w:r>
      <w:r w:rsidRPr="00D3119D">
        <w:rPr>
          <w:b/>
        </w:rPr>
        <w:t>1 по пункту 1 статьи 29 Конвенции о целях обр</w:t>
      </w:r>
      <w:r w:rsidRPr="00D3119D">
        <w:rPr>
          <w:b/>
        </w:rPr>
        <w:t>а</w:t>
      </w:r>
      <w:r w:rsidRPr="00D3119D">
        <w:rPr>
          <w:b/>
        </w:rPr>
        <w:t>зования (CRC/GC/</w:t>
      </w:r>
      <w:r>
        <w:rPr>
          <w:b/>
        </w:rPr>
        <w:br/>
      </w:r>
      <w:r w:rsidRPr="00D3119D">
        <w:rPr>
          <w:b/>
        </w:rPr>
        <w:t xml:space="preserve">2001/1). </w:t>
      </w:r>
    </w:p>
    <w:p w:rsidR="003551CD" w:rsidRPr="00DE5DD6" w:rsidRDefault="003551CD" w:rsidP="00D26448">
      <w:pPr>
        <w:pStyle w:val="SingleTxtGR"/>
      </w:pPr>
      <w:r>
        <w:t>26.</w:t>
      </w:r>
      <w:r>
        <w:tab/>
      </w:r>
      <w:r w:rsidRPr="00DE5DD6">
        <w:t>Комитет приветствует принятие Закона о регистрации партнерства между лицами одного пола в 2006 году и принимает во внимание представленную в ходе диалога с делегацией государства-участника информацию об администр</w:t>
      </w:r>
      <w:r w:rsidRPr="00DE5DD6">
        <w:t>а</w:t>
      </w:r>
      <w:r w:rsidRPr="00DE5DD6">
        <w:t>тивном постановлении 2011 года, разрешающем однополым парам принимать на воспитание детей. Комитет, однако, выражает свою обеспокоенность в связи с отсутствием в вышеуказанном законе и других законах положений, закре</w:t>
      </w:r>
      <w:r w:rsidRPr="00DE5DD6">
        <w:t>п</w:t>
      </w:r>
      <w:r w:rsidRPr="00DE5DD6">
        <w:t>ляющих статус и права детей, содержащихся однополыми парами. Дополн</w:t>
      </w:r>
      <w:r w:rsidRPr="00DE5DD6">
        <w:t>и</w:t>
      </w:r>
      <w:r w:rsidRPr="00DE5DD6">
        <w:t xml:space="preserve">тельную обеспокоенность </w:t>
      </w:r>
      <w:r>
        <w:t xml:space="preserve">у </w:t>
      </w:r>
      <w:r w:rsidRPr="00DE5DD6">
        <w:t>Комитета вызывает то, что дети, воспитываемые однополыми парами, сталкиваются с различными формами дискриминации в школе по причине сексуальной ориентации их родителей и при этом им не пр</w:t>
      </w:r>
      <w:r w:rsidRPr="00DE5DD6">
        <w:t>е</w:t>
      </w:r>
      <w:r w:rsidRPr="00DE5DD6">
        <w:t xml:space="preserve">доставляется надлежащих мер защиты. </w:t>
      </w:r>
    </w:p>
    <w:p w:rsidR="003551CD" w:rsidRPr="00322899" w:rsidRDefault="003551CD" w:rsidP="00D26448">
      <w:pPr>
        <w:pStyle w:val="SingleTxtGR"/>
        <w:rPr>
          <w:b/>
        </w:rPr>
      </w:pPr>
      <w:r>
        <w:t>27.</w:t>
      </w:r>
      <w:r>
        <w:tab/>
      </w:r>
      <w:r w:rsidRPr="00322899">
        <w:rPr>
          <w:b/>
        </w:rPr>
        <w:t>Комитет настоятельно призывает государство-участник обеспечить урегулирование статуса детей в однополых семьях либо посредством вн</w:t>
      </w:r>
      <w:r w:rsidRPr="00322899">
        <w:rPr>
          <w:b/>
        </w:rPr>
        <w:t>е</w:t>
      </w:r>
      <w:r w:rsidRPr="00322899">
        <w:rPr>
          <w:b/>
        </w:rPr>
        <w:t>сения поправок в Закон о регистрации партнерства между лицами одного пола, либо посредством включения соответствующего положения в гот</w:t>
      </w:r>
      <w:r w:rsidRPr="00322899">
        <w:rPr>
          <w:b/>
        </w:rPr>
        <w:t>о</w:t>
      </w:r>
      <w:r w:rsidRPr="00322899">
        <w:rPr>
          <w:b/>
        </w:rPr>
        <w:t>вящийся Семейный кодекс. Кроме того, Комитет рекомендует государству-участнику принять эффективные меры для предупреждения и наказания различных форм дискриминации детей из однополых семей и обеспечить предоставление этим детям надлежащих ко</w:t>
      </w:r>
      <w:r w:rsidRPr="00322899">
        <w:rPr>
          <w:b/>
        </w:rPr>
        <w:t>н</w:t>
      </w:r>
      <w:r w:rsidRPr="00322899">
        <w:rPr>
          <w:b/>
        </w:rPr>
        <w:t xml:space="preserve">сультаций, при необходимости в школах. </w:t>
      </w:r>
    </w:p>
    <w:p w:rsidR="003551CD" w:rsidRPr="00DE5DD6" w:rsidRDefault="003551CD" w:rsidP="00D26448">
      <w:pPr>
        <w:pStyle w:val="H23GR"/>
      </w:pPr>
      <w:r w:rsidRPr="00DE5DD6">
        <w:tab/>
      </w:r>
      <w:r w:rsidRPr="00DE5DD6">
        <w:tab/>
        <w:t>Наилучшие интересы ребенка</w:t>
      </w:r>
    </w:p>
    <w:p w:rsidR="003551CD" w:rsidRPr="00DE5DD6" w:rsidRDefault="003551CD" w:rsidP="00D26448">
      <w:pPr>
        <w:pStyle w:val="SingleTxtGR"/>
      </w:pPr>
      <w:r>
        <w:t>28.</w:t>
      </w:r>
      <w:r>
        <w:tab/>
      </w:r>
      <w:r w:rsidRPr="00DE5DD6">
        <w:t>Комитет принимает к сведению представленную информацию о включ</w:t>
      </w:r>
      <w:r w:rsidRPr="00DE5DD6">
        <w:t>е</w:t>
      </w:r>
      <w:r w:rsidRPr="00DE5DD6">
        <w:t>нии права ребенка на уделение первоочередного внимания наилучшему обесп</w:t>
      </w:r>
      <w:r w:rsidRPr="00DE5DD6">
        <w:t>е</w:t>
      </w:r>
      <w:r w:rsidRPr="00DE5DD6">
        <w:t>чению его интересов в национальное законодательство, а также в готовящийся Семейный кодекс, и приветствует вступление в силу в 2004 году Закона о вн</w:t>
      </w:r>
      <w:r w:rsidRPr="00DE5DD6">
        <w:t>е</w:t>
      </w:r>
      <w:r w:rsidRPr="00DE5DD6">
        <w:t>сении изменений в Закон о браке и семейных отношениях, в соответствии с к</w:t>
      </w:r>
      <w:r w:rsidRPr="00DE5DD6">
        <w:t>о</w:t>
      </w:r>
      <w:r w:rsidRPr="00DE5DD6">
        <w:t xml:space="preserve">торым полномочия </w:t>
      </w:r>
      <w:r>
        <w:t>на</w:t>
      </w:r>
      <w:r w:rsidRPr="00DE5DD6">
        <w:t xml:space="preserve"> вынесени</w:t>
      </w:r>
      <w:r>
        <w:t>е</w:t>
      </w:r>
      <w:r w:rsidRPr="00DE5DD6">
        <w:t xml:space="preserve"> решений в отношении прав на посещение д</w:t>
      </w:r>
      <w:r w:rsidRPr="00DE5DD6">
        <w:t>е</w:t>
      </w:r>
      <w:r w:rsidRPr="00DE5DD6">
        <w:t>тей и выплаты алиментов были переданы от центров социальной работы судам. Вместе с тем Комитет выражает озабоченность в связи с получен</w:t>
      </w:r>
      <w:r>
        <w:t>ной</w:t>
      </w:r>
      <w:r w:rsidRPr="00DE5DD6">
        <w:t xml:space="preserve"> информ</w:t>
      </w:r>
      <w:r w:rsidRPr="00DE5DD6">
        <w:t>а</w:t>
      </w:r>
      <w:r w:rsidRPr="00DE5DD6">
        <w:t>ци</w:t>
      </w:r>
      <w:r>
        <w:t>ей</w:t>
      </w:r>
      <w:r w:rsidRPr="00DE5DD6">
        <w:t xml:space="preserve"> о ненадлежащем применении этого права судами и центрами социальной работы при рассмотрении дел, касающи</w:t>
      </w:r>
      <w:r w:rsidR="00B25A0F">
        <w:t>х</w:t>
      </w:r>
      <w:r w:rsidRPr="00DE5DD6">
        <w:t>ся детей, лишенных семейного окр</w:t>
      </w:r>
      <w:r w:rsidRPr="00DE5DD6">
        <w:t>у</w:t>
      </w:r>
      <w:r w:rsidRPr="00DE5DD6">
        <w:t xml:space="preserve">жения. Кроме того, особую обеспокоенность </w:t>
      </w:r>
      <w:r>
        <w:t xml:space="preserve">у </w:t>
      </w:r>
      <w:r w:rsidRPr="00DE5DD6">
        <w:t>Комитет</w:t>
      </w:r>
      <w:r>
        <w:t>а</w:t>
      </w:r>
      <w:r w:rsidRPr="00DE5DD6">
        <w:t xml:space="preserve"> вызывает недостато</w:t>
      </w:r>
      <w:r w:rsidRPr="00DE5DD6">
        <w:t>ч</w:t>
      </w:r>
      <w:r w:rsidRPr="00DE5DD6">
        <w:t>ное понимание права ребенка на уделение первоочередного внимания наилу</w:t>
      </w:r>
      <w:r w:rsidRPr="00DE5DD6">
        <w:t>ч</w:t>
      </w:r>
      <w:r w:rsidRPr="00DE5DD6">
        <w:t xml:space="preserve">шему обеспечению его интересов в тех случаях, когда речь идет о просителях убежища, беженцах и/или задержанных иммигрантах. Обеспокоенность </w:t>
      </w:r>
      <w:r>
        <w:t xml:space="preserve">у </w:t>
      </w:r>
      <w:r w:rsidRPr="00DE5DD6">
        <w:t>К</w:t>
      </w:r>
      <w:r w:rsidRPr="00DE5DD6">
        <w:t>о</w:t>
      </w:r>
      <w:r w:rsidRPr="00DE5DD6">
        <w:t>митета вызывает также отсутствие процедур и критериев определения наилу</w:t>
      </w:r>
      <w:r w:rsidRPr="00DE5DD6">
        <w:t>ч</w:t>
      </w:r>
      <w:r w:rsidRPr="00DE5DD6">
        <w:t>ших и</w:t>
      </w:r>
      <w:r w:rsidRPr="00DE5DD6">
        <w:t>н</w:t>
      </w:r>
      <w:r w:rsidRPr="00DE5DD6">
        <w:t xml:space="preserve">тересов ребенка. </w:t>
      </w:r>
    </w:p>
    <w:p w:rsidR="003551CD" w:rsidRPr="00CC1156" w:rsidRDefault="003551CD" w:rsidP="00D26448">
      <w:pPr>
        <w:pStyle w:val="SingleTxtGR"/>
        <w:rPr>
          <w:b/>
        </w:rPr>
      </w:pPr>
      <w:r>
        <w:t>29.</w:t>
      </w:r>
      <w:r>
        <w:tab/>
      </w:r>
      <w:r w:rsidRPr="00CC1156">
        <w:rPr>
          <w:b/>
        </w:rPr>
        <w:t>Памятуя о своем замечании общего порядка № 14 (2013 год) о праве ребенка на уделение первоочередного внимания наилучшему обеспечению его интересов (CRC/C/GC/14), Комитет рекомендует государству-участнику закрепить право ребенка на уделение первоочередного внимания наилу</w:t>
      </w:r>
      <w:r w:rsidRPr="00CC1156">
        <w:rPr>
          <w:b/>
        </w:rPr>
        <w:t>ч</w:t>
      </w:r>
      <w:r w:rsidRPr="00CC1156">
        <w:rPr>
          <w:b/>
        </w:rPr>
        <w:t>шему обеспечению его интересов в своей Конституции. Кроме того, Ком</w:t>
      </w:r>
      <w:r w:rsidRPr="00CC1156">
        <w:rPr>
          <w:b/>
        </w:rPr>
        <w:t>и</w:t>
      </w:r>
      <w:r w:rsidRPr="00CC1156">
        <w:rPr>
          <w:b/>
        </w:rPr>
        <w:t>тет рекомендует государству-участнику активизировать свои усилия по обеспечению того, чтобы право ребенка на уделение первоочередного вн</w:t>
      </w:r>
      <w:r w:rsidRPr="00CC1156">
        <w:rPr>
          <w:b/>
        </w:rPr>
        <w:t>и</w:t>
      </w:r>
      <w:r w:rsidRPr="00CC1156">
        <w:rPr>
          <w:b/>
        </w:rPr>
        <w:t>мания наилучшему обеспечению его интересов надлежащим образом уч</w:t>
      </w:r>
      <w:r w:rsidRPr="00CC1156">
        <w:rPr>
          <w:b/>
        </w:rPr>
        <w:t>и</w:t>
      </w:r>
      <w:r w:rsidRPr="00CC1156">
        <w:rPr>
          <w:b/>
        </w:rPr>
        <w:t>тывалось и последовательно с</w:t>
      </w:r>
      <w:r w:rsidRPr="00CC1156">
        <w:rPr>
          <w:b/>
        </w:rPr>
        <w:t>о</w:t>
      </w:r>
      <w:r w:rsidRPr="00CC1156">
        <w:rPr>
          <w:b/>
        </w:rPr>
        <w:t>блюдалось в рамках всех законодательных, административных и судебных процедур, а также во всех стратегиях, пр</w:t>
      </w:r>
      <w:r w:rsidRPr="00CC1156">
        <w:rPr>
          <w:b/>
        </w:rPr>
        <w:t>о</w:t>
      </w:r>
      <w:r w:rsidRPr="00CC1156">
        <w:rPr>
          <w:b/>
        </w:rPr>
        <w:t>граммах и проектах, касающихся и затрагивающих детей, особенно л</w:t>
      </w:r>
      <w:r w:rsidRPr="00CC1156">
        <w:rPr>
          <w:b/>
        </w:rPr>
        <w:t>и</w:t>
      </w:r>
      <w:r w:rsidRPr="00CC1156">
        <w:rPr>
          <w:b/>
        </w:rPr>
        <w:t>шенных семейного окружения, или в ситуациях, связа</w:t>
      </w:r>
      <w:r w:rsidRPr="00CC1156">
        <w:rPr>
          <w:b/>
        </w:rPr>
        <w:t>н</w:t>
      </w:r>
      <w:r w:rsidRPr="00CC1156">
        <w:rPr>
          <w:b/>
        </w:rPr>
        <w:t>ных с просителями убежища, беженцами и/или иммигрантами, в том числе подвергающимися задержанию. В этой связи государству-участнику рекомендуется разраб</w:t>
      </w:r>
      <w:r w:rsidRPr="00CC1156">
        <w:rPr>
          <w:b/>
        </w:rPr>
        <w:t>о</w:t>
      </w:r>
      <w:r w:rsidRPr="00CC1156">
        <w:rPr>
          <w:b/>
        </w:rPr>
        <w:t>тать процедуры и критерии, призванные содействовать определению на</w:t>
      </w:r>
      <w:r w:rsidRPr="00CC1156">
        <w:rPr>
          <w:b/>
        </w:rPr>
        <w:t>и</w:t>
      </w:r>
      <w:r w:rsidRPr="00CC1156">
        <w:rPr>
          <w:b/>
        </w:rPr>
        <w:t>лучших интересов ребенка в каждой сфере, касающейся детей, и довести их до сведения общественности, включая центры социальной работы, суды, административные и законодательные органы.</w:t>
      </w:r>
    </w:p>
    <w:p w:rsidR="003551CD" w:rsidRPr="00DE5DD6" w:rsidRDefault="003551CD" w:rsidP="00D26448">
      <w:pPr>
        <w:pStyle w:val="H23GR"/>
        <w:rPr>
          <w:bCs/>
        </w:rPr>
      </w:pPr>
      <w:r w:rsidRPr="00DE5DD6">
        <w:tab/>
      </w:r>
      <w:r w:rsidRPr="00DE5DD6">
        <w:tab/>
        <w:t>Право на жизнь, выживание и развитие</w:t>
      </w:r>
    </w:p>
    <w:p w:rsidR="003551CD" w:rsidRPr="00DE5DD6" w:rsidRDefault="003551CD" w:rsidP="00D26448">
      <w:pPr>
        <w:pStyle w:val="SingleTxtGR"/>
      </w:pPr>
      <w:r>
        <w:t>30.</w:t>
      </w:r>
      <w:r>
        <w:tab/>
      </w:r>
      <w:r w:rsidRPr="00DE5DD6">
        <w:t xml:space="preserve">Приветствуя </w:t>
      </w:r>
      <w:r>
        <w:t>стратегические</w:t>
      </w:r>
      <w:r w:rsidRPr="00DE5DD6">
        <w:t xml:space="preserve"> меры государства-участника по сокращению показателя смертности детей в результате дорожно-транспортных происшес</w:t>
      </w:r>
      <w:r w:rsidRPr="00DE5DD6">
        <w:t>т</w:t>
      </w:r>
      <w:r w:rsidRPr="00DE5DD6">
        <w:t>вий, в том числе Национальную программу в области безопасности дорожного движения (2007</w:t>
      </w:r>
      <w:r w:rsidR="00B25A0F">
        <w:t>−</w:t>
      </w:r>
      <w:r w:rsidRPr="00DE5DD6">
        <w:t>2011 годы) и План действий по обеспечению безопасности на дорогах 2006 года, Комитет, тем не менее, выражает свою обеспокоенность в связи с тем, что дорожно-транспортные происшествия по-прежнему являются ведущей причиной гибели детей и молодежи от травм в государстве-участнике. Комитет также с обеспокоенностью отмечает, что дети рома имеют ограниче</w:t>
      </w:r>
      <w:r w:rsidRPr="00DE5DD6">
        <w:t>н</w:t>
      </w:r>
      <w:r w:rsidRPr="00DE5DD6">
        <w:t>ные возможности для полноценного развития в период с раннего детства и до подросткового возраста</w:t>
      </w:r>
      <w:r>
        <w:t>, в частности</w:t>
      </w:r>
      <w:r w:rsidRPr="00DE5DD6">
        <w:t xml:space="preserve"> с точки зрения их доступа к услугам по уходу и воспитанию в раннем детстве, медицинскому обслуживанию и качес</w:t>
      </w:r>
      <w:r w:rsidRPr="00DE5DD6">
        <w:t>т</w:t>
      </w:r>
      <w:r w:rsidRPr="00DE5DD6">
        <w:t>венному образованию.</w:t>
      </w:r>
    </w:p>
    <w:p w:rsidR="003551CD" w:rsidRPr="00DE5DD6" w:rsidRDefault="003551CD" w:rsidP="00D26448">
      <w:pPr>
        <w:pStyle w:val="SingleTxtGR"/>
      </w:pPr>
      <w:r>
        <w:t>31.</w:t>
      </w:r>
      <w:r>
        <w:tab/>
      </w:r>
      <w:r w:rsidRPr="00CC1156">
        <w:rPr>
          <w:b/>
        </w:rPr>
        <w:t>Комитет рекомендует государству-участнику усилить свои меры по защите всех детей от травматизма, вызываемого дорожно-транспортными происшествиями, в том числе посредством более действенного осущест</w:t>
      </w:r>
      <w:r w:rsidRPr="00CC1156">
        <w:rPr>
          <w:b/>
        </w:rPr>
        <w:t>в</w:t>
      </w:r>
      <w:r w:rsidRPr="00CC1156">
        <w:rPr>
          <w:b/>
        </w:rPr>
        <w:t>ления Национальной программы в области безопасности дорожного дв</w:t>
      </w:r>
      <w:r w:rsidRPr="00CC1156">
        <w:rPr>
          <w:b/>
        </w:rPr>
        <w:t>и</w:t>
      </w:r>
      <w:r w:rsidRPr="00CC1156">
        <w:rPr>
          <w:b/>
        </w:rPr>
        <w:t>жения на 2007</w:t>
      </w:r>
      <w:r w:rsidR="00B25A0F">
        <w:rPr>
          <w:b/>
        </w:rPr>
        <w:t>−</w:t>
      </w:r>
      <w:r w:rsidRPr="00CC1156">
        <w:rPr>
          <w:b/>
        </w:rPr>
        <w:t>2011 годы, и поощрять проведение общественных камп</w:t>
      </w:r>
      <w:r w:rsidRPr="00CC1156">
        <w:rPr>
          <w:b/>
        </w:rPr>
        <w:t>а</w:t>
      </w:r>
      <w:r w:rsidRPr="00CC1156">
        <w:rPr>
          <w:b/>
        </w:rPr>
        <w:t>ний, направленных на углубление знаний в области дорожного движения, среди детей, родителей и общественности в целом. Кроме того, Комитет р</w:t>
      </w:r>
      <w:r w:rsidRPr="00CC1156">
        <w:rPr>
          <w:b/>
        </w:rPr>
        <w:t>е</w:t>
      </w:r>
      <w:r w:rsidRPr="00CC1156">
        <w:rPr>
          <w:b/>
        </w:rPr>
        <w:t>комендует государству-участнику активизировать свои усилия по обесп</w:t>
      </w:r>
      <w:r w:rsidRPr="00CC1156">
        <w:rPr>
          <w:b/>
        </w:rPr>
        <w:t>е</w:t>
      </w:r>
      <w:r w:rsidRPr="00CC1156">
        <w:rPr>
          <w:b/>
        </w:rPr>
        <w:t>чению выживания и развития всех детей в государстве-участнике с удел</w:t>
      </w:r>
      <w:r w:rsidRPr="00CC1156">
        <w:rPr>
          <w:b/>
        </w:rPr>
        <w:t>е</w:t>
      </w:r>
      <w:r w:rsidRPr="00CC1156">
        <w:rPr>
          <w:b/>
        </w:rPr>
        <w:t xml:space="preserve">нием особого внимания детям из числа рома в соответствии с пунктом 2 статьи 6 Конвенции. </w:t>
      </w:r>
    </w:p>
    <w:p w:rsidR="003551CD" w:rsidRPr="00DE5DD6" w:rsidRDefault="003551CD" w:rsidP="00D26448">
      <w:pPr>
        <w:pStyle w:val="H23GR"/>
      </w:pPr>
      <w:r w:rsidRPr="00DE5DD6">
        <w:tab/>
      </w:r>
      <w:r w:rsidRPr="00DE5DD6">
        <w:tab/>
        <w:t>Уважение взглядов ребенка</w:t>
      </w:r>
    </w:p>
    <w:p w:rsidR="003551CD" w:rsidRPr="00DE5DD6" w:rsidRDefault="003551CD" w:rsidP="00D26448">
      <w:pPr>
        <w:pStyle w:val="SingleTxtGR"/>
      </w:pPr>
      <w:r>
        <w:t>32.</w:t>
      </w:r>
      <w:r>
        <w:tab/>
      </w:r>
      <w:r w:rsidRPr="00DE5DD6">
        <w:t>Комитет высоко оценивает существование детских парламентов, пр</w:t>
      </w:r>
      <w:r w:rsidRPr="00DE5DD6">
        <w:t>и</w:t>
      </w:r>
      <w:r w:rsidRPr="00DE5DD6">
        <w:t>званных побуждать в детях стремление к выражению собственных взглядов в рамках демократического процесса. Этому способствует, в том числе, организ</w:t>
      </w:r>
      <w:r w:rsidRPr="00DE5DD6">
        <w:t>а</w:t>
      </w:r>
      <w:r w:rsidRPr="00DE5DD6">
        <w:t>ция в 2007 году проекта "Прислушаемся к голосу детей" с целью выработать концепцию защитника прав детей, которую можно было бы официально закр</w:t>
      </w:r>
      <w:r w:rsidRPr="00DE5DD6">
        <w:t>е</w:t>
      </w:r>
      <w:r w:rsidRPr="00DE5DD6">
        <w:t>пить в правовой системе. Вместе с тем Комитет выражает обеспокоенность по поводу того, что проект создания детских парламентов осуществляется гра</w:t>
      </w:r>
      <w:r w:rsidRPr="00DE5DD6">
        <w:t>ж</w:t>
      </w:r>
      <w:r w:rsidRPr="00DE5DD6">
        <w:t>данским обществом и поэтому не получает достаточной поддержки, особенно финансового характера, которая позволила бы обеспечить долгосрочный хара</w:t>
      </w:r>
      <w:r w:rsidRPr="00DE5DD6">
        <w:t>к</w:t>
      </w:r>
      <w:r w:rsidRPr="00DE5DD6">
        <w:t xml:space="preserve">тер программы. Обеспокоенность </w:t>
      </w:r>
      <w:r>
        <w:t xml:space="preserve">у </w:t>
      </w:r>
      <w:r w:rsidRPr="00DE5DD6">
        <w:t>Комитета вызывает и то, что право ребенка быть заслушанным в ходе разбирательства</w:t>
      </w:r>
      <w:r>
        <w:t xml:space="preserve"> в суда</w:t>
      </w:r>
      <w:r w:rsidR="00B25A0F">
        <w:t>х</w:t>
      </w:r>
      <w:r>
        <w:t xml:space="preserve"> и</w:t>
      </w:r>
      <w:r w:rsidRPr="00DE5DD6">
        <w:t xml:space="preserve"> в центрах социальной р</w:t>
      </w:r>
      <w:r w:rsidRPr="00DE5DD6">
        <w:t>а</w:t>
      </w:r>
      <w:r w:rsidRPr="00DE5DD6">
        <w:t>бо</w:t>
      </w:r>
      <w:r>
        <w:t xml:space="preserve">ты </w:t>
      </w:r>
      <w:r w:rsidRPr="00DE5DD6">
        <w:t xml:space="preserve">не соблюдается надлежащим образом на практике. В этой связи Комитет выражает особую обеспокоенность </w:t>
      </w:r>
      <w:r>
        <w:t>по поводу того</w:t>
      </w:r>
      <w:r w:rsidRPr="00DE5DD6">
        <w:t>, что органы по семейным делам уделяют чрезмерное внимание заключениям экспертов и при этом пр</w:t>
      </w:r>
      <w:r w:rsidRPr="00DE5DD6">
        <w:t>и</w:t>
      </w:r>
      <w:r w:rsidRPr="00DE5DD6">
        <w:t>дают н</w:t>
      </w:r>
      <w:r w:rsidRPr="00DE5DD6">
        <w:t>е</w:t>
      </w:r>
      <w:r w:rsidRPr="00DE5DD6">
        <w:t>достаточно</w:t>
      </w:r>
      <w:r>
        <w:t>е</w:t>
      </w:r>
      <w:r w:rsidRPr="00DE5DD6">
        <w:t xml:space="preserve"> значени</w:t>
      </w:r>
      <w:r>
        <w:t>е</w:t>
      </w:r>
      <w:r w:rsidRPr="00DE5DD6">
        <w:t xml:space="preserve"> взглядам самих детей. </w:t>
      </w:r>
    </w:p>
    <w:p w:rsidR="003551CD" w:rsidRPr="00402C76" w:rsidRDefault="003551CD" w:rsidP="00D26448">
      <w:pPr>
        <w:pStyle w:val="SingleTxtGR"/>
        <w:rPr>
          <w:b/>
        </w:rPr>
      </w:pPr>
      <w:r>
        <w:t>33.</w:t>
      </w:r>
      <w:r>
        <w:tab/>
      </w:r>
      <w:r w:rsidRPr="00402C76">
        <w:rPr>
          <w:b/>
        </w:rPr>
        <w:t>В свете своего замечания общего порядка № 12 (2009 год) о праве р</w:t>
      </w:r>
      <w:r w:rsidRPr="00402C76">
        <w:rPr>
          <w:b/>
        </w:rPr>
        <w:t>е</w:t>
      </w:r>
      <w:r w:rsidRPr="00402C76">
        <w:rPr>
          <w:b/>
        </w:rPr>
        <w:t>бенка быть заслушанным при осуществлении Конвенции (</w:t>
      </w:r>
      <w:fldSimple w:instr=" FILLIN &quot;Symbol&quot; \* MERGEFORMAT ">
        <w:r w:rsidRPr="00402C76">
          <w:rPr>
            <w:b/>
          </w:rPr>
          <w:t>CRC/C/GC/12</w:t>
        </w:r>
      </w:fldSimple>
      <w:r w:rsidRPr="00402C76">
        <w:rPr>
          <w:b/>
        </w:rPr>
        <w:t>) Комитет рекомендует государству-участнику взять на себя основную отве</w:t>
      </w:r>
      <w:r w:rsidRPr="00402C76">
        <w:rPr>
          <w:b/>
        </w:rPr>
        <w:t>т</w:t>
      </w:r>
      <w:r w:rsidRPr="00402C76">
        <w:rPr>
          <w:b/>
        </w:rPr>
        <w:t>ственность за эффективную работу Детского парламента и обеспечить его достаточной кадр</w:t>
      </w:r>
      <w:r w:rsidRPr="00402C76">
        <w:rPr>
          <w:b/>
        </w:rPr>
        <w:t>о</w:t>
      </w:r>
      <w:r w:rsidRPr="00402C76">
        <w:rPr>
          <w:b/>
        </w:rPr>
        <w:t>вой, финансовой и технической поддержкой. Кроме того, Комитет рекомендует государству-участнику обеспечить, чтобы мнения р</w:t>
      </w:r>
      <w:r w:rsidRPr="00402C76">
        <w:rPr>
          <w:b/>
        </w:rPr>
        <w:t>е</w:t>
      </w:r>
      <w:r w:rsidRPr="00402C76">
        <w:rPr>
          <w:b/>
        </w:rPr>
        <w:t>бенка де-факто заслушив</w:t>
      </w:r>
      <w:r w:rsidRPr="00402C76">
        <w:rPr>
          <w:b/>
        </w:rPr>
        <w:t>а</w:t>
      </w:r>
      <w:r w:rsidRPr="00402C76">
        <w:rPr>
          <w:b/>
        </w:rPr>
        <w:t>лись в ходе разбирательства в судах и в центрах социальной работы. С этой целью государству-участнику следует создать возможности для выражения детьми своих мнений в процессе судопрои</w:t>
      </w:r>
      <w:r w:rsidRPr="00402C76">
        <w:rPr>
          <w:b/>
        </w:rPr>
        <w:t>з</w:t>
      </w:r>
      <w:r w:rsidRPr="00402C76">
        <w:rPr>
          <w:b/>
        </w:rPr>
        <w:t>водства, в том числе посредством более широкого внедрения системы з</w:t>
      </w:r>
      <w:r w:rsidRPr="00402C76">
        <w:rPr>
          <w:b/>
        </w:rPr>
        <w:t>а</w:t>
      </w:r>
      <w:r w:rsidRPr="00402C76">
        <w:rPr>
          <w:b/>
        </w:rPr>
        <w:t>щитника детей, и обеспечить, чтобы суды придавали должное значение мнениям самих детей.</w:t>
      </w:r>
    </w:p>
    <w:p w:rsidR="003551CD" w:rsidRPr="00DE5DD6" w:rsidRDefault="003551CD" w:rsidP="00D26448">
      <w:pPr>
        <w:pStyle w:val="H1GR"/>
      </w:pPr>
      <w:r w:rsidRPr="00DE5DD6">
        <w:tab/>
        <w:t>C.</w:t>
      </w:r>
      <w:r w:rsidRPr="00DE5DD6">
        <w:tab/>
        <w:t>Гражданские права и свободы (статьи 7, 8, 13</w:t>
      </w:r>
      <w:r w:rsidR="00B25A0F">
        <w:t>−</w:t>
      </w:r>
      <w:r w:rsidRPr="00DE5DD6">
        <w:t>17, 19 и пункт а) ст</w:t>
      </w:r>
      <w:r w:rsidRPr="00DE5DD6">
        <w:t>а</w:t>
      </w:r>
      <w:r w:rsidRPr="00DE5DD6">
        <w:t>тьи 37 Конвенции)</w:t>
      </w:r>
    </w:p>
    <w:p w:rsidR="003551CD" w:rsidRPr="00DE5DD6" w:rsidRDefault="003551CD" w:rsidP="00D26448">
      <w:pPr>
        <w:pStyle w:val="H23GR"/>
      </w:pPr>
      <w:r w:rsidRPr="00DE5DD6">
        <w:tab/>
      </w:r>
      <w:r w:rsidRPr="00DE5DD6">
        <w:tab/>
        <w:t>Имя и гражданство</w:t>
      </w:r>
    </w:p>
    <w:p w:rsidR="003551CD" w:rsidRPr="00DE5DD6" w:rsidRDefault="003551CD" w:rsidP="00D26448">
      <w:pPr>
        <w:pStyle w:val="SingleTxtGR"/>
      </w:pPr>
      <w:r>
        <w:t>34.</w:t>
      </w:r>
      <w:r>
        <w:tab/>
      </w:r>
      <w:r w:rsidRPr="00DE5DD6">
        <w:t xml:space="preserve">Комитет с удовлетворением отмечает законодательные и </w:t>
      </w:r>
      <w:r>
        <w:t>стратегические</w:t>
      </w:r>
      <w:r w:rsidRPr="00DE5DD6">
        <w:t xml:space="preserve"> меры, принятые во исполнение постановлений Конституционного суда 1999 и 2003 годов, а также решения Европейского суда по правам человека 2012 года. Вместе с тем Комитет выражает серьезную обеспокоенность по поводу отсу</w:t>
      </w:r>
      <w:r w:rsidRPr="00DE5DD6">
        <w:t>т</w:t>
      </w:r>
      <w:r w:rsidRPr="00DE5DD6">
        <w:t>ствия гарантий прав для бывших постоянных жителей Словении, являющихся выходцами из республик бывшей Югославии (так называемых "вычеркнутых лиц"), чей правовой статус был незаконно аннулирован в 1992 году. Комитет</w:t>
      </w:r>
      <w:r>
        <w:t>,</w:t>
      </w:r>
      <w:r w:rsidRPr="00DE5DD6">
        <w:t xml:space="preserve"> </w:t>
      </w:r>
      <w:r>
        <w:t>в частности, обеспокоен</w:t>
      </w:r>
      <w:r w:rsidRPr="00DE5DD6">
        <w:t xml:space="preserve"> тем, что</w:t>
      </w:r>
      <w:r w:rsidR="00B25A0F">
        <w:t>:</w:t>
      </w:r>
    </w:p>
    <w:p w:rsidR="003551CD" w:rsidRPr="00DE5DD6" w:rsidRDefault="003551CD" w:rsidP="00D26448">
      <w:pPr>
        <w:pStyle w:val="SingleTxtGR"/>
      </w:pPr>
      <w:r>
        <w:tab/>
      </w:r>
      <w:proofErr w:type="spellStart"/>
      <w:r w:rsidRPr="00DE5DD6">
        <w:t>a</w:t>
      </w:r>
      <w:proofErr w:type="spellEnd"/>
      <w:r w:rsidRPr="00DE5DD6">
        <w:t>)</w:t>
      </w:r>
      <w:r w:rsidRPr="00DE5DD6">
        <w:tab/>
        <w:t>до сих пор не завершена разработка схемы выплаты компенсаций в целях предоставления возм</w:t>
      </w:r>
      <w:r w:rsidRPr="00DE5DD6">
        <w:t>е</w:t>
      </w:r>
      <w:r w:rsidRPr="00DE5DD6">
        <w:t>щений за нарушения прав "вычеркнутых" лиц и их детей в соответствии с вынесенным в 2012 году постановлением Европейского суда по правам человека;</w:t>
      </w:r>
    </w:p>
    <w:p w:rsidR="003551CD" w:rsidRDefault="003551CD" w:rsidP="00D26448">
      <w:pPr>
        <w:pStyle w:val="SingleTxtGR"/>
      </w:pPr>
      <w:r>
        <w:tab/>
      </w:r>
      <w:proofErr w:type="spellStart"/>
      <w:r w:rsidRPr="00DE5DD6">
        <w:t>b</w:t>
      </w:r>
      <w:proofErr w:type="spellEnd"/>
      <w:r w:rsidRPr="00DE5DD6">
        <w:t>)</w:t>
      </w:r>
      <w:r w:rsidRPr="00DE5DD6">
        <w:tab/>
        <w:t>большое число лиц было выведено за рамки действия положений Закона, регулирующего правовой статус граждан бывшей Югославии, прож</w:t>
      </w:r>
      <w:r w:rsidRPr="00DE5DD6">
        <w:t>и</w:t>
      </w:r>
      <w:r w:rsidRPr="00DE5DD6">
        <w:t>вающих в Республике Словения, несмотря на изменения, внесенные в него в 2010 году, особенно в отношении детей, родившихся за пределами Словении после 25 и</w:t>
      </w:r>
      <w:r w:rsidRPr="00DE5DD6">
        <w:t>ю</w:t>
      </w:r>
      <w:r w:rsidRPr="00DE5DD6">
        <w:t xml:space="preserve">ня 1991 года; </w:t>
      </w:r>
    </w:p>
    <w:p w:rsidR="003551CD" w:rsidRPr="0086261F" w:rsidRDefault="003551CD" w:rsidP="00D26448">
      <w:pPr>
        <w:pStyle w:val="SingleTxtGR"/>
      </w:pPr>
      <w:r w:rsidRPr="0086261F">
        <w:tab/>
      </w:r>
      <w:proofErr w:type="spellStart"/>
      <w:r w:rsidRPr="0086261F">
        <w:t>c</w:t>
      </w:r>
      <w:proofErr w:type="spellEnd"/>
      <w:r w:rsidRPr="0086261F">
        <w:t>)</w:t>
      </w:r>
      <w:r w:rsidRPr="0086261F">
        <w:tab/>
        <w:t>в Законе не было предусмотрено возмещение за нарушения прав человека, перенесенные "вычеркнутыми" лицами в результате незаконного а</w:t>
      </w:r>
      <w:r w:rsidRPr="0086261F">
        <w:t>н</w:t>
      </w:r>
      <w:r w:rsidRPr="0086261F">
        <w:t>нулирования их прав на проживание, в частности детьми "вычеркнутых" лиц, доступ которых к комплексному медицинскому обслуживанию был ограничен и многие из которых не имели возможности посещать средние школы; и</w:t>
      </w:r>
    </w:p>
    <w:p w:rsidR="003551CD" w:rsidRPr="0086261F" w:rsidRDefault="003551CD" w:rsidP="00D26448">
      <w:pPr>
        <w:pStyle w:val="SingleTxtGR"/>
      </w:pPr>
      <w:r w:rsidRPr="0086261F">
        <w:tab/>
      </w:r>
      <w:proofErr w:type="spellStart"/>
      <w:r w:rsidRPr="0086261F">
        <w:t>d</w:t>
      </w:r>
      <w:proofErr w:type="spellEnd"/>
      <w:r w:rsidRPr="0086261F">
        <w:t>)</w:t>
      </w:r>
      <w:r w:rsidRPr="0086261F">
        <w:tab/>
        <w:t>необходимая процедура административного переоформления п</w:t>
      </w:r>
      <w:r w:rsidRPr="0086261F">
        <w:t>о</w:t>
      </w:r>
      <w:r w:rsidRPr="0086261F">
        <w:t>стоянного вида на жительство занимает длительное время; ходатайства "в</w:t>
      </w:r>
      <w:r w:rsidRPr="0086261F">
        <w:t>ы</w:t>
      </w:r>
      <w:r w:rsidRPr="0086261F">
        <w:t>черкнутых" лиц отклоняются до сих пор; и административные органы нена</w:t>
      </w:r>
      <w:r w:rsidRPr="0086261F">
        <w:t>д</w:t>
      </w:r>
      <w:r w:rsidRPr="0086261F">
        <w:t>лежащим образом обращаются с "вычеркнутыми" лицами в ходе процедуры п</w:t>
      </w:r>
      <w:r w:rsidRPr="0086261F">
        <w:t>о</w:t>
      </w:r>
      <w:r w:rsidRPr="0086261F">
        <w:t>дачи и рассмотрения ходатайств.</w:t>
      </w:r>
    </w:p>
    <w:p w:rsidR="003551CD" w:rsidRPr="00A445CC" w:rsidRDefault="003551CD" w:rsidP="00D26448">
      <w:pPr>
        <w:pStyle w:val="SingleTxtGR"/>
        <w:rPr>
          <w:b/>
        </w:rPr>
      </w:pPr>
      <w:r>
        <w:t>35.</w:t>
      </w:r>
      <w:r>
        <w:tab/>
      </w:r>
      <w:r w:rsidRPr="00A445CC">
        <w:rPr>
          <w:b/>
        </w:rPr>
        <w:t xml:space="preserve">Комитет настоятельно призывает государство-участник ускорить свои усилия по осуществлению двух решений Конституционного суда </w:t>
      </w:r>
      <w:r>
        <w:rPr>
          <w:b/>
        </w:rPr>
        <w:br/>
      </w:r>
      <w:r w:rsidRPr="00A445CC">
        <w:rPr>
          <w:b/>
        </w:rPr>
        <w:t>1999 и 2003 годов и постановления Европейского суда по правам человека 2012 года. С этой целью государству-участнику предлагается завершить разработку упомянутой в ходе диалога схемы выплаты компенсаций, кот</w:t>
      </w:r>
      <w:r w:rsidRPr="00A445CC">
        <w:rPr>
          <w:b/>
        </w:rPr>
        <w:t>о</w:t>
      </w:r>
      <w:r w:rsidRPr="00A445CC">
        <w:rPr>
          <w:b/>
        </w:rPr>
        <w:t>рая должна охватывать всех "вычеркнутых" лиц и их детей, и обеспечить ее полноценное применение. При этом ему следует обеспечить проведение консультаций с "вычеркнутыми" л</w:t>
      </w:r>
      <w:r w:rsidRPr="00A445CC">
        <w:rPr>
          <w:b/>
        </w:rPr>
        <w:t>и</w:t>
      </w:r>
      <w:r w:rsidRPr="00A445CC">
        <w:rPr>
          <w:b/>
        </w:rPr>
        <w:t>цами в целях надлежащего учета всех нарушенных прав и достоверной и спр</w:t>
      </w:r>
      <w:r w:rsidRPr="00A445CC">
        <w:rPr>
          <w:b/>
        </w:rPr>
        <w:t>а</w:t>
      </w:r>
      <w:r w:rsidRPr="00A445CC">
        <w:rPr>
          <w:b/>
        </w:rPr>
        <w:t>ведливой оценки нарушений и представить в своем следующем периодическом докладе конкретную и</w:t>
      </w:r>
      <w:r w:rsidRPr="00A445CC">
        <w:rPr>
          <w:b/>
        </w:rPr>
        <w:t>н</w:t>
      </w:r>
      <w:r w:rsidRPr="00A445CC">
        <w:rPr>
          <w:b/>
        </w:rPr>
        <w:t>формацию о мерах и программах, нацеленных на во</w:t>
      </w:r>
      <w:r w:rsidRPr="00A445CC">
        <w:rPr>
          <w:b/>
        </w:rPr>
        <w:t>с</w:t>
      </w:r>
      <w:r w:rsidRPr="00A445CC">
        <w:rPr>
          <w:b/>
        </w:rPr>
        <w:t xml:space="preserve">становление прав "вычеркнутых" лиц. </w:t>
      </w:r>
    </w:p>
    <w:p w:rsidR="003551CD" w:rsidRPr="00A445CC" w:rsidRDefault="003551CD" w:rsidP="00D26448">
      <w:pPr>
        <w:pStyle w:val="SingleTxtGR"/>
        <w:rPr>
          <w:b/>
        </w:rPr>
      </w:pPr>
      <w:r>
        <w:t>36.</w:t>
      </w:r>
      <w:r>
        <w:tab/>
      </w:r>
      <w:r w:rsidRPr="00A445CC">
        <w:rPr>
          <w:b/>
        </w:rPr>
        <w:t>Государству-участнику рекомендуется также:</w:t>
      </w:r>
    </w:p>
    <w:p w:rsidR="003551CD" w:rsidRPr="00A445CC" w:rsidRDefault="003551CD" w:rsidP="00D26448">
      <w:pPr>
        <w:pStyle w:val="SingleTxtGR"/>
        <w:rPr>
          <w:b/>
        </w:rPr>
      </w:pPr>
      <w:r w:rsidRPr="00A445CC">
        <w:rPr>
          <w:b/>
        </w:rPr>
        <w:tab/>
      </w:r>
      <w:proofErr w:type="spellStart"/>
      <w:r w:rsidRPr="00A445CC">
        <w:rPr>
          <w:b/>
        </w:rPr>
        <w:t>a</w:t>
      </w:r>
      <w:proofErr w:type="spellEnd"/>
      <w:r w:rsidRPr="00A445CC">
        <w:rPr>
          <w:b/>
        </w:rPr>
        <w:t>)</w:t>
      </w:r>
      <w:r w:rsidRPr="00A445CC">
        <w:rPr>
          <w:b/>
        </w:rPr>
        <w:tab/>
        <w:t>безотлагательно внести изменения в закон "О правовом стат</w:t>
      </w:r>
      <w:r w:rsidRPr="00A445CC">
        <w:rPr>
          <w:b/>
        </w:rPr>
        <w:t>у</w:t>
      </w:r>
      <w:r w:rsidRPr="00A445CC">
        <w:rPr>
          <w:b/>
        </w:rPr>
        <w:t>се", с тем чтобы его положения охватывали всех лиц, пострадавших от н</w:t>
      </w:r>
      <w:r w:rsidRPr="00A445CC">
        <w:rPr>
          <w:b/>
        </w:rPr>
        <w:t>е</w:t>
      </w:r>
      <w:r w:rsidRPr="00A445CC">
        <w:rPr>
          <w:b/>
        </w:rPr>
        <w:t>законного аннулирования их прав на постоянное проживание в 1992 году, в особенности детей "вычеркнутых" лиц, родившихся за пределами Слов</w:t>
      </w:r>
      <w:r w:rsidRPr="00A445CC">
        <w:rPr>
          <w:b/>
        </w:rPr>
        <w:t>е</w:t>
      </w:r>
      <w:r w:rsidRPr="00A445CC">
        <w:rPr>
          <w:b/>
        </w:rPr>
        <w:t>нии после 25 июня 1991 года, и включить в него новые положения, пред</w:t>
      </w:r>
      <w:r w:rsidRPr="00A445CC">
        <w:rPr>
          <w:b/>
        </w:rPr>
        <w:t>у</w:t>
      </w:r>
      <w:r w:rsidRPr="00A445CC">
        <w:rPr>
          <w:b/>
        </w:rPr>
        <w:t>сматривающие возмещ</w:t>
      </w:r>
      <w:r w:rsidRPr="00A445CC">
        <w:rPr>
          <w:b/>
        </w:rPr>
        <w:t>е</w:t>
      </w:r>
      <w:r w:rsidRPr="00A445CC">
        <w:rPr>
          <w:b/>
        </w:rPr>
        <w:t>ние за нарушения их прав;</w:t>
      </w:r>
    </w:p>
    <w:p w:rsidR="003551CD" w:rsidRPr="00A445CC" w:rsidRDefault="003551CD" w:rsidP="00D26448">
      <w:pPr>
        <w:pStyle w:val="SingleTxtGR"/>
        <w:rPr>
          <w:b/>
        </w:rPr>
      </w:pPr>
      <w:r w:rsidRPr="00A445CC">
        <w:rPr>
          <w:b/>
        </w:rPr>
        <w:tab/>
      </w:r>
      <w:proofErr w:type="spellStart"/>
      <w:r w:rsidRPr="00A445CC">
        <w:rPr>
          <w:b/>
        </w:rPr>
        <w:t>b</w:t>
      </w:r>
      <w:proofErr w:type="spellEnd"/>
      <w:r w:rsidRPr="00A445CC">
        <w:rPr>
          <w:b/>
        </w:rPr>
        <w:t>)</w:t>
      </w:r>
      <w:r w:rsidRPr="00A445CC">
        <w:rPr>
          <w:b/>
        </w:rPr>
        <w:tab/>
        <w:t>ускорить и упростить порядок подачи и рассмотрения ход</w:t>
      </w:r>
      <w:r w:rsidRPr="00A445CC">
        <w:rPr>
          <w:b/>
        </w:rPr>
        <w:t>а</w:t>
      </w:r>
      <w:r w:rsidRPr="00A445CC">
        <w:rPr>
          <w:b/>
        </w:rPr>
        <w:t>тайств о получении "вычеркнутыми" лицами постоянного вида на ж</w:t>
      </w:r>
      <w:r w:rsidRPr="00A445CC">
        <w:rPr>
          <w:b/>
        </w:rPr>
        <w:t>и</w:t>
      </w:r>
      <w:r w:rsidRPr="00A445CC">
        <w:rPr>
          <w:b/>
        </w:rPr>
        <w:t>тельство; целенаправленно воздерживаться от отклонения таких ход</w:t>
      </w:r>
      <w:r w:rsidRPr="00A445CC">
        <w:rPr>
          <w:b/>
        </w:rPr>
        <w:t>а</w:t>
      </w:r>
      <w:r w:rsidRPr="00A445CC">
        <w:rPr>
          <w:b/>
        </w:rPr>
        <w:t>тайств; и информировать административный персонал, работающий с т</w:t>
      </w:r>
      <w:r w:rsidRPr="00A445CC">
        <w:rPr>
          <w:b/>
        </w:rPr>
        <w:t>а</w:t>
      </w:r>
      <w:r w:rsidRPr="00A445CC">
        <w:rPr>
          <w:b/>
        </w:rPr>
        <w:t>кими ходатайствами, о необходимости достойного и беспристрастного о</w:t>
      </w:r>
      <w:r w:rsidRPr="00A445CC">
        <w:rPr>
          <w:b/>
        </w:rPr>
        <w:t>б</w:t>
      </w:r>
      <w:r w:rsidRPr="00A445CC">
        <w:rPr>
          <w:b/>
        </w:rPr>
        <w:t xml:space="preserve">ращения с "вычеркнутыми" лицами; и </w:t>
      </w:r>
    </w:p>
    <w:p w:rsidR="003551CD" w:rsidRPr="00A445CC" w:rsidRDefault="003551CD" w:rsidP="00D26448">
      <w:pPr>
        <w:pStyle w:val="SingleTxtGR"/>
        <w:rPr>
          <w:b/>
        </w:rPr>
      </w:pPr>
      <w:r w:rsidRPr="00A445CC">
        <w:rPr>
          <w:b/>
        </w:rPr>
        <w:tab/>
      </w:r>
      <w:proofErr w:type="spellStart"/>
      <w:r w:rsidRPr="00A445CC">
        <w:rPr>
          <w:b/>
        </w:rPr>
        <w:t>c</w:t>
      </w:r>
      <w:proofErr w:type="spellEnd"/>
      <w:r w:rsidRPr="00A445CC">
        <w:rPr>
          <w:b/>
        </w:rPr>
        <w:t>)</w:t>
      </w:r>
      <w:r w:rsidRPr="00A445CC">
        <w:rPr>
          <w:b/>
        </w:rPr>
        <w:tab/>
        <w:t>рассмотреть вопрос о ратификации Европейской конвенции о гражданстве 1997 года и Конвенции Совета Европы о недопущении бе</w:t>
      </w:r>
      <w:r w:rsidRPr="00A445CC">
        <w:rPr>
          <w:b/>
        </w:rPr>
        <w:t>з</w:t>
      </w:r>
      <w:r w:rsidRPr="00A445CC">
        <w:rPr>
          <w:b/>
        </w:rPr>
        <w:t>гражданства в св</w:t>
      </w:r>
      <w:r w:rsidRPr="00A445CC">
        <w:rPr>
          <w:b/>
        </w:rPr>
        <w:t>я</w:t>
      </w:r>
      <w:r w:rsidRPr="00A445CC">
        <w:rPr>
          <w:b/>
        </w:rPr>
        <w:t>зи с правопреемством государств 2006 года.</w:t>
      </w:r>
    </w:p>
    <w:p w:rsidR="003551CD" w:rsidRPr="0086261F" w:rsidRDefault="003551CD" w:rsidP="00D26448">
      <w:pPr>
        <w:pStyle w:val="H1GR"/>
      </w:pPr>
      <w:r w:rsidRPr="0086261F">
        <w:tab/>
        <w:t>D.</w:t>
      </w:r>
      <w:r w:rsidRPr="0086261F">
        <w:tab/>
        <w:t>Насилие в отношении детей (с</w:t>
      </w:r>
      <w:r>
        <w:t>татьи 19, 37 а) и 39 Конвенции)</w:t>
      </w:r>
    </w:p>
    <w:p w:rsidR="003551CD" w:rsidRPr="0086261F" w:rsidRDefault="003551CD" w:rsidP="00D26448">
      <w:pPr>
        <w:pStyle w:val="H23GR"/>
      </w:pPr>
      <w:r w:rsidRPr="0086261F">
        <w:tab/>
      </w:r>
      <w:r w:rsidRPr="0086261F">
        <w:tab/>
        <w:t>Телесные наказания</w:t>
      </w:r>
    </w:p>
    <w:p w:rsidR="003551CD" w:rsidRPr="0086261F" w:rsidRDefault="003551CD" w:rsidP="00D26448">
      <w:pPr>
        <w:pStyle w:val="SingleTxtGR"/>
      </w:pPr>
      <w:r>
        <w:t>37.</w:t>
      </w:r>
      <w:r>
        <w:tab/>
      </w:r>
      <w:r w:rsidRPr="0086261F">
        <w:t>Комитет вновь обращает внимание на высказанную им ранее озабоче</w:t>
      </w:r>
      <w:r w:rsidRPr="0086261F">
        <w:t>н</w:t>
      </w:r>
      <w:r w:rsidRPr="0086261F">
        <w:t>ность по поводу отсутствия юридического запрета телесных наказаний дома (CRC/C15/Add.230, пункт 40). Приветствуя принятие Закона о предотвращении насилия в семье в 2008 году, Комитет, тем не менее, выражает сожаление в св</w:t>
      </w:r>
      <w:r w:rsidRPr="0086261F">
        <w:t>я</w:t>
      </w:r>
      <w:r w:rsidRPr="0086261F">
        <w:t xml:space="preserve">зи с тем, что этот закон запрещает только </w:t>
      </w:r>
      <w:r w:rsidRPr="008F4FD5">
        <w:rPr>
          <w:i/>
        </w:rPr>
        <w:t>физическое</w:t>
      </w:r>
      <w:r w:rsidRPr="0086261F">
        <w:t xml:space="preserve"> насилие и только</w:t>
      </w:r>
      <w:r w:rsidRPr="008F4FD5">
        <w:rPr>
          <w:i/>
        </w:rPr>
        <w:t xml:space="preserve"> в семье</w:t>
      </w:r>
      <w:r w:rsidRPr="0086261F">
        <w:t>. При этом Комитет выражает обеспокоенность в связи с отсутствием прямого запрета телесных наказаний в пенитенциарных учреждениях, хотя их использ</w:t>
      </w:r>
      <w:r w:rsidRPr="0086261F">
        <w:t>о</w:t>
      </w:r>
      <w:r w:rsidRPr="0086261F">
        <w:t>вание в качестве дисциплинарной меры является незаконным в соответствии с Конституцией и Уголовным кодексом. Аналогичным образом, Комитет с озаб</w:t>
      </w:r>
      <w:r w:rsidRPr="0086261F">
        <w:t>о</w:t>
      </w:r>
      <w:r w:rsidRPr="0086261F">
        <w:t>ченностью отмечает, что, хотя телесные наказания являются незаконными в о</w:t>
      </w:r>
      <w:r w:rsidRPr="0086261F">
        <w:t>б</w:t>
      </w:r>
      <w:r w:rsidRPr="0086261F">
        <w:t>разовательных центрах дневного ухода и школах-интернатах, они не запрещ</w:t>
      </w:r>
      <w:r w:rsidRPr="0086261F">
        <w:t>а</w:t>
      </w:r>
      <w:r w:rsidRPr="0086261F">
        <w:t>ются напрямую при других формах альтернативного ухода.</w:t>
      </w:r>
    </w:p>
    <w:p w:rsidR="003551CD" w:rsidRPr="00A445CC" w:rsidRDefault="003551CD" w:rsidP="00D26448">
      <w:pPr>
        <w:pStyle w:val="SingleTxtGR"/>
        <w:rPr>
          <w:b/>
        </w:rPr>
      </w:pPr>
      <w:r>
        <w:t>38.</w:t>
      </w:r>
      <w:r>
        <w:tab/>
      </w:r>
      <w:r w:rsidRPr="00A445CC">
        <w:rPr>
          <w:b/>
        </w:rPr>
        <w:t>Комитет рекомендует государству-участнику предусмотреть в своем национальном законодательстве прямой запрет телесных наказаний в л</w:t>
      </w:r>
      <w:r w:rsidRPr="00A445CC">
        <w:rPr>
          <w:b/>
        </w:rPr>
        <w:t>ю</w:t>
      </w:r>
      <w:r w:rsidRPr="00A445CC">
        <w:rPr>
          <w:b/>
        </w:rPr>
        <w:t>бой о</w:t>
      </w:r>
      <w:r w:rsidRPr="00A445CC">
        <w:rPr>
          <w:b/>
        </w:rPr>
        <w:t>б</w:t>
      </w:r>
      <w:r w:rsidRPr="00A445CC">
        <w:rPr>
          <w:b/>
        </w:rPr>
        <w:t>становке, в том числе дома, и внести соответствующие изменения в Уголовный кодекс, а также в Закон о патронатном воспитании детей. Ц</w:t>
      </w:r>
      <w:r w:rsidRPr="00A445CC">
        <w:rPr>
          <w:b/>
        </w:rPr>
        <w:t>е</w:t>
      </w:r>
      <w:r w:rsidRPr="00A445CC">
        <w:rPr>
          <w:b/>
        </w:rPr>
        <w:t>лью этих мер должно быть запрещение телесных наказаний в пенитенц</w:t>
      </w:r>
      <w:r w:rsidRPr="00A445CC">
        <w:rPr>
          <w:b/>
        </w:rPr>
        <w:t>и</w:t>
      </w:r>
      <w:r w:rsidRPr="00A445CC">
        <w:rPr>
          <w:b/>
        </w:rPr>
        <w:t>арных учреждениях, а также при всех формах альтернативного ухода. Г</w:t>
      </w:r>
      <w:r w:rsidRPr="00A445CC">
        <w:rPr>
          <w:b/>
        </w:rPr>
        <w:t>о</w:t>
      </w:r>
      <w:r w:rsidRPr="00A445CC">
        <w:rPr>
          <w:b/>
        </w:rPr>
        <w:t>сударству-участнику рекомендуется активизировать свои усилия по реш</w:t>
      </w:r>
      <w:r w:rsidRPr="00A445CC">
        <w:rPr>
          <w:b/>
        </w:rPr>
        <w:t>е</w:t>
      </w:r>
      <w:r w:rsidRPr="00A445CC">
        <w:rPr>
          <w:b/>
        </w:rPr>
        <w:t>нию проблемы телесных наказаний, в частности в семье, посредством о</w:t>
      </w:r>
      <w:r w:rsidRPr="00A445CC">
        <w:rPr>
          <w:b/>
        </w:rPr>
        <w:t>р</w:t>
      </w:r>
      <w:r w:rsidRPr="00A445CC">
        <w:rPr>
          <w:b/>
        </w:rPr>
        <w:t>ганизации программ повышения о</w:t>
      </w:r>
      <w:r w:rsidRPr="00A445CC">
        <w:rPr>
          <w:b/>
        </w:rPr>
        <w:t>с</w:t>
      </w:r>
      <w:r w:rsidRPr="00A445CC">
        <w:rPr>
          <w:b/>
        </w:rPr>
        <w:t>ведомленности, в том числе кампаний, посвященных позитивным, ненасильс</w:t>
      </w:r>
      <w:r w:rsidRPr="00A445CC">
        <w:rPr>
          <w:b/>
        </w:rPr>
        <w:t>т</w:t>
      </w:r>
      <w:r w:rsidRPr="00A445CC">
        <w:rPr>
          <w:b/>
        </w:rPr>
        <w:t>венным и основанным на широком участии формам воспитания детей, и поо</w:t>
      </w:r>
      <w:r w:rsidRPr="00A445CC">
        <w:rPr>
          <w:b/>
        </w:rPr>
        <w:t>щ</w:t>
      </w:r>
      <w:r w:rsidRPr="00A445CC">
        <w:rPr>
          <w:b/>
        </w:rPr>
        <w:t>рять ненасильственные формы дисциплинарного воздействия в качестве альтернативы телесным наказ</w:t>
      </w:r>
      <w:r w:rsidRPr="00A445CC">
        <w:rPr>
          <w:b/>
        </w:rPr>
        <w:t>а</w:t>
      </w:r>
      <w:r w:rsidRPr="00A445CC">
        <w:rPr>
          <w:b/>
        </w:rPr>
        <w:t xml:space="preserve">ниям. </w:t>
      </w:r>
    </w:p>
    <w:p w:rsidR="003551CD" w:rsidRPr="0086261F" w:rsidRDefault="003551CD" w:rsidP="00D26448">
      <w:pPr>
        <w:pStyle w:val="H23GR"/>
      </w:pPr>
      <w:r>
        <w:tab/>
      </w:r>
      <w:r>
        <w:tab/>
      </w:r>
      <w:r w:rsidRPr="0086261F">
        <w:t>Жестокое обращение и отсутствие заботы</w:t>
      </w:r>
    </w:p>
    <w:p w:rsidR="003551CD" w:rsidRPr="0086261F" w:rsidRDefault="003551CD" w:rsidP="00D26448">
      <w:pPr>
        <w:pStyle w:val="SingleTxtGR"/>
      </w:pPr>
      <w:r>
        <w:t>39.</w:t>
      </w:r>
      <w:r>
        <w:tab/>
      </w:r>
      <w:r w:rsidRPr="0086261F">
        <w:t>Комитет положительно оценивает принятие государством-участником З</w:t>
      </w:r>
      <w:r w:rsidRPr="0086261F">
        <w:t>а</w:t>
      </w:r>
      <w:r w:rsidRPr="0086261F">
        <w:t>кона о предотвращении насилия в семье 2008 года, а также внесение изменений в Закон о патронатном воспитании детей, вступивших в силу в 2013 году, и прин</w:t>
      </w:r>
      <w:r w:rsidRPr="0086261F">
        <w:t>и</w:t>
      </w:r>
      <w:r w:rsidRPr="0086261F">
        <w:t>мает к сведению представленную информацию о снижении за последние годы числа случаев насилия в отношении детей в семье. Вместе с тем Комитет в</w:t>
      </w:r>
      <w:r w:rsidRPr="0086261F">
        <w:t>ы</w:t>
      </w:r>
      <w:r w:rsidRPr="0086261F">
        <w:t>ражает свою озабоченность в связи с:</w:t>
      </w:r>
    </w:p>
    <w:p w:rsidR="003551CD" w:rsidRPr="0086261F" w:rsidRDefault="003551CD" w:rsidP="00D26448">
      <w:pPr>
        <w:pStyle w:val="SingleTxtGR"/>
      </w:pPr>
      <w:r>
        <w:tab/>
      </w:r>
      <w:proofErr w:type="spellStart"/>
      <w:r w:rsidRPr="0086261F">
        <w:t>a</w:t>
      </w:r>
      <w:proofErr w:type="spellEnd"/>
      <w:r w:rsidRPr="0086261F">
        <w:t>)</w:t>
      </w:r>
      <w:r w:rsidRPr="0086261F">
        <w:tab/>
        <w:t>узким определением насилия, содержащимся в Законе о предо</w:t>
      </w:r>
      <w:r w:rsidRPr="0086261F">
        <w:t>т</w:t>
      </w:r>
      <w:r w:rsidRPr="0086261F">
        <w:t>вращении насилия в семье, который защищает детей от насилия только в сем</w:t>
      </w:r>
      <w:r w:rsidRPr="0086261F">
        <w:t>ь</w:t>
      </w:r>
      <w:r w:rsidRPr="0086261F">
        <w:t>ях, но не в других условиях, поскольку в других постановлениях по этому в</w:t>
      </w:r>
      <w:r w:rsidRPr="0086261F">
        <w:t>о</w:t>
      </w:r>
      <w:r w:rsidRPr="0086261F">
        <w:t xml:space="preserve">просу речь также идет в основном о домашнем насилии; </w:t>
      </w:r>
    </w:p>
    <w:p w:rsidR="003551CD" w:rsidRPr="0086261F" w:rsidRDefault="003551CD" w:rsidP="00D26448">
      <w:pPr>
        <w:pStyle w:val="SingleTxtGR"/>
      </w:pPr>
      <w:r>
        <w:tab/>
      </w:r>
      <w:proofErr w:type="spellStart"/>
      <w:r w:rsidRPr="0086261F">
        <w:t>b</w:t>
      </w:r>
      <w:proofErr w:type="spellEnd"/>
      <w:r w:rsidRPr="0086261F">
        <w:t>)</w:t>
      </w:r>
      <w:r w:rsidRPr="0086261F">
        <w:tab/>
        <w:t>отсутствием правил, регламентирующих контролируемое общение между ребенком, подвергшимся жестокому обращению, и родителем, подозр</w:t>
      </w:r>
      <w:r w:rsidRPr="0086261F">
        <w:t>е</w:t>
      </w:r>
      <w:r w:rsidRPr="0086261F">
        <w:t>ваемым в жестоком обращении, а также недостатком высококвалифицированн</w:t>
      </w:r>
      <w:r w:rsidRPr="0086261F">
        <w:t>о</w:t>
      </w:r>
      <w:r w:rsidRPr="0086261F">
        <w:t>го перс</w:t>
      </w:r>
      <w:r w:rsidRPr="0086261F">
        <w:t>о</w:t>
      </w:r>
      <w:r w:rsidRPr="0086261F">
        <w:t xml:space="preserve">нала, контролирующего такое общение в центрах социальной работы; </w:t>
      </w:r>
    </w:p>
    <w:p w:rsidR="003551CD" w:rsidRPr="0086261F" w:rsidRDefault="003551CD" w:rsidP="00D26448">
      <w:pPr>
        <w:pStyle w:val="SingleTxtGR"/>
      </w:pPr>
      <w:r>
        <w:tab/>
      </w:r>
      <w:proofErr w:type="spellStart"/>
      <w:r w:rsidRPr="0086261F">
        <w:t>c</w:t>
      </w:r>
      <w:proofErr w:type="spellEnd"/>
      <w:r w:rsidRPr="0086261F">
        <w:t>)</w:t>
      </w:r>
      <w:r w:rsidRPr="0086261F">
        <w:tab/>
        <w:t>отсутствием системы консолидированных данных о детях, которым угрожает опасность жестокого обращения и отсутствия заботы, и недостато</w:t>
      </w:r>
      <w:r w:rsidRPr="0086261F">
        <w:t>ч</w:t>
      </w:r>
      <w:r w:rsidRPr="0086261F">
        <w:t>ной координацией между всеми центрами социальной работы; и</w:t>
      </w:r>
    </w:p>
    <w:p w:rsidR="003551CD" w:rsidRPr="0086261F" w:rsidRDefault="003551CD" w:rsidP="00D26448">
      <w:pPr>
        <w:pStyle w:val="SingleTxtGR"/>
      </w:pPr>
      <w:r>
        <w:tab/>
      </w:r>
      <w:proofErr w:type="spellStart"/>
      <w:r w:rsidRPr="0086261F">
        <w:t>d</w:t>
      </w:r>
      <w:proofErr w:type="spellEnd"/>
      <w:r w:rsidRPr="0086261F">
        <w:t>)</w:t>
      </w:r>
      <w:r w:rsidRPr="0086261F">
        <w:tab/>
        <w:t>полученной информацией о том, что детей, подвергшихся жесток</w:t>
      </w:r>
      <w:r w:rsidRPr="0086261F">
        <w:t>о</w:t>
      </w:r>
      <w:r w:rsidRPr="0086261F">
        <w:t>му обращению, во многих случаях обязывают против их воли встречаться со своими родителями, подозреваемыми в жестоком обращении.</w:t>
      </w:r>
    </w:p>
    <w:p w:rsidR="003551CD" w:rsidRPr="009A36A4" w:rsidRDefault="003551CD" w:rsidP="00D26448">
      <w:pPr>
        <w:pStyle w:val="SingleTxtGR"/>
        <w:rPr>
          <w:b/>
        </w:rPr>
      </w:pPr>
      <w:r>
        <w:t>40.</w:t>
      </w:r>
      <w:r>
        <w:tab/>
      </w:r>
      <w:r w:rsidRPr="009A36A4">
        <w:rPr>
          <w:b/>
        </w:rPr>
        <w:t>Комитет настоятельно призывает государство-участник:</w:t>
      </w:r>
    </w:p>
    <w:p w:rsidR="003551CD" w:rsidRPr="009A36A4" w:rsidRDefault="003551CD" w:rsidP="00D26448">
      <w:pPr>
        <w:pStyle w:val="SingleTxtGR"/>
        <w:rPr>
          <w:b/>
        </w:rPr>
      </w:pPr>
      <w:r w:rsidRPr="009A36A4">
        <w:rPr>
          <w:b/>
        </w:rPr>
        <w:tab/>
      </w:r>
      <w:proofErr w:type="spellStart"/>
      <w:r w:rsidRPr="009A36A4">
        <w:rPr>
          <w:b/>
        </w:rPr>
        <w:t>a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 xml:space="preserve">запретить любые формы жестокого обращения с детьми и </w:t>
      </w:r>
      <w:proofErr w:type="spellStart"/>
      <w:r w:rsidRPr="009A36A4">
        <w:rPr>
          <w:b/>
        </w:rPr>
        <w:t>н</w:t>
      </w:r>
      <w:r w:rsidRPr="009A36A4">
        <w:rPr>
          <w:b/>
        </w:rPr>
        <w:t>е</w:t>
      </w:r>
      <w:r w:rsidRPr="009A36A4">
        <w:rPr>
          <w:b/>
        </w:rPr>
        <w:t>проявления</w:t>
      </w:r>
      <w:proofErr w:type="spellEnd"/>
      <w:r w:rsidRPr="009A36A4">
        <w:rPr>
          <w:b/>
        </w:rPr>
        <w:t xml:space="preserve"> заботы о них в любых обстоятельствах;</w:t>
      </w:r>
    </w:p>
    <w:p w:rsidR="003551CD" w:rsidRPr="009A36A4" w:rsidRDefault="003551CD" w:rsidP="00D26448">
      <w:pPr>
        <w:pStyle w:val="SingleTxtGR"/>
        <w:rPr>
          <w:b/>
        </w:rPr>
      </w:pPr>
      <w:r w:rsidRPr="009A36A4">
        <w:rPr>
          <w:b/>
        </w:rPr>
        <w:tab/>
      </w:r>
      <w:proofErr w:type="spellStart"/>
      <w:r w:rsidRPr="009A36A4">
        <w:rPr>
          <w:b/>
        </w:rPr>
        <w:t>b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регистрировать все случаи жестокого обращения с детьми и о</w:t>
      </w:r>
      <w:r w:rsidRPr="009A36A4">
        <w:rPr>
          <w:b/>
        </w:rPr>
        <w:t>т</w:t>
      </w:r>
      <w:r w:rsidRPr="009A36A4">
        <w:rPr>
          <w:b/>
        </w:rPr>
        <w:t>сутствия заботы о них и систематически осуществлять обмен информацией между всеми центрами социальной работы, а также обеспечивать прин</w:t>
      </w:r>
      <w:r w:rsidRPr="009A36A4">
        <w:rPr>
          <w:b/>
        </w:rPr>
        <w:t>я</w:t>
      </w:r>
      <w:r w:rsidRPr="009A36A4">
        <w:rPr>
          <w:b/>
        </w:rPr>
        <w:t>тие мер в о</w:t>
      </w:r>
      <w:r w:rsidRPr="009A36A4">
        <w:rPr>
          <w:b/>
        </w:rPr>
        <w:t>т</w:t>
      </w:r>
      <w:r w:rsidRPr="009A36A4">
        <w:rPr>
          <w:b/>
        </w:rPr>
        <w:t>ношении таких случаев во избежание ситуаций отсутствия контроля за такими семьями и непредоставления мер защиты;</w:t>
      </w:r>
    </w:p>
    <w:p w:rsidR="003551CD" w:rsidRPr="009A36A4" w:rsidRDefault="003551CD" w:rsidP="00D26448">
      <w:pPr>
        <w:pStyle w:val="SingleTxtGR"/>
        <w:rPr>
          <w:b/>
        </w:rPr>
      </w:pPr>
      <w:r w:rsidRPr="009A36A4">
        <w:rPr>
          <w:b/>
        </w:rPr>
        <w:tab/>
      </w:r>
      <w:proofErr w:type="spellStart"/>
      <w:r w:rsidRPr="009A36A4">
        <w:rPr>
          <w:b/>
        </w:rPr>
        <w:t>c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учредить общинные механизмы защиты, наделенные полном</w:t>
      </w:r>
      <w:r w:rsidRPr="009A36A4">
        <w:rPr>
          <w:b/>
        </w:rPr>
        <w:t>о</w:t>
      </w:r>
      <w:r w:rsidRPr="009A36A4">
        <w:rPr>
          <w:b/>
        </w:rPr>
        <w:t>чиями отслеживать случаи жестокого обращения и отсутствия заботы и сообщать о них; и</w:t>
      </w:r>
    </w:p>
    <w:p w:rsidR="003551CD" w:rsidRPr="009A36A4" w:rsidRDefault="003551CD" w:rsidP="00D26448">
      <w:pPr>
        <w:pStyle w:val="SingleTxtGR"/>
        <w:rPr>
          <w:b/>
        </w:rPr>
      </w:pPr>
      <w:r w:rsidRPr="009A36A4">
        <w:rPr>
          <w:b/>
        </w:rPr>
        <w:tab/>
      </w:r>
      <w:proofErr w:type="spellStart"/>
      <w:r w:rsidRPr="009A36A4">
        <w:rPr>
          <w:b/>
        </w:rPr>
        <w:t>d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незамедлительно издать основные правила в отношении ко</w:t>
      </w:r>
      <w:r w:rsidRPr="009A36A4">
        <w:rPr>
          <w:b/>
        </w:rPr>
        <w:t>н</w:t>
      </w:r>
      <w:r w:rsidRPr="009A36A4">
        <w:rPr>
          <w:b/>
        </w:rPr>
        <w:t>троля за общением между детьми, подвергшимися жестокому обращению, и их род</w:t>
      </w:r>
      <w:r w:rsidRPr="009A36A4">
        <w:rPr>
          <w:b/>
        </w:rPr>
        <w:t>и</w:t>
      </w:r>
      <w:r w:rsidRPr="009A36A4">
        <w:rPr>
          <w:b/>
        </w:rPr>
        <w:t>телями, подозреваемыми в жестоком обращении. Они должны, в частности, предусматривать совершенствование подготовки всех специ</w:t>
      </w:r>
      <w:r w:rsidRPr="009A36A4">
        <w:rPr>
          <w:b/>
        </w:rPr>
        <w:t>а</w:t>
      </w:r>
      <w:r w:rsidRPr="009A36A4">
        <w:rPr>
          <w:b/>
        </w:rPr>
        <w:t>листов, работающих с детьми и в их интересах, особенно сотрудников це</w:t>
      </w:r>
      <w:r w:rsidRPr="009A36A4">
        <w:rPr>
          <w:b/>
        </w:rPr>
        <w:t>н</w:t>
      </w:r>
      <w:r w:rsidRPr="009A36A4">
        <w:rPr>
          <w:b/>
        </w:rPr>
        <w:t>тров социальной работы, по вопросам предупреждения насилия в отнош</w:t>
      </w:r>
      <w:r w:rsidRPr="009A36A4">
        <w:rPr>
          <w:b/>
        </w:rPr>
        <w:t>е</w:t>
      </w:r>
      <w:r w:rsidRPr="009A36A4">
        <w:rPr>
          <w:b/>
        </w:rPr>
        <w:t xml:space="preserve">нии детей в семье и правильного исполнения правил, регламентирующих общение. </w:t>
      </w:r>
    </w:p>
    <w:p w:rsidR="003551CD" w:rsidRPr="0086261F" w:rsidRDefault="003551CD" w:rsidP="00D26448">
      <w:pPr>
        <w:pStyle w:val="H23GR"/>
      </w:pPr>
      <w:r w:rsidRPr="0086261F">
        <w:tab/>
      </w:r>
      <w:r w:rsidRPr="0086261F">
        <w:tab/>
        <w:t>Сексуальная эксплуатация и надругательства</w:t>
      </w:r>
    </w:p>
    <w:p w:rsidR="003551CD" w:rsidRPr="0086261F" w:rsidRDefault="003551CD" w:rsidP="00D26448">
      <w:pPr>
        <w:pStyle w:val="SingleTxtGR"/>
      </w:pPr>
      <w:r>
        <w:t>41.</w:t>
      </w:r>
      <w:r>
        <w:tab/>
      </w:r>
      <w:r w:rsidRPr="0086261F">
        <w:t>Комитет выражает обеспокоенность по поводу ограниченного определ</w:t>
      </w:r>
      <w:r w:rsidRPr="0086261F">
        <w:t>е</w:t>
      </w:r>
      <w:r w:rsidRPr="0086261F">
        <w:t>ния насилия в отношении детей в национальном законодательстве, в котором не содержится прямого упоминания сексуального насилия. Кроме того, Комитет выражает свою обеспокоенность в связи с полученными сообщениями о прин</w:t>
      </w:r>
      <w:r w:rsidRPr="0086261F">
        <w:t>у</w:t>
      </w:r>
      <w:r w:rsidRPr="0086261F">
        <w:t>дительных браках несовершеннолетних детей рома, сопровождающихся секс</w:t>
      </w:r>
      <w:r w:rsidRPr="0086261F">
        <w:t>у</w:t>
      </w:r>
      <w:r w:rsidRPr="0086261F">
        <w:t>альным поведением, которое нарушает достоинство этих детей. Комитет с оз</w:t>
      </w:r>
      <w:r w:rsidRPr="0086261F">
        <w:t>а</w:t>
      </w:r>
      <w:r w:rsidRPr="0086261F">
        <w:t xml:space="preserve">боченностью отмечает также, что девочки из числа рома нередко подвергаются сексуальному насилию и эксплуатации со стороны родственников и при этом отсутствуют надлежащие программы реабилитации таких пострадавших от сексуальных надругательств детей. </w:t>
      </w:r>
    </w:p>
    <w:p w:rsidR="003551CD" w:rsidRPr="009A36A4" w:rsidRDefault="003551CD" w:rsidP="00D26448">
      <w:pPr>
        <w:pStyle w:val="SingleTxtGR"/>
        <w:rPr>
          <w:b/>
        </w:rPr>
      </w:pPr>
      <w:r>
        <w:t>42.</w:t>
      </w:r>
      <w:r>
        <w:tab/>
      </w:r>
      <w:r w:rsidRPr="009A36A4">
        <w:rPr>
          <w:b/>
        </w:rPr>
        <w:t>Комитет рекомендует государству-участнику:</w:t>
      </w:r>
    </w:p>
    <w:p w:rsidR="003551CD" w:rsidRPr="009A36A4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A36A4">
        <w:rPr>
          <w:b/>
        </w:rPr>
        <w:t>a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включить в свое законодательство всеобъемлющее определение насилия, охватывающее все формы насилия, в том числе сексуальную эк</w:t>
      </w:r>
      <w:r w:rsidRPr="009A36A4">
        <w:rPr>
          <w:b/>
        </w:rPr>
        <w:t>с</w:t>
      </w:r>
      <w:r w:rsidRPr="009A36A4">
        <w:rPr>
          <w:b/>
        </w:rPr>
        <w:t>плуатацию и надругательства в отношении детей;</w:t>
      </w:r>
    </w:p>
    <w:p w:rsidR="003551CD" w:rsidRPr="009A36A4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A36A4">
        <w:rPr>
          <w:b/>
        </w:rPr>
        <w:t>b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провести углубленное исследование проблемы сексуальных надругательств над детьми, особенно сопровождающих раннее и принуд</w:t>
      </w:r>
      <w:r w:rsidRPr="009A36A4">
        <w:rPr>
          <w:b/>
        </w:rPr>
        <w:t>и</w:t>
      </w:r>
      <w:r w:rsidRPr="009A36A4">
        <w:rPr>
          <w:b/>
        </w:rPr>
        <w:t>тельное заключение браков среди населения рома, в целях определения ее коренных пр</w:t>
      </w:r>
      <w:r w:rsidRPr="009A36A4">
        <w:rPr>
          <w:b/>
        </w:rPr>
        <w:t>и</w:t>
      </w:r>
      <w:r w:rsidRPr="009A36A4">
        <w:rPr>
          <w:b/>
        </w:rPr>
        <w:t xml:space="preserve">чин и масштабов; </w:t>
      </w:r>
    </w:p>
    <w:p w:rsidR="003551CD" w:rsidRPr="009A36A4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A36A4">
        <w:rPr>
          <w:b/>
        </w:rPr>
        <w:t>c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принять все необходимые меры к тому, чтобы положить конец случаям принудительных и имеющих место до наступления совершеннол</w:t>
      </w:r>
      <w:r w:rsidRPr="009A36A4">
        <w:rPr>
          <w:b/>
        </w:rPr>
        <w:t>е</w:t>
      </w:r>
      <w:r w:rsidRPr="009A36A4">
        <w:rPr>
          <w:b/>
        </w:rPr>
        <w:t>тия браков детей рома, которые вовлекаются в сексуальное поведение, н</w:t>
      </w:r>
      <w:r w:rsidRPr="009A36A4">
        <w:rPr>
          <w:b/>
        </w:rPr>
        <w:t>а</w:t>
      </w:r>
      <w:r w:rsidRPr="009A36A4">
        <w:rPr>
          <w:b/>
        </w:rPr>
        <w:t>рушающее их достоинство, в частности в первую брачную ночь, и дейс</w:t>
      </w:r>
      <w:r w:rsidRPr="009A36A4">
        <w:rPr>
          <w:b/>
        </w:rPr>
        <w:t>т</w:t>
      </w:r>
      <w:r w:rsidRPr="009A36A4">
        <w:rPr>
          <w:b/>
        </w:rPr>
        <w:t>венно расследовать такие случаи;</w:t>
      </w:r>
    </w:p>
    <w:p w:rsidR="003551CD" w:rsidRPr="009A36A4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A36A4">
        <w:rPr>
          <w:b/>
        </w:rPr>
        <w:t>d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учредить специальный механизм для выявления, расследов</w:t>
      </w:r>
      <w:r w:rsidRPr="009A36A4">
        <w:rPr>
          <w:b/>
        </w:rPr>
        <w:t>а</w:t>
      </w:r>
      <w:r w:rsidRPr="009A36A4">
        <w:rPr>
          <w:b/>
        </w:rPr>
        <w:t>ния и судебного преследования за сексуальную эксплуатацию и надруг</w:t>
      </w:r>
      <w:r w:rsidRPr="009A36A4">
        <w:rPr>
          <w:b/>
        </w:rPr>
        <w:t>а</w:t>
      </w:r>
      <w:r w:rsidRPr="009A36A4">
        <w:rPr>
          <w:b/>
        </w:rPr>
        <w:t>тельства в отнош</w:t>
      </w:r>
      <w:r w:rsidRPr="009A36A4">
        <w:rPr>
          <w:b/>
        </w:rPr>
        <w:t>е</w:t>
      </w:r>
      <w:r w:rsidRPr="009A36A4">
        <w:rPr>
          <w:b/>
        </w:rPr>
        <w:t>нии детей; и</w:t>
      </w:r>
    </w:p>
    <w:p w:rsidR="003551CD" w:rsidRPr="009A36A4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A36A4">
        <w:rPr>
          <w:b/>
        </w:rPr>
        <w:t>e</w:t>
      </w:r>
      <w:proofErr w:type="spellEnd"/>
      <w:r w:rsidRPr="009A36A4">
        <w:rPr>
          <w:b/>
        </w:rPr>
        <w:t>)</w:t>
      </w:r>
      <w:r w:rsidRPr="009A36A4">
        <w:rPr>
          <w:b/>
        </w:rPr>
        <w:tab/>
        <w:t>разработать программы и стратегии, нацеленные на провед</w:t>
      </w:r>
      <w:r w:rsidRPr="009A36A4">
        <w:rPr>
          <w:b/>
        </w:rPr>
        <w:t>е</w:t>
      </w:r>
      <w:r w:rsidRPr="009A36A4">
        <w:rPr>
          <w:b/>
        </w:rPr>
        <w:t xml:space="preserve">ние профилактических мероприятий, реабилитацию и социальную </w:t>
      </w:r>
      <w:proofErr w:type="spellStart"/>
      <w:r w:rsidRPr="009A36A4">
        <w:rPr>
          <w:b/>
        </w:rPr>
        <w:t>реинт</w:t>
      </w:r>
      <w:r w:rsidRPr="009A36A4">
        <w:rPr>
          <w:b/>
        </w:rPr>
        <w:t>е</w:t>
      </w:r>
      <w:r w:rsidRPr="009A36A4">
        <w:rPr>
          <w:b/>
        </w:rPr>
        <w:t>грацию</w:t>
      </w:r>
      <w:proofErr w:type="spellEnd"/>
      <w:r w:rsidRPr="009A36A4">
        <w:rPr>
          <w:b/>
        </w:rPr>
        <w:t xml:space="preserve"> пострадавших детей, в соответствии с итоговыми документами, принятыми Всемирным конгрессом по борьбе против сексуальной эк</w:t>
      </w:r>
      <w:r w:rsidRPr="009A36A4">
        <w:rPr>
          <w:b/>
        </w:rPr>
        <w:t>с</w:t>
      </w:r>
      <w:r w:rsidRPr="009A36A4">
        <w:rPr>
          <w:b/>
        </w:rPr>
        <w:t>плуатации детей и подростков, который проводился в 1996, 2001 и 2008 г</w:t>
      </w:r>
      <w:r w:rsidRPr="009A36A4">
        <w:rPr>
          <w:b/>
        </w:rPr>
        <w:t>о</w:t>
      </w:r>
      <w:r w:rsidRPr="009A36A4">
        <w:rPr>
          <w:b/>
        </w:rPr>
        <w:t xml:space="preserve">дах в Стокгольме, Йокогаме (Япония) и Рио-де-Жанейро (Бразилия). </w:t>
      </w:r>
    </w:p>
    <w:p w:rsidR="003551CD" w:rsidRPr="00740EEE" w:rsidRDefault="003551CD" w:rsidP="00D26448">
      <w:pPr>
        <w:pStyle w:val="H23GR"/>
      </w:pPr>
      <w:r w:rsidRPr="00740EEE">
        <w:tab/>
      </w:r>
      <w:r w:rsidRPr="00740EEE">
        <w:tab/>
        <w:t>Вредные виды практики</w:t>
      </w:r>
    </w:p>
    <w:p w:rsidR="003551CD" w:rsidRPr="00740EEE" w:rsidRDefault="003551CD" w:rsidP="00D26448">
      <w:pPr>
        <w:pStyle w:val="SingleTxtGR"/>
      </w:pPr>
      <w:r>
        <w:t>43.</w:t>
      </w:r>
      <w:r>
        <w:tab/>
      </w:r>
      <w:r w:rsidRPr="00740EEE">
        <w:t xml:space="preserve">Комитет глубоко </w:t>
      </w:r>
      <w:r>
        <w:t>обеспокоен</w:t>
      </w:r>
      <w:r w:rsidRPr="00740EEE">
        <w:t xml:space="preserve"> недостаточно эффективными мерами гос</w:t>
      </w:r>
      <w:r w:rsidRPr="00740EEE">
        <w:t>у</w:t>
      </w:r>
      <w:r w:rsidRPr="00740EEE">
        <w:t>дарства-участника по предупреждению таких вредных видов практики, как ранние браки и принудительные браки среди населения рома, и наказанию за них, а также попустительским отношением, которое, как утверждается, проя</w:t>
      </w:r>
      <w:r w:rsidRPr="00740EEE">
        <w:t>в</w:t>
      </w:r>
      <w:r w:rsidRPr="00740EEE">
        <w:t xml:space="preserve">ляют центры социальной работы, разрешающие ранние браки. Дополнительную </w:t>
      </w:r>
      <w:r>
        <w:t>обеспокоенность у</w:t>
      </w:r>
      <w:r w:rsidRPr="00740EEE">
        <w:t xml:space="preserve"> Комитета вызывает неудовлетворительное состояние име</w:t>
      </w:r>
      <w:r w:rsidRPr="00740EEE">
        <w:t>ю</w:t>
      </w:r>
      <w:r w:rsidRPr="00740EEE">
        <w:t xml:space="preserve">щихся механизмов возмещения ущерба жертвам. </w:t>
      </w:r>
    </w:p>
    <w:p w:rsidR="003551CD" w:rsidRPr="00740EEE" w:rsidRDefault="003551CD" w:rsidP="004B5BC4">
      <w:pPr>
        <w:pStyle w:val="SingleTxtGR"/>
        <w:keepNext/>
      </w:pPr>
      <w:r>
        <w:t>44.</w:t>
      </w:r>
      <w:r>
        <w:tab/>
      </w:r>
      <w:r w:rsidRPr="00A42ECB">
        <w:rPr>
          <w:b/>
        </w:rPr>
        <w:t>Комитет рекомендует государству-участнику:</w:t>
      </w:r>
      <w:r w:rsidRPr="00740EEE">
        <w:t xml:space="preserve"> </w:t>
      </w:r>
    </w:p>
    <w:p w:rsidR="003551CD" w:rsidRPr="00A42ECB" w:rsidRDefault="003551CD" w:rsidP="004B5BC4">
      <w:pPr>
        <w:pStyle w:val="SingleTxtGR"/>
        <w:keepNext/>
        <w:rPr>
          <w:b/>
        </w:rPr>
      </w:pPr>
      <w:r>
        <w:tab/>
      </w:r>
      <w:proofErr w:type="spellStart"/>
      <w:r w:rsidRPr="00A42ECB">
        <w:rPr>
          <w:b/>
        </w:rPr>
        <w:t>a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создать систему для отслеживания всех случаев, связанных с ранним и принудительным заключ</w:t>
      </w:r>
      <w:r w:rsidRPr="00A42ECB">
        <w:rPr>
          <w:b/>
        </w:rPr>
        <w:t>е</w:t>
      </w:r>
      <w:r w:rsidRPr="00A42ECB">
        <w:rPr>
          <w:b/>
        </w:rPr>
        <w:t>нием браков среди населения рома;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b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действенно расследовать такие случаи в целях предания прав</w:t>
      </w:r>
      <w:r w:rsidRPr="00A42ECB">
        <w:rPr>
          <w:b/>
        </w:rPr>
        <w:t>о</w:t>
      </w:r>
      <w:r w:rsidRPr="00A42ECB">
        <w:rPr>
          <w:b/>
        </w:rPr>
        <w:t>судию лиц, совершающих такие деяния, и их надлежащего наказания в случае установл</w:t>
      </w:r>
      <w:r w:rsidRPr="00A42ECB">
        <w:rPr>
          <w:b/>
        </w:rPr>
        <w:t>е</w:t>
      </w:r>
      <w:r w:rsidRPr="00A42ECB">
        <w:rPr>
          <w:b/>
        </w:rPr>
        <w:t>ния виновности;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c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активизировать проведение среди населения рома программ повышения осведомленности о п</w:t>
      </w:r>
      <w:r w:rsidRPr="00A42ECB">
        <w:rPr>
          <w:b/>
        </w:rPr>
        <w:t>а</w:t>
      </w:r>
      <w:r w:rsidRPr="00A42ECB">
        <w:rPr>
          <w:b/>
        </w:rPr>
        <w:t xml:space="preserve">губных последствиях раннего вступления </w:t>
      </w:r>
      <w:r w:rsidR="004B5BC4">
        <w:rPr>
          <w:b/>
        </w:rPr>
        <w:t xml:space="preserve">в </w:t>
      </w:r>
      <w:r w:rsidRPr="00A42ECB">
        <w:rPr>
          <w:b/>
        </w:rPr>
        <w:t xml:space="preserve">брак для детей, особенно девочек; 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d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контролировать исполнение существующего законодательства и обеспечить, чтобы вступление в брак детей младше 18 лет разрешалось только в исключительных случаях по решению суда и только тогда, когда это отвечает на</w:t>
      </w:r>
      <w:r w:rsidRPr="00A42ECB">
        <w:rPr>
          <w:b/>
        </w:rPr>
        <w:t>и</w:t>
      </w:r>
      <w:r w:rsidRPr="00A42ECB">
        <w:rPr>
          <w:b/>
        </w:rPr>
        <w:t xml:space="preserve">лучшим интересам самого ребенка; и 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e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обеспечивать жертв надлежащими реабилитационными и ко</w:t>
      </w:r>
      <w:r w:rsidRPr="00A42ECB">
        <w:rPr>
          <w:b/>
        </w:rPr>
        <w:t>н</w:t>
      </w:r>
      <w:r w:rsidRPr="00A42ECB">
        <w:rPr>
          <w:b/>
        </w:rPr>
        <w:t>сультационными услугами, а также приютами и информировать сотрудн</w:t>
      </w:r>
      <w:r w:rsidRPr="00A42ECB">
        <w:rPr>
          <w:b/>
        </w:rPr>
        <w:t>и</w:t>
      </w:r>
      <w:r w:rsidRPr="00A42ECB">
        <w:rPr>
          <w:b/>
        </w:rPr>
        <w:t>ков центров социальной работы о способах выявления жертв такой пра</w:t>
      </w:r>
      <w:r w:rsidRPr="00A42ECB">
        <w:rPr>
          <w:b/>
        </w:rPr>
        <w:t>к</w:t>
      </w:r>
      <w:r w:rsidRPr="00A42ECB">
        <w:rPr>
          <w:b/>
        </w:rPr>
        <w:t>тики и оказ</w:t>
      </w:r>
      <w:r w:rsidRPr="00A42ECB">
        <w:rPr>
          <w:b/>
        </w:rPr>
        <w:t>а</w:t>
      </w:r>
      <w:r w:rsidRPr="00A42ECB">
        <w:rPr>
          <w:b/>
        </w:rPr>
        <w:t xml:space="preserve">ния им помощи без дискриминации. </w:t>
      </w:r>
    </w:p>
    <w:p w:rsidR="003551CD" w:rsidRPr="00A42ECB" w:rsidRDefault="003551CD" w:rsidP="00D26448">
      <w:pPr>
        <w:pStyle w:val="H23GR"/>
      </w:pPr>
      <w:r w:rsidRPr="00A42ECB">
        <w:tab/>
      </w:r>
      <w:r w:rsidRPr="00A42ECB">
        <w:tab/>
        <w:t xml:space="preserve">Свобода ребенка от всех форм насилия </w:t>
      </w:r>
    </w:p>
    <w:p w:rsidR="003551CD" w:rsidRPr="00A42ECB" w:rsidRDefault="003551CD" w:rsidP="00D26448">
      <w:pPr>
        <w:pStyle w:val="SingleTxtGR"/>
        <w:rPr>
          <w:b/>
        </w:rPr>
      </w:pPr>
      <w:r>
        <w:t>45.</w:t>
      </w:r>
      <w:r>
        <w:tab/>
      </w:r>
      <w:r w:rsidRPr="00A42ECB">
        <w:rPr>
          <w:b/>
        </w:rPr>
        <w:t>Ссылаясь на рекомендации, содержащиеся в исследовании Орган</w:t>
      </w:r>
      <w:r w:rsidRPr="00A42ECB">
        <w:rPr>
          <w:b/>
        </w:rPr>
        <w:t>и</w:t>
      </w:r>
      <w:r w:rsidRPr="00A42ECB">
        <w:rPr>
          <w:b/>
        </w:rPr>
        <w:t xml:space="preserve">зации Объединенных Наций по вопросу о насилии в отношении детей </w:t>
      </w:r>
      <w:r w:rsidR="004B5BC4">
        <w:rPr>
          <w:b/>
        </w:rPr>
        <w:t xml:space="preserve">2006 года </w:t>
      </w:r>
      <w:r w:rsidRPr="00A42ECB">
        <w:rPr>
          <w:b/>
        </w:rPr>
        <w:t>(A/61/299), Комитет рекомендует государству-участнику уделять первоочередное внимание ликвидации всех форм насилия в отношении д</w:t>
      </w:r>
      <w:r w:rsidRPr="00A42ECB">
        <w:rPr>
          <w:b/>
        </w:rPr>
        <w:t>е</w:t>
      </w:r>
      <w:r w:rsidRPr="00A42ECB">
        <w:rPr>
          <w:b/>
        </w:rPr>
        <w:t>тей. Кроме того, Комитет рекомендует государству-участнику принять во внимание замечание общего порядка № 13 (2013</w:t>
      </w:r>
      <w:r>
        <w:rPr>
          <w:b/>
        </w:rPr>
        <w:t xml:space="preserve"> год</w:t>
      </w:r>
      <w:r w:rsidRPr="00A42ECB">
        <w:rPr>
          <w:b/>
        </w:rPr>
        <w:t>) о праве ребенка на свободу от всех форм насилия (CRC/C/GC/13), и в ч</w:t>
      </w:r>
      <w:r w:rsidRPr="00A42ECB">
        <w:rPr>
          <w:b/>
        </w:rPr>
        <w:t>а</w:t>
      </w:r>
      <w:r w:rsidRPr="00A42ECB">
        <w:rPr>
          <w:b/>
        </w:rPr>
        <w:t>стности: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a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разработать комплексную национальную стратегию по предо</w:t>
      </w:r>
      <w:r w:rsidRPr="00A42ECB">
        <w:rPr>
          <w:b/>
        </w:rPr>
        <w:t>т</w:t>
      </w:r>
      <w:r w:rsidRPr="00A42ECB">
        <w:rPr>
          <w:b/>
        </w:rPr>
        <w:t>вращению и пресечению всех форм насилия в отношении детей;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b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создать национальную координационную структуру в це</w:t>
      </w:r>
      <w:r>
        <w:rPr>
          <w:b/>
        </w:rPr>
        <w:t>лях противодействия всем формам</w:t>
      </w:r>
      <w:r w:rsidRPr="00A42ECB">
        <w:rPr>
          <w:b/>
        </w:rPr>
        <w:t xml:space="preserve"> нас</w:t>
      </w:r>
      <w:r w:rsidRPr="00A42ECB">
        <w:rPr>
          <w:b/>
        </w:rPr>
        <w:t>и</w:t>
      </w:r>
      <w:r w:rsidRPr="00A42ECB">
        <w:rPr>
          <w:b/>
        </w:rPr>
        <w:t>лия в отношении детей;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c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 xml:space="preserve">уделять особое внимание </w:t>
      </w:r>
      <w:proofErr w:type="spellStart"/>
      <w:r w:rsidRPr="00A42ECB">
        <w:rPr>
          <w:b/>
        </w:rPr>
        <w:t>гендерным</w:t>
      </w:r>
      <w:proofErr w:type="spellEnd"/>
      <w:r w:rsidRPr="00A42ECB">
        <w:rPr>
          <w:b/>
        </w:rPr>
        <w:t xml:space="preserve"> аспектам </w:t>
      </w:r>
      <w:r>
        <w:rPr>
          <w:b/>
        </w:rPr>
        <w:t xml:space="preserve">насилия </w:t>
      </w:r>
      <w:r w:rsidRPr="00A42ECB">
        <w:rPr>
          <w:b/>
        </w:rPr>
        <w:t>и пр</w:t>
      </w:r>
      <w:r w:rsidRPr="00A42ECB">
        <w:rPr>
          <w:b/>
        </w:rPr>
        <w:t>и</w:t>
      </w:r>
      <w:r w:rsidRPr="00A42ECB">
        <w:rPr>
          <w:b/>
        </w:rPr>
        <w:t>нимать в этой связи соответствующие меры;</w:t>
      </w:r>
    </w:p>
    <w:p w:rsidR="003551CD" w:rsidRPr="00A42ECB" w:rsidRDefault="003551CD" w:rsidP="00D26448">
      <w:pPr>
        <w:pStyle w:val="SingleTxtGR"/>
        <w:rPr>
          <w:b/>
        </w:rPr>
      </w:pPr>
      <w:r w:rsidRPr="00A42ECB">
        <w:rPr>
          <w:b/>
        </w:rPr>
        <w:tab/>
      </w:r>
      <w:proofErr w:type="spellStart"/>
      <w:r w:rsidRPr="00A42ECB">
        <w:rPr>
          <w:b/>
        </w:rPr>
        <w:t>d</w:t>
      </w:r>
      <w:proofErr w:type="spellEnd"/>
      <w:r w:rsidRPr="00A42ECB">
        <w:rPr>
          <w:b/>
        </w:rPr>
        <w:t>)</w:t>
      </w:r>
      <w:r w:rsidRPr="00A42ECB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другими соответс</w:t>
      </w:r>
      <w:r w:rsidRPr="00A42ECB">
        <w:rPr>
          <w:b/>
        </w:rPr>
        <w:t>т</w:t>
      </w:r>
      <w:r w:rsidRPr="00A42ECB">
        <w:rPr>
          <w:b/>
        </w:rPr>
        <w:t>вующими учре</w:t>
      </w:r>
      <w:r w:rsidRPr="00A42ECB">
        <w:rPr>
          <w:b/>
        </w:rPr>
        <w:t>ж</w:t>
      </w:r>
      <w:r w:rsidRPr="00A42ECB">
        <w:rPr>
          <w:b/>
        </w:rPr>
        <w:t>дениями Организации Объединенных Наций.</w:t>
      </w:r>
    </w:p>
    <w:p w:rsidR="003551CD" w:rsidRPr="00740EEE" w:rsidRDefault="003551CD" w:rsidP="00D26448">
      <w:pPr>
        <w:pStyle w:val="H1GR"/>
      </w:pPr>
      <w:r w:rsidRPr="00740EEE">
        <w:tab/>
        <w:t>E.</w:t>
      </w:r>
      <w:r w:rsidRPr="00740EEE">
        <w:tab/>
        <w:t>Семейное окружение и альтернативн</w:t>
      </w:r>
      <w:r>
        <w:t>ый уход (статьи 5, 18 (пункты 1−2), 9−</w:t>
      </w:r>
      <w:r w:rsidRPr="00740EEE">
        <w:t>11,</w:t>
      </w:r>
      <w:r>
        <w:t xml:space="preserve"> 19−</w:t>
      </w:r>
      <w:r w:rsidRPr="00740EEE">
        <w:t>21, 25, 27 (пункт 4) и 39 Конвенции)</w:t>
      </w:r>
    </w:p>
    <w:p w:rsidR="003551CD" w:rsidRPr="00740EEE" w:rsidRDefault="003551CD" w:rsidP="00D26448">
      <w:pPr>
        <w:pStyle w:val="H23GR"/>
      </w:pPr>
      <w:r w:rsidRPr="00740EEE">
        <w:tab/>
      </w:r>
      <w:r w:rsidRPr="00740EEE">
        <w:tab/>
        <w:t>Семейное окружение</w:t>
      </w:r>
    </w:p>
    <w:p w:rsidR="003551CD" w:rsidRPr="00740EEE" w:rsidRDefault="003551CD" w:rsidP="00D26448">
      <w:pPr>
        <w:pStyle w:val="SingleTxtGR"/>
      </w:pPr>
      <w:r>
        <w:t>46.</w:t>
      </w:r>
      <w:r>
        <w:tab/>
      </w:r>
      <w:r w:rsidRPr="00740EEE">
        <w:t>Комитет приветствует создание специальных отделов по семейным делам при нескольких окружных судах в госу</w:t>
      </w:r>
      <w:r>
        <w:t>дарстве-участнике. Тем не менее</w:t>
      </w:r>
      <w:r w:rsidRPr="00740EEE">
        <w:t xml:space="preserve"> Ком</w:t>
      </w:r>
      <w:r w:rsidRPr="00740EEE">
        <w:t>и</w:t>
      </w:r>
      <w:r w:rsidRPr="00740EEE">
        <w:t>тет обеспокоен сохраняющейся длительностью судопроизводства, затягива</w:t>
      </w:r>
      <w:r w:rsidRPr="00740EEE">
        <w:t>ю</w:t>
      </w:r>
      <w:r w:rsidRPr="00740EEE">
        <w:t>щей состояние неопределенности для ребенка, и продолжающимся накоплен</w:t>
      </w:r>
      <w:r w:rsidRPr="00740EEE">
        <w:t>и</w:t>
      </w:r>
      <w:r w:rsidRPr="00740EEE">
        <w:t xml:space="preserve">ем нерассмотренных семейных дел в судах. Кроме того, Комитет обеспокоен тем, что в некоторых случаях один из родителей может препятствовать </w:t>
      </w:r>
      <w:r>
        <w:t>осущ</w:t>
      </w:r>
      <w:r>
        <w:t>е</w:t>
      </w:r>
      <w:r>
        <w:t xml:space="preserve">ствлению </w:t>
      </w:r>
      <w:r w:rsidRPr="00740EEE">
        <w:t>пра</w:t>
      </w:r>
      <w:r>
        <w:t>ва</w:t>
      </w:r>
      <w:r w:rsidRPr="00740EEE">
        <w:t xml:space="preserve"> ребенка на общение со вторым родителем, а в некоторых сл</w:t>
      </w:r>
      <w:r w:rsidRPr="00740EEE">
        <w:t>у</w:t>
      </w:r>
      <w:r w:rsidRPr="00740EEE">
        <w:t>чаях ребенка обязывают сохранять связь с родителем даже тогда, когда это не отвечает его наилучшим интересам. Принимая во внимание принятую судами в 2010 году новую практику отдельного рассмотрения дел о принуждении к в</w:t>
      </w:r>
      <w:r w:rsidRPr="00740EEE">
        <w:t>ы</w:t>
      </w:r>
      <w:r w:rsidRPr="00740EEE">
        <w:t>плате алиментов, Комитет тем не менее вновь обращает внимание на высказа</w:t>
      </w:r>
      <w:r w:rsidRPr="00740EEE">
        <w:t>н</w:t>
      </w:r>
      <w:r w:rsidRPr="00740EEE">
        <w:t>ную им ранее озабоченность (CRC/C/15/Add.230, пункт 32)</w:t>
      </w:r>
      <w:r>
        <w:t xml:space="preserve"> в связи</w:t>
      </w:r>
      <w:r w:rsidRPr="00740EEE">
        <w:t xml:space="preserve"> тем, что проблема невыплаты алиментов на содержание ребенка до сих пор не решена, и выражает серьезную обеспокоенность по поводу полученной информации, с</w:t>
      </w:r>
      <w:r w:rsidRPr="00740EEE">
        <w:t>о</w:t>
      </w:r>
      <w:r w:rsidRPr="00740EEE">
        <w:t>гласно которой в период с апреля 2010 года по декабрь 2011 года сумма нев</w:t>
      </w:r>
      <w:r w:rsidRPr="00740EEE">
        <w:t>ы</w:t>
      </w:r>
      <w:r w:rsidRPr="00740EEE">
        <w:t>плаченных алиментов составила свыше 5 млн. евро, и с тех пор ситуация не и</w:t>
      </w:r>
      <w:r w:rsidRPr="00740EEE">
        <w:t>з</w:t>
      </w:r>
      <w:r w:rsidRPr="00740EEE">
        <w:t xml:space="preserve">менилась в лучшую сторону. </w:t>
      </w:r>
    </w:p>
    <w:p w:rsidR="003551CD" w:rsidRPr="001E618E" w:rsidRDefault="003551CD" w:rsidP="00D26448">
      <w:pPr>
        <w:pStyle w:val="SingleTxtGR"/>
        <w:rPr>
          <w:b/>
        </w:rPr>
      </w:pPr>
      <w:r>
        <w:t>47.</w:t>
      </w:r>
      <w:r>
        <w:tab/>
      </w:r>
      <w:r w:rsidRPr="001E618E">
        <w:rPr>
          <w:b/>
        </w:rPr>
        <w:t>Комитет рекомендует государству-участнику: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a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>ускорить осуществление высказанного им в ходе диалога нам</w:t>
      </w:r>
      <w:r w:rsidRPr="001E618E">
        <w:rPr>
          <w:b/>
        </w:rPr>
        <w:t>е</w:t>
      </w:r>
      <w:r w:rsidRPr="001E618E">
        <w:rPr>
          <w:b/>
        </w:rPr>
        <w:t xml:space="preserve">рения создать и обеспечить достаточными ресурсами суды по семейным делам, призванные рассмотреть накопившиеся семейные дела, а до этого момента создать отделы по семейным делам во всех остальных окружных судах, а именно в </w:t>
      </w:r>
      <w:proofErr w:type="spellStart"/>
      <w:r w:rsidRPr="001E618E">
        <w:rPr>
          <w:b/>
        </w:rPr>
        <w:t>Нова-Горице</w:t>
      </w:r>
      <w:proofErr w:type="spellEnd"/>
      <w:r w:rsidRPr="001E618E">
        <w:rPr>
          <w:b/>
        </w:rPr>
        <w:t xml:space="preserve">, </w:t>
      </w:r>
      <w:proofErr w:type="spellStart"/>
      <w:r w:rsidRPr="001E618E">
        <w:rPr>
          <w:b/>
        </w:rPr>
        <w:t>Словень-Градце</w:t>
      </w:r>
      <w:proofErr w:type="spellEnd"/>
      <w:r w:rsidRPr="001E618E">
        <w:rPr>
          <w:b/>
        </w:rPr>
        <w:t xml:space="preserve"> и </w:t>
      </w:r>
      <w:proofErr w:type="spellStart"/>
      <w:r w:rsidRPr="001E618E">
        <w:rPr>
          <w:b/>
        </w:rPr>
        <w:t>Птуе</w:t>
      </w:r>
      <w:proofErr w:type="spellEnd"/>
      <w:r w:rsidRPr="001E618E">
        <w:rPr>
          <w:b/>
        </w:rPr>
        <w:t>, и продолжать ра</w:t>
      </w:r>
      <w:r w:rsidRPr="001E618E">
        <w:rPr>
          <w:b/>
        </w:rPr>
        <w:t>с</w:t>
      </w:r>
      <w:r w:rsidRPr="001E618E">
        <w:rPr>
          <w:b/>
        </w:rPr>
        <w:t>сматривать семейные дела в приоритетном порядке, принимая во вним</w:t>
      </w:r>
      <w:r w:rsidRPr="001E618E">
        <w:rPr>
          <w:b/>
        </w:rPr>
        <w:t>а</w:t>
      </w:r>
      <w:r w:rsidRPr="001E618E">
        <w:rPr>
          <w:b/>
        </w:rPr>
        <w:t xml:space="preserve">ние право ребенка на </w:t>
      </w:r>
      <w:proofErr w:type="spellStart"/>
      <w:r w:rsidRPr="001E618E">
        <w:rPr>
          <w:b/>
        </w:rPr>
        <w:t>уделение</w:t>
      </w:r>
      <w:proofErr w:type="spellEnd"/>
      <w:r w:rsidRPr="001E618E">
        <w:rPr>
          <w:b/>
        </w:rPr>
        <w:t xml:space="preserve"> первоочередного внимания наилучшему обе</w:t>
      </w:r>
      <w:r w:rsidRPr="001E618E">
        <w:rPr>
          <w:b/>
        </w:rPr>
        <w:t>с</w:t>
      </w:r>
      <w:r w:rsidRPr="001E618E">
        <w:rPr>
          <w:b/>
        </w:rPr>
        <w:t>печению его интересов;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b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>проводить систематическую подготовку судей по вопросам с</w:t>
      </w:r>
      <w:r w:rsidRPr="001E618E">
        <w:rPr>
          <w:b/>
        </w:rPr>
        <w:t>о</w:t>
      </w:r>
      <w:r w:rsidRPr="001E618E">
        <w:rPr>
          <w:b/>
        </w:rPr>
        <w:t>блюдения прав ребенка при ра</w:t>
      </w:r>
      <w:r w:rsidRPr="001E618E">
        <w:rPr>
          <w:b/>
        </w:rPr>
        <w:t>с</w:t>
      </w:r>
      <w:r w:rsidRPr="001E618E">
        <w:rPr>
          <w:b/>
        </w:rPr>
        <w:t>смотрении семейных дел;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c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>информировать работников судебной системы о праве ребенка на продолжение общения с обоими родителями в случаях прекращения ими совмест</w:t>
      </w:r>
      <w:r>
        <w:rPr>
          <w:b/>
        </w:rPr>
        <w:t>ного проживания</w:t>
      </w:r>
      <w:r w:rsidRPr="001E618E">
        <w:rPr>
          <w:b/>
        </w:rPr>
        <w:t xml:space="preserve"> при условии соблюдения наилучших интер</w:t>
      </w:r>
      <w:r w:rsidRPr="001E618E">
        <w:rPr>
          <w:b/>
        </w:rPr>
        <w:t>е</w:t>
      </w:r>
      <w:r>
        <w:rPr>
          <w:b/>
        </w:rPr>
        <w:t>сов ребенка</w:t>
      </w:r>
      <w:r w:rsidRPr="001E618E">
        <w:rPr>
          <w:b/>
        </w:rPr>
        <w:t xml:space="preserve"> и принять эффективные меры по контролю за соблюдением решений об обесп</w:t>
      </w:r>
      <w:r w:rsidRPr="001E618E">
        <w:rPr>
          <w:b/>
        </w:rPr>
        <w:t>е</w:t>
      </w:r>
      <w:r w:rsidRPr="001E618E">
        <w:rPr>
          <w:b/>
        </w:rPr>
        <w:t>чении такого общения;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d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>избегать практики выдачи предписаний о контролируемом о</w:t>
      </w:r>
      <w:r w:rsidRPr="001E618E">
        <w:rPr>
          <w:b/>
        </w:rPr>
        <w:t>б</w:t>
      </w:r>
      <w:r w:rsidRPr="001E618E">
        <w:rPr>
          <w:b/>
        </w:rPr>
        <w:t>щении ме</w:t>
      </w:r>
      <w:r w:rsidRPr="001E618E">
        <w:rPr>
          <w:b/>
        </w:rPr>
        <w:t>ж</w:t>
      </w:r>
      <w:r w:rsidRPr="001E618E">
        <w:rPr>
          <w:b/>
        </w:rPr>
        <w:t>ду ребенком и родителем в качестве универсальной меры и обеспечить, чтобы все принимаемые решения рассматривались в индив</w:t>
      </w:r>
      <w:r w:rsidRPr="001E618E">
        <w:rPr>
          <w:b/>
        </w:rPr>
        <w:t>и</w:t>
      </w:r>
      <w:r w:rsidRPr="001E618E">
        <w:rPr>
          <w:b/>
        </w:rPr>
        <w:t>дуальном порядке и основывались на принципе наилучших интересов р</w:t>
      </w:r>
      <w:r w:rsidRPr="001E618E">
        <w:rPr>
          <w:b/>
        </w:rPr>
        <w:t>е</w:t>
      </w:r>
      <w:r w:rsidRPr="001E618E">
        <w:rPr>
          <w:b/>
        </w:rPr>
        <w:t>бенка при одновременном учете взглядов ребенка в соответствии со стат</w:t>
      </w:r>
      <w:r w:rsidRPr="001E618E">
        <w:rPr>
          <w:b/>
        </w:rPr>
        <w:t>ь</w:t>
      </w:r>
      <w:r w:rsidRPr="001E618E">
        <w:rPr>
          <w:b/>
        </w:rPr>
        <w:t>ями 3 и 12 Конвенции;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e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 xml:space="preserve">обеспечить службы социальной </w:t>
      </w:r>
      <w:r>
        <w:rPr>
          <w:b/>
        </w:rPr>
        <w:t>работы</w:t>
      </w:r>
      <w:r w:rsidRPr="001E618E">
        <w:rPr>
          <w:b/>
        </w:rPr>
        <w:t xml:space="preserve"> надлежащей поддер</w:t>
      </w:r>
      <w:r w:rsidRPr="001E618E">
        <w:rPr>
          <w:b/>
        </w:rPr>
        <w:t>ж</w:t>
      </w:r>
      <w:r w:rsidRPr="001E618E">
        <w:rPr>
          <w:b/>
        </w:rPr>
        <w:t>кой, в том числе достаточными помещениями и профессиональными ка</w:t>
      </w:r>
      <w:r w:rsidRPr="001E618E">
        <w:rPr>
          <w:b/>
        </w:rPr>
        <w:t>д</w:t>
      </w:r>
      <w:r w:rsidRPr="001E618E">
        <w:rPr>
          <w:b/>
        </w:rPr>
        <w:t>рами, с тем чтобы общение между ребенком и родителем происходило в благоприятных для ребенка условиях и лишь при необходимости контр</w:t>
      </w:r>
      <w:r w:rsidRPr="001E618E">
        <w:rPr>
          <w:b/>
        </w:rPr>
        <w:t>о</w:t>
      </w:r>
      <w:r w:rsidRPr="001E618E">
        <w:rPr>
          <w:b/>
        </w:rPr>
        <w:t>лировалось квалифицир</w:t>
      </w:r>
      <w:r w:rsidRPr="001E618E">
        <w:rPr>
          <w:b/>
        </w:rPr>
        <w:t>о</w:t>
      </w:r>
      <w:r w:rsidRPr="001E618E">
        <w:rPr>
          <w:b/>
        </w:rPr>
        <w:t xml:space="preserve">ванным персоналом; 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f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>безотлагательно выполнить предыдущую рекомендацию Ком</w:t>
      </w:r>
      <w:r w:rsidRPr="001E618E">
        <w:rPr>
          <w:b/>
        </w:rPr>
        <w:t>и</w:t>
      </w:r>
      <w:r w:rsidRPr="001E618E">
        <w:rPr>
          <w:b/>
        </w:rPr>
        <w:t>тета, касающуюся алиментов на содержание ребенка (CRC/C/15/Add.230, пункт 33), и представить в своем следующем периодическом докладе и</w:t>
      </w:r>
      <w:r w:rsidRPr="001E618E">
        <w:rPr>
          <w:b/>
        </w:rPr>
        <w:t>н</w:t>
      </w:r>
      <w:r w:rsidRPr="001E618E">
        <w:rPr>
          <w:b/>
        </w:rPr>
        <w:t>формацию обо всех новых мерах, принятых в этом отношении, и об их э</w:t>
      </w:r>
      <w:r w:rsidRPr="001E618E">
        <w:rPr>
          <w:b/>
        </w:rPr>
        <w:t>ф</w:t>
      </w:r>
      <w:r w:rsidRPr="001E618E">
        <w:rPr>
          <w:b/>
        </w:rPr>
        <w:t xml:space="preserve">фективности; и </w:t>
      </w:r>
    </w:p>
    <w:p w:rsidR="003551CD" w:rsidRPr="001E618E" w:rsidRDefault="003551CD" w:rsidP="00D26448">
      <w:pPr>
        <w:pStyle w:val="SingleTxtGR"/>
        <w:rPr>
          <w:b/>
        </w:rPr>
      </w:pPr>
      <w:r w:rsidRPr="001E618E">
        <w:rPr>
          <w:b/>
        </w:rPr>
        <w:tab/>
      </w:r>
      <w:proofErr w:type="spellStart"/>
      <w:r w:rsidRPr="001E618E">
        <w:rPr>
          <w:b/>
        </w:rPr>
        <w:t>g</w:t>
      </w:r>
      <w:proofErr w:type="spellEnd"/>
      <w:r w:rsidRPr="001E618E">
        <w:rPr>
          <w:b/>
        </w:rPr>
        <w:t>)</w:t>
      </w:r>
      <w:r w:rsidRPr="001E618E">
        <w:rPr>
          <w:b/>
        </w:rPr>
        <w:tab/>
        <w:t>рассмотреть возможность ратификации Конвенции о призн</w:t>
      </w:r>
      <w:r w:rsidRPr="001E618E">
        <w:rPr>
          <w:b/>
        </w:rPr>
        <w:t>а</w:t>
      </w:r>
      <w:r w:rsidRPr="001E618E">
        <w:rPr>
          <w:b/>
        </w:rPr>
        <w:t>нии и приведении в исполнение решений, касающихся алиментных обяз</w:t>
      </w:r>
      <w:r w:rsidRPr="001E618E">
        <w:rPr>
          <w:b/>
        </w:rPr>
        <w:t>а</w:t>
      </w:r>
      <w:r w:rsidRPr="001E618E">
        <w:rPr>
          <w:b/>
        </w:rPr>
        <w:t>тельств, Конвенции о законе, применимом к алиментным обязательствам</w:t>
      </w:r>
      <w:r>
        <w:rPr>
          <w:b/>
        </w:rPr>
        <w:t>,</w:t>
      </w:r>
      <w:r w:rsidRPr="001E618E">
        <w:rPr>
          <w:b/>
        </w:rPr>
        <w:t xml:space="preserve"> и Европейской ко</w:t>
      </w:r>
      <w:r w:rsidRPr="001E618E">
        <w:rPr>
          <w:b/>
        </w:rPr>
        <w:t>н</w:t>
      </w:r>
      <w:r w:rsidRPr="001E618E">
        <w:rPr>
          <w:b/>
        </w:rPr>
        <w:t>венции о контактах, связанных с детьми.</w:t>
      </w:r>
    </w:p>
    <w:p w:rsidR="003551CD" w:rsidRPr="00740EEE" w:rsidRDefault="003551CD" w:rsidP="00D26448">
      <w:pPr>
        <w:pStyle w:val="H23GR"/>
      </w:pPr>
      <w:r w:rsidRPr="00740EEE">
        <w:tab/>
      </w:r>
      <w:r w:rsidRPr="00740EEE">
        <w:tab/>
        <w:t xml:space="preserve">Передача детей в </w:t>
      </w:r>
      <w:r>
        <w:t>патронатные</w:t>
      </w:r>
      <w:r w:rsidRPr="00740EEE">
        <w:t xml:space="preserve"> семьи и усыновление/удочерение</w:t>
      </w:r>
    </w:p>
    <w:p w:rsidR="003551CD" w:rsidRPr="00740EEE" w:rsidRDefault="003551CD" w:rsidP="00D26448">
      <w:pPr>
        <w:pStyle w:val="SingleTxtGR"/>
      </w:pPr>
      <w:r>
        <w:t>48.</w:t>
      </w:r>
      <w:r>
        <w:tab/>
      </w:r>
      <w:r w:rsidRPr="00740EEE">
        <w:t>Комитет приветствует позитивные поправки, внесенные в 2012 году в З</w:t>
      </w:r>
      <w:r w:rsidRPr="00740EEE">
        <w:t>а</w:t>
      </w:r>
      <w:r w:rsidRPr="00740EEE">
        <w:t xml:space="preserve">кон о </w:t>
      </w:r>
      <w:r>
        <w:t xml:space="preserve">патронатном </w:t>
      </w:r>
      <w:r w:rsidRPr="00740EEE">
        <w:t xml:space="preserve">воспитании детей, направленный на укрепление механизма передачи детей в </w:t>
      </w:r>
      <w:r>
        <w:t>патронатные</w:t>
      </w:r>
      <w:r w:rsidRPr="00740EEE">
        <w:t xml:space="preserve"> семьи и надзора за их воспитанием. Вместе с тем Комитет выражает обеспокоенность в связи с тем, что </w:t>
      </w:r>
      <w:r>
        <w:t>патронатные</w:t>
      </w:r>
      <w:r w:rsidRPr="00740EEE">
        <w:t xml:space="preserve"> родители наделяются ограниченными полномочиями с точки зрения участия в повс</w:t>
      </w:r>
      <w:r w:rsidRPr="00740EEE">
        <w:t>е</w:t>
      </w:r>
      <w:r w:rsidRPr="00740EEE">
        <w:t xml:space="preserve">дневной жизни ребенка и не могут пользоваться социально-экономическими льготами, такими как налоговые вычеты и отпуска по болезни. </w:t>
      </w:r>
    </w:p>
    <w:p w:rsidR="003551CD" w:rsidRPr="001E618E" w:rsidRDefault="003551CD" w:rsidP="00D26448">
      <w:pPr>
        <w:pStyle w:val="SingleTxtGR"/>
        <w:rPr>
          <w:b/>
        </w:rPr>
      </w:pPr>
      <w:r>
        <w:t>49.</w:t>
      </w:r>
      <w:r>
        <w:tab/>
      </w:r>
      <w:r w:rsidRPr="001E618E">
        <w:rPr>
          <w:b/>
        </w:rPr>
        <w:t xml:space="preserve">Комитет рекомендует государству-участнику продолжать его усилия в целях упорядочения деятельности по передаче детей в </w:t>
      </w:r>
      <w:r>
        <w:rPr>
          <w:b/>
        </w:rPr>
        <w:t>патронатные</w:t>
      </w:r>
      <w:r w:rsidRPr="001E618E">
        <w:rPr>
          <w:b/>
        </w:rPr>
        <w:t xml:space="preserve"> с</w:t>
      </w:r>
      <w:r w:rsidRPr="001E618E">
        <w:rPr>
          <w:b/>
        </w:rPr>
        <w:t>е</w:t>
      </w:r>
      <w:r w:rsidRPr="001E618E">
        <w:rPr>
          <w:b/>
        </w:rPr>
        <w:t xml:space="preserve">мьи и принять действенные меры по урегулированию статуса </w:t>
      </w:r>
      <w:r>
        <w:rPr>
          <w:b/>
        </w:rPr>
        <w:t>патронатных</w:t>
      </w:r>
      <w:r w:rsidRPr="001E618E">
        <w:rPr>
          <w:b/>
        </w:rPr>
        <w:t xml:space="preserve"> родителей. При этом государству-участнику рекомендуется обеспечить, чтобы </w:t>
      </w:r>
      <w:r>
        <w:rPr>
          <w:b/>
        </w:rPr>
        <w:t>патронатные</w:t>
      </w:r>
      <w:r w:rsidRPr="001E618E">
        <w:rPr>
          <w:b/>
        </w:rPr>
        <w:t xml:space="preserve"> родители имели более широкие полномочия прин</w:t>
      </w:r>
      <w:r w:rsidRPr="001E618E">
        <w:rPr>
          <w:b/>
        </w:rPr>
        <w:t>и</w:t>
      </w:r>
      <w:r w:rsidRPr="001E618E">
        <w:rPr>
          <w:b/>
        </w:rPr>
        <w:t>мать решения, влияющие на повседневную жизнь принятого на воспит</w:t>
      </w:r>
      <w:r w:rsidRPr="001E618E">
        <w:rPr>
          <w:b/>
        </w:rPr>
        <w:t>а</w:t>
      </w:r>
      <w:r w:rsidRPr="001E618E">
        <w:rPr>
          <w:b/>
        </w:rPr>
        <w:t xml:space="preserve">ние ребенка, а также пользовались экономическими льготами в связи с уходом за </w:t>
      </w:r>
      <w:r>
        <w:rPr>
          <w:b/>
        </w:rPr>
        <w:t>таким</w:t>
      </w:r>
      <w:r w:rsidRPr="001E618E">
        <w:rPr>
          <w:b/>
        </w:rPr>
        <w:t xml:space="preserve"> ребенком на основании права ребенка на </w:t>
      </w:r>
      <w:proofErr w:type="spellStart"/>
      <w:r w:rsidRPr="001E618E">
        <w:rPr>
          <w:b/>
        </w:rPr>
        <w:t>уделение</w:t>
      </w:r>
      <w:proofErr w:type="spellEnd"/>
      <w:r w:rsidRPr="001E618E">
        <w:rPr>
          <w:b/>
        </w:rPr>
        <w:t xml:space="preserve"> перв</w:t>
      </w:r>
      <w:r w:rsidRPr="001E618E">
        <w:rPr>
          <w:b/>
        </w:rPr>
        <w:t>о</w:t>
      </w:r>
      <w:r w:rsidRPr="001E618E">
        <w:rPr>
          <w:b/>
        </w:rPr>
        <w:t>очередного внимания наилучшему обеспечению его интересов. С этой ц</w:t>
      </w:r>
      <w:r w:rsidRPr="001E618E">
        <w:rPr>
          <w:b/>
        </w:rPr>
        <w:t>е</w:t>
      </w:r>
      <w:r w:rsidRPr="001E618E">
        <w:rPr>
          <w:b/>
        </w:rPr>
        <w:t>лью Комитет рекомендует государству-участнику принять во внимание Руков</w:t>
      </w:r>
      <w:r w:rsidRPr="001E618E">
        <w:rPr>
          <w:b/>
        </w:rPr>
        <w:t>о</w:t>
      </w:r>
      <w:r w:rsidRPr="001E618E">
        <w:rPr>
          <w:b/>
        </w:rPr>
        <w:t xml:space="preserve">дящие указания по альтернативному уходу за детьми, содержащиеся в приложении к резолюции 64/142 Генеральной Ассамблеи от 18 декабря 2009 года. </w:t>
      </w:r>
    </w:p>
    <w:p w:rsidR="003551CD" w:rsidRPr="00740EEE" w:rsidRDefault="003551CD" w:rsidP="00D26448">
      <w:pPr>
        <w:pStyle w:val="H1GR"/>
      </w:pPr>
      <w:r w:rsidRPr="00740EEE">
        <w:tab/>
        <w:t>F.</w:t>
      </w:r>
      <w:r w:rsidRPr="00740EEE">
        <w:tab/>
        <w:t xml:space="preserve">Инвалидность, базовое медицинское обслуживание </w:t>
      </w:r>
      <w:r w:rsidR="004B5BC4">
        <w:br/>
      </w:r>
      <w:r w:rsidRPr="00740EEE">
        <w:t xml:space="preserve">и социальное обеспечение (статьи 6, 18 (пункт 3), 23, </w:t>
      </w:r>
      <w:r w:rsidR="004B5BC4">
        <w:br/>
      </w:r>
      <w:r w:rsidRPr="00740EEE">
        <w:t>24, 26, 27</w:t>
      </w:r>
      <w:r>
        <w:t xml:space="preserve"> (пункты 1−</w:t>
      </w:r>
      <w:r w:rsidRPr="00740EEE">
        <w:t>3) Конвенции)</w:t>
      </w:r>
    </w:p>
    <w:p w:rsidR="003551CD" w:rsidRPr="00740EEE" w:rsidRDefault="003551CD" w:rsidP="00D26448">
      <w:pPr>
        <w:pStyle w:val="H23GR"/>
      </w:pPr>
      <w:r w:rsidRPr="00740EEE">
        <w:tab/>
      </w:r>
      <w:r w:rsidRPr="00740EEE">
        <w:tab/>
        <w:t xml:space="preserve">Дети-инвалиды </w:t>
      </w:r>
    </w:p>
    <w:p w:rsidR="003551CD" w:rsidRPr="00740EEE" w:rsidRDefault="003551CD" w:rsidP="00D26448">
      <w:pPr>
        <w:pStyle w:val="SingleTxtGR"/>
      </w:pPr>
      <w:r>
        <w:t>50.</w:t>
      </w:r>
      <w:r>
        <w:tab/>
      </w:r>
      <w:r w:rsidRPr="00740EEE">
        <w:t>Комитет приветствует ратификацию Конвенции о правах инвалидов в 2008 году и с удовлетворением отмечает внесение поправок в Закон о начал</w:t>
      </w:r>
      <w:r w:rsidRPr="00740EEE">
        <w:t>ь</w:t>
      </w:r>
      <w:r w:rsidRPr="00740EEE">
        <w:t xml:space="preserve">ной школе в 2011 году, а также разработку Программы действий в интересах </w:t>
      </w:r>
      <w:r>
        <w:t>инвалидов на 2007−</w:t>
      </w:r>
      <w:r w:rsidRPr="00740EEE">
        <w:t>2013 годы. Вместе с тем Комитет выражает сожаление в связи с тем, что, согласно ежегодному докладу Уполномоченного государства-участника по правам человека за 2011 год, осуществление вышеуказанной пр</w:t>
      </w:r>
      <w:r w:rsidRPr="00740EEE">
        <w:t>о</w:t>
      </w:r>
      <w:r w:rsidRPr="00740EEE">
        <w:t>граммы не привело к значительному расширению доступа детей-инвалидов к базовым социальным услугам, особенно в сферах здравоохранения и образов</w:t>
      </w:r>
      <w:r w:rsidRPr="00740EEE">
        <w:t>а</w:t>
      </w:r>
      <w:r w:rsidRPr="00740EEE">
        <w:t xml:space="preserve">ния. </w:t>
      </w:r>
    </w:p>
    <w:p w:rsidR="003551CD" w:rsidRPr="00511A20" w:rsidRDefault="003551CD" w:rsidP="00D26448">
      <w:pPr>
        <w:pStyle w:val="SingleTxtGR"/>
        <w:rPr>
          <w:b/>
        </w:rPr>
      </w:pPr>
      <w:r>
        <w:t>51.</w:t>
      </w:r>
      <w:r>
        <w:tab/>
      </w:r>
      <w:r w:rsidRPr="00511A20">
        <w:rPr>
          <w:b/>
        </w:rPr>
        <w:t xml:space="preserve">Напоминая о своем замечании общего порядка № 9 о правах детей-инвалидов (CRC/C/GC/2006/9), Комитет рекомендует </w:t>
      </w:r>
      <w:proofErr w:type="spellStart"/>
      <w:r w:rsidRPr="00511A20">
        <w:rPr>
          <w:b/>
        </w:rPr>
        <w:t>государству-участни</w:t>
      </w:r>
      <w:r w:rsidR="004B5BC4">
        <w:rPr>
          <w:b/>
        </w:rPr>
        <w:t>-</w:t>
      </w:r>
      <w:r w:rsidRPr="00511A20">
        <w:rPr>
          <w:b/>
        </w:rPr>
        <w:t>ку</w:t>
      </w:r>
      <w:proofErr w:type="spellEnd"/>
      <w:r w:rsidRPr="00511A20">
        <w:rPr>
          <w:b/>
        </w:rPr>
        <w:t xml:space="preserve"> обеспечить полноценное </w:t>
      </w:r>
      <w:r>
        <w:rPr>
          <w:b/>
        </w:rPr>
        <w:t>осуществление</w:t>
      </w:r>
      <w:r w:rsidRPr="00511A20">
        <w:rPr>
          <w:b/>
        </w:rPr>
        <w:t xml:space="preserve"> детьми-инвалидами свои</w:t>
      </w:r>
      <w:r>
        <w:rPr>
          <w:b/>
        </w:rPr>
        <w:t>х</w:t>
      </w:r>
      <w:r w:rsidRPr="00511A20">
        <w:rPr>
          <w:b/>
        </w:rPr>
        <w:t xml:space="preserve"> прав п</w:t>
      </w:r>
      <w:r>
        <w:rPr>
          <w:b/>
        </w:rPr>
        <w:t>о Конвенции, в особенности своих</w:t>
      </w:r>
      <w:r w:rsidRPr="00511A20">
        <w:rPr>
          <w:b/>
        </w:rPr>
        <w:t xml:space="preserve"> прав на здоровье, образование и дост</w:t>
      </w:r>
      <w:r w:rsidRPr="00511A20">
        <w:rPr>
          <w:b/>
        </w:rPr>
        <w:t>а</w:t>
      </w:r>
      <w:r w:rsidRPr="00511A20">
        <w:rPr>
          <w:b/>
        </w:rPr>
        <w:t>точный жизненный уровень. Комитет рекомендует государству-участнику выделить необходимые ресурсы для действенного осуществления и расш</w:t>
      </w:r>
      <w:r w:rsidRPr="00511A20">
        <w:rPr>
          <w:b/>
        </w:rPr>
        <w:t>и</w:t>
      </w:r>
      <w:r w:rsidRPr="00511A20">
        <w:rPr>
          <w:b/>
        </w:rPr>
        <w:t>рения вышеуказанной программы в целях обеспечения всем детям-инвалидам гарантий доступа к образованию и медицинскому обслужив</w:t>
      </w:r>
      <w:r w:rsidRPr="00511A20">
        <w:rPr>
          <w:b/>
        </w:rPr>
        <w:t>а</w:t>
      </w:r>
      <w:r w:rsidRPr="00511A20">
        <w:rPr>
          <w:b/>
        </w:rPr>
        <w:t>нию, возможностей для досуга и культурного развития, семейной жизни, защиты от насилия, достаточного уровня жизни и права быть выслуша</w:t>
      </w:r>
      <w:r w:rsidRPr="00511A20">
        <w:rPr>
          <w:b/>
        </w:rPr>
        <w:t>н</w:t>
      </w:r>
      <w:r w:rsidRPr="00511A20">
        <w:rPr>
          <w:b/>
        </w:rPr>
        <w:t xml:space="preserve">ным. </w:t>
      </w:r>
    </w:p>
    <w:p w:rsidR="003551CD" w:rsidRDefault="003551CD" w:rsidP="00D26448">
      <w:pPr>
        <w:pStyle w:val="H23GR"/>
      </w:pPr>
      <w:r>
        <w:tab/>
      </w:r>
      <w:r>
        <w:tab/>
      </w:r>
      <w:r w:rsidRPr="00740EEE">
        <w:t>Здоровье и медицинское обслуживание</w:t>
      </w:r>
    </w:p>
    <w:p w:rsidR="003551CD" w:rsidRPr="00F11C17" w:rsidRDefault="003551CD" w:rsidP="00D26448">
      <w:pPr>
        <w:pStyle w:val="SingleTxtGR"/>
      </w:pPr>
      <w:r w:rsidRPr="00F11C17">
        <w:t>52.</w:t>
      </w:r>
      <w:r w:rsidRPr="00F11C17">
        <w:tab/>
        <w:t xml:space="preserve">Комитет выражает обеспокоенность по поводу этнического неравенства в </w:t>
      </w:r>
      <w:r>
        <w:t>вопросах</w:t>
      </w:r>
      <w:r w:rsidRPr="00F11C17">
        <w:t xml:space="preserve"> доступности и предоставления медицинских услуг, при котором эти услуги менее доступны детям из числа групп меньшинств, несмотря на разр</w:t>
      </w:r>
      <w:r w:rsidRPr="00F11C17">
        <w:t>а</w:t>
      </w:r>
      <w:r w:rsidRPr="00F11C17">
        <w:t xml:space="preserve">ботку Стратегии улучшения медицинского обслуживания и подготовку плана действий по сокращению проявлений неравенства в сфере здравоохранения в районе </w:t>
      </w:r>
      <w:proofErr w:type="spellStart"/>
      <w:r w:rsidRPr="00F11C17">
        <w:t>Помурье</w:t>
      </w:r>
      <w:proofErr w:type="spellEnd"/>
      <w:r w:rsidRPr="00F11C17">
        <w:t>. Кроме того, Комитет выражает озабоченность по поводу ра</w:t>
      </w:r>
      <w:r w:rsidRPr="00F11C17">
        <w:t>с</w:t>
      </w:r>
      <w:r w:rsidRPr="00F11C17">
        <w:t>пространения детского ож</w:t>
      </w:r>
      <w:r w:rsidRPr="00F11C17">
        <w:t>и</w:t>
      </w:r>
      <w:r w:rsidRPr="00F11C17">
        <w:t>рения в государстве-участнике.</w:t>
      </w:r>
    </w:p>
    <w:p w:rsidR="003551CD" w:rsidRPr="00F11C17" w:rsidRDefault="003551CD" w:rsidP="00D26448">
      <w:pPr>
        <w:pStyle w:val="SingleTxtGR"/>
        <w:rPr>
          <w:b/>
        </w:rPr>
      </w:pPr>
      <w:r w:rsidRPr="00257777">
        <w:t>53.</w:t>
      </w:r>
      <w:r>
        <w:rPr>
          <w:b/>
        </w:rPr>
        <w:tab/>
      </w:r>
      <w:r w:rsidRPr="00550276">
        <w:rPr>
          <w:b/>
        </w:rPr>
        <w:t>Комитет рекомендует государству-участнику обеспечить равный до</w:t>
      </w:r>
      <w:r w:rsidRPr="00550276">
        <w:rPr>
          <w:b/>
        </w:rPr>
        <w:t>с</w:t>
      </w:r>
      <w:r w:rsidRPr="00550276">
        <w:rPr>
          <w:b/>
        </w:rPr>
        <w:t>туп</w:t>
      </w:r>
      <w:r w:rsidRPr="00F11C17">
        <w:rPr>
          <w:b/>
        </w:rPr>
        <w:t xml:space="preserve"> всех детей в государстве-участнике к базовому медицинскому обслуж</w:t>
      </w:r>
      <w:r w:rsidRPr="00F11C17">
        <w:rPr>
          <w:b/>
        </w:rPr>
        <w:t>и</w:t>
      </w:r>
      <w:r w:rsidRPr="00F11C17">
        <w:rPr>
          <w:b/>
        </w:rPr>
        <w:t xml:space="preserve">ванию и придать дополнительный импульс его усилиям по ликвидации любых проявлений этнического неравенства в </w:t>
      </w:r>
      <w:r>
        <w:rPr>
          <w:b/>
        </w:rPr>
        <w:t>вопросах</w:t>
      </w:r>
      <w:r w:rsidRPr="00F11C17">
        <w:rPr>
          <w:b/>
        </w:rPr>
        <w:t xml:space="preserve"> досту</w:t>
      </w:r>
      <w:r w:rsidRPr="00F11C17">
        <w:rPr>
          <w:b/>
        </w:rPr>
        <w:t>п</w:t>
      </w:r>
      <w:r w:rsidRPr="00F11C17">
        <w:rPr>
          <w:b/>
        </w:rPr>
        <w:t>ности и предоставления медицинских услуг во всех районах на территории гос</w:t>
      </w:r>
      <w:r w:rsidRPr="00F11C17">
        <w:rPr>
          <w:b/>
        </w:rPr>
        <w:t>у</w:t>
      </w:r>
      <w:r w:rsidRPr="00F11C17">
        <w:rPr>
          <w:b/>
        </w:rPr>
        <w:t>дарства-участника. В этой связи государству-участнику следует, в частн</w:t>
      </w:r>
      <w:r w:rsidRPr="00F11C17">
        <w:rPr>
          <w:b/>
        </w:rPr>
        <w:t>о</w:t>
      </w:r>
      <w:r w:rsidRPr="00F11C17">
        <w:rPr>
          <w:b/>
        </w:rPr>
        <w:t>сти, эффективно осуществлять Стратегию улучшения медицинского о</w:t>
      </w:r>
      <w:r w:rsidRPr="00F11C17">
        <w:rPr>
          <w:b/>
        </w:rPr>
        <w:t>б</w:t>
      </w:r>
      <w:r w:rsidRPr="00F11C17">
        <w:rPr>
          <w:b/>
        </w:rPr>
        <w:t xml:space="preserve">служивания и план действий по сокращению проявлений неравенства в сфере здравоохранения в районе </w:t>
      </w:r>
      <w:proofErr w:type="spellStart"/>
      <w:r w:rsidRPr="00F11C17">
        <w:rPr>
          <w:b/>
        </w:rPr>
        <w:t>Помурье</w:t>
      </w:r>
      <w:proofErr w:type="spellEnd"/>
      <w:r w:rsidRPr="00F11C17">
        <w:rPr>
          <w:b/>
        </w:rPr>
        <w:t xml:space="preserve"> и принять аналогичные страт</w:t>
      </w:r>
      <w:r w:rsidRPr="00F11C17">
        <w:rPr>
          <w:b/>
        </w:rPr>
        <w:t>е</w:t>
      </w:r>
      <w:r w:rsidRPr="00F11C17">
        <w:rPr>
          <w:b/>
        </w:rPr>
        <w:t>гии во всех соответствующих регионах государства-участника. Комитет рекомендует государству-участнику продолжать свои усилия по борьбе с детским ожирением и активизировать меры по повышению осведомленн</w:t>
      </w:r>
      <w:r w:rsidRPr="00F11C17">
        <w:rPr>
          <w:b/>
        </w:rPr>
        <w:t>о</w:t>
      </w:r>
      <w:r w:rsidRPr="00F11C17">
        <w:rPr>
          <w:b/>
        </w:rPr>
        <w:t>сти о зд</w:t>
      </w:r>
      <w:r w:rsidRPr="00F11C17">
        <w:rPr>
          <w:b/>
        </w:rPr>
        <w:t>о</w:t>
      </w:r>
      <w:r w:rsidRPr="00F11C17">
        <w:rPr>
          <w:b/>
        </w:rPr>
        <w:t>ровом питании среди родителей, детей и общественности в целом и поощрять привычку к рациональному питанию</w:t>
      </w:r>
      <w:r>
        <w:rPr>
          <w:b/>
        </w:rPr>
        <w:t>, особенно</w:t>
      </w:r>
      <w:r w:rsidRPr="00F11C17">
        <w:rPr>
          <w:b/>
        </w:rPr>
        <w:t xml:space="preserve"> детей и подр</w:t>
      </w:r>
      <w:r w:rsidRPr="00F11C17">
        <w:rPr>
          <w:b/>
        </w:rPr>
        <w:t>о</w:t>
      </w:r>
      <w:r w:rsidRPr="00F11C17">
        <w:rPr>
          <w:b/>
        </w:rPr>
        <w:t xml:space="preserve">стков. </w:t>
      </w:r>
    </w:p>
    <w:p w:rsidR="003551CD" w:rsidRPr="00F11C17" w:rsidRDefault="003551CD" w:rsidP="00D26448">
      <w:pPr>
        <w:pStyle w:val="SingleTxtGR"/>
        <w:rPr>
          <w:b/>
        </w:rPr>
      </w:pPr>
      <w:r w:rsidRPr="00F11C17">
        <w:rPr>
          <w:b/>
        </w:rPr>
        <w:t xml:space="preserve">Здоровье подростков </w:t>
      </w:r>
    </w:p>
    <w:p w:rsidR="003551CD" w:rsidRPr="00F11C17" w:rsidRDefault="003551CD" w:rsidP="00D26448">
      <w:pPr>
        <w:pStyle w:val="SingleTxtGR"/>
      </w:pPr>
      <w:r w:rsidRPr="00257777">
        <w:t>54</w:t>
      </w:r>
      <w:r w:rsidRPr="00873875">
        <w:t>.</w:t>
      </w:r>
      <w:r>
        <w:tab/>
      </w:r>
      <w:r w:rsidRPr="00F11C17">
        <w:t xml:space="preserve">Комитет </w:t>
      </w:r>
      <w:r w:rsidRPr="004B5BC4">
        <w:t>приветствует</w:t>
      </w:r>
      <w:r w:rsidRPr="00F11C17">
        <w:t xml:space="preserve"> принятие Закона о психическом здоровье в 2008году. Вместе с тем он выражает обеспокоенность по поводу того, что сам</w:t>
      </w:r>
      <w:r w:rsidRPr="00F11C17">
        <w:t>о</w:t>
      </w:r>
      <w:r w:rsidRPr="00F11C17">
        <w:t>убийства являются второй ведущей причиной смертности среди детей в возра</w:t>
      </w:r>
      <w:r w:rsidRPr="00F11C17">
        <w:t>с</w:t>
      </w:r>
      <w:r w:rsidRPr="00F11C17">
        <w:t xml:space="preserve">те от 10 до 14 лет. Дополнительную обеспокоенность </w:t>
      </w:r>
      <w:r>
        <w:t xml:space="preserve">у </w:t>
      </w:r>
      <w:r w:rsidRPr="00F11C17">
        <w:t xml:space="preserve">Комитета вызывает то обстоятельство, что </w:t>
      </w:r>
      <w:proofErr w:type="spellStart"/>
      <w:r>
        <w:t>табако</w:t>
      </w:r>
      <w:r w:rsidRPr="00F11C17">
        <w:t>курение</w:t>
      </w:r>
      <w:proofErr w:type="spellEnd"/>
      <w:r w:rsidRPr="00F11C17">
        <w:t xml:space="preserve"> и употребление алкоголя, а также злоупо</w:t>
      </w:r>
      <w:r w:rsidRPr="00F11C17">
        <w:t>т</w:t>
      </w:r>
      <w:r w:rsidRPr="00F11C17">
        <w:t xml:space="preserve">ребление наркотическими средствами и </w:t>
      </w:r>
      <w:proofErr w:type="spellStart"/>
      <w:r w:rsidRPr="00F11C17">
        <w:t>психо</w:t>
      </w:r>
      <w:r>
        <w:t>активными</w:t>
      </w:r>
      <w:proofErr w:type="spellEnd"/>
      <w:r w:rsidRPr="00F11C17">
        <w:t xml:space="preserve"> веществами среди подростков является в государстве</w:t>
      </w:r>
      <w:r w:rsidRPr="004B5BC4">
        <w:t>-участнике</w:t>
      </w:r>
      <w:r w:rsidRPr="00F11C17">
        <w:t xml:space="preserve"> серьезной пробл</w:t>
      </w:r>
      <w:r w:rsidRPr="00F11C17">
        <w:t>е</w:t>
      </w:r>
      <w:r w:rsidRPr="00F11C17">
        <w:t>мой.</w:t>
      </w:r>
    </w:p>
    <w:p w:rsidR="003551CD" w:rsidRPr="00F11C17" w:rsidRDefault="003551CD" w:rsidP="00D26448">
      <w:pPr>
        <w:pStyle w:val="SingleTxtGR"/>
        <w:rPr>
          <w:b/>
        </w:rPr>
      </w:pPr>
      <w:r w:rsidRPr="00873875">
        <w:t>55.</w:t>
      </w:r>
      <w:r w:rsidRPr="00257777">
        <w:rPr>
          <w:b/>
        </w:rPr>
        <w:tab/>
      </w:r>
      <w:r w:rsidRPr="00F11C17">
        <w:rPr>
          <w:b/>
        </w:rPr>
        <w:t>Комитет вновь напоминает о своей предыдущей рекомендации (CRC/C/15/Add.230, пункт 47) принять эффективные меры по профилакт</w:t>
      </w:r>
      <w:r w:rsidRPr="00F11C17">
        <w:rPr>
          <w:b/>
        </w:rPr>
        <w:t>и</w:t>
      </w:r>
      <w:r w:rsidRPr="00F11C17">
        <w:rPr>
          <w:b/>
        </w:rPr>
        <w:t>ке самоубийств среди молодежи. С этой целью государству-участнику сл</w:t>
      </w:r>
      <w:r w:rsidRPr="00F11C17">
        <w:rPr>
          <w:b/>
        </w:rPr>
        <w:t>е</w:t>
      </w:r>
      <w:r w:rsidRPr="00F11C17">
        <w:rPr>
          <w:b/>
        </w:rPr>
        <w:t>дует у</w:t>
      </w:r>
      <w:r w:rsidRPr="00F11C17">
        <w:rPr>
          <w:b/>
        </w:rPr>
        <w:t>с</w:t>
      </w:r>
      <w:r w:rsidRPr="00F11C17">
        <w:rPr>
          <w:b/>
        </w:rPr>
        <w:t>корить свои усилия в целях завершения подготовки Национальной программы по охране психического здоровья, руководствуясь задачей с</w:t>
      </w:r>
      <w:r w:rsidRPr="00F11C17">
        <w:rPr>
          <w:b/>
        </w:rPr>
        <w:t>о</w:t>
      </w:r>
      <w:r w:rsidRPr="00F11C17">
        <w:rPr>
          <w:b/>
        </w:rPr>
        <w:t xml:space="preserve">кращения уровня самоубийств на своей территории. Государству-участнику </w:t>
      </w:r>
      <w:r>
        <w:rPr>
          <w:b/>
        </w:rPr>
        <w:t>предлагается</w:t>
      </w:r>
      <w:r w:rsidRPr="00F11C17">
        <w:rPr>
          <w:b/>
        </w:rPr>
        <w:t xml:space="preserve"> также обеспечить в вышеуказанной программе и связанных с ней планах действий учет потребностей детей и включить в них специальные программы психологической и социальной поддержки для подростков. Кроме того, государству-участнику следует осуществлять сбор дезагрегированных данных о случаях самоубийств. Далее государс</w:t>
      </w:r>
      <w:r w:rsidRPr="00F11C17">
        <w:rPr>
          <w:b/>
        </w:rPr>
        <w:t>т</w:t>
      </w:r>
      <w:r w:rsidRPr="00F11C17">
        <w:rPr>
          <w:b/>
        </w:rPr>
        <w:t xml:space="preserve">ву-участнику рекомендуется принять эффективные меры по сокращению масштабов и предупреждению </w:t>
      </w:r>
      <w:proofErr w:type="spellStart"/>
      <w:r>
        <w:rPr>
          <w:b/>
        </w:rPr>
        <w:t>табако</w:t>
      </w:r>
      <w:r w:rsidRPr="00F11C17">
        <w:rPr>
          <w:b/>
        </w:rPr>
        <w:t>курения</w:t>
      </w:r>
      <w:proofErr w:type="spellEnd"/>
      <w:r w:rsidRPr="00F11C17">
        <w:rPr>
          <w:b/>
        </w:rPr>
        <w:t xml:space="preserve"> и употребления алкоголя, а также злоупотребления наркотическими средствами и </w:t>
      </w:r>
      <w:proofErr w:type="spellStart"/>
      <w:r w:rsidRPr="00F11C17">
        <w:rPr>
          <w:b/>
        </w:rPr>
        <w:t>психо</w:t>
      </w:r>
      <w:r>
        <w:rPr>
          <w:b/>
        </w:rPr>
        <w:t>активными</w:t>
      </w:r>
      <w:proofErr w:type="spellEnd"/>
      <w:r w:rsidRPr="00F11C17">
        <w:rPr>
          <w:b/>
        </w:rPr>
        <w:t xml:space="preserve"> веществами среди подростков посредством организации программ по п</w:t>
      </w:r>
      <w:r w:rsidRPr="00F11C17">
        <w:rPr>
          <w:b/>
        </w:rPr>
        <w:t>о</w:t>
      </w:r>
      <w:r w:rsidRPr="00F11C17">
        <w:rPr>
          <w:b/>
        </w:rPr>
        <w:t>вышению осведомленности молодежи о тех пагубных последствиях, кот</w:t>
      </w:r>
      <w:r w:rsidRPr="00F11C17">
        <w:rPr>
          <w:b/>
        </w:rPr>
        <w:t>о</w:t>
      </w:r>
      <w:r w:rsidRPr="00F11C17">
        <w:rPr>
          <w:b/>
        </w:rPr>
        <w:t>рыми чреваты такие привычки для их здоровья. На основании информ</w:t>
      </w:r>
      <w:r w:rsidRPr="00F11C17">
        <w:rPr>
          <w:b/>
        </w:rPr>
        <w:t>а</w:t>
      </w:r>
      <w:r w:rsidRPr="00F11C17">
        <w:rPr>
          <w:b/>
        </w:rPr>
        <w:t>ции, представленной в ходе диалога, государству-участнику рек</w:t>
      </w:r>
      <w:r w:rsidRPr="00F11C17">
        <w:rPr>
          <w:b/>
        </w:rPr>
        <w:t>о</w:t>
      </w:r>
      <w:r w:rsidRPr="00F11C17">
        <w:rPr>
          <w:b/>
        </w:rPr>
        <w:t>мендуется также ускорить принятие политики по охране здоровья подростков и пре</w:t>
      </w:r>
      <w:r w:rsidRPr="00F11C17">
        <w:rPr>
          <w:b/>
        </w:rPr>
        <w:t>д</w:t>
      </w:r>
      <w:r w:rsidRPr="00F11C17">
        <w:rPr>
          <w:b/>
        </w:rPr>
        <w:t>ставить подробную информацию об этом в своем следующем периодич</w:t>
      </w:r>
      <w:r w:rsidRPr="00F11C17">
        <w:rPr>
          <w:b/>
        </w:rPr>
        <w:t>е</w:t>
      </w:r>
      <w:r w:rsidRPr="00F11C17">
        <w:rPr>
          <w:b/>
        </w:rPr>
        <w:t>ском докл</w:t>
      </w:r>
      <w:r w:rsidRPr="00F11C17">
        <w:rPr>
          <w:b/>
        </w:rPr>
        <w:t>а</w:t>
      </w:r>
      <w:r w:rsidRPr="00F11C17">
        <w:rPr>
          <w:b/>
        </w:rPr>
        <w:t xml:space="preserve">де. </w:t>
      </w:r>
    </w:p>
    <w:p w:rsidR="003551CD" w:rsidRPr="00F11C17" w:rsidRDefault="003551CD" w:rsidP="00D26448">
      <w:pPr>
        <w:pStyle w:val="SingleTxtGR"/>
        <w:rPr>
          <w:b/>
        </w:rPr>
      </w:pPr>
      <w:r w:rsidRPr="00F11C17">
        <w:rPr>
          <w:b/>
        </w:rPr>
        <w:t>Грудное вскармливание</w:t>
      </w:r>
    </w:p>
    <w:p w:rsidR="003551CD" w:rsidRPr="00F11C17" w:rsidRDefault="003551CD" w:rsidP="00D26448">
      <w:pPr>
        <w:pStyle w:val="SingleTxtGR"/>
      </w:pPr>
      <w:r>
        <w:t>56</w:t>
      </w:r>
      <w:r w:rsidRPr="00257777">
        <w:t>.</w:t>
      </w:r>
      <w:r w:rsidRPr="00257777">
        <w:tab/>
      </w:r>
      <w:r w:rsidRPr="00F11C17">
        <w:t xml:space="preserve">Комитет приветствует информацию о наличии в государстве-участнике 13 больниц, имеющих условия для </w:t>
      </w:r>
      <w:r w:rsidRPr="00C41483">
        <w:t>приема</w:t>
      </w:r>
      <w:r w:rsidRPr="00F11C17">
        <w:t xml:space="preserve"> малолетних детей. Вместе с тем он выражает сож</w:t>
      </w:r>
      <w:r w:rsidRPr="00F11C17">
        <w:t>а</w:t>
      </w:r>
      <w:r w:rsidRPr="00F11C17">
        <w:t xml:space="preserve">ление в связи с отсутствием данных о показателях грудного вскармливания и </w:t>
      </w:r>
      <w:r>
        <w:t>обеспокоен</w:t>
      </w:r>
      <w:r w:rsidRPr="00F11C17">
        <w:t xml:space="preserve"> недостаточным регулированием деятельности по продвижению на рынке продуктов питания для младенцев, детей младшего во</w:t>
      </w:r>
      <w:r w:rsidRPr="00F11C17">
        <w:t>з</w:t>
      </w:r>
      <w:r w:rsidRPr="00F11C17">
        <w:t>раста и подростков.</w:t>
      </w:r>
    </w:p>
    <w:p w:rsidR="003551CD" w:rsidRPr="00F11C17" w:rsidRDefault="003551CD" w:rsidP="00D26448">
      <w:pPr>
        <w:pStyle w:val="SingleTxtGR"/>
        <w:rPr>
          <w:b/>
        </w:rPr>
      </w:pPr>
      <w:r w:rsidRPr="00257777">
        <w:t>57.</w:t>
      </w:r>
      <w:r w:rsidRPr="00257777">
        <w:tab/>
      </w:r>
      <w:r w:rsidRPr="00F11C17">
        <w:rPr>
          <w:b/>
        </w:rPr>
        <w:t xml:space="preserve">Комитет рекомендует государству-участнику создать условия для приема малолетних детей во всех учреждениях </w:t>
      </w:r>
      <w:r>
        <w:rPr>
          <w:b/>
        </w:rPr>
        <w:t xml:space="preserve">для </w:t>
      </w:r>
      <w:r w:rsidRPr="00F11C17">
        <w:rPr>
          <w:b/>
        </w:rPr>
        <w:t>обслуживания матерей. Комитет настоятельно призывает государство-участник осуществлять сбор данных о грудном вскармливании и питании младенцев и усилить ко</w:t>
      </w:r>
      <w:r w:rsidRPr="00F11C17">
        <w:rPr>
          <w:b/>
        </w:rPr>
        <w:t>н</w:t>
      </w:r>
      <w:r w:rsidRPr="00F11C17">
        <w:rPr>
          <w:b/>
        </w:rPr>
        <w:t>троль за с</w:t>
      </w:r>
      <w:r w:rsidRPr="00F11C17">
        <w:rPr>
          <w:b/>
        </w:rPr>
        <w:t>у</w:t>
      </w:r>
      <w:r w:rsidRPr="00F11C17">
        <w:rPr>
          <w:b/>
        </w:rPr>
        <w:t>ществующими мерами регулирования сбыта детских продуктов питания и мерами регулирования сбыта заменителей грудного молока, в том числе бутылочек и сосок, и обеспечить систематический контроль за такими мерами и принятие санкций в отношении нарушителей данного кодекса. Наконец, государству-участнику рекомендуется предусмотреть з</w:t>
      </w:r>
      <w:r w:rsidRPr="00F11C17">
        <w:rPr>
          <w:b/>
        </w:rPr>
        <w:t>а</w:t>
      </w:r>
      <w:r w:rsidRPr="00F11C17">
        <w:rPr>
          <w:b/>
        </w:rPr>
        <w:t xml:space="preserve">прет на распространение в учреждениях </w:t>
      </w:r>
      <w:r>
        <w:rPr>
          <w:b/>
        </w:rPr>
        <w:t xml:space="preserve">для </w:t>
      </w:r>
      <w:r w:rsidRPr="00F11C17">
        <w:rPr>
          <w:b/>
        </w:rPr>
        <w:t>обслуживания матерей любых рекламных материалов компаний</w:t>
      </w:r>
      <w:r w:rsidR="00C41483">
        <w:rPr>
          <w:b/>
        </w:rPr>
        <w:t xml:space="preserve"> − </w:t>
      </w:r>
      <w:r w:rsidRPr="00F11C17">
        <w:rPr>
          <w:b/>
        </w:rPr>
        <w:t>производителей молочных питател</w:t>
      </w:r>
      <w:r w:rsidRPr="00F11C17">
        <w:rPr>
          <w:b/>
        </w:rPr>
        <w:t>ь</w:t>
      </w:r>
      <w:r w:rsidRPr="00F11C17">
        <w:rPr>
          <w:b/>
        </w:rPr>
        <w:t xml:space="preserve">ных смесей. </w:t>
      </w:r>
    </w:p>
    <w:p w:rsidR="003551CD" w:rsidRPr="00F11C17" w:rsidRDefault="003551CD" w:rsidP="00D26448">
      <w:pPr>
        <w:pStyle w:val="SingleTxtGR"/>
        <w:rPr>
          <w:b/>
        </w:rPr>
      </w:pPr>
      <w:r w:rsidRPr="00F11C17">
        <w:rPr>
          <w:b/>
        </w:rPr>
        <w:t>Уровень жизни</w:t>
      </w:r>
    </w:p>
    <w:p w:rsidR="003551CD" w:rsidRPr="00257777" w:rsidRDefault="003551CD" w:rsidP="00D26448">
      <w:pPr>
        <w:pStyle w:val="SingleTxtGR"/>
      </w:pPr>
      <w:r w:rsidRPr="00257777">
        <w:t>58.</w:t>
      </w:r>
      <w:r w:rsidRPr="00257777">
        <w:tab/>
        <w:t>Комитет глубоко о</w:t>
      </w:r>
      <w:r>
        <w:t>беспокоен</w:t>
      </w:r>
      <w:r w:rsidRPr="00257777">
        <w:t xml:space="preserve"> тем, что:</w:t>
      </w:r>
    </w:p>
    <w:p w:rsidR="003551CD" w:rsidRPr="00F11C17" w:rsidRDefault="003551CD" w:rsidP="00D26448">
      <w:pPr>
        <w:pStyle w:val="SingleTxtGR"/>
      </w:pPr>
      <w:r w:rsidRPr="00257777">
        <w:tab/>
      </w:r>
      <w:proofErr w:type="spellStart"/>
      <w:r w:rsidRPr="00F11C17">
        <w:t>a</w:t>
      </w:r>
      <w:proofErr w:type="spellEnd"/>
      <w:r w:rsidRPr="00F11C17">
        <w:t>)</w:t>
      </w:r>
      <w:r w:rsidRPr="00F11C17">
        <w:tab/>
        <w:t xml:space="preserve">в Словении возрастает </w:t>
      </w:r>
      <w:r>
        <w:t>число</w:t>
      </w:r>
      <w:r w:rsidRPr="00F11C17">
        <w:t xml:space="preserve"> детей, живущих в бедности, и что д</w:t>
      </w:r>
      <w:r w:rsidRPr="00F11C17">
        <w:t>е</w:t>
      </w:r>
      <w:r w:rsidRPr="00F11C17">
        <w:t>ти, принадлежащие к группам меньшинств, особенно дети рома, живут беднее детей из основной массы населения;</w:t>
      </w:r>
    </w:p>
    <w:p w:rsidR="003551CD" w:rsidRPr="00F11C17" w:rsidRDefault="003551CD" w:rsidP="00D26448">
      <w:pPr>
        <w:pStyle w:val="SingleTxtGR"/>
      </w:pPr>
      <w:r w:rsidRPr="006E3146">
        <w:tab/>
      </w:r>
      <w:proofErr w:type="spellStart"/>
      <w:r w:rsidRPr="00F11C17">
        <w:t>b</w:t>
      </w:r>
      <w:proofErr w:type="spellEnd"/>
      <w:r w:rsidRPr="00F11C17">
        <w:t>)</w:t>
      </w:r>
      <w:r w:rsidRPr="00F11C17">
        <w:tab/>
        <w:t xml:space="preserve">большинство представителей рома до сих пор проживают отдельно от основного населения в изолированных поселениях или на границах более крупных населенных пунктов; уровень жизни в поселениях рома, как правило, ниже минимального и такие поселения имеют неурегулированный </w:t>
      </w:r>
      <w:r>
        <w:t>статус</w:t>
      </w:r>
      <w:r w:rsidRPr="00F11C17">
        <w:t>; и жилища рома находятся в крайне неудовлетворительном состоянии;</w:t>
      </w:r>
    </w:p>
    <w:p w:rsidR="003551CD" w:rsidRPr="00F11C17" w:rsidRDefault="003551CD" w:rsidP="00D26448">
      <w:pPr>
        <w:pStyle w:val="SingleTxtGR"/>
      </w:pPr>
      <w:r w:rsidRPr="006E3146">
        <w:tab/>
      </w:r>
      <w:proofErr w:type="spellStart"/>
      <w:r w:rsidRPr="00F11C17">
        <w:t>c</w:t>
      </w:r>
      <w:proofErr w:type="spellEnd"/>
      <w:r w:rsidRPr="00F11C17">
        <w:t>)</w:t>
      </w:r>
      <w:r w:rsidRPr="00F11C17">
        <w:tab/>
        <w:t>в 2011 году более чем одна пятая часть поселений рома не имела доступа к безопасной питьевой воде и надлежащих санитарных условий; и</w:t>
      </w:r>
    </w:p>
    <w:p w:rsidR="003551CD" w:rsidRPr="00F11C17" w:rsidRDefault="003551CD" w:rsidP="00D26448">
      <w:pPr>
        <w:pStyle w:val="SingleTxtGR"/>
      </w:pPr>
      <w:r>
        <w:rPr>
          <w:lang w:val="en-US"/>
        </w:rPr>
        <w:tab/>
      </w:r>
      <w:proofErr w:type="spellStart"/>
      <w:r w:rsidRPr="00F11C17">
        <w:t>d</w:t>
      </w:r>
      <w:proofErr w:type="spellEnd"/>
      <w:r w:rsidRPr="00F11C17">
        <w:t>)</w:t>
      </w:r>
      <w:r w:rsidRPr="00F11C17">
        <w:tab/>
        <w:t xml:space="preserve">не проводится сбор данных о численности детей рома, живущих в условиях бедности, обеспеченных надлежащим жильем и </w:t>
      </w:r>
      <w:r w:rsidR="00C41483">
        <w:t>имеющих</w:t>
      </w:r>
      <w:r>
        <w:t xml:space="preserve"> доступ к безопасной питьевой воде</w:t>
      </w:r>
      <w:r w:rsidRPr="00F11C17">
        <w:t xml:space="preserve">. </w:t>
      </w:r>
    </w:p>
    <w:p w:rsidR="003551CD" w:rsidRPr="00F11C17" w:rsidRDefault="003551CD" w:rsidP="00D26448">
      <w:pPr>
        <w:pStyle w:val="SingleTxtGR"/>
      </w:pPr>
      <w:r w:rsidRPr="00873875">
        <w:t>59.</w:t>
      </w:r>
      <w:r w:rsidRPr="00873875">
        <w:tab/>
      </w:r>
      <w:r w:rsidRPr="00873875">
        <w:rPr>
          <w:b/>
        </w:rPr>
        <w:t>Комитет рекомендует государству-участнику:</w:t>
      </w:r>
    </w:p>
    <w:p w:rsidR="003551CD" w:rsidRPr="00F11C17" w:rsidRDefault="003551CD" w:rsidP="00D26448">
      <w:pPr>
        <w:pStyle w:val="SingleTxtGR"/>
        <w:rPr>
          <w:b/>
        </w:rPr>
      </w:pPr>
      <w:r w:rsidRPr="00873875">
        <w:rPr>
          <w:b/>
        </w:rPr>
        <w:tab/>
      </w:r>
      <w:proofErr w:type="spellStart"/>
      <w:r w:rsidRPr="00F11C17">
        <w:rPr>
          <w:b/>
        </w:rPr>
        <w:t>a</w:t>
      </w:r>
      <w:proofErr w:type="spellEnd"/>
      <w:r w:rsidRPr="00F11C17">
        <w:rPr>
          <w:b/>
        </w:rPr>
        <w:t>)</w:t>
      </w:r>
      <w:r w:rsidRPr="00F11C17">
        <w:rPr>
          <w:b/>
        </w:rPr>
        <w:tab/>
        <w:t>принять все необходимые меры для создания национальной системы социальной защиты, позволяющей комплексно и эффективно б</w:t>
      </w:r>
      <w:r w:rsidRPr="00F11C17">
        <w:rPr>
          <w:b/>
        </w:rPr>
        <w:t>о</w:t>
      </w:r>
      <w:r w:rsidRPr="00F11C17">
        <w:rPr>
          <w:b/>
        </w:rPr>
        <w:t>роться с детской бедностью и уязвимостью, уделяя при этом особое вним</w:t>
      </w:r>
      <w:r w:rsidRPr="00F11C17">
        <w:rPr>
          <w:b/>
        </w:rPr>
        <w:t>а</w:t>
      </w:r>
      <w:r w:rsidRPr="00F11C17">
        <w:rPr>
          <w:b/>
        </w:rPr>
        <w:t>ние детям из числа групп меньшинств, включая детей рома, в том числе посредством действенного осуществления Национальной программы мер в интересах народности рома (на 2010</w:t>
      </w:r>
      <w:r w:rsidR="00C41483">
        <w:rPr>
          <w:b/>
        </w:rPr>
        <w:t>−</w:t>
      </w:r>
      <w:r w:rsidRPr="00F11C17">
        <w:rPr>
          <w:b/>
        </w:rPr>
        <w:t>2015 годы) во всех муниципалитетах;</w:t>
      </w:r>
    </w:p>
    <w:p w:rsidR="003551CD" w:rsidRPr="00F11C17" w:rsidRDefault="003551CD" w:rsidP="00D26448">
      <w:pPr>
        <w:pStyle w:val="SingleTxtGR"/>
        <w:rPr>
          <w:b/>
        </w:rPr>
      </w:pPr>
      <w:r w:rsidRPr="00D20D0F">
        <w:rPr>
          <w:b/>
        </w:rPr>
        <w:tab/>
      </w:r>
      <w:proofErr w:type="spellStart"/>
      <w:r w:rsidRPr="00F11C17">
        <w:rPr>
          <w:b/>
        </w:rPr>
        <w:t>b</w:t>
      </w:r>
      <w:proofErr w:type="spellEnd"/>
      <w:r w:rsidRPr="00F11C17">
        <w:rPr>
          <w:b/>
        </w:rPr>
        <w:t>)</w:t>
      </w:r>
      <w:r w:rsidRPr="00F11C17">
        <w:rPr>
          <w:b/>
        </w:rPr>
        <w:tab/>
        <w:t>воздерживаться от сокращения детских льгот при пр</w:t>
      </w:r>
      <w:r w:rsidR="00C41483">
        <w:rPr>
          <w:b/>
        </w:rPr>
        <w:t>о</w:t>
      </w:r>
      <w:r w:rsidRPr="00F11C17">
        <w:rPr>
          <w:b/>
        </w:rPr>
        <w:t>ведении дальнейших реформ и обеспечить учет потребностей ребенка во всех стр</w:t>
      </w:r>
      <w:r w:rsidRPr="00F11C17">
        <w:rPr>
          <w:b/>
        </w:rPr>
        <w:t>а</w:t>
      </w:r>
      <w:r w:rsidRPr="00F11C17">
        <w:rPr>
          <w:b/>
        </w:rPr>
        <w:t>тегиях, особенно связанных с реформами, включая Национальную пр</w:t>
      </w:r>
      <w:r w:rsidRPr="00F11C17">
        <w:rPr>
          <w:b/>
        </w:rPr>
        <w:t>о</w:t>
      </w:r>
      <w:r w:rsidRPr="00F11C17">
        <w:rPr>
          <w:b/>
        </w:rPr>
        <w:t>грамму реформ на 2012</w:t>
      </w:r>
      <w:r w:rsidR="00C41483">
        <w:rPr>
          <w:b/>
        </w:rPr>
        <w:t>−</w:t>
      </w:r>
      <w:r w:rsidRPr="00F11C17">
        <w:rPr>
          <w:b/>
        </w:rPr>
        <w:t xml:space="preserve">2013 годы; </w:t>
      </w:r>
    </w:p>
    <w:p w:rsidR="003551CD" w:rsidRPr="00F11C17" w:rsidRDefault="003551CD" w:rsidP="00D26448">
      <w:pPr>
        <w:pStyle w:val="SingleTxtGR"/>
        <w:rPr>
          <w:b/>
        </w:rPr>
      </w:pPr>
      <w:r w:rsidRPr="00C41483">
        <w:rPr>
          <w:b/>
        </w:rPr>
        <w:tab/>
      </w:r>
      <w:proofErr w:type="spellStart"/>
      <w:r w:rsidRPr="00F11C17">
        <w:rPr>
          <w:b/>
        </w:rPr>
        <w:t>c</w:t>
      </w:r>
      <w:proofErr w:type="spellEnd"/>
      <w:r w:rsidRPr="00F11C17">
        <w:rPr>
          <w:b/>
        </w:rPr>
        <w:t>)</w:t>
      </w:r>
      <w:r w:rsidRPr="00F11C17">
        <w:rPr>
          <w:b/>
        </w:rPr>
        <w:tab/>
        <w:t xml:space="preserve">предоставить всем общинам рома гарантии владения жильем посредством принятия мер по урегулированию </w:t>
      </w:r>
      <w:r>
        <w:rPr>
          <w:b/>
        </w:rPr>
        <w:t xml:space="preserve">статуса </w:t>
      </w:r>
      <w:r w:rsidRPr="00F11C17">
        <w:rPr>
          <w:b/>
        </w:rPr>
        <w:t>их поселений и пр</w:t>
      </w:r>
      <w:r w:rsidRPr="00F11C17">
        <w:rPr>
          <w:b/>
        </w:rPr>
        <w:t>о</w:t>
      </w:r>
      <w:r w:rsidRPr="00F11C17">
        <w:rPr>
          <w:b/>
        </w:rPr>
        <w:t>вести при этом конструктивные консультации с затрагиваемыми общин</w:t>
      </w:r>
      <w:r w:rsidRPr="00F11C17">
        <w:rPr>
          <w:b/>
        </w:rPr>
        <w:t>а</w:t>
      </w:r>
      <w:r w:rsidRPr="00F11C17">
        <w:rPr>
          <w:b/>
        </w:rPr>
        <w:t>ми рома. До того момента следует в срочном порядке расширить доступ всех поселений рома к безопасной питьевой воде и надлежащей санитарии н</w:t>
      </w:r>
      <w:r w:rsidRPr="00F11C17">
        <w:rPr>
          <w:b/>
        </w:rPr>
        <w:t>е</w:t>
      </w:r>
      <w:r w:rsidRPr="00F11C17">
        <w:rPr>
          <w:b/>
        </w:rPr>
        <w:t>зависимо от правового статуса занимаемых ими земель;</w:t>
      </w:r>
    </w:p>
    <w:p w:rsidR="003551CD" w:rsidRPr="00F11C17" w:rsidRDefault="003551CD" w:rsidP="00D26448">
      <w:pPr>
        <w:pStyle w:val="SingleTxtGR"/>
        <w:rPr>
          <w:b/>
        </w:rPr>
      </w:pPr>
      <w:r>
        <w:rPr>
          <w:b/>
          <w:lang w:val="en-US"/>
        </w:rPr>
        <w:tab/>
      </w:r>
      <w:proofErr w:type="spellStart"/>
      <w:r w:rsidRPr="00F11C17">
        <w:rPr>
          <w:b/>
        </w:rPr>
        <w:t>d</w:t>
      </w:r>
      <w:proofErr w:type="spellEnd"/>
      <w:r w:rsidRPr="00F11C17">
        <w:rPr>
          <w:b/>
        </w:rPr>
        <w:t>)</w:t>
      </w:r>
      <w:r w:rsidRPr="00F11C17">
        <w:rPr>
          <w:b/>
        </w:rPr>
        <w:tab/>
        <w:t>осуществлять сбор данных о детях, живущих в условиях бедн</w:t>
      </w:r>
      <w:r w:rsidRPr="00F11C17">
        <w:rPr>
          <w:b/>
        </w:rPr>
        <w:t>о</w:t>
      </w:r>
      <w:r w:rsidRPr="00F11C17">
        <w:rPr>
          <w:b/>
        </w:rPr>
        <w:t>сти, а также об обеспечении детей надлежащим жильем и доступом к без</w:t>
      </w:r>
      <w:r w:rsidRPr="00F11C17">
        <w:rPr>
          <w:b/>
        </w:rPr>
        <w:t>о</w:t>
      </w:r>
      <w:r w:rsidRPr="00F11C17">
        <w:rPr>
          <w:b/>
        </w:rPr>
        <w:t>пасной питьевой воде в разбивке по этническому признаку; и</w:t>
      </w:r>
    </w:p>
    <w:p w:rsidR="003551CD" w:rsidRPr="00F11C17" w:rsidRDefault="003551CD" w:rsidP="00D26448">
      <w:pPr>
        <w:pStyle w:val="SingleTxtGR"/>
        <w:rPr>
          <w:b/>
        </w:rPr>
      </w:pPr>
      <w:r w:rsidRPr="00D20D0F">
        <w:rPr>
          <w:b/>
        </w:rPr>
        <w:tab/>
      </w:r>
      <w:proofErr w:type="spellStart"/>
      <w:r w:rsidRPr="00F11C17">
        <w:rPr>
          <w:b/>
        </w:rPr>
        <w:t>e</w:t>
      </w:r>
      <w:proofErr w:type="spellEnd"/>
      <w:r w:rsidRPr="00F11C17">
        <w:rPr>
          <w:b/>
        </w:rPr>
        <w:t>)</w:t>
      </w:r>
      <w:r w:rsidRPr="00F11C17">
        <w:rPr>
          <w:b/>
        </w:rPr>
        <w:tab/>
        <w:t>активизировать свои усилия по выполнению рекомендаций, представленных в докладе Специального докладчика по вопросу о праве человека на безопасную питьевую воду и санитарные услуги (A/HRC/18/</w:t>
      </w:r>
      <w:r w:rsidR="00C41483">
        <w:rPr>
          <w:b/>
        </w:rPr>
        <w:t xml:space="preserve"> </w:t>
      </w:r>
      <w:r w:rsidRPr="00F11C17">
        <w:rPr>
          <w:b/>
        </w:rPr>
        <w:t>33/Add.2), особенно содержащихся в нем рекомендаций, касающихся мен</w:t>
      </w:r>
      <w:r w:rsidRPr="00F11C17">
        <w:rPr>
          <w:b/>
        </w:rPr>
        <w:t>ь</w:t>
      </w:r>
      <w:r w:rsidRPr="00F11C17">
        <w:rPr>
          <w:b/>
        </w:rPr>
        <w:t xml:space="preserve">шинств. </w:t>
      </w:r>
    </w:p>
    <w:p w:rsidR="003551CD" w:rsidRPr="00F11C17" w:rsidRDefault="003551CD" w:rsidP="00D26448">
      <w:pPr>
        <w:pStyle w:val="H1GR"/>
      </w:pPr>
      <w:r w:rsidRPr="00F11C17">
        <w:tab/>
        <w:t>G.</w:t>
      </w:r>
      <w:r w:rsidRPr="00F11C17">
        <w:tab/>
        <w:t xml:space="preserve">Образование, досуг и культурная деятельность (статьи 28, 29 </w:t>
      </w:r>
      <w:r w:rsidR="00C41483">
        <w:br/>
      </w:r>
      <w:r w:rsidRPr="00F11C17">
        <w:t>и 31 Конвенции)</w:t>
      </w:r>
    </w:p>
    <w:p w:rsidR="003551CD" w:rsidRPr="00F11C17" w:rsidRDefault="003551CD" w:rsidP="00D26448">
      <w:pPr>
        <w:pStyle w:val="H23GR"/>
      </w:pPr>
      <w:r w:rsidRPr="00F11C17">
        <w:tab/>
      </w:r>
      <w:r w:rsidRPr="00F11C17">
        <w:tab/>
        <w:t xml:space="preserve">Образование, включая </w:t>
      </w:r>
      <w:proofErr w:type="spellStart"/>
      <w:r w:rsidRPr="00F11C17">
        <w:t>профессиональн</w:t>
      </w:r>
      <w:r>
        <w:t>о-техническаую</w:t>
      </w:r>
      <w:proofErr w:type="spellEnd"/>
      <w:r w:rsidRPr="00F11C17">
        <w:t xml:space="preserve"> подготовку </w:t>
      </w:r>
      <w:r w:rsidR="00C41483">
        <w:br/>
      </w:r>
      <w:r w:rsidRPr="00F11C17">
        <w:t>и ориентацию</w:t>
      </w:r>
    </w:p>
    <w:p w:rsidR="003551CD" w:rsidRPr="00F11C17" w:rsidRDefault="00C41483" w:rsidP="00D26448">
      <w:pPr>
        <w:pStyle w:val="SingleTxtGR"/>
      </w:pPr>
      <w:r>
        <w:t>60</w:t>
      </w:r>
      <w:r w:rsidR="003551CD" w:rsidRPr="00257777">
        <w:t>.</w:t>
      </w:r>
      <w:r w:rsidR="003551CD" w:rsidRPr="00257777">
        <w:tab/>
      </w:r>
      <w:r w:rsidR="003551CD" w:rsidRPr="00F11C17">
        <w:t xml:space="preserve">Отмечая </w:t>
      </w:r>
      <w:r w:rsidR="003551CD">
        <w:t>расширение</w:t>
      </w:r>
      <w:r w:rsidR="003551CD" w:rsidRPr="00F11C17">
        <w:t xml:space="preserve"> охвата детей м</w:t>
      </w:r>
      <w:r>
        <w:t>оложе</w:t>
      </w:r>
      <w:r w:rsidR="003551CD" w:rsidRPr="00F11C17">
        <w:t xml:space="preserve"> пяти лет услугами дошкол</w:t>
      </w:r>
      <w:r w:rsidR="003551CD" w:rsidRPr="00F11C17">
        <w:t>ь</w:t>
      </w:r>
      <w:r w:rsidR="003551CD" w:rsidRPr="00F11C17">
        <w:t>ных учебных заведений, Комитет, тем не менее, выражает озабоченность в св</w:t>
      </w:r>
      <w:r w:rsidR="003551CD" w:rsidRPr="00F11C17">
        <w:t>я</w:t>
      </w:r>
      <w:r w:rsidR="003551CD" w:rsidRPr="00F11C17">
        <w:t xml:space="preserve">зи с недостатком комплексных развивающих программ для детей младшего возраста. </w:t>
      </w:r>
      <w:r w:rsidR="003551CD" w:rsidRPr="000413B3">
        <w:t>Озабоченность</w:t>
      </w:r>
      <w:r w:rsidR="003551CD" w:rsidRPr="00F11C17">
        <w:t xml:space="preserve"> </w:t>
      </w:r>
      <w:r w:rsidR="003551CD">
        <w:t xml:space="preserve">у </w:t>
      </w:r>
      <w:r w:rsidR="003551CD" w:rsidRPr="00F11C17">
        <w:t>Комитета вызывает и то, что принятие Закона об обеспечении бюджетного баланса в 2012 году привело к введению новых форм платы за обучение и отмене стипендий, которыми могли пользоваться учащи</w:t>
      </w:r>
      <w:r w:rsidR="003551CD" w:rsidRPr="00F11C17">
        <w:t>е</w:t>
      </w:r>
      <w:r w:rsidR="003551CD" w:rsidRPr="00F11C17">
        <w:t xml:space="preserve">ся средней школы. С удовлетворением отмечая принятие </w:t>
      </w:r>
      <w:r w:rsidR="003551CD">
        <w:t>стратегических</w:t>
      </w:r>
      <w:r w:rsidR="003551CD" w:rsidRPr="00F11C17">
        <w:t xml:space="preserve"> мер, н</w:t>
      </w:r>
      <w:r w:rsidR="003551CD" w:rsidRPr="00F11C17">
        <w:t>а</w:t>
      </w:r>
      <w:r w:rsidR="003551CD" w:rsidRPr="00F11C17">
        <w:t>целенных на включение детей из числа этнических меньшинств в общую си</w:t>
      </w:r>
      <w:r w:rsidR="003551CD" w:rsidRPr="00F11C17">
        <w:t>с</w:t>
      </w:r>
      <w:r w:rsidR="003551CD" w:rsidRPr="00F11C17">
        <w:t>тему образования, в частности, использование ассистентов из числа рома и проекты для рома в области дошкольного обучения, а также Стратегию образ</w:t>
      </w:r>
      <w:r w:rsidR="003551CD" w:rsidRPr="00F11C17">
        <w:t>о</w:t>
      </w:r>
      <w:r w:rsidR="003551CD" w:rsidRPr="00F11C17">
        <w:t>вания представителей рома (2004 и 2011 годов), Комитет тем не менее выраж</w:t>
      </w:r>
      <w:r w:rsidR="003551CD" w:rsidRPr="00F11C17">
        <w:t>а</w:t>
      </w:r>
      <w:r w:rsidR="003551CD" w:rsidRPr="00F11C17">
        <w:t xml:space="preserve">ет свою озабоченность </w:t>
      </w:r>
      <w:r w:rsidR="003551CD">
        <w:t xml:space="preserve">в связи со </w:t>
      </w:r>
      <w:r w:rsidR="003551CD" w:rsidRPr="00F11C17">
        <w:t>следующим:</w:t>
      </w:r>
    </w:p>
    <w:p w:rsidR="003551CD" w:rsidRPr="00F11C17" w:rsidRDefault="003551CD" w:rsidP="00D26448">
      <w:pPr>
        <w:pStyle w:val="SingleTxtGR"/>
      </w:pPr>
      <w:r w:rsidRPr="00D20D0F">
        <w:tab/>
      </w:r>
      <w:proofErr w:type="spellStart"/>
      <w:r w:rsidRPr="00F11C17">
        <w:t>a</w:t>
      </w:r>
      <w:proofErr w:type="spellEnd"/>
      <w:r w:rsidRPr="00F11C17">
        <w:t>)</w:t>
      </w:r>
      <w:r w:rsidRPr="00F11C17">
        <w:tab/>
      </w:r>
      <w:r>
        <w:t>д</w:t>
      </w:r>
      <w:r w:rsidRPr="00F11C17">
        <w:t>ети рома редко зачисляются в дошкольные учебные заведения</w:t>
      </w:r>
      <w:r>
        <w:t>,</w:t>
      </w:r>
      <w:r w:rsidRPr="00F11C17">
        <w:t xml:space="preserve"> и большинство учащихся начальной и средней школы из числа рома распредел</w:t>
      </w:r>
      <w:r w:rsidRPr="00F11C17">
        <w:t>я</w:t>
      </w:r>
      <w:r w:rsidRPr="00F11C17">
        <w:t>ются в классы для детей с особыми потребностями;</w:t>
      </w:r>
    </w:p>
    <w:p w:rsidR="003551CD" w:rsidRPr="00F11C17" w:rsidRDefault="003551CD" w:rsidP="00D26448">
      <w:pPr>
        <w:pStyle w:val="SingleTxtGR"/>
      </w:pPr>
      <w:r w:rsidRPr="00D20D0F">
        <w:tab/>
      </w:r>
      <w:proofErr w:type="spellStart"/>
      <w:r w:rsidRPr="00F11C17">
        <w:t>b</w:t>
      </w:r>
      <w:proofErr w:type="spellEnd"/>
      <w:r w:rsidRPr="00F11C17">
        <w:t>)</w:t>
      </w:r>
      <w:r w:rsidRPr="00F11C17">
        <w:tab/>
      </w:r>
      <w:r>
        <w:t>в</w:t>
      </w:r>
      <w:r w:rsidRPr="00F11C17">
        <w:t>ышеупомянутые проекты для рома не обеспечиваются достато</w:t>
      </w:r>
      <w:r w:rsidRPr="00F11C17">
        <w:t>ч</w:t>
      </w:r>
      <w:r w:rsidRPr="00F11C17">
        <w:t>ной поддержкой и осуществляются спорадически по усмотрению школ;</w:t>
      </w:r>
    </w:p>
    <w:p w:rsidR="003551CD" w:rsidRPr="00F11C17" w:rsidRDefault="003551CD" w:rsidP="00D26448">
      <w:pPr>
        <w:pStyle w:val="SingleTxtGR"/>
      </w:pPr>
      <w:r w:rsidRPr="00E9115E">
        <w:tab/>
      </w:r>
      <w:proofErr w:type="spellStart"/>
      <w:r w:rsidRPr="00F11C17">
        <w:t>c</w:t>
      </w:r>
      <w:proofErr w:type="spellEnd"/>
      <w:r w:rsidRPr="00F11C17">
        <w:t>)</w:t>
      </w:r>
      <w:r w:rsidRPr="00F11C17">
        <w:tab/>
      </w:r>
      <w:r>
        <w:t>у</w:t>
      </w:r>
      <w:r w:rsidRPr="00F11C17">
        <w:t>спеваемость детей рома является низкой уже на уровне начальной шк</w:t>
      </w:r>
      <w:r w:rsidRPr="00F11C17">
        <w:t>о</w:t>
      </w:r>
      <w:r w:rsidRPr="00F11C17">
        <w:t>лы</w:t>
      </w:r>
      <w:r w:rsidR="00C41483">
        <w:t>,</w:t>
      </w:r>
      <w:r w:rsidRPr="00F11C17">
        <w:t xml:space="preserve"> и на всех ступенях обучения наблюдается высокий показатель отсева из школ; и </w:t>
      </w:r>
    </w:p>
    <w:p w:rsidR="003551CD" w:rsidRPr="00F11C17" w:rsidRDefault="003551CD" w:rsidP="00D26448">
      <w:pPr>
        <w:pStyle w:val="SingleTxtGR"/>
      </w:pPr>
      <w:r w:rsidRPr="00E9115E">
        <w:tab/>
      </w:r>
      <w:proofErr w:type="spellStart"/>
      <w:r w:rsidRPr="00F11C17">
        <w:t>d</w:t>
      </w:r>
      <w:proofErr w:type="spellEnd"/>
      <w:r w:rsidRPr="00F11C17">
        <w:t>)</w:t>
      </w:r>
      <w:r w:rsidRPr="00F11C17">
        <w:tab/>
      </w:r>
      <w:r>
        <w:t>ш</w:t>
      </w:r>
      <w:r w:rsidRPr="00F11C17">
        <w:t>колы до сих пор пользуются устаревшими материалами, которые пр</w:t>
      </w:r>
      <w:r w:rsidRPr="00F11C17">
        <w:t>и</w:t>
      </w:r>
      <w:r w:rsidRPr="00F11C17">
        <w:t>вивают стереотипы, предвзятое и негативное отношение к рома.</w:t>
      </w:r>
    </w:p>
    <w:p w:rsidR="003551CD" w:rsidRDefault="003551CD" w:rsidP="00D26448">
      <w:pPr>
        <w:pStyle w:val="SingleTxtGR"/>
        <w:rPr>
          <w:b/>
        </w:rPr>
      </w:pPr>
      <w:r w:rsidRPr="000413B3">
        <w:t>61.</w:t>
      </w:r>
      <w:r w:rsidRPr="000413B3">
        <w:tab/>
      </w:r>
      <w:r w:rsidRPr="00F11C17">
        <w:rPr>
          <w:b/>
        </w:rPr>
        <w:t xml:space="preserve">Принимая </w:t>
      </w:r>
      <w:r w:rsidRPr="00212DFE">
        <w:rPr>
          <w:b/>
        </w:rPr>
        <w:t>во</w:t>
      </w:r>
      <w:r w:rsidRPr="00F11C17">
        <w:rPr>
          <w:b/>
        </w:rPr>
        <w:t xml:space="preserve"> внимание свое замечание общего порядка №</w:t>
      </w:r>
      <w:r>
        <w:rPr>
          <w:b/>
        </w:rPr>
        <w:t xml:space="preserve"> </w:t>
      </w:r>
      <w:r w:rsidRPr="00F11C17">
        <w:rPr>
          <w:b/>
        </w:rPr>
        <w:t>1 о целях образования (CRC/GC/2001/1), Комитет рекомендует государству-участнику:</w:t>
      </w:r>
    </w:p>
    <w:p w:rsidR="003551CD" w:rsidRPr="00890376" w:rsidRDefault="003551CD" w:rsidP="00D26448">
      <w:pPr>
        <w:pStyle w:val="SingleTxtGR"/>
        <w:rPr>
          <w:b/>
        </w:rPr>
      </w:pPr>
      <w:r>
        <w:tab/>
      </w:r>
      <w:proofErr w:type="spellStart"/>
      <w:r w:rsidRPr="00890376">
        <w:t>a</w:t>
      </w:r>
      <w:proofErr w:type="spellEnd"/>
      <w:r w:rsidRPr="00890376">
        <w:t>)</w:t>
      </w:r>
      <w:r w:rsidRPr="00890376">
        <w:tab/>
      </w:r>
      <w:r w:rsidRPr="00212DFE">
        <w:rPr>
          <w:b/>
        </w:rPr>
        <w:t>разработать и обеспечить достаточным финансированием ра</w:t>
      </w:r>
      <w:r w:rsidRPr="00212DFE">
        <w:rPr>
          <w:b/>
        </w:rPr>
        <w:t>з</w:t>
      </w:r>
      <w:r w:rsidRPr="00212DFE">
        <w:rPr>
          <w:b/>
        </w:rPr>
        <w:t>вивающие программы для де</w:t>
      </w:r>
      <w:r w:rsidRPr="00890376">
        <w:rPr>
          <w:b/>
        </w:rPr>
        <w:t>тей младшего возраста, применяя комплек</w:t>
      </w:r>
      <w:r w:rsidRPr="00890376">
        <w:rPr>
          <w:b/>
        </w:rPr>
        <w:t>с</w:t>
      </w:r>
      <w:r w:rsidRPr="00890376">
        <w:rPr>
          <w:b/>
        </w:rPr>
        <w:t>ный подход, охватывающий все потребности детей младше пяти лет</w:t>
      </w:r>
      <w:r>
        <w:rPr>
          <w:b/>
        </w:rPr>
        <w:t>,</w:t>
      </w:r>
      <w:r w:rsidRPr="00890376">
        <w:rPr>
          <w:b/>
        </w:rPr>
        <w:t xml:space="preserve"> и о</w:t>
      </w:r>
      <w:r w:rsidRPr="00890376">
        <w:rPr>
          <w:b/>
        </w:rPr>
        <w:t>д</w:t>
      </w:r>
      <w:r w:rsidRPr="00890376">
        <w:rPr>
          <w:b/>
        </w:rPr>
        <w:t>новременно уделяя внимание уязвимым группам детей, к которым отн</w:t>
      </w:r>
      <w:r w:rsidRPr="00890376">
        <w:rPr>
          <w:b/>
        </w:rPr>
        <w:t>о</w:t>
      </w:r>
      <w:r w:rsidRPr="00890376">
        <w:rPr>
          <w:b/>
        </w:rPr>
        <w:t>сятся дети р</w:t>
      </w:r>
      <w:r w:rsidRPr="00890376">
        <w:rPr>
          <w:b/>
        </w:rPr>
        <w:t>о</w:t>
      </w:r>
      <w:r w:rsidRPr="00890376">
        <w:rPr>
          <w:b/>
        </w:rPr>
        <w:t>ма;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b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воздерживаться от дополнительного введения какой-либо пл</w:t>
      </w:r>
      <w:r w:rsidRPr="00890376">
        <w:rPr>
          <w:b/>
        </w:rPr>
        <w:t>а</w:t>
      </w:r>
      <w:r w:rsidRPr="00890376">
        <w:rPr>
          <w:b/>
        </w:rPr>
        <w:t xml:space="preserve">ты за образовательные услуги и осуществить высказанное в ходе диалога намерение как можно скорее отменить меры бюджетной экономии, </w:t>
      </w:r>
      <w:r>
        <w:rPr>
          <w:b/>
        </w:rPr>
        <w:t>оказ</w:t>
      </w:r>
      <w:r>
        <w:rPr>
          <w:b/>
        </w:rPr>
        <w:t>ы</w:t>
      </w:r>
      <w:r>
        <w:rPr>
          <w:b/>
        </w:rPr>
        <w:t>вающие</w:t>
      </w:r>
      <w:r w:rsidRPr="00890376">
        <w:rPr>
          <w:b/>
        </w:rPr>
        <w:t xml:space="preserve"> отрицательное воздействие на детей, и </w:t>
      </w:r>
      <w:r>
        <w:rPr>
          <w:b/>
        </w:rPr>
        <w:t>вновь</w:t>
      </w:r>
      <w:r w:rsidRPr="00890376">
        <w:rPr>
          <w:b/>
        </w:rPr>
        <w:t xml:space="preserve"> ввести стипендии </w:t>
      </w:r>
      <w:r>
        <w:rPr>
          <w:b/>
        </w:rPr>
        <w:t>для</w:t>
      </w:r>
      <w:r w:rsidRPr="00890376">
        <w:rPr>
          <w:b/>
        </w:rPr>
        <w:t xml:space="preserve"> об</w:t>
      </w:r>
      <w:r w:rsidRPr="00890376">
        <w:rPr>
          <w:b/>
        </w:rPr>
        <w:t>у</w:t>
      </w:r>
      <w:r w:rsidRPr="00890376">
        <w:rPr>
          <w:b/>
        </w:rPr>
        <w:t>чени</w:t>
      </w:r>
      <w:r>
        <w:rPr>
          <w:b/>
        </w:rPr>
        <w:t>я</w:t>
      </w:r>
      <w:r w:rsidRPr="00890376">
        <w:rPr>
          <w:b/>
        </w:rPr>
        <w:t xml:space="preserve"> в школе; 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c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 xml:space="preserve">увеличить выделение ресурсов на осуществление Стратегии образования представителей рома в целях </w:t>
      </w:r>
      <w:r>
        <w:rPr>
          <w:b/>
        </w:rPr>
        <w:t>расширения</w:t>
      </w:r>
      <w:r w:rsidRPr="00890376">
        <w:rPr>
          <w:b/>
        </w:rPr>
        <w:t xml:space="preserve"> охвата детей рома дошкольными учебными заведениями и их интеграции в общую систему образования и обеспечить действенное выполнение Стратегии во всех р</w:t>
      </w:r>
      <w:r w:rsidRPr="00890376">
        <w:rPr>
          <w:b/>
        </w:rPr>
        <w:t>е</w:t>
      </w:r>
      <w:r w:rsidRPr="00890376">
        <w:rPr>
          <w:b/>
        </w:rPr>
        <w:t>гионах государства-участника, а также создать подлинно инклюзивную о</w:t>
      </w:r>
      <w:r w:rsidRPr="00890376">
        <w:rPr>
          <w:b/>
        </w:rPr>
        <w:t>б</w:t>
      </w:r>
      <w:r w:rsidRPr="00890376">
        <w:rPr>
          <w:b/>
        </w:rPr>
        <w:t>разовательную систему, благоприятную для детей из числа всех мен</w:t>
      </w:r>
      <w:r w:rsidRPr="00890376">
        <w:rPr>
          <w:b/>
        </w:rPr>
        <w:t>ь</w:t>
      </w:r>
      <w:r w:rsidRPr="00890376">
        <w:rPr>
          <w:b/>
        </w:rPr>
        <w:t>шинств;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d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 xml:space="preserve">систематически </w:t>
      </w:r>
      <w:r>
        <w:rPr>
          <w:b/>
        </w:rPr>
        <w:t>осуществлять</w:t>
      </w:r>
      <w:r w:rsidRPr="00890376">
        <w:rPr>
          <w:b/>
        </w:rPr>
        <w:t xml:space="preserve"> и отслеживать инициативы по привлечению ассистентов из числа рома и проекты в области д</w:t>
      </w:r>
      <w:r w:rsidRPr="00890376">
        <w:rPr>
          <w:b/>
        </w:rPr>
        <w:t>о</w:t>
      </w:r>
      <w:r w:rsidRPr="00890376">
        <w:rPr>
          <w:b/>
        </w:rPr>
        <w:t xml:space="preserve">школьного образования </w:t>
      </w:r>
      <w:r>
        <w:rPr>
          <w:b/>
        </w:rPr>
        <w:t xml:space="preserve">для рома </w:t>
      </w:r>
      <w:r w:rsidRPr="00890376">
        <w:rPr>
          <w:b/>
        </w:rPr>
        <w:t xml:space="preserve">во всех школах государства-участника. При этом следует </w:t>
      </w:r>
      <w:r>
        <w:rPr>
          <w:b/>
        </w:rPr>
        <w:t>увеличить</w:t>
      </w:r>
      <w:r w:rsidRPr="00890376">
        <w:rPr>
          <w:b/>
        </w:rPr>
        <w:t xml:space="preserve"> объем предоставляемой этим проектам и инициативам кадровой, технической и финансовой поддержки в целях охвата всех соо</w:t>
      </w:r>
      <w:r w:rsidRPr="00890376">
        <w:rPr>
          <w:b/>
        </w:rPr>
        <w:t>т</w:t>
      </w:r>
      <w:r w:rsidRPr="00890376">
        <w:rPr>
          <w:b/>
        </w:rPr>
        <w:t>ветствующих детей на территории государства-участника и зн</w:t>
      </w:r>
      <w:r w:rsidRPr="00890376">
        <w:rPr>
          <w:b/>
        </w:rPr>
        <w:t>а</w:t>
      </w:r>
      <w:r w:rsidRPr="00890376">
        <w:rPr>
          <w:b/>
        </w:rPr>
        <w:t>чительного повышения успеваемости детей рома в школе, а также сокращения показ</w:t>
      </w:r>
      <w:r w:rsidRPr="00890376">
        <w:rPr>
          <w:b/>
        </w:rPr>
        <w:t>а</w:t>
      </w:r>
      <w:r w:rsidRPr="00890376">
        <w:rPr>
          <w:b/>
        </w:rPr>
        <w:t>телей отсева на всех уровнях обучения; и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e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изъять все имеющи</w:t>
      </w:r>
      <w:r>
        <w:rPr>
          <w:b/>
        </w:rPr>
        <w:t>е</w:t>
      </w:r>
      <w:r w:rsidRPr="00890376">
        <w:rPr>
          <w:b/>
        </w:rPr>
        <w:t xml:space="preserve"> предвзятый характер упоминания насел</w:t>
      </w:r>
      <w:r w:rsidRPr="00890376">
        <w:rPr>
          <w:b/>
        </w:rPr>
        <w:t>е</w:t>
      </w:r>
      <w:r w:rsidRPr="00890376">
        <w:rPr>
          <w:b/>
        </w:rPr>
        <w:t>ния рома из школьных учебников и принять меры по поощрению культ</w:t>
      </w:r>
      <w:r w:rsidRPr="00890376">
        <w:rPr>
          <w:b/>
        </w:rPr>
        <w:t>у</w:t>
      </w:r>
      <w:r w:rsidRPr="00890376">
        <w:rPr>
          <w:b/>
        </w:rPr>
        <w:t>ры терпимости и культурного многообразия в шк</w:t>
      </w:r>
      <w:r w:rsidRPr="00890376">
        <w:rPr>
          <w:b/>
        </w:rPr>
        <w:t>о</w:t>
      </w:r>
      <w:r w:rsidRPr="00890376">
        <w:rPr>
          <w:b/>
        </w:rPr>
        <w:t xml:space="preserve">лах. </w:t>
      </w:r>
    </w:p>
    <w:p w:rsidR="003551CD" w:rsidRPr="00890376" w:rsidRDefault="003551CD" w:rsidP="00D26448">
      <w:pPr>
        <w:pStyle w:val="H23GR"/>
      </w:pPr>
      <w:r w:rsidRPr="00890376">
        <w:tab/>
      </w:r>
      <w:r w:rsidRPr="00890376">
        <w:tab/>
        <w:t>Образование в области прав человека</w:t>
      </w:r>
    </w:p>
    <w:p w:rsidR="003551CD" w:rsidRPr="00890376" w:rsidRDefault="003551CD" w:rsidP="00D26448">
      <w:pPr>
        <w:pStyle w:val="SingleTxtGR"/>
      </w:pPr>
      <w:r>
        <w:t>62.</w:t>
      </w:r>
      <w:r>
        <w:tab/>
      </w:r>
      <w:r w:rsidRPr="00890376">
        <w:t xml:space="preserve">Комитет выражает обеспокоенность в связи с полученной информацией о том, что основная ответственность за </w:t>
      </w:r>
      <w:r>
        <w:t>организацию образования</w:t>
      </w:r>
      <w:r w:rsidRPr="00890376">
        <w:t xml:space="preserve"> по вопросам прав человека в школах возложена на НПО. </w:t>
      </w:r>
    </w:p>
    <w:p w:rsidR="003551CD" w:rsidRPr="00890376" w:rsidRDefault="003551CD" w:rsidP="00D26448">
      <w:pPr>
        <w:pStyle w:val="SingleTxtGR"/>
        <w:rPr>
          <w:b/>
        </w:rPr>
      </w:pPr>
      <w:r>
        <w:t>63.</w:t>
      </w:r>
      <w:r>
        <w:tab/>
      </w:r>
      <w:r w:rsidRPr="00890376">
        <w:rPr>
          <w:b/>
        </w:rPr>
        <w:t>Комитет рекомендует государству-участнику в ходе дальнейшего с</w:t>
      </w:r>
      <w:r w:rsidRPr="00890376">
        <w:rPr>
          <w:b/>
        </w:rPr>
        <w:t>о</w:t>
      </w:r>
      <w:r w:rsidRPr="00890376">
        <w:rPr>
          <w:b/>
        </w:rPr>
        <w:t>трудничества с гражданским обществом взять на себя основную ответс</w:t>
      </w:r>
      <w:r w:rsidRPr="00890376">
        <w:rPr>
          <w:b/>
        </w:rPr>
        <w:t>т</w:t>
      </w:r>
      <w:r w:rsidRPr="00890376">
        <w:rPr>
          <w:b/>
        </w:rPr>
        <w:t xml:space="preserve">венность за </w:t>
      </w:r>
      <w:r>
        <w:rPr>
          <w:b/>
        </w:rPr>
        <w:t>организацию образования</w:t>
      </w:r>
      <w:r w:rsidRPr="00890376">
        <w:rPr>
          <w:b/>
        </w:rPr>
        <w:t xml:space="preserve"> по вопросам прав человека, и ос</w:t>
      </w:r>
      <w:r w:rsidRPr="00890376">
        <w:rPr>
          <w:b/>
        </w:rPr>
        <w:t>о</w:t>
      </w:r>
      <w:r w:rsidRPr="00890376">
        <w:rPr>
          <w:b/>
        </w:rPr>
        <w:t xml:space="preserve">бенно прав ребенка, в школах. Государству-участнику рекомендуется </w:t>
      </w:r>
      <w:r>
        <w:rPr>
          <w:b/>
        </w:rPr>
        <w:t>та</w:t>
      </w:r>
      <w:r>
        <w:rPr>
          <w:b/>
        </w:rPr>
        <w:t>к</w:t>
      </w:r>
      <w:r>
        <w:rPr>
          <w:b/>
        </w:rPr>
        <w:t xml:space="preserve">же </w:t>
      </w:r>
      <w:r w:rsidRPr="00890376">
        <w:rPr>
          <w:b/>
        </w:rPr>
        <w:t>добиться этого, в частности, путем предоставления гражданскому общ</w:t>
      </w:r>
      <w:r w:rsidRPr="00890376">
        <w:rPr>
          <w:b/>
        </w:rPr>
        <w:t>е</w:t>
      </w:r>
      <w:r w:rsidRPr="00890376">
        <w:rPr>
          <w:b/>
        </w:rPr>
        <w:t>ству значительной технической и финансовой поддержки, которая позв</w:t>
      </w:r>
      <w:r w:rsidRPr="00890376">
        <w:rPr>
          <w:b/>
        </w:rPr>
        <w:t>о</w:t>
      </w:r>
      <w:r w:rsidRPr="00890376">
        <w:rPr>
          <w:b/>
        </w:rPr>
        <w:t xml:space="preserve">лит ему систематически </w:t>
      </w:r>
      <w:r>
        <w:rPr>
          <w:b/>
        </w:rPr>
        <w:t>заниматься вопросами образования в области</w:t>
      </w:r>
      <w:r w:rsidRPr="00890376">
        <w:rPr>
          <w:b/>
        </w:rPr>
        <w:t xml:space="preserve"> прав ребенка в школах. Кроме того, Комитет рекомендует гос</w:t>
      </w:r>
      <w:r w:rsidRPr="00890376">
        <w:rPr>
          <w:b/>
        </w:rPr>
        <w:t>у</w:t>
      </w:r>
      <w:r w:rsidRPr="00890376">
        <w:rPr>
          <w:b/>
        </w:rPr>
        <w:t>дарству-участнику рассмотреть возможность разработки национального плана де</w:t>
      </w:r>
      <w:r w:rsidRPr="00890376">
        <w:rPr>
          <w:b/>
        </w:rPr>
        <w:t>й</w:t>
      </w:r>
      <w:r w:rsidRPr="00890376">
        <w:rPr>
          <w:b/>
        </w:rPr>
        <w:t>ствий по образованию в области прав человека, как это рекоме</w:t>
      </w:r>
      <w:r w:rsidRPr="00890376">
        <w:rPr>
          <w:b/>
        </w:rPr>
        <w:t>н</w:t>
      </w:r>
      <w:r w:rsidRPr="00890376">
        <w:rPr>
          <w:b/>
        </w:rPr>
        <w:t>довано во Всемирной программе образования в области прав человека.</w:t>
      </w:r>
    </w:p>
    <w:p w:rsidR="003551CD" w:rsidRPr="00890376" w:rsidRDefault="003551CD" w:rsidP="00D26448">
      <w:pPr>
        <w:pStyle w:val="H1GR"/>
      </w:pPr>
      <w:r w:rsidRPr="00890376">
        <w:tab/>
        <w:t>H.</w:t>
      </w:r>
      <w:r w:rsidRPr="00890376">
        <w:tab/>
        <w:t xml:space="preserve">Другие специальные меры защиты (статьи 22, 30, 38, 39, 40, 37 (пункты </w:t>
      </w:r>
      <w:proofErr w:type="spellStart"/>
      <w:r w:rsidRPr="00890376">
        <w:t>b</w:t>
      </w:r>
      <w:proofErr w:type="spellEnd"/>
      <w:r w:rsidRPr="00890376">
        <w:t>)-</w:t>
      </w:r>
      <w:proofErr w:type="spellStart"/>
      <w:r w:rsidRPr="00890376">
        <w:t>d</w:t>
      </w:r>
      <w:proofErr w:type="spellEnd"/>
      <w:r w:rsidRPr="00890376">
        <w:t>)) и 32-36 Конвенции)</w:t>
      </w:r>
    </w:p>
    <w:p w:rsidR="003551CD" w:rsidRPr="00890376" w:rsidRDefault="003551CD" w:rsidP="00D26448">
      <w:pPr>
        <w:pStyle w:val="H23GR"/>
      </w:pPr>
      <w:r w:rsidRPr="00890376">
        <w:tab/>
      </w:r>
      <w:r w:rsidRPr="00890376">
        <w:tab/>
        <w:t>Дети</w:t>
      </w:r>
      <w:r>
        <w:t xml:space="preserve"> − </w:t>
      </w:r>
      <w:r w:rsidRPr="00890376">
        <w:t>беженцы и просители убежища</w:t>
      </w:r>
    </w:p>
    <w:p w:rsidR="003551CD" w:rsidRPr="00890376" w:rsidRDefault="003551CD" w:rsidP="00D26448">
      <w:pPr>
        <w:pStyle w:val="SingleTxtGR"/>
      </w:pPr>
      <w:r>
        <w:t>64.</w:t>
      </w:r>
      <w:r>
        <w:tab/>
      </w:r>
      <w:r w:rsidRPr="00890376">
        <w:t>Комитет с удовлетворением отмечает полученную информацию о внес</w:t>
      </w:r>
      <w:r w:rsidRPr="00890376">
        <w:t>е</w:t>
      </w:r>
      <w:r w:rsidRPr="00890376">
        <w:t>нии в Закон о международной защите поправок, регламентирующих доступ просителей убежища к б</w:t>
      </w:r>
      <w:r w:rsidRPr="00890376">
        <w:t>а</w:t>
      </w:r>
      <w:r w:rsidRPr="00890376">
        <w:t xml:space="preserve">зовому медицинскому обслуживанию. Вместе с тем он по-прежнему озабочен тем, </w:t>
      </w:r>
      <w:r w:rsidR="00212DFE">
        <w:t xml:space="preserve">что </w:t>
      </w:r>
      <w:r w:rsidRPr="00890376">
        <w:t>несопровождаемые несовершеннолетние и дети из семей, не имеющих правового статуса, могут пользоваться только экстре</w:t>
      </w:r>
      <w:r w:rsidRPr="00890376">
        <w:t>н</w:t>
      </w:r>
      <w:r w:rsidRPr="00890376">
        <w:t xml:space="preserve">ной медицинской помощью. Кроме того, Комитет выражает обеспокоенность </w:t>
      </w:r>
      <w:r>
        <w:t xml:space="preserve">в связи с </w:t>
      </w:r>
      <w:r w:rsidRPr="00890376">
        <w:t>частым проведением экспертиз в целях установления возраста, которые могут наносить вред ребенку, а также длительностью процедур вынесения р</w:t>
      </w:r>
      <w:r w:rsidRPr="00890376">
        <w:t>е</w:t>
      </w:r>
      <w:r w:rsidRPr="00890376">
        <w:t xml:space="preserve">шений по ходатайствам несовершеннолетних о предоставлении международной защиты. Обеспокоенность </w:t>
      </w:r>
      <w:r>
        <w:t xml:space="preserve">у </w:t>
      </w:r>
      <w:r w:rsidRPr="00890376">
        <w:t xml:space="preserve">Комитета вызывает также решение государства-участника о сокращении на 50% объема финансовой помощи, предоставляемой просителям убежища, проживающим вне дома приема для </w:t>
      </w:r>
      <w:r>
        <w:t>просителей убеж</w:t>
      </w:r>
      <w:r>
        <w:t>и</w:t>
      </w:r>
      <w:r w:rsidR="00212DFE">
        <w:t>щ</w:t>
      </w:r>
      <w:r>
        <w:t>а</w:t>
      </w:r>
      <w:r w:rsidRPr="00890376">
        <w:t xml:space="preserve">. </w:t>
      </w:r>
    </w:p>
    <w:p w:rsidR="003551CD" w:rsidRPr="00890376" w:rsidRDefault="003551CD" w:rsidP="00D26448">
      <w:pPr>
        <w:pStyle w:val="SingleTxtGR"/>
        <w:rPr>
          <w:b/>
        </w:rPr>
      </w:pPr>
      <w:r>
        <w:t>65.</w:t>
      </w:r>
      <w:r>
        <w:tab/>
      </w:r>
      <w:r w:rsidRPr="00890376">
        <w:rPr>
          <w:b/>
        </w:rPr>
        <w:t>Комитет рекомендует государству-участнику: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a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обеспечить, чтобы несопровождаемые несовершеннолетние и дети из семей, не имеющих правового статуса, могли пользоваться базовым медицинским обслуживанием без дискримин</w:t>
      </w:r>
      <w:r w:rsidRPr="00890376">
        <w:rPr>
          <w:b/>
        </w:rPr>
        <w:t>а</w:t>
      </w:r>
      <w:r w:rsidRPr="00890376">
        <w:rPr>
          <w:b/>
        </w:rPr>
        <w:t>ции;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b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воздерживаться от регулярного проведения экспертиз в целях установления возраста и обеспечить, чтобы такие процедуры использов</w:t>
      </w:r>
      <w:r w:rsidRPr="00890376">
        <w:rPr>
          <w:b/>
        </w:rPr>
        <w:t>а</w:t>
      </w:r>
      <w:r w:rsidRPr="00890376">
        <w:rPr>
          <w:b/>
        </w:rPr>
        <w:t>лись только в качестве крайней меры; и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c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 xml:space="preserve">ускорить вынесение решений по ходатайствам о </w:t>
      </w:r>
      <w:r>
        <w:rPr>
          <w:b/>
        </w:rPr>
        <w:t>предоставл</w:t>
      </w:r>
      <w:r>
        <w:rPr>
          <w:b/>
        </w:rPr>
        <w:t>е</w:t>
      </w:r>
      <w:r>
        <w:rPr>
          <w:b/>
        </w:rPr>
        <w:t xml:space="preserve">нии </w:t>
      </w:r>
      <w:r w:rsidRPr="00890376">
        <w:rPr>
          <w:b/>
        </w:rPr>
        <w:t>международной защит</w:t>
      </w:r>
      <w:r>
        <w:rPr>
          <w:b/>
        </w:rPr>
        <w:t>ы</w:t>
      </w:r>
      <w:r w:rsidRPr="00890376">
        <w:rPr>
          <w:b/>
        </w:rPr>
        <w:t xml:space="preserve"> в соответствии с Законом о международной защите и пересмотреть решение о сокращении финансовой помощи для просителей убежища, проживающих вне дома приема для </w:t>
      </w:r>
      <w:r>
        <w:rPr>
          <w:b/>
        </w:rPr>
        <w:t>просителей уб</w:t>
      </w:r>
      <w:r>
        <w:rPr>
          <w:b/>
        </w:rPr>
        <w:t>е</w:t>
      </w:r>
      <w:r>
        <w:rPr>
          <w:b/>
        </w:rPr>
        <w:t>жи</w:t>
      </w:r>
      <w:r w:rsidR="00212DFE">
        <w:rPr>
          <w:b/>
        </w:rPr>
        <w:t>щ</w:t>
      </w:r>
      <w:r>
        <w:rPr>
          <w:b/>
        </w:rPr>
        <w:t>а</w:t>
      </w:r>
      <w:r w:rsidRPr="00890376">
        <w:rPr>
          <w:b/>
        </w:rPr>
        <w:t>.</w:t>
      </w:r>
    </w:p>
    <w:p w:rsidR="003551CD" w:rsidRPr="00890376" w:rsidRDefault="003551CD" w:rsidP="00D26448">
      <w:pPr>
        <w:pStyle w:val="SingleTxtGR"/>
      </w:pPr>
      <w:r>
        <w:t>66.</w:t>
      </w:r>
      <w:r>
        <w:tab/>
      </w:r>
      <w:r w:rsidRPr="00890376">
        <w:t>Кроме того, Комитет обеспокоен тем, что:</w:t>
      </w:r>
    </w:p>
    <w:p w:rsidR="003551CD" w:rsidRPr="00890376" w:rsidRDefault="003551CD" w:rsidP="00D26448">
      <w:pPr>
        <w:pStyle w:val="SingleTxtGR"/>
      </w:pPr>
      <w:r>
        <w:tab/>
      </w:r>
      <w:proofErr w:type="spellStart"/>
      <w:r w:rsidRPr="00890376">
        <w:t>a</w:t>
      </w:r>
      <w:proofErr w:type="spellEnd"/>
      <w:r w:rsidRPr="00890376">
        <w:t>)</w:t>
      </w:r>
      <w:r w:rsidRPr="00890376">
        <w:tab/>
        <w:t>несопровождаемым несовершеннолетним не назначаются законные опекуны немедленно после въезда в государство-участник. Кроме того, центры социальной работы, по закону обязанные защищать права несопровождаемых детей, не выполняют эти функции, а их и без того немногочисленные сотрудн</w:t>
      </w:r>
      <w:r w:rsidRPr="00890376">
        <w:t>и</w:t>
      </w:r>
      <w:r w:rsidRPr="00890376">
        <w:t xml:space="preserve">ки не имеют подготовки для такой работы; </w:t>
      </w:r>
    </w:p>
    <w:p w:rsidR="003551CD" w:rsidRPr="00890376" w:rsidRDefault="003551CD" w:rsidP="00D26448">
      <w:pPr>
        <w:pStyle w:val="SingleTxtGR"/>
      </w:pPr>
      <w:r>
        <w:tab/>
      </w:r>
      <w:proofErr w:type="spellStart"/>
      <w:r w:rsidRPr="00890376">
        <w:t>b</w:t>
      </w:r>
      <w:proofErr w:type="spellEnd"/>
      <w:r w:rsidRPr="00890376">
        <w:t>)</w:t>
      </w:r>
      <w:r w:rsidRPr="00890376">
        <w:tab/>
        <w:t>юридическая помощь несопровождаемым несовершеннолетним, обращающимся за международной защитой, предоставляется только при пр</w:t>
      </w:r>
      <w:r w:rsidRPr="00890376">
        <w:t>о</w:t>
      </w:r>
      <w:r w:rsidRPr="00890376">
        <w:t>хождении второй и третьей инстанций процедуры ра</w:t>
      </w:r>
      <w:r w:rsidRPr="00890376">
        <w:t>с</w:t>
      </w:r>
      <w:r w:rsidRPr="00890376">
        <w:t xml:space="preserve">смотрения ходатайства, в то время как несопровождаемые несовершеннолетние, находящиеся в процессе депортации, не имеют доступа к юридической помощи, </w:t>
      </w:r>
      <w:r>
        <w:t xml:space="preserve">и </w:t>
      </w:r>
      <w:r w:rsidRPr="00890376">
        <w:t>при этом такую п</w:t>
      </w:r>
      <w:r w:rsidRPr="00890376">
        <w:t>о</w:t>
      </w:r>
      <w:r w:rsidRPr="00890376">
        <w:t>мощь оказывают только НПО при наличии у них иностранного финансиров</w:t>
      </w:r>
      <w:r w:rsidRPr="00890376">
        <w:t>а</w:t>
      </w:r>
      <w:r w:rsidRPr="00890376">
        <w:t>ния; и</w:t>
      </w:r>
    </w:p>
    <w:p w:rsidR="003551CD" w:rsidRPr="00890376" w:rsidRDefault="003551CD" w:rsidP="00D26448">
      <w:pPr>
        <w:pStyle w:val="SingleTxtGR"/>
      </w:pPr>
      <w:r>
        <w:tab/>
      </w:r>
      <w:proofErr w:type="spellStart"/>
      <w:r w:rsidRPr="00890376">
        <w:t>c</w:t>
      </w:r>
      <w:proofErr w:type="spellEnd"/>
      <w:r w:rsidRPr="00890376">
        <w:t>)</w:t>
      </w:r>
      <w:r w:rsidRPr="00890376">
        <w:tab/>
        <w:t>несопровождаемым несовершеннолетним, обращающимся за ме</w:t>
      </w:r>
      <w:r w:rsidRPr="00890376">
        <w:t>ж</w:t>
      </w:r>
      <w:r w:rsidRPr="00890376">
        <w:t xml:space="preserve">дународной </w:t>
      </w:r>
      <w:r>
        <w:t>защитой</w:t>
      </w:r>
      <w:r w:rsidRPr="00890376">
        <w:t xml:space="preserve">, как правило, предоставляется только </w:t>
      </w:r>
      <w:r>
        <w:t>вспомогательная</w:t>
      </w:r>
      <w:r w:rsidRPr="00890376">
        <w:t xml:space="preserve"> защита, действующая до достижения ими совершеннолетнего возраста</w:t>
      </w:r>
    </w:p>
    <w:p w:rsidR="003551CD" w:rsidRPr="00890376" w:rsidRDefault="003551CD" w:rsidP="00D26448">
      <w:pPr>
        <w:pStyle w:val="SingleTxtGR"/>
        <w:rPr>
          <w:b/>
        </w:rPr>
      </w:pPr>
      <w:r>
        <w:t>67.</w:t>
      </w:r>
      <w:r>
        <w:tab/>
      </w:r>
      <w:r w:rsidRPr="00890376">
        <w:rPr>
          <w:b/>
        </w:rPr>
        <w:t>В свете своего замечания общего порядка № 6 об обращении с нес</w:t>
      </w:r>
      <w:r w:rsidRPr="00890376">
        <w:rPr>
          <w:b/>
        </w:rPr>
        <w:t>о</w:t>
      </w:r>
      <w:r w:rsidRPr="00890376">
        <w:rPr>
          <w:b/>
        </w:rPr>
        <w:t>провождаемыми и разлученными детьми за пределами страны их прои</w:t>
      </w:r>
      <w:r w:rsidRPr="00890376">
        <w:rPr>
          <w:b/>
        </w:rPr>
        <w:t>с</w:t>
      </w:r>
      <w:r w:rsidRPr="00890376">
        <w:rPr>
          <w:b/>
        </w:rPr>
        <w:t xml:space="preserve">хождения (CRC/GC/2005/6) Комитет рекомендует государству-участнику: 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a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обеспечить, чтобы каждому несопровождаемому несовершенн</w:t>
      </w:r>
      <w:r w:rsidRPr="00890376">
        <w:rPr>
          <w:b/>
        </w:rPr>
        <w:t>о</w:t>
      </w:r>
      <w:r w:rsidRPr="00890376">
        <w:rPr>
          <w:b/>
        </w:rPr>
        <w:t>летнему лицу назначался законный опекун незамедлительно после перес</w:t>
      </w:r>
      <w:r w:rsidRPr="00890376">
        <w:rPr>
          <w:b/>
        </w:rPr>
        <w:t>е</w:t>
      </w:r>
      <w:r w:rsidRPr="00890376">
        <w:rPr>
          <w:b/>
        </w:rPr>
        <w:t>чения границы и оказывалась юридическая помощь на всех этапах обр</w:t>
      </w:r>
      <w:r w:rsidRPr="00890376">
        <w:rPr>
          <w:b/>
        </w:rPr>
        <w:t>а</w:t>
      </w:r>
      <w:r w:rsidRPr="00890376">
        <w:rPr>
          <w:b/>
        </w:rPr>
        <w:t>щения за международной защитой; систематически проводить подготовку сотрудников центров социальной работы методам защиты наилучших и</w:t>
      </w:r>
      <w:r w:rsidRPr="00890376">
        <w:rPr>
          <w:b/>
        </w:rPr>
        <w:t>н</w:t>
      </w:r>
      <w:r w:rsidRPr="00890376">
        <w:rPr>
          <w:b/>
        </w:rPr>
        <w:t>тересов несопровождаемых несовершеннолетних лиц и обеспечить эти це</w:t>
      </w:r>
      <w:r w:rsidRPr="00890376">
        <w:rPr>
          <w:b/>
        </w:rPr>
        <w:t>н</w:t>
      </w:r>
      <w:r w:rsidRPr="00890376">
        <w:rPr>
          <w:b/>
        </w:rPr>
        <w:t>тры на</w:t>
      </w:r>
      <w:r w:rsidRPr="00890376">
        <w:rPr>
          <w:b/>
        </w:rPr>
        <w:t>д</w:t>
      </w:r>
      <w:r w:rsidRPr="00890376">
        <w:rPr>
          <w:b/>
        </w:rPr>
        <w:t>лежащей поддержкой;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b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взять на себя ответственность за оказание юридической пом</w:t>
      </w:r>
      <w:r w:rsidRPr="00890376">
        <w:rPr>
          <w:b/>
        </w:rPr>
        <w:t>о</w:t>
      </w:r>
      <w:r w:rsidRPr="00890376">
        <w:rPr>
          <w:b/>
        </w:rPr>
        <w:t xml:space="preserve">щи несопровождаемым несовершеннолетним лицам, в том числе путем </w:t>
      </w:r>
      <w:r>
        <w:rPr>
          <w:b/>
        </w:rPr>
        <w:t>предоставления</w:t>
      </w:r>
      <w:r w:rsidRPr="00890376">
        <w:rPr>
          <w:b/>
        </w:rPr>
        <w:t xml:space="preserve"> стабильной финансовой поддержки НПО, отстаивающим права детей и оказывающим юридическую помощь несопровождаемым н</w:t>
      </w:r>
      <w:r w:rsidRPr="00890376">
        <w:rPr>
          <w:b/>
        </w:rPr>
        <w:t>е</w:t>
      </w:r>
      <w:r w:rsidRPr="00890376">
        <w:rPr>
          <w:b/>
        </w:rPr>
        <w:t>совершенн</w:t>
      </w:r>
      <w:r w:rsidRPr="00890376">
        <w:rPr>
          <w:b/>
        </w:rPr>
        <w:t>о</w:t>
      </w:r>
      <w:r w:rsidRPr="00890376">
        <w:rPr>
          <w:b/>
        </w:rPr>
        <w:t>летним;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c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воздерживаться от практики предоставления несопровожда</w:t>
      </w:r>
      <w:r w:rsidRPr="00890376">
        <w:rPr>
          <w:b/>
        </w:rPr>
        <w:t>е</w:t>
      </w:r>
      <w:r w:rsidRPr="00890376">
        <w:rPr>
          <w:b/>
        </w:rPr>
        <w:t xml:space="preserve">мым несовершеннолетним лицам только </w:t>
      </w:r>
      <w:r>
        <w:rPr>
          <w:b/>
        </w:rPr>
        <w:t>вспомогательной</w:t>
      </w:r>
      <w:r w:rsidRPr="00890376">
        <w:rPr>
          <w:b/>
        </w:rPr>
        <w:t xml:space="preserve"> защиты; вместо этого уделять приоритетное внимание ходатайствам о предоставлении м</w:t>
      </w:r>
      <w:r w:rsidRPr="00890376">
        <w:rPr>
          <w:b/>
        </w:rPr>
        <w:t>е</w:t>
      </w:r>
      <w:r w:rsidRPr="00890376">
        <w:rPr>
          <w:b/>
        </w:rPr>
        <w:t>ждународной защиты, поступающим от несопровождаемых несовершенн</w:t>
      </w:r>
      <w:r w:rsidRPr="00890376">
        <w:rPr>
          <w:b/>
        </w:rPr>
        <w:t>о</w:t>
      </w:r>
      <w:r w:rsidRPr="00890376">
        <w:rPr>
          <w:b/>
        </w:rPr>
        <w:t xml:space="preserve">летних лиц, и обеспечить </w:t>
      </w:r>
      <w:r>
        <w:rPr>
          <w:b/>
        </w:rPr>
        <w:t>оперативность</w:t>
      </w:r>
      <w:r w:rsidRPr="00890376">
        <w:rPr>
          <w:b/>
        </w:rPr>
        <w:t xml:space="preserve"> и тщательность процесса ра</w:t>
      </w:r>
      <w:r w:rsidRPr="00890376">
        <w:rPr>
          <w:b/>
        </w:rPr>
        <w:t>с</w:t>
      </w:r>
      <w:r w:rsidRPr="00890376">
        <w:rPr>
          <w:b/>
        </w:rPr>
        <w:t>смотрения ходатайств на основе принципа соблюдения наилучших интер</w:t>
      </w:r>
      <w:r w:rsidRPr="00890376">
        <w:rPr>
          <w:b/>
        </w:rPr>
        <w:t>е</w:t>
      </w:r>
      <w:r w:rsidRPr="00890376">
        <w:rPr>
          <w:b/>
        </w:rPr>
        <w:t>сов соответствующего ребенка; и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d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рассмотреть возможность присоединения к Конвенции о с</w:t>
      </w:r>
      <w:r w:rsidRPr="00890376">
        <w:rPr>
          <w:b/>
        </w:rPr>
        <w:t>о</w:t>
      </w:r>
      <w:r w:rsidRPr="00890376">
        <w:rPr>
          <w:b/>
        </w:rPr>
        <w:t xml:space="preserve">кращении </w:t>
      </w:r>
      <w:proofErr w:type="spellStart"/>
      <w:r w:rsidRPr="00890376">
        <w:rPr>
          <w:b/>
        </w:rPr>
        <w:t>безгражданства</w:t>
      </w:r>
      <w:proofErr w:type="spellEnd"/>
      <w:r w:rsidRPr="00890376">
        <w:rPr>
          <w:b/>
        </w:rPr>
        <w:t xml:space="preserve"> 1961 года.</w:t>
      </w:r>
    </w:p>
    <w:p w:rsidR="003551CD" w:rsidRPr="00890376" w:rsidRDefault="003551CD" w:rsidP="00D26448">
      <w:pPr>
        <w:pStyle w:val="H23GR"/>
      </w:pPr>
      <w:r w:rsidRPr="00890376">
        <w:tab/>
      </w:r>
      <w:r w:rsidRPr="00890376">
        <w:tab/>
        <w:t>Дети, принадлежащие к группам меньшинств</w:t>
      </w:r>
    </w:p>
    <w:p w:rsidR="003551CD" w:rsidRPr="00DD688A" w:rsidRDefault="003551CD" w:rsidP="00D26448">
      <w:pPr>
        <w:pStyle w:val="SingleTxtGR"/>
        <w:rPr>
          <w:b/>
        </w:rPr>
      </w:pPr>
      <w:r>
        <w:t>68.</w:t>
      </w:r>
      <w:r>
        <w:tab/>
      </w:r>
      <w:r w:rsidRPr="00DD688A">
        <w:rPr>
          <w:b/>
        </w:rPr>
        <w:t>Комитет настоятельно призывает государство-участник принять все эффективные меры по сокращению различий в пользовании правами ме</w:t>
      </w:r>
      <w:r w:rsidRPr="00DD688A">
        <w:rPr>
          <w:b/>
        </w:rPr>
        <w:t>ж</w:t>
      </w:r>
      <w:r w:rsidRPr="00DD688A">
        <w:rPr>
          <w:b/>
        </w:rPr>
        <w:t>ду детьми, принадлежащими к группам меньшинств, в особенн</w:t>
      </w:r>
      <w:r w:rsidRPr="00DD688A">
        <w:rPr>
          <w:b/>
        </w:rPr>
        <w:t>о</w:t>
      </w:r>
      <w:r w:rsidRPr="00DD688A">
        <w:rPr>
          <w:b/>
        </w:rPr>
        <w:t>сти детьми рома, и детьми, принадлежащими к основному населению, во всех обла</w:t>
      </w:r>
      <w:r w:rsidRPr="00DD688A">
        <w:rPr>
          <w:b/>
        </w:rPr>
        <w:t>с</w:t>
      </w:r>
      <w:r w:rsidRPr="00DD688A">
        <w:rPr>
          <w:b/>
        </w:rPr>
        <w:t>тях, охватываемых Конвенцией, и уделить особое внимание уровню жизни, здравоохранению и образованию в соответствии с рекомендациями, вын</w:t>
      </w:r>
      <w:r w:rsidRPr="00DD688A">
        <w:rPr>
          <w:b/>
        </w:rPr>
        <w:t>е</w:t>
      </w:r>
      <w:r w:rsidRPr="00DD688A">
        <w:rPr>
          <w:b/>
        </w:rPr>
        <w:t>сенными в предыдущих пунктах, и сообщить о прогрессе, достигнутом в этом направлении, в своем следующем периодическом докладе Ком</w:t>
      </w:r>
      <w:r w:rsidRPr="00DD688A">
        <w:rPr>
          <w:b/>
        </w:rPr>
        <w:t>и</w:t>
      </w:r>
      <w:r w:rsidRPr="00DD688A">
        <w:rPr>
          <w:b/>
        </w:rPr>
        <w:t xml:space="preserve">тету. </w:t>
      </w:r>
    </w:p>
    <w:p w:rsidR="003551CD" w:rsidRPr="00890376" w:rsidRDefault="003551CD" w:rsidP="00D26448">
      <w:pPr>
        <w:pStyle w:val="H23GR"/>
      </w:pPr>
      <w:r>
        <w:tab/>
      </w:r>
      <w:r>
        <w:tab/>
      </w:r>
      <w:r w:rsidRPr="00890376">
        <w:t xml:space="preserve">Экономическая эксплуатация, включая детский труд </w:t>
      </w:r>
    </w:p>
    <w:p w:rsidR="003551CD" w:rsidRPr="00890376" w:rsidRDefault="003551CD" w:rsidP="00D26448">
      <w:pPr>
        <w:pStyle w:val="SingleTxtGR"/>
      </w:pPr>
      <w:r>
        <w:t>69.</w:t>
      </w:r>
      <w:r>
        <w:tab/>
      </w:r>
      <w:r w:rsidRPr="00890376">
        <w:t xml:space="preserve">Комитет выражает обеспокоенность </w:t>
      </w:r>
      <w:r>
        <w:t xml:space="preserve">в связи с </w:t>
      </w:r>
      <w:r w:rsidRPr="00890376">
        <w:t xml:space="preserve">утверждениями о том, что все большее распространение приобретает явление детского попрошайничества на улицах, а также </w:t>
      </w:r>
      <w:r>
        <w:t xml:space="preserve">в связи с принудительным </w:t>
      </w:r>
      <w:r w:rsidRPr="00890376">
        <w:t xml:space="preserve">вовлечением детей из уязвимых групп населения, в особенности рома, в такую противоправную деятельность, как воровство и продажа незаконных наркотиков. Обеспокоенность </w:t>
      </w:r>
      <w:r>
        <w:t xml:space="preserve">у </w:t>
      </w:r>
      <w:r w:rsidRPr="00890376">
        <w:t>Комитета вызывает также отсутствие в докладе государства-участника дезагрегирова</w:t>
      </w:r>
      <w:r w:rsidRPr="00890376">
        <w:t>н</w:t>
      </w:r>
      <w:r w:rsidRPr="00890376">
        <w:t>ных данных. Кроме того, Комитет выражает обеспокоенность в связи с тем, что дети, ведущие самостоятельную трудовую деятельность, не защищены от в</w:t>
      </w:r>
      <w:r w:rsidRPr="00890376">
        <w:t>ы</w:t>
      </w:r>
      <w:r w:rsidRPr="00890376">
        <w:t xml:space="preserve">полнения опасной работы. </w:t>
      </w:r>
    </w:p>
    <w:p w:rsidR="003551CD" w:rsidRPr="00890376" w:rsidRDefault="003551CD" w:rsidP="00D26448">
      <w:pPr>
        <w:pStyle w:val="SingleTxtGR"/>
        <w:rPr>
          <w:b/>
        </w:rPr>
      </w:pPr>
      <w:r>
        <w:t>70.</w:t>
      </w:r>
      <w:r>
        <w:tab/>
      </w:r>
      <w:r w:rsidRPr="00890376">
        <w:rPr>
          <w:b/>
        </w:rPr>
        <w:t>Комитет рекомендует государству-участнику: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a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провести общенациональное исследование, посвященное пр</w:t>
      </w:r>
      <w:r w:rsidRPr="00890376">
        <w:rPr>
          <w:b/>
        </w:rPr>
        <w:t>о</w:t>
      </w:r>
      <w:r w:rsidRPr="00890376">
        <w:rPr>
          <w:b/>
        </w:rPr>
        <w:t>блеме детского труда в государстве-участнике, в том числе явлению де</w:t>
      </w:r>
      <w:r w:rsidRPr="00890376">
        <w:rPr>
          <w:b/>
        </w:rPr>
        <w:t>т</w:t>
      </w:r>
      <w:r w:rsidRPr="00890376">
        <w:rPr>
          <w:b/>
        </w:rPr>
        <w:t>ского уличного попрошайничества и незаконной деятельности, в целях о</w:t>
      </w:r>
      <w:r w:rsidRPr="00890376">
        <w:rPr>
          <w:b/>
        </w:rPr>
        <w:t>п</w:t>
      </w:r>
      <w:r w:rsidRPr="00890376">
        <w:rPr>
          <w:b/>
        </w:rPr>
        <w:t>ределения коренных причин и оценки масштабов этой проблемы и пре</w:t>
      </w:r>
      <w:r w:rsidRPr="00890376">
        <w:rPr>
          <w:b/>
        </w:rPr>
        <w:t>д</w:t>
      </w:r>
      <w:r w:rsidRPr="00890376">
        <w:rPr>
          <w:b/>
        </w:rPr>
        <w:t>ставить подробную информацию по этому вопросу в его следующем пери</w:t>
      </w:r>
      <w:r w:rsidRPr="00890376">
        <w:rPr>
          <w:b/>
        </w:rPr>
        <w:t>о</w:t>
      </w:r>
      <w:r w:rsidRPr="00890376">
        <w:rPr>
          <w:b/>
        </w:rPr>
        <w:t xml:space="preserve">дическом докладе; </w:t>
      </w:r>
    </w:p>
    <w:p w:rsidR="003551CD" w:rsidRPr="00890376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890376">
        <w:rPr>
          <w:b/>
        </w:rPr>
        <w:t>b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принять действенные меры по предупреждению принудител</w:t>
      </w:r>
      <w:r w:rsidRPr="00890376">
        <w:rPr>
          <w:b/>
        </w:rPr>
        <w:t>ь</w:t>
      </w:r>
      <w:r w:rsidRPr="00890376">
        <w:rPr>
          <w:b/>
        </w:rPr>
        <w:t>ного детского труда и выявлению жертв принудительного труда среди уя</w:t>
      </w:r>
      <w:r w:rsidRPr="00890376">
        <w:rPr>
          <w:b/>
        </w:rPr>
        <w:t>з</w:t>
      </w:r>
      <w:r w:rsidRPr="00890376">
        <w:rPr>
          <w:b/>
        </w:rPr>
        <w:t>вимых групп населения, особенно рома;</w:t>
      </w:r>
    </w:p>
    <w:p w:rsidR="003551CD" w:rsidRPr="00D507E7" w:rsidRDefault="003551CD" w:rsidP="00D26448">
      <w:pPr>
        <w:pStyle w:val="SingleTxtGR"/>
      </w:pPr>
      <w:r>
        <w:rPr>
          <w:b/>
        </w:rPr>
        <w:tab/>
      </w:r>
      <w:proofErr w:type="spellStart"/>
      <w:r w:rsidRPr="00890376">
        <w:rPr>
          <w:b/>
        </w:rPr>
        <w:t>c</w:t>
      </w:r>
      <w:proofErr w:type="spellEnd"/>
      <w:r w:rsidRPr="00890376">
        <w:rPr>
          <w:b/>
        </w:rPr>
        <w:t>)</w:t>
      </w:r>
      <w:r w:rsidRPr="00890376">
        <w:rPr>
          <w:b/>
        </w:rPr>
        <w:tab/>
        <w:t>создать механизмы выявления, расследования и судебного пр</w:t>
      </w:r>
      <w:r w:rsidRPr="00890376">
        <w:rPr>
          <w:b/>
        </w:rPr>
        <w:t>е</w:t>
      </w:r>
      <w:r w:rsidRPr="00890376">
        <w:rPr>
          <w:b/>
        </w:rPr>
        <w:t xml:space="preserve">следования с назначением соразмерного наказания в отношении случаев </w:t>
      </w:r>
      <w:r>
        <w:rPr>
          <w:b/>
        </w:rPr>
        <w:t xml:space="preserve">использования </w:t>
      </w:r>
      <w:r w:rsidRPr="00890376">
        <w:rPr>
          <w:b/>
        </w:rPr>
        <w:t>принудительного детского труда и вести сбор данных в ра</w:t>
      </w:r>
      <w:r w:rsidRPr="00890376">
        <w:rPr>
          <w:b/>
        </w:rPr>
        <w:t>з</w:t>
      </w:r>
      <w:r w:rsidRPr="00890376">
        <w:rPr>
          <w:b/>
        </w:rPr>
        <w:t>бивке по этническому признаку о вовлечении детей в незаконный труд в целях облегчения анал</w:t>
      </w:r>
      <w:r w:rsidRPr="00890376">
        <w:rPr>
          <w:b/>
        </w:rPr>
        <w:t>и</w:t>
      </w:r>
      <w:r w:rsidRPr="00890376">
        <w:rPr>
          <w:b/>
        </w:rPr>
        <w:t>за положения детей в этой сфере;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d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обеспечить, чтобы все его законодательство и нормативные п</w:t>
      </w:r>
      <w:r w:rsidRPr="00961127">
        <w:rPr>
          <w:b/>
        </w:rPr>
        <w:t>о</w:t>
      </w:r>
      <w:r w:rsidRPr="00961127">
        <w:rPr>
          <w:b/>
        </w:rPr>
        <w:t>ложения, в том числе Закон о трудовых отношениях и Правила охраны здоровья детей, подростков и молодежи на производстве, в полном объеме соответствовали правилам, предусмотренным Конвенцией Международной организации труда (МОТ) № 182 (1999 года) о запрещении и немедленных мерах по искоренению наихудших форм детского труда, и распростран</w:t>
      </w:r>
      <w:r w:rsidRPr="00961127">
        <w:rPr>
          <w:b/>
        </w:rPr>
        <w:t>я</w:t>
      </w:r>
      <w:r w:rsidRPr="00961127">
        <w:rPr>
          <w:b/>
        </w:rPr>
        <w:t>лись на детей, ведущих сам</w:t>
      </w:r>
      <w:r w:rsidRPr="00961127">
        <w:rPr>
          <w:b/>
        </w:rPr>
        <w:t>о</w:t>
      </w:r>
      <w:r w:rsidRPr="00961127">
        <w:rPr>
          <w:b/>
        </w:rPr>
        <w:t xml:space="preserve">стоятельную трудовую деятельность; 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e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рассмотреть возможность ратификации Конвенции МОТ № 189 (2011 г</w:t>
      </w:r>
      <w:r w:rsidRPr="00961127">
        <w:rPr>
          <w:b/>
        </w:rPr>
        <w:t>о</w:t>
      </w:r>
      <w:r w:rsidRPr="00961127">
        <w:rPr>
          <w:b/>
        </w:rPr>
        <w:t>да) о достойном труде домашних работников; и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f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обратиться в этой связи за технической помощью к Междун</w:t>
      </w:r>
      <w:r w:rsidRPr="00961127">
        <w:rPr>
          <w:b/>
        </w:rPr>
        <w:t>а</w:t>
      </w:r>
      <w:r w:rsidRPr="00961127">
        <w:rPr>
          <w:b/>
        </w:rPr>
        <w:t>родной пр</w:t>
      </w:r>
      <w:r w:rsidRPr="00961127">
        <w:rPr>
          <w:b/>
        </w:rPr>
        <w:t>о</w:t>
      </w:r>
      <w:r w:rsidRPr="00961127">
        <w:rPr>
          <w:b/>
        </w:rPr>
        <w:t xml:space="preserve">грамме МОТ по упразднению детского труда. </w:t>
      </w:r>
    </w:p>
    <w:p w:rsidR="003551CD" w:rsidRPr="00CF5ED6" w:rsidRDefault="003551CD" w:rsidP="00D26448">
      <w:pPr>
        <w:pStyle w:val="H23GR"/>
      </w:pPr>
      <w:r w:rsidRPr="00CF5ED6">
        <w:tab/>
      </w:r>
      <w:r w:rsidRPr="00CF5ED6">
        <w:tab/>
        <w:t xml:space="preserve">Торговля детьми, контрабанда и похищение детей </w:t>
      </w:r>
    </w:p>
    <w:p w:rsidR="003551CD" w:rsidRPr="00CF5ED6" w:rsidRDefault="003551CD" w:rsidP="00D26448">
      <w:pPr>
        <w:pStyle w:val="SingleTxtGR"/>
      </w:pPr>
      <w:r>
        <w:t>71.</w:t>
      </w:r>
      <w:r>
        <w:tab/>
      </w:r>
      <w:r w:rsidRPr="00CF5ED6">
        <w:t>Комитет с удовлетворением отмечает внесение государством-участником поправок в Уголовный кодекс, регулирующих вопросы торговли детьми, секс</w:t>
      </w:r>
      <w:r w:rsidRPr="00CF5ED6">
        <w:t>у</w:t>
      </w:r>
      <w:r w:rsidRPr="00CF5ED6">
        <w:t>альной эксплуатации детей и детской порнографии, а также принятие Плана действий Межведомственной рабочей группы по борьбе с торговлей людьми (201</w:t>
      </w:r>
      <w:r>
        <w:t>2−</w:t>
      </w:r>
      <w:r w:rsidRPr="00CF5ED6">
        <w:t>2013 годы). Вместе с тем Комитет выражает озабоченность в связи с тем, что государство-участник по-прежнему является страной происхождения, н</w:t>
      </w:r>
      <w:r w:rsidRPr="00CF5ED6">
        <w:t>а</w:t>
      </w:r>
      <w:r w:rsidRPr="00CF5ED6">
        <w:t>значения и транзита при торговле и сексуальной эксплуатации детей. Озаб</w:t>
      </w:r>
      <w:r w:rsidRPr="00CF5ED6">
        <w:t>о</w:t>
      </w:r>
      <w:r w:rsidRPr="00CF5ED6">
        <w:t>ченность у Комитета вызывают также утверждения о том, что инциденты, св</w:t>
      </w:r>
      <w:r w:rsidRPr="00CF5ED6">
        <w:t>я</w:t>
      </w:r>
      <w:r w:rsidRPr="00CF5ED6">
        <w:t xml:space="preserve">занные с торговлей детьми рома, и особенно девочками, не расследуются, а жертвам не предоставляется ни защита, ни компенсация. </w:t>
      </w:r>
    </w:p>
    <w:p w:rsidR="003551CD" w:rsidRPr="00961127" w:rsidRDefault="003551CD" w:rsidP="00D26448">
      <w:pPr>
        <w:pStyle w:val="SingleTxtGR"/>
        <w:rPr>
          <w:b/>
        </w:rPr>
      </w:pPr>
      <w:r>
        <w:t>72.</w:t>
      </w:r>
      <w:r>
        <w:tab/>
      </w:r>
      <w:r w:rsidRPr="00961127">
        <w:rPr>
          <w:b/>
        </w:rPr>
        <w:t>Комитет рекомендует государству-участнику: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a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дополнительно расширить полномочия вышеупомянутой Ме</w:t>
      </w:r>
      <w:r w:rsidRPr="00961127">
        <w:rPr>
          <w:b/>
        </w:rPr>
        <w:t>ж</w:t>
      </w:r>
      <w:r w:rsidRPr="00961127">
        <w:rPr>
          <w:b/>
        </w:rPr>
        <w:t>ведомственной рабочей группы, в том числе путем предоставления ей до</w:t>
      </w:r>
      <w:r w:rsidRPr="00961127">
        <w:rPr>
          <w:b/>
        </w:rPr>
        <w:t>с</w:t>
      </w:r>
      <w:r w:rsidRPr="00961127">
        <w:rPr>
          <w:b/>
        </w:rPr>
        <w:t>таточной кадровой, технической и финансовой поддержки, с тем чтобы она им</w:t>
      </w:r>
      <w:r w:rsidRPr="00961127">
        <w:rPr>
          <w:b/>
        </w:rPr>
        <w:t>е</w:t>
      </w:r>
      <w:r w:rsidRPr="00961127">
        <w:rPr>
          <w:b/>
        </w:rPr>
        <w:t>ла возможность эффективно выполнять свою роль, и представить в своем следующем периодическом докладе Комитету подробную информ</w:t>
      </w:r>
      <w:r w:rsidRPr="00961127">
        <w:rPr>
          <w:b/>
        </w:rPr>
        <w:t>а</w:t>
      </w:r>
      <w:r w:rsidRPr="00961127">
        <w:rPr>
          <w:b/>
        </w:rPr>
        <w:t>цию о выполнении своего Плана действий и его воздействии на предупр</w:t>
      </w:r>
      <w:r w:rsidRPr="00961127">
        <w:rPr>
          <w:b/>
        </w:rPr>
        <w:t>е</w:t>
      </w:r>
      <w:r w:rsidRPr="00961127">
        <w:rPr>
          <w:b/>
        </w:rPr>
        <w:t>ждение торговли детьми;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b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расследовать все случаи контрабанды и детей и торговли дет</w:t>
      </w:r>
      <w:r w:rsidRPr="00961127">
        <w:rPr>
          <w:b/>
        </w:rPr>
        <w:t>ь</w:t>
      </w:r>
      <w:r w:rsidRPr="00961127">
        <w:rPr>
          <w:b/>
        </w:rPr>
        <w:t>ми без какой-либо дискриминации и привлекать к ответственности вино</w:t>
      </w:r>
      <w:r w:rsidRPr="00961127">
        <w:rPr>
          <w:b/>
        </w:rPr>
        <w:t>в</w:t>
      </w:r>
      <w:r w:rsidRPr="00961127">
        <w:rPr>
          <w:b/>
        </w:rPr>
        <w:t>ных лиц согласно соответствующему положению Уголовного кодекса, а также информировать сотрудников правоохранительных органов о необх</w:t>
      </w:r>
      <w:r w:rsidRPr="00961127">
        <w:rPr>
          <w:b/>
        </w:rPr>
        <w:t>о</w:t>
      </w:r>
      <w:r w:rsidRPr="00961127">
        <w:rPr>
          <w:b/>
        </w:rPr>
        <w:t>димости строго след</w:t>
      </w:r>
      <w:r w:rsidRPr="00961127">
        <w:rPr>
          <w:b/>
        </w:rPr>
        <w:t>о</w:t>
      </w:r>
      <w:r w:rsidRPr="00961127">
        <w:rPr>
          <w:b/>
        </w:rPr>
        <w:t xml:space="preserve">вать Уголовному кодексу; 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c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активизировать усилия по повышению осведомленности о пр</w:t>
      </w:r>
      <w:r w:rsidRPr="00961127">
        <w:rPr>
          <w:b/>
        </w:rPr>
        <w:t>о</w:t>
      </w:r>
      <w:r w:rsidRPr="00961127">
        <w:rPr>
          <w:b/>
        </w:rPr>
        <w:t>блеме торговли людьми в целях сексуальной эксплуатации, уделяя перв</w:t>
      </w:r>
      <w:r w:rsidRPr="00961127">
        <w:rPr>
          <w:b/>
        </w:rPr>
        <w:t>о</w:t>
      </w:r>
      <w:r w:rsidRPr="00961127">
        <w:rPr>
          <w:b/>
        </w:rPr>
        <w:t>очередное вн</w:t>
      </w:r>
      <w:r w:rsidRPr="00961127">
        <w:rPr>
          <w:b/>
        </w:rPr>
        <w:t>и</w:t>
      </w:r>
      <w:r w:rsidRPr="00961127">
        <w:rPr>
          <w:b/>
        </w:rPr>
        <w:t>мание уязвимым группам детей, включая детей рома; и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d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выявлять жертв торговли людьми среди уязвимых групп нас</w:t>
      </w:r>
      <w:r w:rsidRPr="00961127">
        <w:rPr>
          <w:b/>
        </w:rPr>
        <w:t>е</w:t>
      </w:r>
      <w:r w:rsidRPr="00961127">
        <w:rPr>
          <w:b/>
        </w:rPr>
        <w:t>ления, особенно детей рома, и оказывать им надлежащие реабилитацио</w:t>
      </w:r>
      <w:r w:rsidRPr="00961127">
        <w:rPr>
          <w:b/>
        </w:rPr>
        <w:t>н</w:t>
      </w:r>
      <w:r w:rsidRPr="00961127">
        <w:rPr>
          <w:b/>
        </w:rPr>
        <w:t>ные и консультационные услуги, а также обеспечить подготовку специал</w:t>
      </w:r>
      <w:r w:rsidRPr="00961127">
        <w:rPr>
          <w:b/>
        </w:rPr>
        <w:t>и</w:t>
      </w:r>
      <w:r w:rsidRPr="00961127">
        <w:rPr>
          <w:b/>
        </w:rPr>
        <w:t>стов и выделение большего объема ресурсов для центров социальной раб</w:t>
      </w:r>
      <w:r w:rsidRPr="00961127">
        <w:rPr>
          <w:b/>
        </w:rPr>
        <w:t>о</w:t>
      </w:r>
      <w:r w:rsidRPr="00961127">
        <w:rPr>
          <w:b/>
        </w:rPr>
        <w:t>ты.</w:t>
      </w:r>
    </w:p>
    <w:p w:rsidR="003551CD" w:rsidRPr="00CF5ED6" w:rsidRDefault="003551CD" w:rsidP="00D26448">
      <w:pPr>
        <w:pStyle w:val="H23GR"/>
      </w:pPr>
      <w:r>
        <w:tab/>
      </w:r>
      <w:r>
        <w:tab/>
      </w:r>
      <w:r w:rsidRPr="00CF5ED6">
        <w:t xml:space="preserve">Меры по выполнению предыдущих заключительных замечаний </w:t>
      </w:r>
      <w:r>
        <w:br/>
      </w:r>
      <w:r w:rsidRPr="00CF5ED6">
        <w:t>и рекомендаций Комитета в отношении Факультативного протокола, касающегося торговли детьми, детской проституции и детской порнографии</w:t>
      </w:r>
    </w:p>
    <w:p w:rsidR="003551CD" w:rsidRPr="00CF5ED6" w:rsidRDefault="003551CD" w:rsidP="00D26448">
      <w:pPr>
        <w:pStyle w:val="SingleTxtGR"/>
      </w:pPr>
      <w:r>
        <w:t>73.</w:t>
      </w:r>
      <w:r>
        <w:tab/>
      </w:r>
      <w:r w:rsidRPr="00CF5ED6">
        <w:t>Приветствуя усилия государства-участника, направленные на выполнение заключительных замечаний Комитета 2009 года по первоначальному докладу по Факультативному протоколу, касающемуся торговли детьми, детской простит</w:t>
      </w:r>
      <w:r w:rsidRPr="00CF5ED6">
        <w:t>у</w:t>
      </w:r>
      <w:r w:rsidRPr="00CF5ED6">
        <w:t>ции и детской порнографии (CRC/C/OPSC/SVN/CO/1, 2009 год), Комитет, тем не менее, с сожалением отмечает, что некоторые из содержащихся в них рек</w:t>
      </w:r>
      <w:r w:rsidRPr="00CF5ED6">
        <w:t>о</w:t>
      </w:r>
      <w:r w:rsidRPr="00CF5ED6">
        <w:t>мендаций не были полностью учтены. Комитет выражает особую озабоче</w:t>
      </w:r>
      <w:r w:rsidRPr="00CF5ED6">
        <w:t>н</w:t>
      </w:r>
      <w:r w:rsidRPr="00CF5ED6">
        <w:t>ность в связи с полученной информацией о растущем числе случаев торговли девочками из числа рома и о недостаточных ответных мерах государства-участника по предупреждению таких случаев и наказанию за них. Кроме того, Комитет выражает озабоченность в связи с тем, что, несмотря на проведенное за рассматриваемый период реформирование законодательства, Уголовный к</w:t>
      </w:r>
      <w:r w:rsidRPr="00CF5ED6">
        <w:t>о</w:t>
      </w:r>
      <w:r w:rsidRPr="00CF5ED6">
        <w:t>декс не полностью соответствует положениям Протокола, особенно в отнош</w:t>
      </w:r>
      <w:r w:rsidRPr="00CF5ED6">
        <w:t>е</w:t>
      </w:r>
      <w:r w:rsidRPr="00CF5ED6">
        <w:t xml:space="preserve">нии запрещения принудительного усыновления/удочерения детей и торговли детьми. </w:t>
      </w:r>
    </w:p>
    <w:p w:rsidR="003551CD" w:rsidRPr="00961127" w:rsidRDefault="003551CD" w:rsidP="00D26448">
      <w:pPr>
        <w:pStyle w:val="SingleTxtGR"/>
        <w:rPr>
          <w:b/>
        </w:rPr>
      </w:pPr>
      <w:r>
        <w:t>74.</w:t>
      </w:r>
      <w:r>
        <w:tab/>
      </w:r>
      <w:r w:rsidRPr="00961127">
        <w:rPr>
          <w:b/>
        </w:rPr>
        <w:t>Комитет вновь напоминает о своей предыдущей рекомендации в о</w:t>
      </w:r>
      <w:r w:rsidRPr="00961127">
        <w:rPr>
          <w:b/>
        </w:rPr>
        <w:t>т</w:t>
      </w:r>
      <w:r w:rsidRPr="00961127">
        <w:rPr>
          <w:b/>
        </w:rPr>
        <w:t>ношении Факультативного протокола (CRC/OPSC/SVN/CO/A, пункт 1) и рекоменд</w:t>
      </w:r>
      <w:r w:rsidRPr="00961127">
        <w:rPr>
          <w:b/>
        </w:rPr>
        <w:t>у</w:t>
      </w:r>
      <w:r w:rsidRPr="00961127">
        <w:rPr>
          <w:b/>
        </w:rPr>
        <w:t>ет государству-участнику: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a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принять целенаправленные меры по предупреждению торговли детьми, детской проституции и детской порнографии и уделять повыше</w:t>
      </w:r>
      <w:r w:rsidRPr="00961127">
        <w:rPr>
          <w:b/>
        </w:rPr>
        <w:t>н</w:t>
      </w:r>
      <w:r w:rsidRPr="00961127">
        <w:rPr>
          <w:b/>
        </w:rPr>
        <w:t>ное внимание определенным группам детей, находящимся в уязвимом п</w:t>
      </w:r>
      <w:r w:rsidRPr="00961127">
        <w:rPr>
          <w:b/>
        </w:rPr>
        <w:t>о</w:t>
      </w:r>
      <w:r w:rsidRPr="00961127">
        <w:rPr>
          <w:b/>
        </w:rPr>
        <w:t>ложении, таким как рома;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b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принять все необходимые меры для защиты детей, являющихся жертвами принудительного брака и торговли;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c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действенно расследовать все подобные случаи в целях пред</w:t>
      </w:r>
      <w:r w:rsidRPr="00961127">
        <w:rPr>
          <w:b/>
        </w:rPr>
        <w:t>а</w:t>
      </w:r>
      <w:r w:rsidRPr="00961127">
        <w:rPr>
          <w:b/>
        </w:rPr>
        <w:t>ния виновных правосудию и назначения им надлежащего наказания, а также пр</w:t>
      </w:r>
      <w:r w:rsidRPr="00961127">
        <w:rPr>
          <w:b/>
        </w:rPr>
        <w:t>е</w:t>
      </w:r>
      <w:r w:rsidRPr="00961127">
        <w:rPr>
          <w:b/>
        </w:rPr>
        <w:t>доставления девочкам, ставшим жертвами принудительного брака и торговли, доступа к приютам, а также реабилитационным и ко</w:t>
      </w:r>
      <w:r w:rsidRPr="00961127">
        <w:rPr>
          <w:b/>
        </w:rPr>
        <w:t>н</w:t>
      </w:r>
      <w:r w:rsidRPr="00961127">
        <w:rPr>
          <w:b/>
        </w:rPr>
        <w:t>сультационным услугам и пр</w:t>
      </w:r>
      <w:r w:rsidRPr="00961127">
        <w:rPr>
          <w:b/>
        </w:rPr>
        <w:t>о</w:t>
      </w:r>
      <w:r w:rsidRPr="00961127">
        <w:rPr>
          <w:b/>
        </w:rPr>
        <w:t xml:space="preserve">граммам реинтеграции; и </w:t>
      </w:r>
    </w:p>
    <w:p w:rsidR="003551CD" w:rsidRPr="00961127" w:rsidRDefault="003551CD" w:rsidP="00D26448">
      <w:pPr>
        <w:pStyle w:val="SingleTxtGR"/>
        <w:rPr>
          <w:b/>
        </w:rPr>
      </w:pPr>
      <w:r>
        <w:rPr>
          <w:b/>
        </w:rPr>
        <w:tab/>
      </w:r>
      <w:proofErr w:type="spellStart"/>
      <w:r w:rsidRPr="00961127">
        <w:rPr>
          <w:b/>
        </w:rPr>
        <w:t>d</w:t>
      </w:r>
      <w:proofErr w:type="spellEnd"/>
      <w:r w:rsidRPr="00961127">
        <w:rPr>
          <w:b/>
        </w:rPr>
        <w:t>)</w:t>
      </w:r>
      <w:r w:rsidRPr="00961127">
        <w:rPr>
          <w:b/>
        </w:rPr>
        <w:tab/>
        <w:t>активизировать свои усилия по реформированию законод</w:t>
      </w:r>
      <w:r w:rsidRPr="00961127">
        <w:rPr>
          <w:b/>
        </w:rPr>
        <w:t>а</w:t>
      </w:r>
      <w:r w:rsidRPr="00961127">
        <w:rPr>
          <w:b/>
        </w:rPr>
        <w:t>тельства и привести свое национальное законодательство в полное соо</w:t>
      </w:r>
      <w:r w:rsidRPr="00961127">
        <w:rPr>
          <w:b/>
        </w:rPr>
        <w:t>т</w:t>
      </w:r>
      <w:r w:rsidRPr="00961127">
        <w:rPr>
          <w:b/>
        </w:rPr>
        <w:t>ветствие с Факультативным протоколом, касающимся торговли детьми, детской проституции и детской порнографии, в особенности посредством включения положений, напрямую запрещающих торговлю детьми и пр</w:t>
      </w:r>
      <w:r w:rsidRPr="00961127">
        <w:rPr>
          <w:b/>
        </w:rPr>
        <w:t>и</w:t>
      </w:r>
      <w:r w:rsidRPr="00961127">
        <w:rPr>
          <w:b/>
        </w:rPr>
        <w:t>нудительное усыновл</w:t>
      </w:r>
      <w:r w:rsidRPr="00961127">
        <w:rPr>
          <w:b/>
        </w:rPr>
        <w:t>е</w:t>
      </w:r>
      <w:r w:rsidRPr="00961127">
        <w:rPr>
          <w:b/>
        </w:rPr>
        <w:t>ние/удочерение.</w:t>
      </w:r>
    </w:p>
    <w:p w:rsidR="003551CD" w:rsidRPr="00CF5ED6" w:rsidRDefault="003551CD" w:rsidP="00D26448">
      <w:pPr>
        <w:pStyle w:val="H23GR"/>
      </w:pPr>
      <w:r w:rsidRPr="00CF5ED6">
        <w:tab/>
      </w:r>
      <w:r w:rsidRPr="00CF5ED6">
        <w:tab/>
        <w:t xml:space="preserve">Меры по выполнению предыдущих заключительных замечаний </w:t>
      </w:r>
      <w:r>
        <w:br/>
      </w:r>
      <w:r w:rsidRPr="00CF5ED6">
        <w:t>и рекомендаций Комитета в отношении Факультативного протокола, касающегося участия детей в вооруженных конфликтах</w:t>
      </w:r>
    </w:p>
    <w:p w:rsidR="003551CD" w:rsidRPr="00CF5ED6" w:rsidRDefault="003551CD" w:rsidP="00D26448">
      <w:pPr>
        <w:pStyle w:val="SingleTxtGR"/>
      </w:pPr>
      <w:r>
        <w:t>75.</w:t>
      </w:r>
      <w:r>
        <w:tab/>
      </w:r>
      <w:r w:rsidRPr="00CF5ED6">
        <w:t>Высоко оценивая усилия государства-участника, направленные на выпо</w:t>
      </w:r>
      <w:r w:rsidRPr="00CF5ED6">
        <w:t>л</w:t>
      </w:r>
      <w:r w:rsidRPr="00CF5ED6">
        <w:t>нение заключительных замечаний Комитета 2009 года по первоначальному до</w:t>
      </w:r>
      <w:r w:rsidRPr="00CF5ED6">
        <w:t>к</w:t>
      </w:r>
      <w:r w:rsidRPr="00CF5ED6">
        <w:t>ладу государства-участника по Факультативному протоколу, касающемуся уч</w:t>
      </w:r>
      <w:r w:rsidRPr="00CF5ED6">
        <w:t>а</w:t>
      </w:r>
      <w:r w:rsidRPr="00CF5ED6">
        <w:t>стия детей в вооруженных конфликтах (CRC/C/OPAC/SVN/CO/1, 2009 год), К</w:t>
      </w:r>
      <w:r w:rsidRPr="00CF5ED6">
        <w:t>о</w:t>
      </w:r>
      <w:r w:rsidRPr="00CF5ED6">
        <w:t>митет, тем не менее, выражает обеспокоенность в связи с тем, что дети, бежа</w:t>
      </w:r>
      <w:r w:rsidRPr="00CF5ED6">
        <w:t>в</w:t>
      </w:r>
      <w:r w:rsidRPr="00CF5ED6">
        <w:t>шие на территорию государства-участника из зон вооруженных конфликтов, не имеют доступа к реабилитационным услугам и программам социальной инт</w:t>
      </w:r>
      <w:r w:rsidRPr="00CF5ED6">
        <w:t>е</w:t>
      </w:r>
      <w:r w:rsidRPr="00CF5ED6">
        <w:t>грации. Кроме того, Комитет с озабоченностью отмечает, что по сложившейся практике таким детям предоставляется только вспомогательная защита до до</w:t>
      </w:r>
      <w:r w:rsidRPr="00CF5ED6">
        <w:t>с</w:t>
      </w:r>
      <w:r w:rsidRPr="00CF5ED6">
        <w:t xml:space="preserve">тижения ими совершеннолетнего возраста, после чего они получают отказ в продлении срока действия такой защиты, при этом угрожающее им положение в стране происхождения не обязательно меняется. </w:t>
      </w:r>
    </w:p>
    <w:p w:rsidR="003551CD" w:rsidRPr="00961127" w:rsidRDefault="003551CD" w:rsidP="00D26448">
      <w:pPr>
        <w:pStyle w:val="SingleTxtGR"/>
        <w:rPr>
          <w:b/>
        </w:rPr>
      </w:pPr>
      <w:r>
        <w:t>76.</w:t>
      </w:r>
      <w:r>
        <w:tab/>
      </w:r>
      <w:r w:rsidRPr="00961127">
        <w:rPr>
          <w:b/>
        </w:rPr>
        <w:t xml:space="preserve">Комитет вновь напоминает о своей предыдущей рекомендации </w:t>
      </w:r>
      <w:r w:rsidR="00212DFE">
        <w:rPr>
          <w:b/>
        </w:rPr>
        <w:br/>
      </w:r>
      <w:r w:rsidRPr="00961127">
        <w:rPr>
          <w:b/>
        </w:rPr>
        <w:t>в о</w:t>
      </w:r>
      <w:r w:rsidRPr="00961127">
        <w:rPr>
          <w:b/>
        </w:rPr>
        <w:t>т</w:t>
      </w:r>
      <w:r w:rsidRPr="00961127">
        <w:rPr>
          <w:b/>
        </w:rPr>
        <w:t>ношении Факультативного протокола (CRC/C/OPAC/SVN/CO/1, пункт</w:t>
      </w:r>
      <w:r w:rsidR="00212DFE">
        <w:rPr>
          <w:b/>
        </w:rPr>
        <w:t> </w:t>
      </w:r>
      <w:r w:rsidRPr="00961127">
        <w:rPr>
          <w:b/>
        </w:rPr>
        <w:t>13</w:t>
      </w:r>
      <w:r w:rsidR="00212DFE">
        <w:rPr>
          <w:b/>
        </w:rPr>
        <w:t> </w:t>
      </w:r>
      <w:proofErr w:type="spellStart"/>
      <w:r w:rsidRPr="00961127">
        <w:rPr>
          <w:b/>
        </w:rPr>
        <w:t>c</w:t>
      </w:r>
      <w:proofErr w:type="spellEnd"/>
      <w:r w:rsidRPr="00961127">
        <w:rPr>
          <w:b/>
        </w:rPr>
        <w:t>)) о том, что государству-участнику следует немедленно обесп</w:t>
      </w:r>
      <w:r w:rsidRPr="00961127">
        <w:rPr>
          <w:b/>
        </w:rPr>
        <w:t>е</w:t>
      </w:r>
      <w:r w:rsidRPr="00961127">
        <w:rPr>
          <w:b/>
        </w:rPr>
        <w:t>чивать для всех детей, обращающихся за убежищем в государстве-участнике и бежавших из зон вооруженных конфликтов, доступ к реабил</w:t>
      </w:r>
      <w:r w:rsidRPr="00961127">
        <w:rPr>
          <w:b/>
        </w:rPr>
        <w:t>и</w:t>
      </w:r>
      <w:r w:rsidRPr="00961127">
        <w:rPr>
          <w:b/>
        </w:rPr>
        <w:t>тационным услугам и консультационной помощи, а также к программам социальной реинт</w:t>
      </w:r>
      <w:r w:rsidRPr="00961127">
        <w:rPr>
          <w:b/>
        </w:rPr>
        <w:t>е</w:t>
      </w:r>
      <w:r w:rsidRPr="00961127">
        <w:rPr>
          <w:b/>
        </w:rPr>
        <w:t>грации. Кроме того, Комитет призывает государство-участник обеспечивать надлежащую безопасность и защиту детей − прос</w:t>
      </w:r>
      <w:r w:rsidRPr="00961127">
        <w:rPr>
          <w:b/>
        </w:rPr>
        <w:t>и</w:t>
      </w:r>
      <w:r w:rsidRPr="00961127">
        <w:rPr>
          <w:b/>
        </w:rPr>
        <w:t>телей убежища, бежавших из зон вооруженных конфликтов, и воздерж</w:t>
      </w:r>
      <w:r w:rsidRPr="00961127">
        <w:rPr>
          <w:b/>
        </w:rPr>
        <w:t>и</w:t>
      </w:r>
      <w:r w:rsidRPr="00961127">
        <w:rPr>
          <w:b/>
        </w:rPr>
        <w:t>ваться от практики предоставления только вспомогательной защиты до достижения ими с</w:t>
      </w:r>
      <w:r w:rsidRPr="00961127">
        <w:rPr>
          <w:b/>
        </w:rPr>
        <w:t>о</w:t>
      </w:r>
      <w:r w:rsidRPr="00961127">
        <w:rPr>
          <w:b/>
        </w:rPr>
        <w:t xml:space="preserve">вершеннолетнего возраста. </w:t>
      </w:r>
    </w:p>
    <w:p w:rsidR="003551CD" w:rsidRPr="00CF5ED6" w:rsidRDefault="003551CD" w:rsidP="00D26448">
      <w:pPr>
        <w:pStyle w:val="H23GR"/>
      </w:pPr>
      <w:r>
        <w:tab/>
      </w:r>
      <w:r>
        <w:tab/>
      </w:r>
      <w:r w:rsidRPr="00CF5ED6">
        <w:t>Отправление правосудия в отношении несовершеннолетних</w:t>
      </w:r>
    </w:p>
    <w:p w:rsidR="003551CD" w:rsidRPr="00CF5ED6" w:rsidRDefault="003551CD" w:rsidP="00D26448">
      <w:pPr>
        <w:pStyle w:val="SingleTxtGR"/>
      </w:pPr>
      <w:r>
        <w:t>77.</w:t>
      </w:r>
      <w:r>
        <w:tab/>
      </w:r>
      <w:r w:rsidRPr="00CF5ED6">
        <w:t>Комитет выражает озабоченность в связи с отсутствием особых полож</w:t>
      </w:r>
      <w:r w:rsidRPr="00CF5ED6">
        <w:t>е</w:t>
      </w:r>
      <w:r w:rsidRPr="00CF5ED6">
        <w:t>ний в отношении детей в Уголовном кодексе государства-участника и выражает свою обеспокоенность по поводу того, что для детей в возрасте 14</w:t>
      </w:r>
      <w:r w:rsidR="00212DFE">
        <w:t>−</w:t>
      </w:r>
      <w:r w:rsidRPr="00CF5ED6">
        <w:t>16 лет, н</w:t>
      </w:r>
      <w:r w:rsidRPr="00CF5ED6">
        <w:t>а</w:t>
      </w:r>
      <w:r w:rsidRPr="00CF5ED6">
        <w:t>ходящихся в конфликте с законом, не имеется открытых образовательных у</w:t>
      </w:r>
      <w:r w:rsidRPr="00CF5ED6">
        <w:t>ч</w:t>
      </w:r>
      <w:r w:rsidRPr="00CF5ED6">
        <w:t xml:space="preserve">реждений. </w:t>
      </w:r>
    </w:p>
    <w:p w:rsidR="003551CD" w:rsidRPr="004465E2" w:rsidRDefault="003551CD" w:rsidP="00D26448">
      <w:pPr>
        <w:pStyle w:val="SingleTxtGR"/>
        <w:rPr>
          <w:b/>
        </w:rPr>
      </w:pPr>
      <w:r>
        <w:t>78.</w:t>
      </w:r>
      <w:r>
        <w:tab/>
      </w:r>
      <w:r w:rsidRPr="004465E2">
        <w:rPr>
          <w:b/>
        </w:rPr>
        <w:t>Комитет рекомендует государству-участнику осуществить свое нам</w:t>
      </w:r>
      <w:r w:rsidRPr="004465E2">
        <w:rPr>
          <w:b/>
        </w:rPr>
        <w:t>е</w:t>
      </w:r>
      <w:r w:rsidRPr="004465E2">
        <w:rPr>
          <w:b/>
        </w:rPr>
        <w:t>рение включить в свой Уголовный кодекс особые положения в отношении детей. При этом государству-участнику следует привести свою систему ювенальной юстиции в полное соответствие с Конвенцией, особенно стат</w:t>
      </w:r>
      <w:r w:rsidRPr="004465E2">
        <w:rPr>
          <w:b/>
        </w:rPr>
        <w:t>ь</w:t>
      </w:r>
      <w:r w:rsidRPr="004465E2">
        <w:rPr>
          <w:b/>
        </w:rPr>
        <w:t>ями 37, 39 и 40, и другими соответствующими стандартами, включая М</w:t>
      </w:r>
      <w:r w:rsidRPr="004465E2">
        <w:rPr>
          <w:b/>
        </w:rPr>
        <w:t>и</w:t>
      </w:r>
      <w:r w:rsidRPr="004465E2">
        <w:rPr>
          <w:b/>
        </w:rPr>
        <w:t>нимальные стандартные правила Организации Объединенных Наций, к</w:t>
      </w:r>
      <w:r w:rsidRPr="004465E2">
        <w:rPr>
          <w:b/>
        </w:rPr>
        <w:t>а</w:t>
      </w:r>
      <w:r w:rsidRPr="004465E2">
        <w:rPr>
          <w:b/>
        </w:rPr>
        <w:t>сающиеся отправления правосудия в отношении несовершеннолетних (П</w:t>
      </w:r>
      <w:r w:rsidRPr="004465E2">
        <w:rPr>
          <w:b/>
        </w:rPr>
        <w:t>е</w:t>
      </w:r>
      <w:r w:rsidRPr="004465E2">
        <w:rPr>
          <w:b/>
        </w:rPr>
        <w:t>кинские правила), Руководящие принципы Организации Объединенных Наций для предупреждения преступн</w:t>
      </w:r>
      <w:r w:rsidRPr="004465E2">
        <w:rPr>
          <w:b/>
        </w:rPr>
        <w:t>о</w:t>
      </w:r>
      <w:r w:rsidRPr="004465E2">
        <w:rPr>
          <w:b/>
        </w:rPr>
        <w:t>сти среди несовершеннолетних (</w:t>
      </w:r>
      <w:proofErr w:type="spellStart"/>
      <w:r w:rsidRPr="004465E2">
        <w:rPr>
          <w:b/>
        </w:rPr>
        <w:t>Эр-Риядские</w:t>
      </w:r>
      <w:proofErr w:type="spellEnd"/>
      <w:r w:rsidRPr="004465E2">
        <w:rPr>
          <w:b/>
        </w:rPr>
        <w:t xml:space="preserve"> руководящие принципы), Правила Организации Объединенных Наций, касающиеся защиты несовершеннолетних, лишенных свободы (Г</w:t>
      </w:r>
      <w:r w:rsidRPr="004465E2">
        <w:rPr>
          <w:b/>
        </w:rPr>
        <w:t>а</w:t>
      </w:r>
      <w:r w:rsidRPr="004465E2">
        <w:rPr>
          <w:b/>
        </w:rPr>
        <w:t>ванские правила), Руководящие принципы в отношении действий в инт</w:t>
      </w:r>
      <w:r w:rsidRPr="004465E2">
        <w:rPr>
          <w:b/>
        </w:rPr>
        <w:t>е</w:t>
      </w:r>
      <w:r w:rsidRPr="004465E2">
        <w:rPr>
          <w:b/>
        </w:rPr>
        <w:t>ресах детей в системе уголовного правосудия, а также принятое Комитетом замечание общего порядка № 10 (2007 год) о правах детей в рамках отпра</w:t>
      </w:r>
      <w:r w:rsidRPr="004465E2">
        <w:rPr>
          <w:b/>
        </w:rPr>
        <w:t>в</w:t>
      </w:r>
      <w:r w:rsidRPr="004465E2">
        <w:rPr>
          <w:b/>
        </w:rPr>
        <w:t>ления правосудия в отношении несовершеннолетних (CRC/C/GC/10). Кр</w:t>
      </w:r>
      <w:r w:rsidRPr="004465E2">
        <w:rPr>
          <w:b/>
        </w:rPr>
        <w:t>о</w:t>
      </w:r>
      <w:r w:rsidRPr="004465E2">
        <w:rPr>
          <w:b/>
        </w:rPr>
        <w:t>ме того, Комитет рекомендует государству-участнику укрепить альтерн</w:t>
      </w:r>
      <w:r w:rsidRPr="004465E2">
        <w:rPr>
          <w:b/>
        </w:rPr>
        <w:t>а</w:t>
      </w:r>
      <w:r w:rsidRPr="004465E2">
        <w:rPr>
          <w:b/>
        </w:rPr>
        <w:t>тивные и несудебные механизмы урегулирования споров в отношении д</w:t>
      </w:r>
      <w:r w:rsidRPr="004465E2">
        <w:rPr>
          <w:b/>
        </w:rPr>
        <w:t>е</w:t>
      </w:r>
      <w:r w:rsidRPr="004465E2">
        <w:rPr>
          <w:b/>
        </w:rPr>
        <w:t>тей, находящихся в конфликте с законом. Государству-участнику рекоме</w:t>
      </w:r>
      <w:r w:rsidRPr="004465E2">
        <w:rPr>
          <w:b/>
        </w:rPr>
        <w:t>н</w:t>
      </w:r>
      <w:r w:rsidRPr="004465E2">
        <w:rPr>
          <w:b/>
        </w:rPr>
        <w:t>дуется также обеспечить, чтобы лишение таких детей свободы примен</w:t>
      </w:r>
      <w:r w:rsidRPr="004465E2">
        <w:rPr>
          <w:b/>
        </w:rPr>
        <w:t>я</w:t>
      </w:r>
      <w:r w:rsidRPr="004465E2">
        <w:rPr>
          <w:b/>
        </w:rPr>
        <w:t>лось исключительно в качестве крайней меры. Помимо этого, Комитет р</w:t>
      </w:r>
      <w:r w:rsidRPr="004465E2">
        <w:rPr>
          <w:b/>
        </w:rPr>
        <w:t>е</w:t>
      </w:r>
      <w:r w:rsidRPr="004465E2">
        <w:rPr>
          <w:b/>
        </w:rPr>
        <w:t>комендует государству-участнику повысить качество мер реабилитации и социальной реинтеграции и рассмотреть возможност</w:t>
      </w:r>
      <w:r>
        <w:rPr>
          <w:b/>
        </w:rPr>
        <w:t>ь помещения детей в возрасте 14−</w:t>
      </w:r>
      <w:r w:rsidRPr="004465E2">
        <w:rPr>
          <w:b/>
        </w:rPr>
        <w:t>16 лет, находящихся в конфликте с законом, в образовател</w:t>
      </w:r>
      <w:r w:rsidRPr="004465E2">
        <w:rPr>
          <w:b/>
        </w:rPr>
        <w:t>ь</w:t>
      </w:r>
      <w:r w:rsidRPr="004465E2">
        <w:rPr>
          <w:b/>
        </w:rPr>
        <w:t>ные учреждения открытого и п</w:t>
      </w:r>
      <w:r w:rsidRPr="004465E2">
        <w:rPr>
          <w:b/>
        </w:rPr>
        <w:t>о</w:t>
      </w:r>
      <w:r w:rsidRPr="004465E2">
        <w:rPr>
          <w:b/>
        </w:rPr>
        <w:t xml:space="preserve">лузакрытого типа. </w:t>
      </w:r>
    </w:p>
    <w:p w:rsidR="003551CD" w:rsidRPr="00CF5ED6" w:rsidRDefault="003551CD" w:rsidP="00D26448">
      <w:pPr>
        <w:pStyle w:val="H1GR"/>
      </w:pPr>
      <w:r w:rsidRPr="00CF5ED6">
        <w:tab/>
        <w:t>I.</w:t>
      </w:r>
      <w:r w:rsidRPr="00CF5ED6">
        <w:tab/>
        <w:t>Ратификация международных договоров по правам человека</w:t>
      </w:r>
    </w:p>
    <w:p w:rsidR="003551CD" w:rsidRPr="004465E2" w:rsidRDefault="003551CD" w:rsidP="00D26448">
      <w:pPr>
        <w:pStyle w:val="SingleTxtGR"/>
        <w:rPr>
          <w:b/>
        </w:rPr>
      </w:pPr>
      <w:r>
        <w:t>79.</w:t>
      </w:r>
      <w:r>
        <w:tab/>
      </w:r>
      <w:r w:rsidRPr="004465E2">
        <w:rPr>
          <w:b/>
        </w:rPr>
        <w:t>Комитет рекомендует государству-участнику в целях более эффе</w:t>
      </w:r>
      <w:r w:rsidRPr="004465E2">
        <w:rPr>
          <w:b/>
        </w:rPr>
        <w:t>к</w:t>
      </w:r>
      <w:r w:rsidRPr="004465E2">
        <w:rPr>
          <w:b/>
        </w:rPr>
        <w:t>тивного осуществления прав детей ратифицировать основные договоры по правам человека, участником которых оно еще не является, а именно Ф</w:t>
      </w:r>
      <w:r w:rsidRPr="004465E2">
        <w:rPr>
          <w:b/>
        </w:rPr>
        <w:t>а</w:t>
      </w:r>
      <w:r w:rsidRPr="004465E2">
        <w:rPr>
          <w:b/>
        </w:rPr>
        <w:t>культативный протокол к Конвенции о правах ребенка, касающийся пр</w:t>
      </w:r>
      <w:r w:rsidRPr="004465E2">
        <w:rPr>
          <w:b/>
        </w:rPr>
        <w:t>о</w:t>
      </w:r>
      <w:r w:rsidRPr="004465E2">
        <w:rPr>
          <w:b/>
        </w:rPr>
        <w:t>цедуры сообщений, Ко</w:t>
      </w:r>
      <w:r w:rsidRPr="004465E2">
        <w:rPr>
          <w:b/>
        </w:rPr>
        <w:t>н</w:t>
      </w:r>
      <w:r w:rsidRPr="004465E2">
        <w:rPr>
          <w:b/>
        </w:rPr>
        <w:t>венцию о защите прав всех трудящихся-мигрантов и членов их семей, Международную конвенцию для защиты всех лиц от н</w:t>
      </w:r>
      <w:r w:rsidRPr="004465E2">
        <w:rPr>
          <w:b/>
        </w:rPr>
        <w:t>а</w:t>
      </w:r>
      <w:r w:rsidRPr="004465E2">
        <w:rPr>
          <w:b/>
        </w:rPr>
        <w:t>сильственных исчезновений и Факультативный протокол к Пакту об эк</w:t>
      </w:r>
      <w:r w:rsidRPr="004465E2">
        <w:rPr>
          <w:b/>
        </w:rPr>
        <w:t>о</w:t>
      </w:r>
      <w:r w:rsidRPr="004465E2">
        <w:rPr>
          <w:b/>
        </w:rPr>
        <w:t>номических, социальных и культу</w:t>
      </w:r>
      <w:r w:rsidRPr="004465E2">
        <w:rPr>
          <w:b/>
        </w:rPr>
        <w:t>р</w:t>
      </w:r>
      <w:r w:rsidRPr="004465E2">
        <w:rPr>
          <w:b/>
        </w:rPr>
        <w:t>ных правах.</w:t>
      </w:r>
    </w:p>
    <w:p w:rsidR="003551CD" w:rsidRPr="00CF5ED6" w:rsidRDefault="003551CD" w:rsidP="00D26448">
      <w:pPr>
        <w:pStyle w:val="H1GR"/>
      </w:pPr>
      <w:r w:rsidRPr="00CF5ED6">
        <w:tab/>
        <w:t>J.</w:t>
      </w:r>
      <w:r w:rsidRPr="00CF5ED6">
        <w:tab/>
        <w:t>Сотрудничество с региональными и международными органами</w:t>
      </w:r>
    </w:p>
    <w:p w:rsidR="003551CD" w:rsidRPr="004465E2" w:rsidRDefault="003551CD" w:rsidP="00D26448">
      <w:pPr>
        <w:pStyle w:val="SingleTxtGR"/>
        <w:rPr>
          <w:b/>
        </w:rPr>
      </w:pPr>
      <w:r>
        <w:t>80.</w:t>
      </w:r>
      <w:r>
        <w:tab/>
      </w:r>
      <w:r w:rsidRPr="004465E2">
        <w:rPr>
          <w:b/>
        </w:rPr>
        <w:t>Комитет рекомендует государству-участнику наладить сотрудничес</w:t>
      </w:r>
      <w:r w:rsidRPr="004465E2">
        <w:rPr>
          <w:b/>
        </w:rPr>
        <w:t>т</w:t>
      </w:r>
      <w:r w:rsidRPr="004465E2">
        <w:rPr>
          <w:b/>
        </w:rPr>
        <w:t>во с Советом Европы в целях осуществления Конвенции и других догов</w:t>
      </w:r>
      <w:r w:rsidRPr="004465E2">
        <w:rPr>
          <w:b/>
        </w:rPr>
        <w:t>о</w:t>
      </w:r>
      <w:r w:rsidRPr="004465E2">
        <w:rPr>
          <w:b/>
        </w:rPr>
        <w:t>ров в области прав человека как в государстве-участнике, так и в других государствах − чл</w:t>
      </w:r>
      <w:r w:rsidRPr="004465E2">
        <w:rPr>
          <w:b/>
        </w:rPr>
        <w:t>е</w:t>
      </w:r>
      <w:r w:rsidRPr="004465E2">
        <w:rPr>
          <w:b/>
        </w:rPr>
        <w:t xml:space="preserve">нах Совета Европы. </w:t>
      </w:r>
    </w:p>
    <w:p w:rsidR="003551CD" w:rsidRPr="00CF5ED6" w:rsidRDefault="003551CD" w:rsidP="00D26448">
      <w:pPr>
        <w:pStyle w:val="H1GR"/>
      </w:pPr>
      <w:r w:rsidRPr="00CF5ED6">
        <w:tab/>
        <w:t>K.</w:t>
      </w:r>
      <w:r w:rsidRPr="00CF5ED6">
        <w:tab/>
        <w:t>Последующие меры и распространение информации</w:t>
      </w:r>
    </w:p>
    <w:p w:rsidR="003551CD" w:rsidRPr="004465E2" w:rsidRDefault="003551CD" w:rsidP="00D26448">
      <w:pPr>
        <w:pStyle w:val="SingleTxtGR"/>
        <w:rPr>
          <w:b/>
        </w:rPr>
      </w:pPr>
      <w:r>
        <w:t>81.</w:t>
      </w:r>
      <w:r>
        <w:tab/>
      </w:r>
      <w:r w:rsidRPr="004465E2">
        <w:rPr>
          <w:b/>
        </w:rPr>
        <w:t>Комитет рекомендует государству-участнику принять все надлеж</w:t>
      </w:r>
      <w:r w:rsidRPr="004465E2">
        <w:rPr>
          <w:b/>
        </w:rPr>
        <w:t>а</w:t>
      </w:r>
      <w:r w:rsidRPr="004465E2">
        <w:rPr>
          <w:b/>
        </w:rPr>
        <w:t>щие меры для обеспечения выполнения настоящих рекомендаций в по</w:t>
      </w:r>
      <w:r w:rsidRPr="004465E2">
        <w:rPr>
          <w:b/>
        </w:rPr>
        <w:t>л</w:t>
      </w:r>
      <w:r w:rsidRPr="004465E2">
        <w:rPr>
          <w:b/>
        </w:rPr>
        <w:t>ном объеме, в частности посредством их препровождения главе государс</w:t>
      </w:r>
      <w:r w:rsidRPr="004465E2">
        <w:rPr>
          <w:b/>
        </w:rPr>
        <w:t>т</w:t>
      </w:r>
      <w:r w:rsidRPr="004465E2">
        <w:rPr>
          <w:b/>
        </w:rPr>
        <w:t>ва, Государственному совету и Государственному собранию, председателю правительства, соо</w:t>
      </w:r>
      <w:r w:rsidRPr="004465E2">
        <w:rPr>
          <w:b/>
        </w:rPr>
        <w:t>т</w:t>
      </w:r>
      <w:r w:rsidRPr="004465E2">
        <w:rPr>
          <w:b/>
        </w:rPr>
        <w:t>ветствующим министерствам, Конституционному суду и местным органам вл</w:t>
      </w:r>
      <w:r w:rsidRPr="004465E2">
        <w:rPr>
          <w:b/>
        </w:rPr>
        <w:t>а</w:t>
      </w:r>
      <w:r w:rsidRPr="004465E2">
        <w:rPr>
          <w:b/>
        </w:rPr>
        <w:t>сти для надлежащего рассмотрения и принятия дальнейших мер.</w:t>
      </w:r>
    </w:p>
    <w:p w:rsidR="003551CD" w:rsidRPr="004465E2" w:rsidRDefault="003551CD" w:rsidP="00D26448">
      <w:pPr>
        <w:pStyle w:val="SingleTxtGR"/>
        <w:rPr>
          <w:b/>
        </w:rPr>
      </w:pPr>
      <w:r>
        <w:t>82.</w:t>
      </w:r>
      <w:r>
        <w:tab/>
      </w:r>
      <w:r w:rsidRPr="004465E2">
        <w:rPr>
          <w:b/>
        </w:rPr>
        <w:t>Комитет рекомендует также государству-участнику обеспечить ш</w:t>
      </w:r>
      <w:r w:rsidRPr="004465E2">
        <w:rPr>
          <w:b/>
        </w:rPr>
        <w:t>и</w:t>
      </w:r>
      <w:r w:rsidRPr="004465E2">
        <w:rPr>
          <w:b/>
        </w:rPr>
        <w:t>рокое распространение объединенных третьего и четвертого периодич</w:t>
      </w:r>
      <w:r w:rsidRPr="004465E2">
        <w:rPr>
          <w:b/>
        </w:rPr>
        <w:t>е</w:t>
      </w:r>
      <w:r w:rsidRPr="004465E2">
        <w:rPr>
          <w:b/>
        </w:rPr>
        <w:t>ских докладов и письменных ответов государства-участника, а также соо</w:t>
      </w:r>
      <w:r w:rsidRPr="004465E2">
        <w:rPr>
          <w:b/>
        </w:rPr>
        <w:t>т</w:t>
      </w:r>
      <w:r w:rsidRPr="004465E2">
        <w:rPr>
          <w:b/>
        </w:rPr>
        <w:t>ветствующих рекомендаций (заключительных замечаний) на использу</w:t>
      </w:r>
      <w:r w:rsidRPr="004465E2">
        <w:rPr>
          <w:b/>
        </w:rPr>
        <w:t>е</w:t>
      </w:r>
      <w:r w:rsidRPr="004465E2">
        <w:rPr>
          <w:b/>
        </w:rPr>
        <w:t>мых в стране языках, в том числе (но не исключительно) через Интернет, среди широких слоев населения, организаций гражданского общества, средств массовой информации, молодежных групп, групп специалистов и детей, в целях стимулирования дискуссии и информирования о Конвенции и Факультативных протоколах к ней, их осуществлении и контроле за их соблюдением.</w:t>
      </w:r>
    </w:p>
    <w:p w:rsidR="003551CD" w:rsidRPr="00CF5ED6" w:rsidRDefault="003551CD" w:rsidP="00D26448">
      <w:pPr>
        <w:pStyle w:val="H1GR"/>
      </w:pPr>
      <w:r w:rsidRPr="00CF5ED6">
        <w:tab/>
        <w:t>L.</w:t>
      </w:r>
      <w:r w:rsidRPr="00CF5ED6">
        <w:tab/>
        <w:t xml:space="preserve">Следующий доклад </w:t>
      </w:r>
    </w:p>
    <w:p w:rsidR="003551CD" w:rsidRPr="004465E2" w:rsidRDefault="003551CD" w:rsidP="00D26448">
      <w:pPr>
        <w:pStyle w:val="SingleTxtGR"/>
        <w:rPr>
          <w:b/>
        </w:rPr>
      </w:pPr>
      <w:r>
        <w:t>83.</w:t>
      </w:r>
      <w:r>
        <w:tab/>
      </w:r>
      <w:r w:rsidRPr="004465E2">
        <w:rPr>
          <w:b/>
        </w:rPr>
        <w:t>Комитет предлагает государству-участнику представить его следу</w:t>
      </w:r>
      <w:r w:rsidRPr="004465E2">
        <w:rPr>
          <w:b/>
        </w:rPr>
        <w:t>ю</w:t>
      </w:r>
      <w:r w:rsidRPr="004465E2">
        <w:rPr>
          <w:b/>
        </w:rPr>
        <w:t xml:space="preserve">щие объединенные пятый и шестой периодические доклады к 24 июня </w:t>
      </w:r>
      <w:r>
        <w:rPr>
          <w:b/>
        </w:rPr>
        <w:br/>
      </w:r>
      <w:r w:rsidRPr="004465E2">
        <w:rPr>
          <w:b/>
        </w:rPr>
        <w:t>2018 года и включить в них информацию об осуществлении настоящих з</w:t>
      </w:r>
      <w:r w:rsidRPr="004465E2">
        <w:rPr>
          <w:b/>
        </w:rPr>
        <w:t>а</w:t>
      </w:r>
      <w:r w:rsidRPr="004465E2">
        <w:rPr>
          <w:b/>
        </w:rPr>
        <w:t>ключительных замечаний. Комитет обращает внимание на принятые им 1</w:t>
      </w:r>
      <w:r w:rsidR="000D62A6">
        <w:rPr>
          <w:b/>
        </w:rPr>
        <w:t> </w:t>
      </w:r>
      <w:r w:rsidRPr="004465E2">
        <w:rPr>
          <w:b/>
        </w:rPr>
        <w:t>октября 2010 года согласованные руководящие принципы представления докладов по договору (CRC/C/58/Rev.2 и Corr. 1) и напоминает государству-участнику о том, что б</w:t>
      </w:r>
      <w:r w:rsidRPr="004465E2">
        <w:rPr>
          <w:b/>
        </w:rPr>
        <w:t>у</w:t>
      </w:r>
      <w:r w:rsidRPr="004465E2">
        <w:rPr>
          <w:b/>
        </w:rPr>
        <w:t>дущие доклады должны соответствовать этим принципам, а их объем не должен превышать 60 страниц. Комитет насто</w:t>
      </w:r>
      <w:r w:rsidRPr="004465E2">
        <w:rPr>
          <w:b/>
        </w:rPr>
        <w:t>я</w:t>
      </w:r>
      <w:r w:rsidRPr="004465E2">
        <w:rPr>
          <w:b/>
        </w:rPr>
        <w:t>тельно призывает государство-участник представить его доклад в соотве</w:t>
      </w:r>
      <w:r w:rsidRPr="004465E2">
        <w:rPr>
          <w:b/>
        </w:rPr>
        <w:t>т</w:t>
      </w:r>
      <w:r w:rsidRPr="004465E2">
        <w:rPr>
          <w:b/>
        </w:rPr>
        <w:t>ствии с этими руководящими принципами. В соответствии с резолюц</w:t>
      </w:r>
      <w:r w:rsidRPr="004465E2">
        <w:rPr>
          <w:b/>
        </w:rPr>
        <w:t>и</w:t>
      </w:r>
      <w:r w:rsidRPr="004465E2">
        <w:rPr>
          <w:b/>
        </w:rPr>
        <w:t>ей</w:t>
      </w:r>
      <w:r w:rsidR="000D62A6">
        <w:rPr>
          <w:b/>
        </w:rPr>
        <w:t> </w:t>
      </w:r>
      <w:r w:rsidRPr="004465E2">
        <w:rPr>
          <w:b/>
        </w:rPr>
        <w:t>67/167 Генеральной Ассамблеи от 20 декабря 2012 года в случае пре</w:t>
      </w:r>
      <w:r w:rsidRPr="004465E2">
        <w:rPr>
          <w:b/>
        </w:rPr>
        <w:t>д</w:t>
      </w:r>
      <w:r w:rsidRPr="004465E2">
        <w:rPr>
          <w:b/>
        </w:rPr>
        <w:t>ставления доклада, объем которого превышает установленные огранич</w:t>
      </w:r>
      <w:r w:rsidRPr="004465E2">
        <w:rPr>
          <w:b/>
        </w:rPr>
        <w:t>е</w:t>
      </w:r>
      <w:r w:rsidRPr="004465E2">
        <w:rPr>
          <w:b/>
        </w:rPr>
        <w:t>ния, государству-участнику будет предложено пересмотреть и вновь пре</w:t>
      </w:r>
      <w:r w:rsidRPr="004465E2">
        <w:rPr>
          <w:b/>
        </w:rPr>
        <w:t>д</w:t>
      </w:r>
      <w:r w:rsidRPr="004465E2">
        <w:rPr>
          <w:b/>
        </w:rPr>
        <w:t>ставить доклад, соответствующий упомянутым выше руководящим при</w:t>
      </w:r>
      <w:r w:rsidRPr="004465E2">
        <w:rPr>
          <w:b/>
        </w:rPr>
        <w:t>н</w:t>
      </w:r>
      <w:r w:rsidRPr="004465E2">
        <w:rPr>
          <w:b/>
        </w:rPr>
        <w:t>ципам. Комитет напоминает государству-участнику, что если оно не сможет пересмотреть и вновь представить доклад, то перевод доклада для его ра</w:t>
      </w:r>
      <w:r w:rsidRPr="004465E2">
        <w:rPr>
          <w:b/>
        </w:rPr>
        <w:t>с</w:t>
      </w:r>
      <w:r w:rsidRPr="004465E2">
        <w:rPr>
          <w:b/>
        </w:rPr>
        <w:t xml:space="preserve">смотрения договорным органом гарантировать будет невозможно. </w:t>
      </w:r>
    </w:p>
    <w:p w:rsidR="003551CD" w:rsidRPr="000C0740" w:rsidRDefault="003551CD" w:rsidP="00D26448">
      <w:pPr>
        <w:pStyle w:val="SingleTxtGR"/>
        <w:rPr>
          <w:b/>
        </w:rPr>
      </w:pPr>
      <w:r>
        <w:t>84.</w:t>
      </w:r>
      <w:r>
        <w:tab/>
      </w:r>
      <w:r w:rsidRPr="000C0740">
        <w:rPr>
          <w:b/>
        </w:rPr>
        <w:t>Комитет предлагает также государству-участнику представить о</w:t>
      </w:r>
      <w:r w:rsidRPr="000C0740">
        <w:rPr>
          <w:b/>
        </w:rPr>
        <w:t>б</w:t>
      </w:r>
      <w:r w:rsidRPr="000C0740">
        <w:rPr>
          <w:b/>
        </w:rPr>
        <w:t>новленный базовый документ в соответствии с требованиями, предъя</w:t>
      </w:r>
      <w:r w:rsidRPr="000C0740">
        <w:rPr>
          <w:b/>
        </w:rPr>
        <w:t>в</w:t>
      </w:r>
      <w:r w:rsidRPr="000C0740">
        <w:rPr>
          <w:b/>
        </w:rPr>
        <w:t>ляемыми к о</w:t>
      </w:r>
      <w:r w:rsidRPr="000C0740">
        <w:rPr>
          <w:b/>
        </w:rPr>
        <w:t>б</w:t>
      </w:r>
      <w:r w:rsidRPr="000C0740">
        <w:rPr>
          <w:b/>
        </w:rPr>
        <w:t xml:space="preserve">щему базовому документу в согласованных руководящих принципах представления докладов, которые были одобрены пятым </w:t>
      </w:r>
      <w:proofErr w:type="spellStart"/>
      <w:r w:rsidRPr="000C0740">
        <w:rPr>
          <w:b/>
        </w:rPr>
        <w:t>Ме</w:t>
      </w:r>
      <w:r w:rsidRPr="000C0740">
        <w:rPr>
          <w:b/>
        </w:rPr>
        <w:t>ж</w:t>
      </w:r>
      <w:r w:rsidRPr="000C0740">
        <w:rPr>
          <w:b/>
        </w:rPr>
        <w:t>комитетским</w:t>
      </w:r>
      <w:proofErr w:type="spellEnd"/>
      <w:r w:rsidRPr="000C0740">
        <w:rPr>
          <w:b/>
        </w:rPr>
        <w:t xml:space="preserve"> совещанием дог</w:t>
      </w:r>
      <w:r w:rsidRPr="000C0740">
        <w:rPr>
          <w:b/>
        </w:rPr>
        <w:t>о</w:t>
      </w:r>
      <w:r w:rsidRPr="000C0740">
        <w:rPr>
          <w:b/>
        </w:rPr>
        <w:t>ворных органов по правам человека в июне 2006 года (HRI/MC/2006/3).</w:t>
      </w:r>
    </w:p>
    <w:p w:rsidR="003551CD" w:rsidRPr="00CF5ED6" w:rsidRDefault="003551CD" w:rsidP="00D2644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51CD" w:rsidRPr="00CF5ED6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F3" w:rsidRDefault="000356F3">
      <w:r>
        <w:rPr>
          <w:lang w:val="en-US"/>
        </w:rPr>
        <w:tab/>
      </w:r>
      <w:r>
        <w:separator/>
      </w:r>
    </w:p>
  </w:endnote>
  <w:endnote w:type="continuationSeparator" w:id="0">
    <w:p w:rsidR="000356F3" w:rsidRDefault="0003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3" w:rsidRPr="009A6F4A" w:rsidRDefault="000356F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lang w:val="en-US"/>
      </w:rPr>
      <w:tab/>
      <w:t>GE.13-45165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3" w:rsidRPr="009A6F4A" w:rsidRDefault="000356F3">
    <w:pPr>
      <w:pStyle w:val="Footer"/>
      <w:rPr>
        <w:lang w:val="en-US"/>
      </w:rPr>
    </w:pPr>
    <w:r>
      <w:rPr>
        <w:lang w:val="en-US"/>
      </w:rPr>
      <w:t>GE.13-45165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3" w:rsidRPr="009A6F4A" w:rsidRDefault="000356F3">
    <w:pPr>
      <w:pStyle w:val="Footer"/>
      <w:rPr>
        <w:sz w:val="20"/>
        <w:lang w:val="en-US"/>
      </w:rPr>
    </w:pPr>
    <w:r>
      <w:rPr>
        <w:sz w:val="20"/>
        <w:lang w:val="en-US"/>
      </w:rPr>
      <w:t>GE.13-45165  (R)  181113  191113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F3" w:rsidRPr="00F71F63" w:rsidRDefault="000356F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356F3" w:rsidRPr="00F71F63" w:rsidRDefault="000356F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356F3" w:rsidRPr="00635E86" w:rsidRDefault="000356F3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3" w:rsidRPr="00A579C1" w:rsidRDefault="000356F3">
    <w:pPr>
      <w:pStyle w:val="Header"/>
      <w:rPr>
        <w:lang w:val="en-US"/>
      </w:rPr>
    </w:pPr>
    <w:r>
      <w:rPr>
        <w:lang w:val="en-US"/>
      </w:rPr>
      <w:t>CRC/C/S</w:t>
    </w:r>
    <w:r w:rsidRPr="00A579C1">
      <w:rPr>
        <w:lang w:val="en-US"/>
      </w:rPr>
      <w:t>VN/CO/3-4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3" w:rsidRPr="00A579C1" w:rsidRDefault="000356F3">
    <w:pPr>
      <w:pStyle w:val="Header"/>
      <w:rPr>
        <w:lang w:val="en-US"/>
      </w:rPr>
    </w:pPr>
    <w:r>
      <w:rPr>
        <w:lang w:val="en-US"/>
      </w:rPr>
      <w:tab/>
      <w:t>CRC/C/S</w:t>
    </w:r>
    <w:r w:rsidRPr="00A579C1">
      <w:rPr>
        <w:lang w:val="en-US"/>
      </w:rPr>
      <w:t>VN/CO/3-4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9C1"/>
    <w:rsid w:val="000033D8"/>
    <w:rsid w:val="00005C1C"/>
    <w:rsid w:val="00016553"/>
    <w:rsid w:val="000165ED"/>
    <w:rsid w:val="000233B3"/>
    <w:rsid w:val="00023E9E"/>
    <w:rsid w:val="00026B0C"/>
    <w:rsid w:val="000356F3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2A6"/>
    <w:rsid w:val="000D6863"/>
    <w:rsid w:val="00117AEE"/>
    <w:rsid w:val="001463F7"/>
    <w:rsid w:val="0015769C"/>
    <w:rsid w:val="00180752"/>
    <w:rsid w:val="001822A0"/>
    <w:rsid w:val="00185076"/>
    <w:rsid w:val="0018543C"/>
    <w:rsid w:val="00190231"/>
    <w:rsid w:val="00192ABD"/>
    <w:rsid w:val="001A75D5"/>
    <w:rsid w:val="001A7D40"/>
    <w:rsid w:val="001D07F7"/>
    <w:rsid w:val="001D6120"/>
    <w:rsid w:val="001D7B8F"/>
    <w:rsid w:val="001E48EE"/>
    <w:rsid w:val="001F2D04"/>
    <w:rsid w:val="0020059C"/>
    <w:rsid w:val="002019BD"/>
    <w:rsid w:val="00206F32"/>
    <w:rsid w:val="00212B70"/>
    <w:rsid w:val="00212DFE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6562"/>
    <w:rsid w:val="003551CD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252B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093"/>
    <w:rsid w:val="004A4CB7"/>
    <w:rsid w:val="004A57B5"/>
    <w:rsid w:val="004B19DA"/>
    <w:rsid w:val="004B5BC4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4336"/>
    <w:rsid w:val="0076567F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1147"/>
    <w:rsid w:val="008F3185"/>
    <w:rsid w:val="00915B0A"/>
    <w:rsid w:val="00926904"/>
    <w:rsid w:val="009372F0"/>
    <w:rsid w:val="00955022"/>
    <w:rsid w:val="00957B4D"/>
    <w:rsid w:val="00964EEA"/>
    <w:rsid w:val="00980C86"/>
    <w:rsid w:val="009A6EF2"/>
    <w:rsid w:val="009B1D9B"/>
    <w:rsid w:val="009B21F4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79C1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5A0F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483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62DE"/>
    <w:rsid w:val="00CA7DA4"/>
    <w:rsid w:val="00CB31FB"/>
    <w:rsid w:val="00CE3D6F"/>
    <w:rsid w:val="00CE79A5"/>
    <w:rsid w:val="00CF0042"/>
    <w:rsid w:val="00CF262F"/>
    <w:rsid w:val="00D025D5"/>
    <w:rsid w:val="00D26448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019B"/>
    <w:rsid w:val="00DF18FA"/>
    <w:rsid w:val="00DF49CA"/>
    <w:rsid w:val="00DF775B"/>
    <w:rsid w:val="00E007F3"/>
    <w:rsid w:val="00E00DEA"/>
    <w:rsid w:val="00E06EF0"/>
    <w:rsid w:val="00E11679"/>
    <w:rsid w:val="00E307D1"/>
    <w:rsid w:val="00E33C92"/>
    <w:rsid w:val="00E46A04"/>
    <w:rsid w:val="00E717F3"/>
    <w:rsid w:val="00E72C5E"/>
    <w:rsid w:val="00E73451"/>
    <w:rsid w:val="00E7489F"/>
    <w:rsid w:val="00E75147"/>
    <w:rsid w:val="00E8167D"/>
    <w:rsid w:val="00E8735E"/>
    <w:rsid w:val="00E907E9"/>
    <w:rsid w:val="00E96BE7"/>
    <w:rsid w:val="00EA2CD0"/>
    <w:rsid w:val="00EC0044"/>
    <w:rsid w:val="00EC6B9F"/>
    <w:rsid w:val="00EE516D"/>
    <w:rsid w:val="00EF4D1B"/>
    <w:rsid w:val="00EF641D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59DB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76433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76433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link w:val="HChGChar"/>
    <w:rsid w:val="007643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76433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6433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6433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6433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64336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764336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6433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7643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643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643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Heading1Char">
    <w:name w:val="Heading 1 Char"/>
    <w:aliases w:val="Table_GR Char,Table_G Char"/>
    <w:link w:val="Heading1"/>
    <w:locked/>
    <w:rsid w:val="00764336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locked/>
    <w:rsid w:val="00764336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locked/>
    <w:rsid w:val="00764336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paragraph" w:customStyle="1" w:styleId="Default">
    <w:name w:val="Default"/>
    <w:rsid w:val="0076433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SingleTxtGChar">
    <w:name w:val="_ Single Txt_G Char"/>
    <w:link w:val="SingleTxtG"/>
    <w:locked/>
    <w:rsid w:val="00764336"/>
    <w:rPr>
      <w:lang w:val="en-GB" w:eastAsia="en-US" w:bidi="ar-SA"/>
    </w:rPr>
  </w:style>
  <w:style w:type="character" w:customStyle="1" w:styleId="FootnoteTextChar">
    <w:name w:val="Footnote Text Char"/>
    <w:aliases w:val="5_GR Char,5_G Char,Footnote Text Char1 Char,Footnote Text Char Char Char,FOOTNOTES Char,fn Char,single space Char1,single space Char Char,footnote text Char Char,ft Char Char,ft Char1,fn Char Char Char1,fn Char Char Char Char Char"/>
    <w:link w:val="FootnoteText"/>
    <w:locked/>
    <w:rsid w:val="00764336"/>
    <w:rPr>
      <w:spacing w:val="5"/>
      <w:w w:val="104"/>
      <w:kern w:val="14"/>
      <w:sz w:val="18"/>
      <w:lang w:val="en-GB" w:eastAsia="ru-RU" w:bidi="ar-SA"/>
    </w:rPr>
  </w:style>
  <w:style w:type="character" w:customStyle="1" w:styleId="Bulletpoint1Char">
    <w:name w:val="Bulletpoint_1 Char"/>
    <w:link w:val="Bulletpoint1"/>
    <w:locked/>
    <w:rsid w:val="00764336"/>
    <w:rPr>
      <w:lang w:val="en-US" w:bidi="ar-SA"/>
    </w:rPr>
  </w:style>
  <w:style w:type="paragraph" w:customStyle="1" w:styleId="Bulletpoint1">
    <w:name w:val="Bulletpoint_1"/>
    <w:basedOn w:val="Normal"/>
    <w:link w:val="Bulletpoint1Char"/>
    <w:rsid w:val="00764336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spacing w:val="0"/>
      <w:w w:val="100"/>
      <w:kern w:val="0"/>
      <w:lang w:val="en-US"/>
    </w:rPr>
  </w:style>
  <w:style w:type="paragraph" w:styleId="ListParagraph">
    <w:name w:val="List Paragraph"/>
    <w:basedOn w:val="Normal"/>
    <w:qFormat/>
    <w:rsid w:val="00764336"/>
    <w:pPr>
      <w:spacing w:line="240" w:lineRule="auto"/>
      <w:ind w:left="708"/>
    </w:pPr>
    <w:rPr>
      <w:rFonts w:eastAsia="Calibri"/>
      <w:spacing w:val="0"/>
      <w:w w:val="100"/>
      <w:kern w:val="0"/>
      <w:sz w:val="24"/>
      <w:szCs w:val="24"/>
      <w:lang w:val="de-DE" w:eastAsia="de-DE"/>
    </w:rPr>
  </w:style>
  <w:style w:type="character" w:customStyle="1" w:styleId="HChGChar">
    <w:name w:val="_ H _Ch_G Char"/>
    <w:link w:val="HChG"/>
    <w:locked/>
    <w:rsid w:val="00764336"/>
    <w:rPr>
      <w:b/>
      <w:sz w:val="28"/>
      <w:lang w:val="en-GB" w:eastAsia="en-US" w:bidi="ar-SA"/>
    </w:rPr>
  </w:style>
  <w:style w:type="character" w:customStyle="1" w:styleId="st">
    <w:name w:val="st"/>
    <w:rsid w:val="00764336"/>
    <w:rPr>
      <w:rFonts w:cs="Times New Roman"/>
    </w:rPr>
  </w:style>
  <w:style w:type="character" w:customStyle="1" w:styleId="H1GChar">
    <w:name w:val="_ H_1_G Char"/>
    <w:link w:val="H1G"/>
    <w:rsid w:val="00764336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64336"/>
    <w:pPr>
      <w:suppressAutoHyphens/>
    </w:pPr>
    <w:rPr>
      <w:rFonts w:ascii="Tahoma" w:hAnsi="Tahoma"/>
      <w:spacing w:val="0"/>
      <w:w w:val="100"/>
      <w:kern w:val="0"/>
      <w:sz w:val="16"/>
      <w:szCs w:val="16"/>
      <w:lang/>
    </w:rPr>
  </w:style>
  <w:style w:type="paragraph" w:styleId="CommentText">
    <w:name w:val="annotation text"/>
    <w:basedOn w:val="Normal"/>
    <w:link w:val="CommentTextChar"/>
    <w:rsid w:val="00764336"/>
    <w:pPr>
      <w:suppressAutoHyphens/>
    </w:pPr>
    <w:rPr>
      <w:spacing w:val="0"/>
      <w:w w:val="100"/>
      <w:kern w:val="0"/>
      <w:lang/>
    </w:rPr>
  </w:style>
  <w:style w:type="character" w:customStyle="1" w:styleId="CommentTextChar">
    <w:name w:val="Comment Text Char"/>
    <w:link w:val="CommentText"/>
    <w:rsid w:val="00764336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64336"/>
    <w:rPr>
      <w:b/>
      <w:bCs/>
    </w:rPr>
  </w:style>
  <w:style w:type="character" w:customStyle="1" w:styleId="CommentSubjectChar">
    <w:name w:val="Comment Subject Char"/>
    <w:link w:val="CommentSubject"/>
    <w:rsid w:val="00764336"/>
    <w:rPr>
      <w:b/>
      <w:bCs/>
      <w:lang w:eastAsia="en-US" w:bidi="ar-SA"/>
    </w:rPr>
  </w:style>
  <w:style w:type="character" w:customStyle="1" w:styleId="HeaderChar">
    <w:name w:val="Header Char"/>
    <w:aliases w:val="6_GR Char,6_G Char"/>
    <w:link w:val="Header"/>
    <w:rsid w:val="00764336"/>
    <w:rPr>
      <w:b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764336"/>
    <w:rPr>
      <w:sz w:val="16"/>
      <w:lang w:val="en-GB" w:eastAsia="ru-RU" w:bidi="ar-SA"/>
    </w:rPr>
  </w:style>
  <w:style w:type="character" w:customStyle="1" w:styleId="BalloonTextChar">
    <w:name w:val="Balloon Text Char"/>
    <w:link w:val="BalloonText"/>
    <w:rsid w:val="00764336"/>
    <w:rPr>
      <w:rFonts w:ascii="Tahoma" w:hAnsi="Tahoma"/>
      <w:sz w:val="16"/>
      <w:szCs w:val="16"/>
      <w:lang w:eastAsia="en-US" w:bidi="ar-SA"/>
    </w:rPr>
  </w:style>
  <w:style w:type="paragraph" w:styleId="DocumentMap">
    <w:name w:val="Document Map"/>
    <w:basedOn w:val="Normal"/>
    <w:link w:val="DocumentMapChar"/>
    <w:rsid w:val="00764336"/>
    <w:pPr>
      <w:spacing w:line="240" w:lineRule="auto"/>
    </w:pPr>
    <w:rPr>
      <w:rFonts w:ascii="Tahoma" w:eastAsia="Calibri" w:hAnsi="Tahoma"/>
      <w:spacing w:val="0"/>
      <w:w w:val="100"/>
      <w:kern w:val="0"/>
      <w:sz w:val="16"/>
      <w:szCs w:val="16"/>
      <w:lang w:val="en-US" w:eastAsia="zh-CN"/>
    </w:rPr>
  </w:style>
  <w:style w:type="character" w:customStyle="1" w:styleId="DocumentMapChar">
    <w:name w:val="Document Map Char"/>
    <w:link w:val="DocumentMap"/>
    <w:rsid w:val="00764336"/>
    <w:rPr>
      <w:rFonts w:ascii="Tahoma" w:eastAsia="Calibri" w:hAnsi="Tahoma"/>
      <w:sz w:val="16"/>
      <w:szCs w:val="16"/>
      <w:lang w:val="en-US" w:eastAsia="zh-CN" w:bidi="ar-SA"/>
    </w:rPr>
  </w:style>
  <w:style w:type="character" w:customStyle="1" w:styleId="highlight1">
    <w:name w:val="highlight1"/>
    <w:rsid w:val="00764336"/>
    <w:rPr>
      <w:shd w:val="clear" w:color="auto" w:fill="FFCC33"/>
    </w:rPr>
  </w:style>
  <w:style w:type="character" w:customStyle="1" w:styleId="hps">
    <w:name w:val="hps"/>
    <w:rsid w:val="00764336"/>
  </w:style>
  <w:style w:type="character" w:customStyle="1" w:styleId="apple-converted-space">
    <w:name w:val="apple-converted-space"/>
    <w:rsid w:val="00764336"/>
  </w:style>
  <w:style w:type="character" w:customStyle="1" w:styleId="highlight">
    <w:name w:val="highlight"/>
    <w:rsid w:val="00764336"/>
  </w:style>
  <w:style w:type="numbering" w:customStyle="1" w:styleId="NoList1">
    <w:name w:val="No List1"/>
    <w:next w:val="NoList"/>
    <w:semiHidden/>
    <w:unhideWhenUsed/>
    <w:rsid w:val="00764336"/>
  </w:style>
  <w:style w:type="paragraph" w:customStyle="1" w:styleId="ListParagraph1">
    <w:name w:val="List Paragraph1"/>
    <w:basedOn w:val="Normal"/>
    <w:qFormat/>
    <w:rsid w:val="00764336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rsid w:val="00764336"/>
  </w:style>
  <w:style w:type="character" w:customStyle="1" w:styleId="apple-style-span">
    <w:name w:val="apple-style-span"/>
    <w:rsid w:val="00764336"/>
  </w:style>
  <w:style w:type="paragraph" w:styleId="Revision">
    <w:name w:val="Revision"/>
    <w:hidden/>
    <w:semiHidden/>
    <w:rsid w:val="00764336"/>
    <w:rPr>
      <w:lang w:val="en-GB"/>
    </w:rPr>
  </w:style>
  <w:style w:type="paragraph" w:customStyle="1" w:styleId="a">
    <w:name w:val="Рецензия"/>
    <w:hidden/>
    <w:semiHidden/>
    <w:rsid w:val="0076433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26</Pages>
  <Words>10718</Words>
  <Characters>61093</Characters>
  <Application>Microsoft Office Outlook</Application>
  <DocSecurity>4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1345165</vt:lpstr>
    </vt:vector>
  </TitlesOfParts>
  <Company>CSD</Company>
  <LinksUpToDate>false</LinksUpToDate>
  <CharactersWithSpaces>71668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1345165</dc:title>
  <dc:subject>DRATCHOV</dc:subject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2013-11-19T10:00:00Z</dcterms:created>
  <dcterms:modified xsi:type="dcterms:W3CDTF">2013-11-19T10:00:00Z</dcterms:modified>
</cp:coreProperties>
</file>