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F256F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Default="00A43F01" w:rsidP="00F256F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Pr="00F256FB" w:rsidRDefault="00A43F01" w:rsidP="00F256F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256FB">
              <w:rPr>
                <w:sz w:val="28"/>
                <w:szCs w:val="28"/>
              </w:rPr>
              <w:t>United</w:t>
            </w:r>
            <w:r w:rsidR="00C01E97" w:rsidRPr="00F256FB">
              <w:rPr>
                <w:sz w:val="28"/>
                <w:szCs w:val="28"/>
              </w:rPr>
              <w:t xml:space="preserve"> </w:t>
            </w:r>
            <w:r w:rsidRPr="00F256FB"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Pr="006E4EE9" w:rsidRDefault="00312DAC" w:rsidP="00F256FB">
            <w:pPr>
              <w:suppressAutoHyphens w:val="0"/>
              <w:spacing w:after="20"/>
              <w:jc w:val="right"/>
            </w:pPr>
            <w:r w:rsidRPr="00F256FB">
              <w:rPr>
                <w:sz w:val="40"/>
              </w:rPr>
              <w:t>CAT</w:t>
            </w:r>
            <w:r>
              <w:t>/C/RUS/CO/6</w:t>
            </w:r>
          </w:p>
        </w:tc>
      </w:tr>
      <w:tr w:rsidR="00A43F01" w:rsidTr="00F256F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Default="00A23266" w:rsidP="00F256F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6280" cy="58801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Default="00A43F01" w:rsidP="00F256FB">
            <w:pPr>
              <w:spacing w:before="120" w:line="380" w:lineRule="exact"/>
            </w:pPr>
            <w:r w:rsidRPr="00F256FB">
              <w:rPr>
                <w:b/>
                <w:sz w:val="34"/>
                <w:szCs w:val="40"/>
              </w:rPr>
              <w:t>Convention</w:t>
            </w:r>
            <w:r w:rsidR="00C01E97" w:rsidRPr="00F256FB">
              <w:rPr>
                <w:b/>
                <w:sz w:val="34"/>
                <w:szCs w:val="40"/>
              </w:rPr>
              <w:t xml:space="preserve"> </w:t>
            </w:r>
            <w:r w:rsidRPr="00F256FB">
              <w:rPr>
                <w:b/>
                <w:sz w:val="34"/>
                <w:szCs w:val="40"/>
              </w:rPr>
              <w:t>against</w:t>
            </w:r>
            <w:r w:rsidR="00C01E97" w:rsidRPr="00F256FB">
              <w:rPr>
                <w:b/>
                <w:sz w:val="34"/>
                <w:szCs w:val="40"/>
              </w:rPr>
              <w:t xml:space="preserve"> </w:t>
            </w:r>
            <w:r w:rsidRPr="00F256FB">
              <w:rPr>
                <w:b/>
                <w:sz w:val="34"/>
                <w:szCs w:val="40"/>
              </w:rPr>
              <w:t>Torture</w:t>
            </w:r>
            <w:r w:rsidRPr="00F256FB">
              <w:rPr>
                <w:b/>
                <w:sz w:val="34"/>
                <w:szCs w:val="40"/>
              </w:rPr>
              <w:br/>
              <w:t>and</w:t>
            </w:r>
            <w:r w:rsidR="00C01E97" w:rsidRPr="00F256FB">
              <w:rPr>
                <w:b/>
                <w:sz w:val="34"/>
                <w:szCs w:val="40"/>
              </w:rPr>
              <w:t xml:space="preserve"> </w:t>
            </w:r>
            <w:r w:rsidRPr="00F256FB">
              <w:rPr>
                <w:b/>
                <w:sz w:val="34"/>
                <w:szCs w:val="40"/>
              </w:rPr>
              <w:t>Other</w:t>
            </w:r>
            <w:r w:rsidR="00C01E97" w:rsidRPr="00F256FB">
              <w:rPr>
                <w:b/>
                <w:sz w:val="34"/>
                <w:szCs w:val="40"/>
              </w:rPr>
              <w:t xml:space="preserve"> </w:t>
            </w:r>
            <w:r w:rsidRPr="00F256FB">
              <w:rPr>
                <w:b/>
                <w:sz w:val="34"/>
                <w:szCs w:val="40"/>
              </w:rPr>
              <w:t>Cruel,</w:t>
            </w:r>
            <w:r w:rsidR="00C01E97" w:rsidRPr="00F256FB">
              <w:rPr>
                <w:b/>
                <w:sz w:val="34"/>
                <w:szCs w:val="40"/>
              </w:rPr>
              <w:t xml:space="preserve"> </w:t>
            </w:r>
            <w:r w:rsidRPr="00F256FB">
              <w:rPr>
                <w:b/>
                <w:sz w:val="34"/>
                <w:szCs w:val="40"/>
              </w:rPr>
              <w:t>Inhuman</w:t>
            </w:r>
            <w:r w:rsidRPr="00F256FB">
              <w:rPr>
                <w:b/>
                <w:sz w:val="34"/>
                <w:szCs w:val="40"/>
              </w:rPr>
              <w:br/>
              <w:t>or</w:t>
            </w:r>
            <w:r w:rsidR="00C01E97" w:rsidRPr="00F256FB">
              <w:rPr>
                <w:b/>
                <w:sz w:val="34"/>
                <w:szCs w:val="40"/>
              </w:rPr>
              <w:t xml:space="preserve"> </w:t>
            </w:r>
            <w:r w:rsidRPr="00F256FB">
              <w:rPr>
                <w:b/>
                <w:sz w:val="34"/>
                <w:szCs w:val="40"/>
              </w:rPr>
              <w:t>Degrading</w:t>
            </w:r>
            <w:r w:rsidR="00C01E97" w:rsidRPr="00F256FB">
              <w:rPr>
                <w:b/>
                <w:sz w:val="34"/>
                <w:szCs w:val="40"/>
              </w:rPr>
              <w:t xml:space="preserve"> </w:t>
            </w:r>
            <w:r w:rsidRPr="00F256FB">
              <w:rPr>
                <w:b/>
                <w:sz w:val="34"/>
                <w:szCs w:val="40"/>
              </w:rPr>
              <w:t>Treatment</w:t>
            </w:r>
            <w:r w:rsidRPr="00F256FB">
              <w:rPr>
                <w:b/>
                <w:sz w:val="34"/>
                <w:szCs w:val="40"/>
              </w:rPr>
              <w:br/>
              <w:t>or</w:t>
            </w:r>
            <w:r w:rsidR="00C01E97" w:rsidRPr="00F256FB">
              <w:rPr>
                <w:b/>
                <w:sz w:val="34"/>
                <w:szCs w:val="40"/>
              </w:rPr>
              <w:t xml:space="preserve"> </w:t>
            </w:r>
            <w:r w:rsidRPr="00F256FB">
              <w:rPr>
                <w:b/>
                <w:sz w:val="34"/>
                <w:szCs w:val="40"/>
              </w:rPr>
              <w:t>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Default="00312DAC" w:rsidP="00F256FB">
            <w:pPr>
              <w:suppressAutoHyphens w:val="0"/>
              <w:spacing w:before="240"/>
            </w:pPr>
            <w:r>
              <w:t>Distr.:</w:t>
            </w:r>
            <w:r w:rsidR="00C01E97">
              <w:t xml:space="preserve"> </w:t>
            </w:r>
            <w:r>
              <w:t>General</w:t>
            </w:r>
          </w:p>
          <w:p w:rsidR="00312DAC" w:rsidRDefault="000F62F1" w:rsidP="00F256FB">
            <w:pPr>
              <w:suppressAutoHyphens w:val="0"/>
            </w:pPr>
            <w:r>
              <w:t>28</w:t>
            </w:r>
            <w:r w:rsidR="00C01E97">
              <w:t xml:space="preserve"> </w:t>
            </w:r>
            <w:r w:rsidR="00312DAC">
              <w:t>August</w:t>
            </w:r>
            <w:r w:rsidR="00C01E97">
              <w:t xml:space="preserve"> </w:t>
            </w:r>
            <w:r w:rsidR="00312DAC">
              <w:t>2018</w:t>
            </w:r>
          </w:p>
          <w:p w:rsidR="00312DAC" w:rsidRDefault="00312DAC" w:rsidP="00F256FB">
            <w:pPr>
              <w:suppressAutoHyphens w:val="0"/>
            </w:pPr>
          </w:p>
          <w:p w:rsidR="00312DAC" w:rsidRDefault="00312DAC" w:rsidP="00F256FB">
            <w:pPr>
              <w:suppressAutoHyphens w:val="0"/>
            </w:pPr>
            <w:r>
              <w:t>Original:</w:t>
            </w:r>
            <w:r w:rsidR="00C01E97">
              <w:t xml:space="preserve"> </w:t>
            </w:r>
            <w:r>
              <w:t>English</w:t>
            </w:r>
          </w:p>
        </w:tc>
      </w:tr>
    </w:tbl>
    <w:p w:rsidR="00191B1E" w:rsidRPr="00973CBC" w:rsidRDefault="00191B1E" w:rsidP="00973CBC">
      <w:pPr>
        <w:spacing w:before="120"/>
        <w:rPr>
          <w:b/>
          <w:bCs/>
          <w:sz w:val="24"/>
          <w:szCs w:val="24"/>
        </w:rPr>
      </w:pPr>
      <w:r w:rsidRPr="00973CBC">
        <w:rPr>
          <w:b/>
          <w:bCs/>
          <w:sz w:val="24"/>
          <w:szCs w:val="24"/>
        </w:rPr>
        <w:t>Committee</w:t>
      </w:r>
      <w:r w:rsidR="00C01E97">
        <w:rPr>
          <w:b/>
          <w:bCs/>
          <w:sz w:val="24"/>
          <w:szCs w:val="24"/>
        </w:rPr>
        <w:t xml:space="preserve"> </w:t>
      </w:r>
      <w:r w:rsidRPr="00973CBC">
        <w:rPr>
          <w:b/>
          <w:bCs/>
          <w:sz w:val="24"/>
          <w:szCs w:val="24"/>
        </w:rPr>
        <w:t>against</w:t>
      </w:r>
      <w:r w:rsidR="00C01E97">
        <w:rPr>
          <w:b/>
          <w:bCs/>
          <w:sz w:val="24"/>
          <w:szCs w:val="24"/>
        </w:rPr>
        <w:t xml:space="preserve"> </w:t>
      </w:r>
      <w:r w:rsidRPr="00973CBC">
        <w:rPr>
          <w:b/>
          <w:bCs/>
          <w:sz w:val="24"/>
          <w:szCs w:val="24"/>
        </w:rPr>
        <w:t>Torture</w:t>
      </w:r>
    </w:p>
    <w:p w:rsidR="00191B1E" w:rsidRPr="003A17A6" w:rsidRDefault="00191B1E" w:rsidP="00260A96">
      <w:pPr>
        <w:pStyle w:val="HChG"/>
      </w:pPr>
      <w:r w:rsidRPr="003A17A6">
        <w:tab/>
      </w:r>
      <w:r w:rsidRPr="003A17A6">
        <w:tab/>
        <w:t>Concluding</w:t>
      </w:r>
      <w:r w:rsidR="00C01E97">
        <w:t xml:space="preserve"> </w:t>
      </w:r>
      <w:r w:rsidRPr="003A17A6">
        <w:t>observations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="00260A96">
        <w:t>sixth</w:t>
      </w:r>
      <w:r w:rsidR="00C01E97">
        <w:t xml:space="preserve"> </w:t>
      </w:r>
      <w:r w:rsidR="00260A96">
        <w:t>periodic</w:t>
      </w:r>
      <w:r w:rsidR="00C01E97">
        <w:t xml:space="preserve"> </w:t>
      </w:r>
      <w:r w:rsidR="00260A96">
        <w:t>report</w:t>
      </w:r>
      <w:r w:rsidR="00C01E97">
        <w:t xml:space="preserve"> </w:t>
      </w:r>
      <w:r w:rsidR="00260A96">
        <w:t>of</w:t>
      </w:r>
      <w:r w:rsidR="00C01E97">
        <w:t xml:space="preserve"> </w:t>
      </w:r>
      <w:r w:rsidR="00260A96">
        <w:t>the</w:t>
      </w:r>
      <w:r w:rsidR="00C01E97">
        <w:t xml:space="preserve"> </w:t>
      </w:r>
      <w:r w:rsidR="00260A96">
        <w:t>Russian</w:t>
      </w:r>
      <w:r w:rsidR="00C01E97">
        <w:t xml:space="preserve"> </w:t>
      </w:r>
      <w:r w:rsidR="00260A96">
        <w:t>Federation</w:t>
      </w:r>
      <w:r w:rsidR="00260A96" w:rsidRPr="00260A96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191B1E" w:rsidRPr="003A17A6" w:rsidRDefault="00191B1E" w:rsidP="00260A96">
      <w:pPr>
        <w:pStyle w:val="SingleTxtG"/>
      </w:pPr>
      <w:r w:rsidRPr="003A17A6">
        <w:t>1.</w:t>
      </w:r>
      <w:r w:rsidRPr="003A17A6">
        <w:tab/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against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considered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sixth</w:t>
      </w:r>
      <w:r w:rsidR="00C01E97">
        <w:t xml:space="preserve"> </w:t>
      </w:r>
      <w:r w:rsidRPr="003A17A6">
        <w:t>periodic</w:t>
      </w:r>
      <w:r w:rsidR="00C01E97">
        <w:t xml:space="preserve"> </w:t>
      </w:r>
      <w:r w:rsidRPr="003A17A6">
        <w:t>report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Russian</w:t>
      </w:r>
      <w:r w:rsidR="00C01E97">
        <w:t xml:space="preserve"> </w:t>
      </w:r>
      <w:r w:rsidRPr="003A17A6">
        <w:t>Federation</w:t>
      </w:r>
      <w:r w:rsidR="00C01E97">
        <w:t xml:space="preserve"> </w:t>
      </w:r>
      <w:r w:rsidRPr="003A17A6">
        <w:t>(CAT/C/RUS/6)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its</w:t>
      </w:r>
      <w:r w:rsidR="00C01E97">
        <w:t xml:space="preserve"> </w:t>
      </w:r>
      <w:r w:rsidRPr="003A17A6">
        <w:t>1658th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1661st</w:t>
      </w:r>
      <w:r w:rsidR="00C01E97">
        <w:t xml:space="preserve"> </w:t>
      </w:r>
      <w:r w:rsidRPr="003A17A6">
        <w:t>meetings,</w:t>
      </w:r>
      <w:r w:rsidR="00C01E97">
        <w:t xml:space="preserve"> </w:t>
      </w:r>
      <w:r w:rsidRPr="003A17A6">
        <w:t>held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25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26</w:t>
      </w:r>
      <w:r w:rsidR="00C01E97">
        <w:t xml:space="preserve"> </w:t>
      </w:r>
      <w:r w:rsidRPr="003A17A6">
        <w:t>July</w:t>
      </w:r>
      <w:r w:rsidR="00C01E97">
        <w:t xml:space="preserve"> </w:t>
      </w:r>
      <w:r w:rsidRPr="003A17A6">
        <w:t>2018</w:t>
      </w:r>
      <w:r w:rsidR="00C01E97">
        <w:t xml:space="preserve"> </w:t>
      </w:r>
      <w:r w:rsidRPr="003A17A6">
        <w:t>(see</w:t>
      </w:r>
      <w:r w:rsidR="00C01E97">
        <w:t xml:space="preserve"> </w:t>
      </w:r>
      <w:r w:rsidRPr="003A17A6">
        <w:t>CAT/C/SR.1658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1661),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adopted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present</w:t>
      </w:r>
      <w:r w:rsidR="00C01E97">
        <w:t xml:space="preserve"> </w:t>
      </w:r>
      <w:r w:rsidRPr="003A17A6">
        <w:t>concluding</w:t>
      </w:r>
      <w:r w:rsidR="00C01E97">
        <w:t xml:space="preserve"> </w:t>
      </w:r>
      <w:r w:rsidRPr="003A17A6">
        <w:t>observations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its</w:t>
      </w:r>
      <w:r w:rsidR="00C01E97">
        <w:t xml:space="preserve"> </w:t>
      </w:r>
      <w:r w:rsidRPr="003A17A6">
        <w:t>1676th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1677th</w:t>
      </w:r>
      <w:r w:rsidR="00C01E97">
        <w:t xml:space="preserve"> </w:t>
      </w:r>
      <w:r w:rsidRPr="003A17A6">
        <w:t>meetings,</w:t>
      </w:r>
      <w:r w:rsidR="00C01E97">
        <w:t xml:space="preserve"> </w:t>
      </w:r>
      <w:r w:rsidRPr="003A17A6">
        <w:t>held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8</w:t>
      </w:r>
      <w:r w:rsidR="00C01E97">
        <w:t xml:space="preserve"> </w:t>
      </w:r>
      <w:bookmarkStart w:id="0" w:name="_GoBack"/>
      <w:bookmarkEnd w:id="0"/>
      <w:r w:rsidRPr="003A17A6">
        <w:t>August</w:t>
      </w:r>
      <w:r w:rsidR="00C01E97">
        <w:t xml:space="preserve"> </w:t>
      </w:r>
      <w:r w:rsidRPr="003A17A6">
        <w:t>2018.</w:t>
      </w:r>
    </w:p>
    <w:p w:rsidR="00191B1E" w:rsidRPr="003A17A6" w:rsidRDefault="00191B1E" w:rsidP="00B15939">
      <w:pPr>
        <w:pStyle w:val="H1G"/>
      </w:pPr>
      <w:r w:rsidRPr="003A17A6">
        <w:tab/>
      </w:r>
      <w:bookmarkStart w:id="1" w:name="_Toc516758020"/>
      <w:r w:rsidRPr="003A17A6">
        <w:t>A.</w:t>
      </w:r>
      <w:r w:rsidRPr="003A17A6">
        <w:tab/>
        <w:t>Introduction</w:t>
      </w:r>
      <w:bookmarkEnd w:id="1"/>
    </w:p>
    <w:p w:rsidR="00191B1E" w:rsidRPr="003A17A6" w:rsidRDefault="00191B1E" w:rsidP="00260A96">
      <w:pPr>
        <w:pStyle w:val="SingleTxtG"/>
      </w:pPr>
      <w:r w:rsidRPr="003A17A6">
        <w:t>2.</w:t>
      </w:r>
      <w:r w:rsidRPr="003A17A6">
        <w:tab/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welcomes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submission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sixth</w:t>
      </w:r>
      <w:r w:rsidR="00C01E97">
        <w:t xml:space="preserve"> </w:t>
      </w:r>
      <w:r w:rsidRPr="003A17A6">
        <w:t>periodic</w:t>
      </w:r>
      <w:r w:rsidR="00C01E97">
        <w:t xml:space="preserve"> </w:t>
      </w:r>
      <w:r w:rsidRPr="003A17A6">
        <w:t>report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Russian</w:t>
      </w:r>
      <w:r w:rsidR="00C01E97">
        <w:t xml:space="preserve"> </w:t>
      </w:r>
      <w:r w:rsidRPr="003A17A6">
        <w:t>Federation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information</w:t>
      </w:r>
      <w:r w:rsidR="00C01E97">
        <w:t xml:space="preserve"> </w:t>
      </w:r>
      <w:r w:rsidRPr="003A17A6">
        <w:t>contained</w:t>
      </w:r>
      <w:r w:rsidR="00C01E97">
        <w:t xml:space="preserve"> </w:t>
      </w:r>
      <w:r w:rsidRPr="003A17A6">
        <w:t>therein.</w:t>
      </w:r>
      <w:r w:rsidR="00C01E97">
        <w:t xml:space="preserve"> </w:t>
      </w:r>
    </w:p>
    <w:p w:rsidR="00191B1E" w:rsidRPr="003A17A6" w:rsidRDefault="00191B1E" w:rsidP="00260A96">
      <w:pPr>
        <w:pStyle w:val="SingleTxtG"/>
      </w:pPr>
      <w:r w:rsidRPr="003A17A6">
        <w:t>3.</w:t>
      </w:r>
      <w:r w:rsidRPr="003A17A6">
        <w:tab/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appreciates</w:t>
      </w:r>
      <w:r w:rsidR="00C01E97">
        <w:t xml:space="preserve"> </w:t>
      </w:r>
      <w:r w:rsidRPr="003A17A6">
        <w:t>having</w:t>
      </w:r>
      <w:r w:rsidR="00C01E97">
        <w:t xml:space="preserve"> </w:t>
      </w:r>
      <w:r w:rsidRPr="003A17A6">
        <w:t>had</w:t>
      </w:r>
      <w:r w:rsidR="00C01E97">
        <w:t xml:space="preserve"> </w:t>
      </w:r>
      <w:r w:rsidRPr="003A17A6">
        <w:t>an</w:t>
      </w:r>
      <w:r w:rsidR="00C01E97">
        <w:t xml:space="preserve"> </w:t>
      </w:r>
      <w:r w:rsidRPr="003A17A6">
        <w:t>opportunity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engage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constructive</w:t>
      </w:r>
      <w:r w:rsidR="00C01E97">
        <w:t xml:space="preserve"> </w:t>
      </w:r>
      <w:r w:rsidRPr="003A17A6">
        <w:t>dialogue</w:t>
      </w:r>
      <w:r w:rsidR="00C01E97">
        <w:t xml:space="preserve"> </w:t>
      </w:r>
      <w:r w:rsidRPr="003A17A6">
        <w:t>with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FA26D7">
        <w:t>’</w:t>
      </w:r>
      <w:r w:rsidRPr="003A17A6">
        <w:t>s</w:t>
      </w:r>
      <w:r w:rsidR="00C01E97">
        <w:t xml:space="preserve"> </w:t>
      </w:r>
      <w:r w:rsidRPr="003A17A6">
        <w:t>delegation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replies</w:t>
      </w:r>
      <w:r w:rsidR="00C01E97">
        <w:t xml:space="preserve"> </w:t>
      </w:r>
      <w:r w:rsidRPr="003A17A6">
        <w:t>provided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response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questions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concerns</w:t>
      </w:r>
      <w:r w:rsidR="00C01E97">
        <w:t xml:space="preserve"> </w:t>
      </w:r>
      <w:r w:rsidRPr="003A17A6">
        <w:t>raised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Committee.</w:t>
      </w:r>
    </w:p>
    <w:p w:rsidR="00191B1E" w:rsidRPr="003A17A6" w:rsidRDefault="00191B1E" w:rsidP="00B15939">
      <w:pPr>
        <w:pStyle w:val="H1G"/>
      </w:pPr>
      <w:r w:rsidRPr="003A17A6">
        <w:tab/>
      </w:r>
      <w:bookmarkStart w:id="2" w:name="_Toc516758021"/>
      <w:r w:rsidRPr="003A17A6">
        <w:t>B.</w:t>
      </w:r>
      <w:r w:rsidRPr="003A17A6">
        <w:tab/>
        <w:t>Positive</w:t>
      </w:r>
      <w:r w:rsidR="00C01E97">
        <w:t xml:space="preserve"> </w:t>
      </w:r>
      <w:r w:rsidRPr="003A17A6">
        <w:t>aspects</w:t>
      </w:r>
      <w:bookmarkEnd w:id="2"/>
    </w:p>
    <w:p w:rsidR="00191B1E" w:rsidRPr="003A17A6" w:rsidRDefault="00191B1E" w:rsidP="00260A96">
      <w:pPr>
        <w:pStyle w:val="SingleTxtG"/>
      </w:pPr>
      <w:r w:rsidRPr="003A17A6">
        <w:t>4.</w:t>
      </w:r>
      <w:r w:rsidRPr="003A17A6">
        <w:tab/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welcomes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accession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or</w:t>
      </w:r>
      <w:r w:rsidR="00C01E97">
        <w:t xml:space="preserve"> </w:t>
      </w:r>
      <w:r w:rsidRPr="003A17A6">
        <w:t>ratification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following</w:t>
      </w:r>
      <w:r w:rsidR="00C01E97">
        <w:t xml:space="preserve"> </w:t>
      </w:r>
      <w:r w:rsidRPr="003A17A6">
        <w:t>international</w:t>
      </w:r>
      <w:r w:rsidR="00C01E97">
        <w:t xml:space="preserve"> </w:t>
      </w:r>
      <w:r w:rsidRPr="003A17A6">
        <w:t>instruments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party:</w:t>
      </w:r>
    </w:p>
    <w:p w:rsidR="00191B1E" w:rsidRPr="003A17A6" w:rsidRDefault="00191B1E" w:rsidP="00B15939">
      <w:pPr>
        <w:pStyle w:val="SingleTxtG"/>
      </w:pPr>
      <w:r w:rsidRPr="003A17A6">
        <w:tab/>
        <w:t>(a)</w:t>
      </w:r>
      <w:r w:rsidRPr="003A17A6">
        <w:tab/>
        <w:t>The</w:t>
      </w:r>
      <w:r w:rsidR="00C01E97">
        <w:t xml:space="preserve"> </w:t>
      </w:r>
      <w:r w:rsidRPr="003A17A6">
        <w:t>Council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Europe</w:t>
      </w:r>
      <w:r w:rsidR="00C01E97">
        <w:t xml:space="preserve"> </w:t>
      </w:r>
      <w:r w:rsidRPr="003A17A6">
        <w:t>Convention</w:t>
      </w:r>
      <w:r w:rsidR="00C01E97">
        <w:t xml:space="preserve"> </w:t>
      </w:r>
      <w:r w:rsidRPr="003A17A6">
        <w:t>against</w:t>
      </w:r>
      <w:r w:rsidR="00C01E97">
        <w:t xml:space="preserve"> </w:t>
      </w:r>
      <w:r w:rsidRPr="003A17A6">
        <w:t>Trafficking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Human</w:t>
      </w:r>
      <w:r w:rsidR="00C01E97">
        <w:t xml:space="preserve"> </w:t>
      </w:r>
      <w:r w:rsidRPr="003A17A6">
        <w:t>Organs,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24</w:t>
      </w:r>
      <w:r w:rsidR="00C01E97">
        <w:t xml:space="preserve"> </w:t>
      </w:r>
      <w:r w:rsidRPr="003A17A6">
        <w:t>September</w:t>
      </w:r>
      <w:r w:rsidR="00C01E97">
        <w:t xml:space="preserve"> </w:t>
      </w:r>
      <w:r w:rsidRPr="003A17A6">
        <w:t>2015;</w:t>
      </w:r>
    </w:p>
    <w:p w:rsidR="00191B1E" w:rsidRPr="003A17A6" w:rsidRDefault="00B15939" w:rsidP="00260A96">
      <w:pPr>
        <w:pStyle w:val="SingleTxtG"/>
      </w:pPr>
      <w:r>
        <w:tab/>
      </w:r>
      <w:r w:rsidR="00191B1E" w:rsidRPr="003A17A6">
        <w:t>(b)</w:t>
      </w:r>
      <w:r w:rsidR="00191B1E" w:rsidRPr="003A17A6">
        <w:tab/>
        <w:t>The</w:t>
      </w:r>
      <w:r w:rsidR="00C01E97">
        <w:t xml:space="preserve"> </w:t>
      </w:r>
      <w:r w:rsidR="00191B1E" w:rsidRPr="003A17A6">
        <w:t>Optional</w:t>
      </w:r>
      <w:r w:rsidR="00C01E97">
        <w:t xml:space="preserve"> </w:t>
      </w:r>
      <w:r w:rsidR="00191B1E" w:rsidRPr="003A17A6">
        <w:t>Protocol</w:t>
      </w:r>
      <w:r w:rsidR="00C01E97">
        <w:t xml:space="preserve"> </w:t>
      </w:r>
      <w:r w:rsidR="00191B1E" w:rsidRPr="003A17A6">
        <w:t>to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Convention</w:t>
      </w:r>
      <w:r w:rsidR="00C01E97">
        <w:t xml:space="preserve"> </w:t>
      </w:r>
      <w:r w:rsidR="00191B1E" w:rsidRPr="003A17A6">
        <w:t>on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Rights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Child</w:t>
      </w:r>
      <w:r w:rsidR="00C01E97">
        <w:t xml:space="preserve"> </w:t>
      </w:r>
      <w:r w:rsidR="00191B1E" w:rsidRPr="003A17A6">
        <w:t>on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sale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children,</w:t>
      </w:r>
      <w:r w:rsidR="00C01E97">
        <w:t xml:space="preserve"> </w:t>
      </w:r>
      <w:r w:rsidR="00191B1E" w:rsidRPr="003A17A6">
        <w:t>child</w:t>
      </w:r>
      <w:r w:rsidR="00C01E97">
        <w:t xml:space="preserve"> </w:t>
      </w:r>
      <w:r w:rsidR="00191B1E" w:rsidRPr="003A17A6">
        <w:t>prostitution</w:t>
      </w:r>
      <w:r w:rsidR="00C01E97">
        <w:t xml:space="preserve"> </w:t>
      </w:r>
      <w:r w:rsidR="00191B1E" w:rsidRPr="003A17A6">
        <w:t>and</w:t>
      </w:r>
      <w:r w:rsidR="00C01E97">
        <w:t xml:space="preserve"> </w:t>
      </w:r>
      <w:r w:rsidR="00191B1E" w:rsidRPr="003A17A6">
        <w:t>child</w:t>
      </w:r>
      <w:r w:rsidR="00C01E97">
        <w:t xml:space="preserve"> </w:t>
      </w:r>
      <w:r w:rsidR="00191B1E" w:rsidRPr="003A17A6">
        <w:t>pornography,</w:t>
      </w:r>
      <w:r w:rsidR="00C01E97">
        <w:t xml:space="preserve"> </w:t>
      </w:r>
      <w:r w:rsidR="00191B1E" w:rsidRPr="003A17A6">
        <w:t>on</w:t>
      </w:r>
      <w:r w:rsidR="00C01E97">
        <w:t xml:space="preserve"> </w:t>
      </w:r>
      <w:r w:rsidR="00191B1E" w:rsidRPr="003A17A6">
        <w:t>24</w:t>
      </w:r>
      <w:r w:rsidR="00C01E97">
        <w:t xml:space="preserve"> </w:t>
      </w:r>
      <w:r w:rsidR="00191B1E" w:rsidRPr="003A17A6">
        <w:t>September</w:t>
      </w:r>
      <w:r w:rsidR="00C01E97">
        <w:t xml:space="preserve"> </w:t>
      </w:r>
      <w:r w:rsidR="00191B1E" w:rsidRPr="003A17A6">
        <w:t>2013;</w:t>
      </w:r>
    </w:p>
    <w:p w:rsidR="00191B1E" w:rsidRPr="003A17A6" w:rsidRDefault="00191B1E" w:rsidP="00B15939">
      <w:pPr>
        <w:pStyle w:val="SingleTxtG"/>
      </w:pPr>
      <w:r w:rsidRPr="003A17A6">
        <w:tab/>
        <w:t>(c)</w:t>
      </w:r>
      <w:r w:rsidRPr="003A17A6">
        <w:tab/>
        <w:t>The</w:t>
      </w:r>
      <w:r w:rsidR="00C01E97">
        <w:t xml:space="preserve"> </w:t>
      </w:r>
      <w:r w:rsidRPr="003A17A6">
        <w:t>Convention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Rights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Persons</w:t>
      </w:r>
      <w:r w:rsidR="00C01E97">
        <w:t xml:space="preserve"> </w:t>
      </w:r>
      <w:r w:rsidRPr="003A17A6">
        <w:t>with</w:t>
      </w:r>
      <w:r w:rsidR="00C01E97">
        <w:t xml:space="preserve"> </w:t>
      </w:r>
      <w:r w:rsidRPr="003A17A6">
        <w:t>Disabilities,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25</w:t>
      </w:r>
      <w:r w:rsidR="00C01E97">
        <w:t xml:space="preserve"> </w:t>
      </w:r>
      <w:r w:rsidRPr="003A17A6">
        <w:t>September</w:t>
      </w:r>
      <w:r w:rsidR="00C01E97">
        <w:t xml:space="preserve"> </w:t>
      </w:r>
      <w:r w:rsidRPr="003A17A6">
        <w:t>2012.</w:t>
      </w:r>
    </w:p>
    <w:p w:rsidR="00191B1E" w:rsidRPr="003A17A6" w:rsidRDefault="00191B1E" w:rsidP="00260A96">
      <w:pPr>
        <w:pStyle w:val="SingleTxtG"/>
      </w:pPr>
      <w:r w:rsidRPr="003A17A6">
        <w:t>5.</w:t>
      </w:r>
      <w:r w:rsidRPr="003A17A6">
        <w:tab/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welcomes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FA26D7">
        <w:t>’</w:t>
      </w:r>
      <w:r w:rsidRPr="003A17A6">
        <w:t>s</w:t>
      </w:r>
      <w:r w:rsidR="00C01E97">
        <w:t xml:space="preserve"> </w:t>
      </w:r>
      <w:r w:rsidRPr="003A17A6">
        <w:t>initiatives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revise</w:t>
      </w:r>
      <w:r w:rsidR="00C01E97">
        <w:t xml:space="preserve"> </w:t>
      </w:r>
      <w:r w:rsidRPr="003A17A6">
        <w:t>its</w:t>
      </w:r>
      <w:r w:rsidR="00C01E97">
        <w:t xml:space="preserve"> </w:t>
      </w:r>
      <w:r w:rsidRPr="003A17A6">
        <w:t>legislation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areas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relevance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Convention,</w:t>
      </w:r>
      <w:r w:rsidR="00C01E97">
        <w:t xml:space="preserve"> </w:t>
      </w:r>
      <w:r w:rsidRPr="003A17A6">
        <w:t>including</w:t>
      </w:r>
      <w:r w:rsidR="00C01E97">
        <w:t xml:space="preserve"> </w:t>
      </w:r>
      <w:r w:rsidRPr="003A17A6">
        <w:t>its</w:t>
      </w:r>
      <w:r w:rsidR="00C01E97">
        <w:t xml:space="preserve"> </w:t>
      </w:r>
      <w:r w:rsidRPr="003A17A6">
        <w:t>adoption</w:t>
      </w:r>
      <w:r w:rsidR="00C01E97">
        <w:t xml:space="preserve"> </w:t>
      </w:r>
      <w:r w:rsidRPr="003A17A6">
        <w:t>of:</w:t>
      </w:r>
    </w:p>
    <w:p w:rsidR="00191B1E" w:rsidRPr="003A17A6" w:rsidRDefault="00191B1E" w:rsidP="00B15939">
      <w:pPr>
        <w:pStyle w:val="SingleTxtG"/>
      </w:pPr>
      <w:r w:rsidRPr="003A17A6">
        <w:tab/>
        <w:t>(a)</w:t>
      </w:r>
      <w:r w:rsidRPr="003A17A6">
        <w:tab/>
        <w:t>Amendments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articles</w:t>
      </w:r>
      <w:r w:rsidR="00C01E97">
        <w:t xml:space="preserve"> </w:t>
      </w:r>
      <w:r w:rsidRPr="003A17A6">
        <w:t>43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96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Code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Criminal</w:t>
      </w:r>
      <w:r w:rsidR="00C01E97">
        <w:t xml:space="preserve"> </w:t>
      </w:r>
      <w:r w:rsidRPr="003A17A6">
        <w:t>Procedure,</w:t>
      </w:r>
      <w:r w:rsidR="00C01E97">
        <w:t xml:space="preserve"> </w:t>
      </w:r>
      <w:r w:rsidRPr="003A17A6">
        <w:t>which</w:t>
      </w:r>
      <w:r w:rsidR="00C01E97">
        <w:t xml:space="preserve"> </w:t>
      </w:r>
      <w:r w:rsidRPr="003A17A6">
        <w:t>establish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investigators</w:t>
      </w:r>
      <w:r w:rsidR="00FA26D7">
        <w:t>’</w:t>
      </w:r>
      <w:r w:rsidR="00C01E97">
        <w:t xml:space="preserve"> </w:t>
      </w:r>
      <w:r w:rsidRPr="003A17A6">
        <w:t>obligation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respect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right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detained</w:t>
      </w:r>
      <w:r w:rsidR="00C01E97">
        <w:t xml:space="preserve"> </w:t>
      </w:r>
      <w:r w:rsidRPr="003A17A6">
        <w:t>persons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notify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relative,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2015;</w:t>
      </w:r>
    </w:p>
    <w:p w:rsidR="00191B1E" w:rsidRPr="003A17A6" w:rsidRDefault="00191B1E" w:rsidP="00B15939">
      <w:pPr>
        <w:pStyle w:val="SingleTxtG"/>
      </w:pPr>
      <w:r w:rsidRPr="003A17A6">
        <w:tab/>
        <w:t>(b)</w:t>
      </w:r>
      <w:r w:rsidRPr="003A17A6">
        <w:tab/>
        <w:t>Amendments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Federal</w:t>
      </w:r>
      <w:r w:rsidR="00C01E97">
        <w:t xml:space="preserve"> </w:t>
      </w:r>
      <w:r w:rsidRPr="003A17A6">
        <w:t>Act</w:t>
      </w:r>
      <w:r w:rsidR="00C01E97">
        <w:t xml:space="preserve"> </w:t>
      </w:r>
      <w:r w:rsidRPr="003A17A6">
        <w:t>No.</w:t>
      </w:r>
      <w:r w:rsidR="00C01E97">
        <w:t xml:space="preserve"> </w:t>
      </w:r>
      <w:r w:rsidRPr="003A17A6">
        <w:t>260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13</w:t>
      </w:r>
      <w:r w:rsidR="00C01E97">
        <w:t xml:space="preserve"> </w:t>
      </w:r>
      <w:r w:rsidRPr="003A17A6">
        <w:t>July</w:t>
      </w:r>
      <w:r w:rsidR="00C01E97">
        <w:t xml:space="preserve"> </w:t>
      </w:r>
      <w:r w:rsidRPr="003A17A6">
        <w:t>2015,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Penal</w:t>
      </w:r>
      <w:r w:rsidR="00C01E97">
        <w:t xml:space="preserve"> </w:t>
      </w:r>
      <w:r w:rsidRPr="003A17A6">
        <w:t>Enforcement</w:t>
      </w:r>
      <w:r w:rsidR="00C01E97">
        <w:t xml:space="preserve"> </w:t>
      </w:r>
      <w:r w:rsidRPr="003A17A6">
        <w:t>Code,</w:t>
      </w:r>
      <w:r w:rsidR="00C01E97">
        <w:t xml:space="preserve"> </w:t>
      </w:r>
      <w:r w:rsidRPr="003A17A6">
        <w:t>which</w:t>
      </w:r>
      <w:r w:rsidR="00C01E97">
        <w:t xml:space="preserve"> </w:t>
      </w:r>
      <w:r w:rsidRPr="003A17A6">
        <w:t>aims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increase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monthly</w:t>
      </w:r>
      <w:r w:rsidR="00C01E97">
        <w:t xml:space="preserve"> </w:t>
      </w:r>
      <w:r w:rsidRPr="003A17A6">
        <w:t>allowances</w:t>
      </w:r>
      <w:r w:rsidR="00C01E97">
        <w:t xml:space="preserve"> </w:t>
      </w:r>
      <w:r w:rsidRPr="003A17A6">
        <w:t>paid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convicted</w:t>
      </w:r>
      <w:r w:rsidR="00C01E97">
        <w:t xml:space="preserve"> </w:t>
      </w:r>
      <w:r w:rsidRPr="003A17A6">
        <w:t>persons;</w:t>
      </w:r>
    </w:p>
    <w:p w:rsidR="00191B1E" w:rsidRPr="003A17A6" w:rsidRDefault="00B15939" w:rsidP="00260A96">
      <w:pPr>
        <w:pStyle w:val="SingleTxtG"/>
      </w:pPr>
      <w:r>
        <w:tab/>
      </w:r>
      <w:r w:rsidR="00191B1E" w:rsidRPr="003A17A6">
        <w:t>(c)</w:t>
      </w:r>
      <w:r w:rsidR="00191B1E" w:rsidRPr="003A17A6">
        <w:tab/>
        <w:t>Federal</w:t>
      </w:r>
      <w:r w:rsidR="00C01E97">
        <w:t xml:space="preserve"> </w:t>
      </w:r>
      <w:r w:rsidR="00191B1E" w:rsidRPr="003A17A6">
        <w:t>Act</w:t>
      </w:r>
      <w:r w:rsidR="00C01E97">
        <w:t xml:space="preserve"> </w:t>
      </w:r>
      <w:r w:rsidR="00191B1E" w:rsidRPr="003A17A6">
        <w:t>No.</w:t>
      </w:r>
      <w:r w:rsidR="00C01E97">
        <w:t xml:space="preserve"> </w:t>
      </w:r>
      <w:r w:rsidR="00191B1E" w:rsidRPr="003A17A6">
        <w:t>21</w:t>
      </w:r>
      <w:r w:rsidR="00C01E97">
        <w:t xml:space="preserve"> </w:t>
      </w:r>
      <w:r w:rsidR="00191B1E" w:rsidRPr="003A17A6">
        <w:t>on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Code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Administrative</w:t>
      </w:r>
      <w:r w:rsidR="00C01E97">
        <w:t xml:space="preserve"> </w:t>
      </w:r>
      <w:r w:rsidR="00191B1E" w:rsidRPr="003A17A6">
        <w:t>Procedure,</w:t>
      </w:r>
      <w:r w:rsidR="00C01E97">
        <w:t xml:space="preserve"> </w:t>
      </w:r>
      <w:r w:rsidR="00191B1E" w:rsidRPr="003A17A6">
        <w:t>which</w:t>
      </w:r>
      <w:r w:rsidR="00C01E97">
        <w:t xml:space="preserve"> </w:t>
      </w:r>
      <w:r w:rsidR="00191B1E" w:rsidRPr="003A17A6">
        <w:t>aims</w:t>
      </w:r>
      <w:r w:rsidR="00C01E97">
        <w:t xml:space="preserve"> </w:t>
      </w:r>
      <w:r w:rsidR="00191B1E" w:rsidRPr="003A17A6">
        <w:t>to</w:t>
      </w:r>
      <w:r w:rsidR="00C01E97">
        <w:t xml:space="preserve"> </w:t>
      </w:r>
      <w:r w:rsidR="00191B1E" w:rsidRPr="003A17A6">
        <w:t>provide</w:t>
      </w:r>
      <w:r w:rsidR="00C01E97">
        <w:t xml:space="preserve"> </w:t>
      </w:r>
      <w:r w:rsidR="00191B1E" w:rsidRPr="003A17A6">
        <w:t>remedies</w:t>
      </w:r>
      <w:r w:rsidR="00C01E97">
        <w:t xml:space="preserve"> </w:t>
      </w:r>
      <w:r w:rsidR="00191B1E" w:rsidRPr="003A17A6">
        <w:t>for</w:t>
      </w:r>
      <w:r w:rsidR="00C01E97">
        <w:t xml:space="preserve"> </w:t>
      </w:r>
      <w:r w:rsidR="00191B1E" w:rsidRPr="003A17A6">
        <w:t>claims</w:t>
      </w:r>
      <w:r w:rsidR="00C01E97">
        <w:t xml:space="preserve"> </w:t>
      </w:r>
      <w:r w:rsidR="00191B1E" w:rsidRPr="003A17A6">
        <w:t>concerning</w:t>
      </w:r>
      <w:r w:rsidR="00C01E97">
        <w:t xml:space="preserve"> </w:t>
      </w:r>
      <w:r w:rsidR="00191B1E" w:rsidRPr="003A17A6">
        <w:t>conditions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detention</w:t>
      </w:r>
      <w:r w:rsidR="00C01E97">
        <w:t xml:space="preserve"> </w:t>
      </w:r>
      <w:r w:rsidR="00191B1E" w:rsidRPr="003A17A6">
        <w:t>in</w:t>
      </w:r>
      <w:r w:rsidR="00C01E97">
        <w:t xml:space="preserve"> </w:t>
      </w:r>
      <w:r w:rsidR="00191B1E" w:rsidRPr="003A17A6">
        <w:t>places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deprivation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liberty,</w:t>
      </w:r>
      <w:r w:rsidR="00C01E97">
        <w:t xml:space="preserve"> </w:t>
      </w:r>
      <w:r w:rsidR="00191B1E" w:rsidRPr="003A17A6">
        <w:t>on</w:t>
      </w:r>
      <w:r w:rsidR="00C01E97">
        <w:t xml:space="preserve"> </w:t>
      </w:r>
      <w:r w:rsidR="00191B1E" w:rsidRPr="003A17A6">
        <w:t>8</w:t>
      </w:r>
      <w:r w:rsidR="00C01E97">
        <w:t xml:space="preserve"> </w:t>
      </w:r>
      <w:r w:rsidR="00191B1E" w:rsidRPr="003A17A6">
        <w:t>March</w:t>
      </w:r>
      <w:r w:rsidR="00C01E97">
        <w:t xml:space="preserve"> </w:t>
      </w:r>
      <w:r w:rsidR="00191B1E" w:rsidRPr="003A17A6">
        <w:t>2013.</w:t>
      </w:r>
    </w:p>
    <w:p w:rsidR="00191B1E" w:rsidRPr="003A17A6" w:rsidRDefault="00191B1E" w:rsidP="00260A96">
      <w:pPr>
        <w:pStyle w:val="SingleTxtG"/>
      </w:pPr>
      <w:r w:rsidRPr="003A17A6">
        <w:lastRenderedPageBreak/>
        <w:t>6.</w:t>
      </w:r>
      <w:r w:rsidRPr="003A17A6">
        <w:tab/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also</w:t>
      </w:r>
      <w:r w:rsidR="00C01E97">
        <w:t xml:space="preserve"> </w:t>
      </w:r>
      <w:r w:rsidRPr="003A17A6">
        <w:t>welcomes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initiatives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amend</w:t>
      </w:r>
      <w:r w:rsidR="00C01E97">
        <w:t xml:space="preserve"> </w:t>
      </w:r>
      <w:r w:rsidRPr="003A17A6">
        <w:t>its</w:t>
      </w:r>
      <w:r w:rsidR="00C01E97">
        <w:t xml:space="preserve"> </w:t>
      </w:r>
      <w:r w:rsidRPr="003A17A6">
        <w:t>policies,</w:t>
      </w:r>
      <w:r w:rsidR="00C01E97">
        <w:t xml:space="preserve"> </w:t>
      </w:r>
      <w:r w:rsidRPr="003A17A6">
        <w:t>programmes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administrative</w:t>
      </w:r>
      <w:r w:rsidR="00C01E97">
        <w:t xml:space="preserve"> </w:t>
      </w:r>
      <w:r w:rsidRPr="003A17A6">
        <w:t>measures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give</w:t>
      </w:r>
      <w:r w:rsidR="00C01E97">
        <w:t xml:space="preserve"> </w:t>
      </w:r>
      <w:r w:rsidRPr="003A17A6">
        <w:t>effect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Convention,</w:t>
      </w:r>
      <w:r w:rsidR="00C01E97">
        <w:t xml:space="preserve"> </w:t>
      </w:r>
      <w:r w:rsidRPr="003A17A6">
        <w:t>which</w:t>
      </w:r>
      <w:r w:rsidR="00C01E97">
        <w:t xml:space="preserve"> </w:t>
      </w:r>
      <w:r w:rsidRPr="003A17A6">
        <w:t>include:</w:t>
      </w:r>
    </w:p>
    <w:p w:rsidR="00191B1E" w:rsidRPr="003A17A6" w:rsidRDefault="00191B1E" w:rsidP="00B15939">
      <w:pPr>
        <w:pStyle w:val="SingleTxtG"/>
      </w:pPr>
      <w:r w:rsidRPr="003A17A6">
        <w:tab/>
        <w:t>(a)</w:t>
      </w:r>
      <w:r w:rsidRPr="003A17A6">
        <w:tab/>
        <w:t>The</w:t>
      </w:r>
      <w:r w:rsidR="00C01E97">
        <w:t xml:space="preserve"> </w:t>
      </w:r>
      <w:r w:rsidRPr="003A17A6">
        <w:t>adoption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national</w:t>
      </w:r>
      <w:r w:rsidR="00C01E97">
        <w:t xml:space="preserve"> </w:t>
      </w:r>
      <w:r w:rsidRPr="003A17A6">
        <w:t>strategy</w:t>
      </w:r>
      <w:r w:rsidR="00C01E97">
        <w:t xml:space="preserve"> </w:t>
      </w:r>
      <w:r w:rsidRPr="003A17A6">
        <w:t>for</w:t>
      </w:r>
      <w:r w:rsidR="00C01E97">
        <w:t xml:space="preserve"> </w:t>
      </w:r>
      <w:r w:rsidRPr="003A17A6">
        <w:t>women</w:t>
      </w:r>
      <w:r w:rsidR="00C01E97">
        <w:t xml:space="preserve"> </w:t>
      </w:r>
      <w:r w:rsidRPr="003A17A6">
        <w:t>for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period</w:t>
      </w:r>
      <w:r w:rsidR="00C01E97">
        <w:t xml:space="preserve"> </w:t>
      </w:r>
      <w:r w:rsidRPr="003A17A6">
        <w:t>2017–2022,</w:t>
      </w:r>
      <w:r w:rsidR="00C01E97">
        <w:t xml:space="preserve"> </w:t>
      </w:r>
      <w:r w:rsidRPr="003A17A6">
        <w:t>which</w:t>
      </w:r>
      <w:r w:rsidR="00C01E97">
        <w:t xml:space="preserve"> </w:t>
      </w:r>
      <w:r w:rsidRPr="003A17A6">
        <w:t>aims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combat,</w:t>
      </w:r>
      <w:r w:rsidR="00C01E97">
        <w:t xml:space="preserve"> </w:t>
      </w:r>
      <w:r w:rsidRPr="003A17A6">
        <w:t>inter</w:t>
      </w:r>
      <w:r w:rsidR="00C01E97">
        <w:t xml:space="preserve"> </w:t>
      </w:r>
      <w:r w:rsidRPr="003A17A6">
        <w:t>alia,</w:t>
      </w:r>
      <w:r w:rsidR="00C01E97">
        <w:t xml:space="preserve"> </w:t>
      </w:r>
      <w:r w:rsidRPr="003A17A6">
        <w:t>violence</w:t>
      </w:r>
      <w:r w:rsidR="00C01E97">
        <w:t xml:space="preserve"> </w:t>
      </w:r>
      <w:r w:rsidRPr="003A17A6">
        <w:t>against</w:t>
      </w:r>
      <w:r w:rsidR="00C01E97">
        <w:t xml:space="preserve"> </w:t>
      </w:r>
      <w:r w:rsidRPr="003A17A6">
        <w:t>women;</w:t>
      </w:r>
    </w:p>
    <w:p w:rsidR="00191B1E" w:rsidRPr="003A17A6" w:rsidRDefault="00B15939" w:rsidP="00260A96">
      <w:pPr>
        <w:pStyle w:val="SingleTxtG"/>
      </w:pPr>
      <w:r>
        <w:tab/>
      </w:r>
      <w:r w:rsidR="00191B1E" w:rsidRPr="003A17A6">
        <w:t>(b)</w:t>
      </w:r>
      <w:r w:rsidR="00191B1E" w:rsidRPr="003A17A6">
        <w:tab/>
        <w:t>The</w:t>
      </w:r>
      <w:r w:rsidR="00C01E97">
        <w:t xml:space="preserve"> </w:t>
      </w:r>
      <w:r w:rsidR="00191B1E" w:rsidRPr="003A17A6">
        <w:t>development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road</w:t>
      </w:r>
      <w:r w:rsidR="00C01E97">
        <w:t xml:space="preserve"> </w:t>
      </w:r>
      <w:r w:rsidR="00191B1E" w:rsidRPr="003A17A6">
        <w:t>map</w:t>
      </w:r>
      <w:r w:rsidR="00C01E97">
        <w:t xml:space="preserve"> </w:t>
      </w:r>
      <w:r w:rsidR="00191B1E" w:rsidRPr="003A17A6">
        <w:t>for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development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penitentiary</w:t>
      </w:r>
      <w:r w:rsidR="00C01E97">
        <w:t xml:space="preserve"> </w:t>
      </w:r>
      <w:r w:rsidR="00191B1E" w:rsidRPr="003A17A6">
        <w:t>system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Russian</w:t>
      </w:r>
      <w:r w:rsidR="00C01E97">
        <w:t xml:space="preserve"> </w:t>
      </w:r>
      <w:r w:rsidR="00191B1E" w:rsidRPr="003A17A6">
        <w:t>Federation</w:t>
      </w:r>
      <w:r w:rsidR="00C01E97">
        <w:t xml:space="preserve"> </w:t>
      </w:r>
      <w:r w:rsidR="00191B1E" w:rsidRPr="003A17A6">
        <w:t>during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period</w:t>
      </w:r>
      <w:r w:rsidR="00C01E97">
        <w:t xml:space="preserve"> </w:t>
      </w:r>
      <w:r w:rsidR="00191B1E" w:rsidRPr="003A17A6">
        <w:t>2015−2020;</w:t>
      </w:r>
    </w:p>
    <w:p w:rsidR="00191B1E" w:rsidRPr="003A17A6" w:rsidRDefault="00B15939" w:rsidP="00260A96">
      <w:pPr>
        <w:pStyle w:val="SingleTxtG"/>
      </w:pPr>
      <w:r>
        <w:tab/>
      </w:r>
      <w:r w:rsidR="00191B1E" w:rsidRPr="003A17A6">
        <w:t>(c)</w:t>
      </w:r>
      <w:r w:rsidR="00191B1E" w:rsidRPr="003A17A6">
        <w:tab/>
        <w:t>The</w:t>
      </w:r>
      <w:r w:rsidR="00C01E97">
        <w:t xml:space="preserve"> </w:t>
      </w:r>
      <w:r w:rsidR="00191B1E" w:rsidRPr="003A17A6">
        <w:t>adoption</w:t>
      </w:r>
      <w:r w:rsidR="00C01E97">
        <w:t xml:space="preserve"> </w:t>
      </w:r>
      <w:r w:rsidR="00191B1E" w:rsidRPr="003A17A6">
        <w:t>and</w:t>
      </w:r>
      <w:r w:rsidR="00C01E97">
        <w:t xml:space="preserve"> </w:t>
      </w:r>
      <w:r w:rsidR="00191B1E" w:rsidRPr="003A17A6">
        <w:t>implementation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nationwide</w:t>
      </w:r>
      <w:r w:rsidR="00C01E97">
        <w:t xml:space="preserve"> </w:t>
      </w:r>
      <w:r w:rsidR="00191B1E" w:rsidRPr="003A17A6">
        <w:t>targeted</w:t>
      </w:r>
      <w:r w:rsidR="00C01E97">
        <w:t xml:space="preserve"> </w:t>
      </w:r>
      <w:r w:rsidR="00191B1E" w:rsidRPr="003A17A6">
        <w:t>programme</w:t>
      </w:r>
      <w:r w:rsidR="00C01E97">
        <w:t xml:space="preserve"> </w:t>
      </w:r>
      <w:r w:rsidR="00191B1E" w:rsidRPr="003A17A6">
        <w:t>for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development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penal</w:t>
      </w:r>
      <w:r w:rsidR="00C01E97">
        <w:t xml:space="preserve"> </w:t>
      </w:r>
      <w:r w:rsidR="00191B1E" w:rsidRPr="003A17A6">
        <w:t>correction</w:t>
      </w:r>
      <w:r w:rsidR="00C01E97">
        <w:t xml:space="preserve"> </w:t>
      </w:r>
      <w:r w:rsidR="00191B1E" w:rsidRPr="003A17A6">
        <w:t>system</w:t>
      </w:r>
      <w:r w:rsidR="00C01E97">
        <w:t xml:space="preserve"> </w:t>
      </w:r>
      <w:r w:rsidR="00191B1E" w:rsidRPr="003A17A6">
        <w:t>for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period</w:t>
      </w:r>
      <w:r w:rsidR="00C01E97">
        <w:t xml:space="preserve"> </w:t>
      </w:r>
      <w:r w:rsidR="00191B1E" w:rsidRPr="003A17A6">
        <w:t>2007−2016,</w:t>
      </w:r>
      <w:r w:rsidR="00C01E97">
        <w:t xml:space="preserve"> </w:t>
      </w:r>
      <w:r w:rsidR="00191B1E" w:rsidRPr="003A17A6">
        <w:t>which</w:t>
      </w:r>
      <w:r w:rsidR="00C01E97">
        <w:t xml:space="preserve"> </w:t>
      </w:r>
      <w:r w:rsidR="00191B1E" w:rsidRPr="003A17A6">
        <w:t>aims</w:t>
      </w:r>
      <w:r w:rsidR="00C01E97">
        <w:t xml:space="preserve"> </w:t>
      </w:r>
      <w:r w:rsidR="00191B1E" w:rsidRPr="003A17A6">
        <w:t>to</w:t>
      </w:r>
      <w:r w:rsidR="00C01E97">
        <w:t xml:space="preserve"> </w:t>
      </w:r>
      <w:r w:rsidR="00191B1E" w:rsidRPr="003A17A6">
        <w:t>increase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holding</w:t>
      </w:r>
      <w:r w:rsidR="00C01E97">
        <w:t xml:space="preserve"> </w:t>
      </w:r>
      <w:r w:rsidR="00191B1E" w:rsidRPr="003A17A6">
        <w:t>capacities</w:t>
      </w:r>
      <w:r w:rsidR="00C01E97">
        <w:t xml:space="preserve"> </w:t>
      </w:r>
      <w:r w:rsidR="00191B1E" w:rsidRPr="003A17A6">
        <w:t>in</w:t>
      </w:r>
      <w:r w:rsidR="00C01E97">
        <w:t xml:space="preserve"> </w:t>
      </w:r>
      <w:r w:rsidR="00191B1E" w:rsidRPr="003A17A6">
        <w:t>remand</w:t>
      </w:r>
      <w:r w:rsidR="00C01E97">
        <w:t xml:space="preserve"> </w:t>
      </w:r>
      <w:r w:rsidR="00191B1E" w:rsidRPr="003A17A6">
        <w:t>centres;</w:t>
      </w:r>
    </w:p>
    <w:p w:rsidR="00191B1E" w:rsidRPr="003A17A6" w:rsidRDefault="00B15939" w:rsidP="00260A96">
      <w:pPr>
        <w:pStyle w:val="SingleTxtG"/>
      </w:pPr>
      <w:r>
        <w:tab/>
      </w:r>
      <w:r w:rsidR="00191B1E" w:rsidRPr="003A17A6">
        <w:t>(d)</w:t>
      </w:r>
      <w:r w:rsidR="00191B1E" w:rsidRPr="003A17A6">
        <w:tab/>
        <w:t>The</w:t>
      </w:r>
      <w:r w:rsidR="00C01E97">
        <w:t xml:space="preserve"> </w:t>
      </w:r>
      <w:r w:rsidR="00191B1E" w:rsidRPr="003A17A6">
        <w:t>measures</w:t>
      </w:r>
      <w:r w:rsidR="00C01E97">
        <w:t xml:space="preserve"> </w:t>
      </w:r>
      <w:r w:rsidR="00191B1E" w:rsidRPr="003A17A6">
        <w:t>taken</w:t>
      </w:r>
      <w:r w:rsidR="00C01E97">
        <w:t xml:space="preserve"> </w:t>
      </w:r>
      <w:r w:rsidR="00191B1E" w:rsidRPr="003A17A6">
        <w:t>by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Ministry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Defence</w:t>
      </w:r>
      <w:r w:rsidR="00C01E97">
        <w:t xml:space="preserve"> </w:t>
      </w:r>
      <w:r w:rsidR="00191B1E" w:rsidRPr="003A17A6">
        <w:t>between</w:t>
      </w:r>
      <w:r w:rsidR="00C01E97">
        <w:t xml:space="preserve"> </w:t>
      </w:r>
      <w:r w:rsidR="00191B1E" w:rsidRPr="003A17A6">
        <w:t>2013</w:t>
      </w:r>
      <w:r w:rsidR="00C01E97">
        <w:t xml:space="preserve"> </w:t>
      </w:r>
      <w:r w:rsidR="00191B1E" w:rsidRPr="003A17A6">
        <w:t>and</w:t>
      </w:r>
      <w:r w:rsidR="00C01E97">
        <w:t xml:space="preserve"> </w:t>
      </w:r>
      <w:r w:rsidR="00191B1E" w:rsidRPr="003A17A6">
        <w:t>2016</w:t>
      </w:r>
      <w:r w:rsidR="00C01E97">
        <w:t xml:space="preserve"> </w:t>
      </w:r>
      <w:r w:rsidR="00191B1E" w:rsidRPr="003A17A6">
        <w:t>to</w:t>
      </w:r>
      <w:r w:rsidR="00C01E97">
        <w:t xml:space="preserve"> </w:t>
      </w:r>
      <w:r w:rsidR="00191B1E" w:rsidRPr="003A17A6">
        <w:t>improve</w:t>
      </w:r>
      <w:r w:rsidR="00C01E97">
        <w:t xml:space="preserve"> </w:t>
      </w:r>
      <w:r w:rsidR="00191B1E" w:rsidRPr="003A17A6">
        <w:t>compliance</w:t>
      </w:r>
      <w:r w:rsidR="00C01E97">
        <w:t xml:space="preserve"> </w:t>
      </w:r>
      <w:r w:rsidR="00191B1E" w:rsidRPr="003A17A6">
        <w:t>with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law</w:t>
      </w:r>
      <w:r w:rsidR="00C01E97">
        <w:t xml:space="preserve"> </w:t>
      </w:r>
      <w:r w:rsidR="00191B1E" w:rsidRPr="003A17A6">
        <w:t>and</w:t>
      </w:r>
      <w:r w:rsidR="00C01E97">
        <w:t xml:space="preserve"> </w:t>
      </w:r>
      <w:r w:rsidR="00191B1E" w:rsidRPr="003A17A6">
        <w:t>upholding</w:t>
      </w:r>
      <w:r w:rsidR="00C01E97">
        <w:t xml:space="preserve"> </w:t>
      </w:r>
      <w:r w:rsidR="00191B1E" w:rsidRPr="003A17A6">
        <w:t>lawful</w:t>
      </w:r>
      <w:r w:rsidR="00C01E97">
        <w:t xml:space="preserve"> </w:t>
      </w:r>
      <w:r w:rsidR="00191B1E" w:rsidRPr="003A17A6">
        <w:t>conduct</w:t>
      </w:r>
      <w:r w:rsidR="00C01E97">
        <w:t xml:space="preserve"> </w:t>
      </w:r>
      <w:r w:rsidR="00191B1E" w:rsidRPr="003A17A6">
        <w:t>and</w:t>
      </w:r>
      <w:r w:rsidR="00C01E97">
        <w:t xml:space="preserve"> </w:t>
      </w:r>
      <w:r w:rsidR="00191B1E" w:rsidRPr="003A17A6">
        <w:t>military</w:t>
      </w:r>
      <w:r w:rsidR="00C01E97">
        <w:t xml:space="preserve"> </w:t>
      </w:r>
      <w:r w:rsidR="00191B1E" w:rsidRPr="003A17A6">
        <w:t>discipline,</w:t>
      </w:r>
      <w:r w:rsidR="00C01E97">
        <w:t xml:space="preserve"> </w:t>
      </w:r>
      <w:r w:rsidR="00191B1E" w:rsidRPr="003A17A6">
        <w:t>including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orders</w:t>
      </w:r>
      <w:r w:rsidR="00C01E97">
        <w:t xml:space="preserve"> </w:t>
      </w:r>
      <w:r w:rsidR="00191B1E" w:rsidRPr="003A17A6">
        <w:t>on</w:t>
      </w:r>
      <w:r w:rsidR="00C01E97">
        <w:t xml:space="preserve"> </w:t>
      </w:r>
      <w:r w:rsidR="00191B1E" w:rsidRPr="003A17A6">
        <w:t>enhancing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effectiveness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procedural</w:t>
      </w:r>
      <w:r w:rsidR="00C01E97">
        <w:t xml:space="preserve"> </w:t>
      </w:r>
      <w:r w:rsidR="00191B1E" w:rsidRPr="003A17A6">
        <w:t>actions</w:t>
      </w:r>
      <w:r w:rsidR="00C01E97">
        <w:t xml:space="preserve"> </w:t>
      </w:r>
      <w:r w:rsidR="00191B1E" w:rsidRPr="003A17A6">
        <w:t>by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authorities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armed</w:t>
      </w:r>
      <w:r w:rsidR="00C01E97">
        <w:t xml:space="preserve"> </w:t>
      </w:r>
      <w:r w:rsidR="00191B1E" w:rsidRPr="003A17A6">
        <w:t>forces</w:t>
      </w:r>
      <w:r w:rsidR="00C01E97">
        <w:t xml:space="preserve"> </w:t>
      </w:r>
      <w:r w:rsidR="00191B1E" w:rsidRPr="003A17A6">
        <w:t>responsible</w:t>
      </w:r>
      <w:r w:rsidR="00C01E97">
        <w:t xml:space="preserve"> </w:t>
      </w:r>
      <w:r w:rsidR="00191B1E" w:rsidRPr="003A17A6">
        <w:t>for</w:t>
      </w:r>
      <w:r w:rsidR="00C01E97">
        <w:t xml:space="preserve"> </w:t>
      </w:r>
      <w:r w:rsidR="00191B1E" w:rsidRPr="003A17A6">
        <w:t>conducting</w:t>
      </w:r>
      <w:r w:rsidR="00C01E97">
        <w:t xml:space="preserve"> </w:t>
      </w:r>
      <w:r w:rsidR="00191B1E" w:rsidRPr="003A17A6">
        <w:t>initial</w:t>
      </w:r>
      <w:r w:rsidR="00C01E97">
        <w:t xml:space="preserve"> </w:t>
      </w:r>
      <w:r w:rsidR="00191B1E" w:rsidRPr="003A17A6">
        <w:t>inquiries</w:t>
      </w:r>
      <w:r w:rsidR="00C01E97">
        <w:t xml:space="preserve"> </w:t>
      </w:r>
      <w:r w:rsidR="00191B1E" w:rsidRPr="003A17A6">
        <w:t>and</w:t>
      </w:r>
      <w:r w:rsidR="00C01E97">
        <w:t xml:space="preserve"> </w:t>
      </w:r>
      <w:r w:rsidR="00191B1E" w:rsidRPr="003A17A6">
        <w:t>preventing</w:t>
      </w:r>
      <w:r w:rsidR="00C01E97">
        <w:t xml:space="preserve"> </w:t>
      </w:r>
      <w:r w:rsidR="00191B1E" w:rsidRPr="003A17A6">
        <w:t>violent</w:t>
      </w:r>
      <w:r w:rsidR="00C01E97">
        <w:t xml:space="preserve"> </w:t>
      </w:r>
      <w:r w:rsidR="00191B1E" w:rsidRPr="003A17A6">
        <w:t>offences</w:t>
      </w:r>
      <w:r w:rsidR="00C01E97">
        <w:t xml:space="preserve"> </w:t>
      </w:r>
      <w:r w:rsidR="00191B1E" w:rsidRPr="003A17A6">
        <w:t>in</w:t>
      </w:r>
      <w:r w:rsidR="00C01E97">
        <w:t xml:space="preserve"> </w:t>
      </w:r>
      <w:r w:rsidR="00191B1E" w:rsidRPr="003A17A6">
        <w:t>interpersonal</w:t>
      </w:r>
      <w:r w:rsidR="00C01E97">
        <w:t xml:space="preserve"> </w:t>
      </w:r>
      <w:r w:rsidR="00191B1E" w:rsidRPr="003A17A6">
        <w:t>conduct</w:t>
      </w:r>
      <w:r w:rsidR="00C01E97">
        <w:t xml:space="preserve"> </w:t>
      </w:r>
      <w:r w:rsidR="00191B1E" w:rsidRPr="003A17A6">
        <w:t>between</w:t>
      </w:r>
      <w:r w:rsidR="00C01E97">
        <w:t xml:space="preserve"> </w:t>
      </w:r>
      <w:r w:rsidR="00191B1E" w:rsidRPr="003A17A6">
        <w:t>members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armed</w:t>
      </w:r>
      <w:r w:rsidR="00C01E97">
        <w:t xml:space="preserve"> </w:t>
      </w:r>
      <w:r w:rsidR="00191B1E" w:rsidRPr="003A17A6">
        <w:t>forces;</w:t>
      </w:r>
    </w:p>
    <w:p w:rsidR="00191B1E" w:rsidRPr="003A17A6" w:rsidRDefault="00191B1E" w:rsidP="00B15939">
      <w:pPr>
        <w:pStyle w:val="SingleTxtG"/>
      </w:pPr>
      <w:r w:rsidRPr="003A17A6">
        <w:tab/>
        <w:t>(e)</w:t>
      </w:r>
      <w:r w:rsidRPr="003A17A6">
        <w:tab/>
        <w:t>The</w:t>
      </w:r>
      <w:r w:rsidR="00C01E97">
        <w:t xml:space="preserve"> </w:t>
      </w:r>
      <w:r w:rsidRPr="003A17A6">
        <w:t>appointment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human</w:t>
      </w:r>
      <w:r w:rsidR="00C01E97">
        <w:t xml:space="preserve"> </w:t>
      </w:r>
      <w:r w:rsidRPr="003A17A6">
        <w:t>rights</w:t>
      </w:r>
      <w:r w:rsidR="00C01E97">
        <w:t xml:space="preserve"> </w:t>
      </w:r>
      <w:r w:rsidRPr="003A17A6">
        <w:t>commissioners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all</w:t>
      </w:r>
      <w:r w:rsidR="00C01E97">
        <w:t xml:space="preserve"> </w:t>
      </w:r>
      <w:r w:rsidRPr="003A17A6">
        <w:t>85</w:t>
      </w:r>
      <w:r w:rsidR="00C01E97">
        <w:t xml:space="preserve"> </w:t>
      </w:r>
      <w:r w:rsidRPr="003A17A6">
        <w:t>constituent</w:t>
      </w:r>
      <w:r w:rsidR="00C01E97">
        <w:t xml:space="preserve"> </w:t>
      </w:r>
      <w:r w:rsidRPr="003A17A6">
        <w:t>entities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party,</w:t>
      </w:r>
      <w:r w:rsidR="00C01E97">
        <w:t xml:space="preserve"> </w:t>
      </w:r>
      <w:r w:rsidRPr="003A17A6">
        <w:t>as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2016.</w:t>
      </w:r>
    </w:p>
    <w:p w:rsidR="00191B1E" w:rsidRPr="003A17A6" w:rsidRDefault="00191B1E" w:rsidP="00B15939">
      <w:pPr>
        <w:pStyle w:val="H1G"/>
      </w:pPr>
      <w:r w:rsidRPr="003A17A6">
        <w:tab/>
      </w:r>
      <w:bookmarkStart w:id="3" w:name="_Toc516758022"/>
      <w:r w:rsidRPr="003A17A6">
        <w:t>C.</w:t>
      </w:r>
      <w:r w:rsidRPr="003A17A6">
        <w:tab/>
        <w:t>Principal</w:t>
      </w:r>
      <w:r w:rsidR="00C01E97">
        <w:t xml:space="preserve"> </w:t>
      </w:r>
      <w:r w:rsidRPr="003A17A6">
        <w:t>subjects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concern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recommendations</w:t>
      </w:r>
      <w:bookmarkEnd w:id="3"/>
    </w:p>
    <w:p w:rsidR="00191B1E" w:rsidRPr="003A17A6" w:rsidRDefault="00191B1E" w:rsidP="00B15939">
      <w:pPr>
        <w:pStyle w:val="H23G"/>
      </w:pPr>
      <w:r w:rsidRPr="003A17A6">
        <w:tab/>
      </w:r>
      <w:r w:rsidRPr="003A17A6">
        <w:tab/>
      </w:r>
      <w:bookmarkStart w:id="4" w:name="_Toc516758023"/>
      <w:r w:rsidRPr="003A17A6">
        <w:t>Pending</w:t>
      </w:r>
      <w:r w:rsidR="00C01E97">
        <w:t xml:space="preserve"> </w:t>
      </w:r>
      <w:r w:rsidRPr="003A17A6">
        <w:t>follow-up</w:t>
      </w:r>
      <w:r w:rsidR="00C01E97">
        <w:t xml:space="preserve"> </w:t>
      </w:r>
      <w:r w:rsidRPr="003A17A6">
        <w:t>issues</w:t>
      </w:r>
      <w:r w:rsidR="00C01E97">
        <w:t xml:space="preserve"> </w:t>
      </w:r>
      <w:r w:rsidRPr="003A17A6">
        <w:t>from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previous</w:t>
      </w:r>
      <w:r w:rsidR="00C01E97">
        <w:t xml:space="preserve"> </w:t>
      </w:r>
      <w:r w:rsidRPr="003A17A6">
        <w:t>reporting</w:t>
      </w:r>
      <w:r w:rsidR="00C01E97">
        <w:t xml:space="preserve"> </w:t>
      </w:r>
      <w:r w:rsidRPr="003A17A6">
        <w:t>cycle</w:t>
      </w:r>
      <w:bookmarkEnd w:id="4"/>
    </w:p>
    <w:p w:rsidR="00191B1E" w:rsidRPr="003A17A6" w:rsidRDefault="00191B1E" w:rsidP="00260A96">
      <w:pPr>
        <w:pStyle w:val="SingleTxtG"/>
      </w:pPr>
      <w:r w:rsidRPr="003A17A6">
        <w:t>7.</w:t>
      </w:r>
      <w:r w:rsidRPr="003A17A6">
        <w:tab/>
        <w:t>In</w:t>
      </w:r>
      <w:r w:rsidR="00C01E97">
        <w:t xml:space="preserve"> </w:t>
      </w:r>
      <w:r w:rsidRPr="003A17A6">
        <w:t>paragraph</w:t>
      </w:r>
      <w:r w:rsidR="00C01E97">
        <w:t xml:space="preserve"> </w:t>
      </w:r>
      <w:r w:rsidRPr="003A17A6">
        <w:t>28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its</w:t>
      </w:r>
      <w:r w:rsidR="00C01E97">
        <w:t xml:space="preserve"> </w:t>
      </w:r>
      <w:r w:rsidRPr="003A17A6">
        <w:t>previous</w:t>
      </w:r>
      <w:r w:rsidR="00C01E97">
        <w:t xml:space="preserve"> </w:t>
      </w:r>
      <w:r w:rsidRPr="003A17A6">
        <w:t>concluding</w:t>
      </w:r>
      <w:r w:rsidR="00C01E97">
        <w:t xml:space="preserve"> </w:t>
      </w:r>
      <w:r w:rsidRPr="003A17A6">
        <w:t>observations</w:t>
      </w:r>
      <w:r w:rsidR="00C01E97">
        <w:t xml:space="preserve"> </w:t>
      </w:r>
      <w:r w:rsidRPr="003A17A6">
        <w:t>(CAT/C/RUS/CO/5),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requested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Russian</w:t>
      </w:r>
      <w:r w:rsidR="00C01E97">
        <w:t xml:space="preserve"> </w:t>
      </w:r>
      <w:r w:rsidRPr="003A17A6">
        <w:t>Federation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provide</w:t>
      </w:r>
      <w:r w:rsidR="00C01E97">
        <w:t xml:space="preserve"> </w:t>
      </w:r>
      <w:r w:rsidRPr="003A17A6">
        <w:t>further</w:t>
      </w:r>
      <w:r w:rsidR="00C01E97">
        <w:t xml:space="preserve"> </w:t>
      </w:r>
      <w:r w:rsidRPr="003A17A6">
        <w:t>information</w:t>
      </w:r>
      <w:r w:rsidR="00C01E97">
        <w:t xml:space="preserve"> </w:t>
      </w:r>
      <w:r w:rsidRPr="003A17A6">
        <w:t>regarding</w:t>
      </w:r>
      <w:r w:rsidR="00C01E97">
        <w:t xml:space="preserve"> </w:t>
      </w:r>
      <w:r w:rsidRPr="003A17A6">
        <w:t>areas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particular</w:t>
      </w:r>
      <w:r w:rsidR="00C01E97">
        <w:t xml:space="preserve"> </w:t>
      </w:r>
      <w:r w:rsidRPr="003A17A6">
        <w:t>concern</w:t>
      </w:r>
      <w:r w:rsidR="00C01E97">
        <w:t xml:space="preserve"> </w:t>
      </w:r>
      <w:r w:rsidRPr="003A17A6">
        <w:t>identified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paragraph</w:t>
      </w:r>
      <w:r w:rsidR="00C01E97">
        <w:t xml:space="preserve"> </w:t>
      </w:r>
      <w:r w:rsidRPr="003A17A6">
        <w:t>11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monitoring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places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detention;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paragraph</w:t>
      </w:r>
      <w:r w:rsidR="00C01E97">
        <w:t xml:space="preserve"> </w:t>
      </w:r>
      <w:r w:rsidRPr="003A17A6">
        <w:t>12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intimidation,</w:t>
      </w:r>
      <w:r w:rsidR="00C01E97">
        <w:t xml:space="preserve"> </w:t>
      </w:r>
      <w:r w:rsidRPr="003A17A6">
        <w:t>harassment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violent</w:t>
      </w:r>
      <w:r w:rsidR="00C01E97">
        <w:t xml:space="preserve"> </w:t>
      </w:r>
      <w:r w:rsidRPr="003A17A6">
        <w:t>attacks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human</w:t>
      </w:r>
      <w:r w:rsidR="00C01E97">
        <w:t xml:space="preserve"> </w:t>
      </w:r>
      <w:r w:rsidRPr="003A17A6">
        <w:t>rights</w:t>
      </w:r>
      <w:r w:rsidR="00C01E97">
        <w:t xml:space="preserve"> </w:t>
      </w:r>
      <w:r w:rsidRPr="003A17A6">
        <w:t>defenders;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paragraph</w:t>
      </w:r>
      <w:r w:rsidR="00C01E97">
        <w:t xml:space="preserve"> </w:t>
      </w:r>
      <w:r w:rsidRPr="003A17A6">
        <w:t>16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hazing</w:t>
      </w:r>
      <w:r w:rsidR="00C01E97">
        <w:t xml:space="preserve"> </w:t>
      </w:r>
      <w:r w:rsidRPr="003A17A6">
        <w:t>(</w:t>
      </w:r>
      <w:r w:rsidR="00FA26D7">
        <w:t>“</w:t>
      </w:r>
      <w:proofErr w:type="spellStart"/>
      <w:r w:rsidRPr="00482271">
        <w:rPr>
          <w:i/>
          <w:iCs/>
        </w:rPr>
        <w:t>dedovschchina</w:t>
      </w:r>
      <w:proofErr w:type="spellEnd"/>
      <w:r w:rsidR="00FA26D7">
        <w:t>”</w:t>
      </w:r>
      <w:r w:rsidRPr="003A17A6">
        <w:t>)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ill-treatment</w:t>
      </w:r>
      <w:r w:rsidR="00C01E97">
        <w:t xml:space="preserve"> </w:t>
      </w:r>
      <w:r w:rsidRPr="003A17A6">
        <w:t>within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armed</w:t>
      </w:r>
      <w:r w:rsidR="00C01E97">
        <w:t xml:space="preserve"> </w:t>
      </w:r>
      <w:r w:rsidRPr="003A17A6">
        <w:t>forces.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expresses</w:t>
      </w:r>
      <w:r w:rsidR="00C01E97">
        <w:t xml:space="preserve"> </w:t>
      </w:r>
      <w:r w:rsidRPr="003A17A6">
        <w:t>its</w:t>
      </w:r>
      <w:r w:rsidR="00C01E97">
        <w:t xml:space="preserve"> </w:t>
      </w:r>
      <w:r w:rsidRPr="003A17A6">
        <w:t>appreciation</w:t>
      </w:r>
      <w:r w:rsidR="00C01E97">
        <w:t xml:space="preserve"> </w:t>
      </w:r>
      <w:r w:rsidRPr="003A17A6">
        <w:t>for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FA26D7">
        <w:t>’</w:t>
      </w:r>
      <w:r w:rsidRPr="003A17A6">
        <w:t>s</w:t>
      </w:r>
      <w:r w:rsidR="00C01E97">
        <w:t xml:space="preserve"> </w:t>
      </w:r>
      <w:r w:rsidRPr="003A17A6">
        <w:t>follow-up</w:t>
      </w:r>
      <w:r w:rsidR="00C01E97">
        <w:t xml:space="preserve"> </w:t>
      </w:r>
      <w:r w:rsidRPr="003A17A6">
        <w:t>responses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these</w:t>
      </w:r>
      <w:r w:rsidR="00C01E97">
        <w:t xml:space="preserve"> </w:t>
      </w:r>
      <w:r w:rsidRPr="003A17A6">
        <w:t>matters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substantive</w:t>
      </w:r>
      <w:r w:rsidR="00C01E97">
        <w:t xml:space="preserve"> </w:t>
      </w:r>
      <w:r w:rsidRPr="003A17A6">
        <w:t>information,</w:t>
      </w:r>
      <w:r w:rsidR="00C01E97">
        <w:t xml:space="preserve"> </w:t>
      </w:r>
      <w:r w:rsidRPr="003A17A6">
        <w:t>provided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25</w:t>
      </w:r>
      <w:r w:rsidR="00C01E97">
        <w:t xml:space="preserve"> </w:t>
      </w:r>
      <w:r w:rsidRPr="003A17A6">
        <w:t>October</w:t>
      </w:r>
      <w:r w:rsidR="00C01E97">
        <w:t xml:space="preserve"> </w:t>
      </w:r>
      <w:r w:rsidRPr="003A17A6">
        <w:t>2013</w:t>
      </w:r>
      <w:r w:rsidR="00C01E97">
        <w:t xml:space="preserve"> </w:t>
      </w:r>
      <w:r w:rsidRPr="003A17A6">
        <w:t>(CAT/C/RUS/CO/5/Add.1).</w:t>
      </w:r>
      <w:r w:rsidR="00C01E97">
        <w:t xml:space="preserve"> </w:t>
      </w:r>
      <w:r w:rsidRPr="003A17A6">
        <w:t>However,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view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information</w:t>
      </w:r>
      <w:r w:rsidR="00C01E97">
        <w:t xml:space="preserve"> </w:t>
      </w:r>
      <w:r w:rsidRPr="003A17A6">
        <w:t>before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considers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recommendations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paragraphs</w:t>
      </w:r>
      <w:r w:rsidR="00C01E97">
        <w:t xml:space="preserve"> </w:t>
      </w:r>
      <w:r w:rsidRPr="003A17A6">
        <w:t>11,</w:t>
      </w:r>
      <w:r w:rsidR="00C01E97">
        <w:t xml:space="preserve"> </w:t>
      </w:r>
      <w:r w:rsidRPr="003A17A6">
        <w:t>12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16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its</w:t>
      </w:r>
      <w:r w:rsidR="00C01E97">
        <w:t xml:space="preserve"> </w:t>
      </w:r>
      <w:r w:rsidRPr="003A17A6">
        <w:t>concluding</w:t>
      </w:r>
      <w:r w:rsidR="00C01E97">
        <w:t xml:space="preserve"> </w:t>
      </w:r>
      <w:r w:rsidRPr="003A17A6">
        <w:t>observations</w:t>
      </w:r>
      <w:r w:rsidR="00C01E97">
        <w:t xml:space="preserve"> </w:t>
      </w:r>
      <w:r w:rsidRPr="003A17A6">
        <w:t>have</w:t>
      </w:r>
      <w:r w:rsidR="00C01E97">
        <w:t xml:space="preserve"> </w:t>
      </w:r>
      <w:r w:rsidRPr="003A17A6">
        <w:t>not</w:t>
      </w:r>
      <w:r w:rsidR="00C01E97">
        <w:t xml:space="preserve"> </w:t>
      </w:r>
      <w:r w:rsidRPr="003A17A6">
        <w:t>been</w:t>
      </w:r>
      <w:r w:rsidR="00C01E97">
        <w:t xml:space="preserve"> </w:t>
      </w:r>
      <w:r w:rsidRPr="003A17A6">
        <w:t>fully</w:t>
      </w:r>
      <w:r w:rsidR="00C01E97">
        <w:t xml:space="preserve"> </w:t>
      </w:r>
      <w:r w:rsidRPr="003A17A6">
        <w:t>implemented</w:t>
      </w:r>
      <w:r w:rsidR="00C01E97">
        <w:t xml:space="preserve"> </w:t>
      </w:r>
      <w:r w:rsidRPr="003A17A6">
        <w:t>(see</w:t>
      </w:r>
      <w:r w:rsidR="00C01E97">
        <w:t xml:space="preserve"> </w:t>
      </w:r>
      <w:r w:rsidRPr="003A17A6">
        <w:t>paras.</w:t>
      </w:r>
      <w:r w:rsidR="00C01E97">
        <w:t xml:space="preserve"> </w:t>
      </w:r>
      <w:r w:rsidRPr="003A17A6">
        <w:t>22,</w:t>
      </w:r>
      <w:r w:rsidR="00C01E97">
        <w:t xml:space="preserve"> </w:t>
      </w:r>
      <w:r w:rsidRPr="003A17A6">
        <w:t>28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36</w:t>
      </w:r>
      <w:r w:rsidR="00C01E97">
        <w:t xml:space="preserve"> </w:t>
      </w:r>
      <w:r w:rsidRPr="003A17A6">
        <w:t>below).</w:t>
      </w:r>
      <w:r w:rsidR="00C01E97">
        <w:t xml:space="preserve"> </w:t>
      </w:r>
    </w:p>
    <w:p w:rsidR="00191B1E" w:rsidRPr="003A17A6" w:rsidRDefault="00191B1E" w:rsidP="00E53026">
      <w:pPr>
        <w:pStyle w:val="H23G"/>
      </w:pPr>
      <w:r w:rsidRPr="003A17A6">
        <w:tab/>
      </w:r>
      <w:r w:rsidRPr="003A17A6">
        <w:tab/>
      </w:r>
      <w:bookmarkStart w:id="5" w:name="_Toc516758027"/>
      <w:r w:rsidRPr="003A17A6">
        <w:t>Definition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criminalization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</w:t>
      </w:r>
      <w:r w:rsidR="00C01E97">
        <w:t xml:space="preserve"> </w:t>
      </w:r>
      <w:bookmarkEnd w:id="5"/>
    </w:p>
    <w:p w:rsidR="00191B1E" w:rsidRPr="003A17A6" w:rsidRDefault="00191B1E" w:rsidP="00260A96">
      <w:pPr>
        <w:pStyle w:val="SingleTxtG"/>
      </w:pPr>
      <w:r w:rsidRPr="003A17A6">
        <w:t>8.</w:t>
      </w:r>
      <w:r w:rsidRPr="003A17A6">
        <w:tab/>
        <w:t>In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light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its</w:t>
      </w:r>
      <w:r w:rsidR="00C01E97">
        <w:t xml:space="preserve"> </w:t>
      </w:r>
      <w:r w:rsidRPr="003A17A6">
        <w:t>previous</w:t>
      </w:r>
      <w:r w:rsidR="00C01E97">
        <w:t xml:space="preserve"> </w:t>
      </w:r>
      <w:r w:rsidRPr="003A17A6">
        <w:t>recommendation</w:t>
      </w:r>
      <w:r w:rsidR="00C01E97">
        <w:t xml:space="preserve"> </w:t>
      </w:r>
      <w:r w:rsidRPr="003A17A6">
        <w:t>(see</w:t>
      </w:r>
      <w:r w:rsidR="00C01E97">
        <w:t xml:space="preserve"> </w:t>
      </w:r>
      <w:r w:rsidRPr="003A17A6">
        <w:t>CAT/C/RUS/CO/5,</w:t>
      </w:r>
      <w:r w:rsidR="00C01E97">
        <w:t xml:space="preserve"> </w:t>
      </w:r>
      <w:r w:rsidRPr="003A17A6">
        <w:t>para.</w:t>
      </w:r>
      <w:r w:rsidR="00C01E97">
        <w:t xml:space="preserve"> </w:t>
      </w:r>
      <w:r w:rsidRPr="003A17A6">
        <w:t>7),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regrets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C01E97">
        <w:t xml:space="preserve"> </w:t>
      </w:r>
      <w:r w:rsidRPr="003A17A6">
        <w:t>has</w:t>
      </w:r>
      <w:r w:rsidR="00C01E97">
        <w:t xml:space="preserve"> </w:t>
      </w:r>
      <w:r w:rsidRPr="003A17A6">
        <w:t>not</w:t>
      </w:r>
      <w:r w:rsidR="00C01E97">
        <w:t xml:space="preserve"> </w:t>
      </w:r>
      <w:r w:rsidRPr="003A17A6">
        <w:t>yet</w:t>
      </w:r>
      <w:r w:rsidR="00C01E97">
        <w:t xml:space="preserve"> </w:t>
      </w:r>
      <w:r w:rsidRPr="003A17A6">
        <w:t>criminalized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as</w:t>
      </w:r>
      <w:r w:rsidR="00C01E97">
        <w:t xml:space="preserve"> </w:t>
      </w:r>
      <w:r w:rsidRPr="003A17A6">
        <w:t>an</w:t>
      </w:r>
      <w:r w:rsidR="00C01E97">
        <w:t xml:space="preserve"> </w:t>
      </w:r>
      <w:r w:rsidRPr="003A17A6">
        <w:t>independent</w:t>
      </w:r>
      <w:r w:rsidR="00C01E97">
        <w:t xml:space="preserve"> </w:t>
      </w:r>
      <w:r w:rsidRPr="003A17A6">
        <w:t>crime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Criminal</w:t>
      </w:r>
      <w:r w:rsidR="00C01E97">
        <w:t xml:space="preserve"> </w:t>
      </w:r>
      <w:r w:rsidRPr="003A17A6">
        <w:t>Code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definition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annotation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article</w:t>
      </w:r>
      <w:r w:rsidR="00C01E97">
        <w:t xml:space="preserve"> </w:t>
      </w:r>
      <w:r w:rsidRPr="003A17A6">
        <w:t>117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Code</w:t>
      </w:r>
      <w:r w:rsidR="00C01E97">
        <w:t xml:space="preserve"> </w:t>
      </w:r>
      <w:r w:rsidRPr="003A17A6">
        <w:t>does</w:t>
      </w:r>
      <w:r w:rsidR="00C01E97">
        <w:t xml:space="preserve"> </w:t>
      </w:r>
      <w:r w:rsidRPr="003A17A6">
        <w:t>not</w:t>
      </w:r>
      <w:r w:rsidR="00C01E97">
        <w:t xml:space="preserve"> </w:t>
      </w:r>
      <w:r w:rsidRPr="003A17A6">
        <w:t>contain</w:t>
      </w:r>
      <w:r w:rsidR="00C01E97">
        <w:t xml:space="preserve"> </w:t>
      </w:r>
      <w:r w:rsidRPr="003A17A6">
        <w:t>all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elements</w:t>
      </w:r>
      <w:r w:rsidR="00C01E97">
        <w:t xml:space="preserve"> </w:t>
      </w:r>
      <w:r w:rsidRPr="003A17A6">
        <w:t>set</w:t>
      </w:r>
      <w:r w:rsidR="00C01E97">
        <w:t xml:space="preserve"> </w:t>
      </w:r>
      <w:r w:rsidRPr="003A17A6">
        <w:t>out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article</w:t>
      </w:r>
      <w:r w:rsidR="00C01E97">
        <w:t xml:space="preserve"> </w:t>
      </w:r>
      <w:r w:rsidRPr="003A17A6">
        <w:t>1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Convention.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information</w:t>
      </w:r>
      <w:r w:rsidR="00C01E97">
        <w:t xml:space="preserve"> </w:t>
      </w:r>
      <w:r w:rsidRPr="003A17A6">
        <w:t>provided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delegation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acts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or</w:t>
      </w:r>
      <w:r w:rsidR="00C01E97">
        <w:t xml:space="preserve"> </w:t>
      </w:r>
      <w:r w:rsidRPr="003A17A6">
        <w:t>ill-treatment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public</w:t>
      </w:r>
      <w:r w:rsidR="00C01E97">
        <w:t xml:space="preserve"> </w:t>
      </w:r>
      <w:r w:rsidRPr="003A17A6">
        <w:t>officials</w:t>
      </w:r>
      <w:r w:rsidR="00C01E97">
        <w:t xml:space="preserve"> </w:t>
      </w:r>
      <w:r w:rsidRPr="003A17A6">
        <w:t>are</w:t>
      </w:r>
      <w:r w:rsidR="00C01E97">
        <w:t xml:space="preserve"> </w:t>
      </w:r>
      <w:r w:rsidRPr="003A17A6">
        <w:t>usually</w:t>
      </w:r>
      <w:r w:rsidR="00C01E97">
        <w:t xml:space="preserve"> </w:t>
      </w:r>
      <w:r w:rsidRPr="003A17A6">
        <w:t>prosecuted</w:t>
      </w:r>
      <w:r w:rsidR="00C01E97">
        <w:t xml:space="preserve"> </w:t>
      </w:r>
      <w:r w:rsidRPr="003A17A6">
        <w:t>under</w:t>
      </w:r>
      <w:r w:rsidR="00C01E97">
        <w:t xml:space="preserve"> </w:t>
      </w:r>
      <w:r w:rsidRPr="003A17A6">
        <w:t>article</w:t>
      </w:r>
      <w:r w:rsidR="00C01E97">
        <w:t xml:space="preserve"> </w:t>
      </w:r>
      <w:r w:rsidRPr="003A17A6">
        <w:t>286,</w:t>
      </w:r>
      <w:r w:rsidR="00C01E97">
        <w:t xml:space="preserve"> </w:t>
      </w:r>
      <w:r w:rsidRPr="003A17A6">
        <w:t>abuse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authority,</w:t>
      </w:r>
      <w:r w:rsidR="00C01E97">
        <w:t xml:space="preserve"> </w:t>
      </w:r>
      <w:r w:rsidRPr="003A17A6">
        <w:t>which</w:t>
      </w:r>
      <w:r w:rsidR="00C01E97">
        <w:t xml:space="preserve"> </w:t>
      </w:r>
      <w:r w:rsidRPr="003A17A6">
        <w:t>does</w:t>
      </w:r>
      <w:r w:rsidR="00C01E97">
        <w:t xml:space="preserve"> </w:t>
      </w:r>
      <w:r w:rsidRPr="003A17A6">
        <w:t>not</w:t>
      </w:r>
      <w:r w:rsidR="00C01E97">
        <w:t xml:space="preserve"> </w:t>
      </w:r>
      <w:r w:rsidRPr="003A17A6">
        <w:t>reflect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grave</w:t>
      </w:r>
      <w:r w:rsidR="00C01E97">
        <w:t xml:space="preserve"> </w:t>
      </w:r>
      <w:r w:rsidRPr="003A17A6">
        <w:t>nature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crime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does</w:t>
      </w:r>
      <w:r w:rsidR="00C01E97">
        <w:t xml:space="preserve"> </w:t>
      </w:r>
      <w:r w:rsidRPr="003A17A6">
        <w:t>not</w:t>
      </w:r>
      <w:r w:rsidR="00C01E97">
        <w:t xml:space="preserve"> </w:t>
      </w:r>
      <w:r w:rsidRPr="003A17A6">
        <w:t>allow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monitor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FA26D7">
        <w:t>’</w:t>
      </w:r>
      <w:r w:rsidRPr="003A17A6">
        <w:t>s</w:t>
      </w:r>
      <w:r w:rsidR="00C01E97">
        <w:t xml:space="preserve"> </w:t>
      </w:r>
      <w:r w:rsidRPr="003A17A6">
        <w:t>prosecution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cases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(arts.</w:t>
      </w:r>
      <w:r w:rsidR="00C01E97">
        <w:t xml:space="preserve"> </w:t>
      </w:r>
      <w:r w:rsidRPr="003A17A6">
        <w:t>1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2).</w:t>
      </w:r>
    </w:p>
    <w:p w:rsidR="00191B1E" w:rsidRPr="00A41632" w:rsidRDefault="00191B1E" w:rsidP="00260A96">
      <w:pPr>
        <w:pStyle w:val="SingleTxtG"/>
        <w:rPr>
          <w:b/>
          <w:bCs/>
        </w:rPr>
      </w:pPr>
      <w:r w:rsidRPr="003A17A6">
        <w:t>9.</w:t>
      </w:r>
      <w:r w:rsidRPr="003A17A6">
        <w:tab/>
      </w:r>
      <w:r w:rsidRPr="00A41632">
        <w:rPr>
          <w:b/>
          <w:bCs/>
        </w:rPr>
        <w:t>The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Committee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once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again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urges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the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State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party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to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criminalize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torture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as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an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independent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crime.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The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State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party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should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also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ensure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that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its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definition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of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torture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fully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conforms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to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article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1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of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the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Convention,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that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the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penalties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for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torture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in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its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laws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reflect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the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grave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nature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of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the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crime,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as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set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out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in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the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Committee</w:t>
      </w:r>
      <w:r w:rsidR="00FA26D7" w:rsidRPr="00A41632">
        <w:rPr>
          <w:b/>
          <w:bCs/>
        </w:rPr>
        <w:t>’</w:t>
      </w:r>
      <w:r w:rsidRPr="00A41632">
        <w:rPr>
          <w:b/>
          <w:bCs/>
        </w:rPr>
        <w:t>s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general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comment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No.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2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(2007)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on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the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implementation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of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article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2,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and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that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perpetrators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are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not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charged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solely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with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other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crimes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which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carry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lower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maximum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penalties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and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are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subject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to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statutes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of</w:t>
      </w:r>
      <w:r w:rsidR="00C01E97" w:rsidRPr="00A41632">
        <w:rPr>
          <w:b/>
          <w:bCs/>
        </w:rPr>
        <w:t xml:space="preserve"> </w:t>
      </w:r>
      <w:r w:rsidRPr="00A41632">
        <w:rPr>
          <w:b/>
          <w:bCs/>
        </w:rPr>
        <w:t>limitations.</w:t>
      </w:r>
    </w:p>
    <w:p w:rsidR="00191B1E" w:rsidRPr="003A17A6" w:rsidRDefault="00191B1E" w:rsidP="00E53026">
      <w:pPr>
        <w:pStyle w:val="H23G"/>
      </w:pPr>
      <w:r w:rsidRPr="003A17A6">
        <w:tab/>
      </w:r>
      <w:r w:rsidRPr="003A17A6">
        <w:tab/>
        <w:t>Fundamental</w:t>
      </w:r>
      <w:r w:rsidR="00C01E97">
        <w:t xml:space="preserve"> </w:t>
      </w:r>
      <w:r w:rsidRPr="003A17A6">
        <w:t>legal</w:t>
      </w:r>
      <w:r w:rsidR="00C01E97">
        <w:t xml:space="preserve"> </w:t>
      </w:r>
      <w:r w:rsidRPr="003A17A6">
        <w:t>safeguards</w:t>
      </w:r>
    </w:p>
    <w:p w:rsidR="00191B1E" w:rsidRPr="003A17A6" w:rsidRDefault="00191B1E" w:rsidP="00260A96">
      <w:pPr>
        <w:pStyle w:val="SingleTxtG"/>
      </w:pPr>
      <w:r w:rsidRPr="003A17A6">
        <w:t>10.</w:t>
      </w:r>
      <w:r w:rsidRPr="003A17A6">
        <w:tab/>
        <w:t>While</w:t>
      </w:r>
      <w:r w:rsidR="00C01E97">
        <w:t xml:space="preserve"> </w:t>
      </w:r>
      <w:r w:rsidRPr="003A17A6">
        <w:t>noting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procedural</w:t>
      </w:r>
      <w:r w:rsidR="00C01E97">
        <w:t xml:space="preserve"> </w:t>
      </w:r>
      <w:r w:rsidRPr="003A17A6">
        <w:t>guarantees</w:t>
      </w:r>
      <w:r w:rsidR="00C01E97">
        <w:t xml:space="preserve"> </w:t>
      </w:r>
      <w:r w:rsidRPr="003A17A6">
        <w:t>enshrined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FA26D7">
        <w:t>’</w:t>
      </w:r>
      <w:r w:rsidRPr="003A17A6">
        <w:t>s</w:t>
      </w:r>
      <w:r w:rsidR="00C01E97">
        <w:t xml:space="preserve"> </w:t>
      </w:r>
      <w:r w:rsidRPr="003A17A6">
        <w:t>domestic</w:t>
      </w:r>
      <w:r w:rsidR="00C01E97">
        <w:t xml:space="preserve"> </w:t>
      </w:r>
      <w:r w:rsidRPr="003A17A6">
        <w:t>legislation,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consistent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that,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practice,</w:t>
      </w:r>
      <w:r w:rsidR="00C01E97">
        <w:t xml:space="preserve"> </w:t>
      </w:r>
      <w:r w:rsidRPr="003A17A6">
        <w:t>fundamental</w:t>
      </w:r>
      <w:r w:rsidR="00C01E97">
        <w:t xml:space="preserve"> </w:t>
      </w:r>
      <w:r w:rsidRPr="003A17A6">
        <w:t>legal</w:t>
      </w:r>
      <w:r w:rsidR="00C01E97">
        <w:t xml:space="preserve"> </w:t>
      </w:r>
      <w:r w:rsidRPr="003A17A6">
        <w:t>safeguards</w:t>
      </w:r>
      <w:r w:rsidR="00C01E97">
        <w:t xml:space="preserve"> </w:t>
      </w:r>
      <w:r w:rsidRPr="003A17A6">
        <w:t>against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for</w:t>
      </w:r>
      <w:r w:rsidR="00C01E97">
        <w:t xml:space="preserve"> </w:t>
      </w:r>
      <w:r w:rsidRPr="003A17A6">
        <w:t>detained</w:t>
      </w:r>
      <w:r w:rsidR="00C01E97">
        <w:t xml:space="preserve"> </w:t>
      </w:r>
      <w:r w:rsidRPr="003A17A6">
        <w:t>persons</w:t>
      </w:r>
      <w:r w:rsidR="00C01E97">
        <w:t xml:space="preserve"> </w:t>
      </w:r>
      <w:r w:rsidRPr="003A17A6">
        <w:t>often</w:t>
      </w:r>
      <w:r w:rsidR="00C01E97">
        <w:t xml:space="preserve"> </w:t>
      </w:r>
      <w:r w:rsidRPr="003A17A6">
        <w:t>do</w:t>
      </w:r>
      <w:r w:rsidR="00C01E97">
        <w:t xml:space="preserve"> </w:t>
      </w:r>
      <w:r w:rsidRPr="003A17A6">
        <w:t>not</w:t>
      </w:r>
      <w:r w:rsidR="00C01E97">
        <w:t xml:space="preserve"> </w:t>
      </w:r>
      <w:r w:rsidRPr="003A17A6">
        <w:t>apply</w:t>
      </w:r>
      <w:r w:rsidR="00C01E97">
        <w:t xml:space="preserve"> </w:t>
      </w:r>
      <w:r w:rsidRPr="003A17A6">
        <w:t>from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very</w:t>
      </w:r>
      <w:r w:rsidR="00C01E97">
        <w:t xml:space="preserve"> </w:t>
      </w:r>
      <w:r w:rsidRPr="003A17A6">
        <w:t>outset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deprivation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liberty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sometimes</w:t>
      </w:r>
      <w:r w:rsidR="00C01E97">
        <w:t xml:space="preserve"> </w:t>
      </w:r>
      <w:r w:rsidRPr="003A17A6">
        <w:t>are</w:t>
      </w:r>
      <w:r w:rsidR="00C01E97">
        <w:t xml:space="preserve"> </w:t>
      </w:r>
      <w:r w:rsidRPr="003A17A6">
        <w:t>not</w:t>
      </w:r>
      <w:r w:rsidR="00C01E97">
        <w:t xml:space="preserve"> </w:t>
      </w:r>
      <w:r w:rsidRPr="003A17A6">
        <w:t>respected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all.</w:t>
      </w:r>
      <w:r w:rsidR="00C01E97">
        <w:t xml:space="preserve"> </w:t>
      </w:r>
      <w:r w:rsidRPr="003A17A6">
        <w:t>While</w:t>
      </w:r>
      <w:r w:rsidR="00C01E97">
        <w:t xml:space="preserve"> </w:t>
      </w:r>
      <w:r w:rsidRPr="003A17A6">
        <w:t>noting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right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legal</w:t>
      </w:r>
      <w:r w:rsidR="00C01E97">
        <w:t xml:space="preserve"> </w:t>
      </w:r>
      <w:r w:rsidRPr="003A17A6">
        <w:t>counsel</w:t>
      </w:r>
      <w:r w:rsidR="00C01E97">
        <w:t xml:space="preserve"> </w:t>
      </w:r>
      <w:r w:rsidRPr="003A17A6">
        <w:t>provided</w:t>
      </w:r>
      <w:r w:rsidR="00C01E97">
        <w:t xml:space="preserve"> </w:t>
      </w:r>
      <w:r w:rsidRPr="003A17A6">
        <w:t>under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Code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Criminal</w:t>
      </w:r>
      <w:r w:rsidR="00C01E97">
        <w:t xml:space="preserve"> </w:t>
      </w:r>
      <w:r w:rsidRPr="003A17A6">
        <w:t>Procedure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Federal</w:t>
      </w:r>
      <w:r w:rsidR="00C01E97">
        <w:t xml:space="preserve"> </w:t>
      </w:r>
      <w:r w:rsidRPr="003A17A6">
        <w:t>Act</w:t>
      </w:r>
      <w:r w:rsidR="00C01E97">
        <w:t xml:space="preserve"> </w:t>
      </w:r>
      <w:r w:rsidRPr="003A17A6">
        <w:t>No.</w:t>
      </w:r>
      <w:r w:rsidR="00C01E97">
        <w:t xml:space="preserve"> </w:t>
      </w:r>
      <w:r w:rsidRPr="003A17A6">
        <w:t>103</w:t>
      </w:r>
      <w:r w:rsidR="00C01E97">
        <w:t xml:space="preserve"> </w:t>
      </w:r>
      <w:r w:rsidRPr="003A17A6">
        <w:lastRenderedPageBreak/>
        <w:t>of</w:t>
      </w:r>
      <w:r w:rsidR="00C01E97">
        <w:t xml:space="preserve"> </w:t>
      </w:r>
      <w:r w:rsidRPr="003A17A6">
        <w:t>15</w:t>
      </w:r>
      <w:r w:rsidR="00C01E97">
        <w:t xml:space="preserve"> </w:t>
      </w:r>
      <w:r w:rsidRPr="003A17A6">
        <w:t>July</w:t>
      </w:r>
      <w:r w:rsidR="00C01E97">
        <w:t xml:space="preserve"> </w:t>
      </w:r>
      <w:r w:rsidRPr="003A17A6">
        <w:t>1995,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regrets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legal</w:t>
      </w:r>
      <w:r w:rsidR="00C01E97">
        <w:t xml:space="preserve"> </w:t>
      </w:r>
      <w:r w:rsidRPr="003A17A6">
        <w:t>counsels</w:t>
      </w:r>
      <w:r w:rsidR="00C01E97">
        <w:t xml:space="preserve"> </w:t>
      </w:r>
      <w:r w:rsidRPr="003A17A6">
        <w:t>are</w:t>
      </w:r>
      <w:r w:rsidR="00C01E97">
        <w:t xml:space="preserve"> </w:t>
      </w:r>
      <w:r w:rsidRPr="003A17A6">
        <w:t>reportedly</w:t>
      </w:r>
      <w:r w:rsidR="00C01E97">
        <w:t xml:space="preserve"> </w:t>
      </w:r>
      <w:r w:rsidRPr="003A17A6">
        <w:t>often</w:t>
      </w:r>
      <w:r w:rsidR="00C01E97">
        <w:t xml:space="preserve"> </w:t>
      </w:r>
      <w:r w:rsidRPr="003A17A6">
        <w:t>denied</w:t>
      </w:r>
      <w:r w:rsidR="00C01E97">
        <w:t xml:space="preserve"> </w:t>
      </w:r>
      <w:r w:rsidRPr="003A17A6">
        <w:t>access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their</w:t>
      </w:r>
      <w:r w:rsidR="00C01E97">
        <w:t xml:space="preserve"> </w:t>
      </w:r>
      <w:r w:rsidRPr="003A17A6">
        <w:t>clients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detention;</w:t>
      </w:r>
      <w:r w:rsidR="00C01E97">
        <w:t xml:space="preserve"> </w:t>
      </w:r>
      <w:r w:rsidRPr="003A17A6">
        <w:t>free</w:t>
      </w:r>
      <w:r w:rsidR="00C01E97">
        <w:t xml:space="preserve"> </w:t>
      </w:r>
      <w:r w:rsidRPr="003A17A6">
        <w:t>legal</w:t>
      </w:r>
      <w:r w:rsidR="00C01E97">
        <w:t xml:space="preserve"> </w:t>
      </w:r>
      <w:r w:rsidRPr="003A17A6">
        <w:t>aid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not</w:t>
      </w:r>
      <w:r w:rsidR="00C01E97">
        <w:t xml:space="preserve"> </w:t>
      </w:r>
      <w:r w:rsidRPr="003A17A6">
        <w:t>always</w:t>
      </w:r>
      <w:r w:rsidR="00C01E97">
        <w:t xml:space="preserve"> </w:t>
      </w:r>
      <w:r w:rsidRPr="003A17A6">
        <w:t>available</w:t>
      </w:r>
      <w:r w:rsidR="00C01E97">
        <w:t xml:space="preserve"> </w:t>
      </w:r>
      <w:r w:rsidRPr="003A17A6">
        <w:t>for</w:t>
      </w:r>
      <w:r w:rsidR="00C01E97">
        <w:t xml:space="preserve"> </w:t>
      </w:r>
      <w:r w:rsidRPr="003A17A6">
        <w:t>indigent</w:t>
      </w:r>
      <w:r w:rsidR="00C01E97">
        <w:t xml:space="preserve"> </w:t>
      </w:r>
      <w:r w:rsidRPr="003A17A6">
        <w:t>persons,</w:t>
      </w:r>
      <w:r w:rsidR="00C01E97">
        <w:t xml:space="preserve"> </w:t>
      </w:r>
      <w:r w:rsidRPr="003A17A6">
        <w:t>particularly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remote</w:t>
      </w:r>
      <w:r w:rsidR="00C01E97">
        <w:t xml:space="preserve"> </w:t>
      </w:r>
      <w:r w:rsidRPr="003A17A6">
        <w:t>regions;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judges</w:t>
      </w:r>
      <w:r w:rsidR="00C01E97">
        <w:t xml:space="preserve"> </w:t>
      </w:r>
      <w:r w:rsidRPr="003A17A6">
        <w:t>usually</w:t>
      </w:r>
      <w:r w:rsidR="00C01E97">
        <w:t xml:space="preserve"> </w:t>
      </w:r>
      <w:r w:rsidRPr="003A17A6">
        <w:t>do</w:t>
      </w:r>
      <w:r w:rsidR="00C01E97">
        <w:t xml:space="preserve"> </w:t>
      </w:r>
      <w:r w:rsidRPr="003A17A6">
        <w:t>not</w:t>
      </w:r>
      <w:r w:rsidR="00C01E97">
        <w:t xml:space="preserve"> </w:t>
      </w:r>
      <w:r w:rsidRPr="003A17A6">
        <w:t>reject</w:t>
      </w:r>
      <w:r w:rsidR="00C01E97">
        <w:t xml:space="preserve"> </w:t>
      </w:r>
      <w:r w:rsidRPr="003A17A6">
        <w:t>confessions</w:t>
      </w:r>
      <w:r w:rsidR="00C01E97">
        <w:t xml:space="preserve"> </w:t>
      </w:r>
      <w:r w:rsidRPr="003A17A6">
        <w:t>made</w:t>
      </w:r>
      <w:r w:rsidR="00C01E97">
        <w:t xml:space="preserve"> </w:t>
      </w:r>
      <w:r w:rsidRPr="003A17A6">
        <w:t>without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lawyer</w:t>
      </w:r>
      <w:r w:rsidR="00C01E97">
        <w:t xml:space="preserve"> </w:t>
      </w:r>
      <w:r w:rsidRPr="003A17A6">
        <w:t>present.</w:t>
      </w:r>
      <w:r w:rsidR="00C01E97">
        <w:t xml:space="preserve"> </w:t>
      </w:r>
      <w:r w:rsidRPr="003A17A6">
        <w:t>While</w:t>
      </w:r>
      <w:r w:rsidR="00C01E97">
        <w:t xml:space="preserve"> </w:t>
      </w:r>
      <w:r w:rsidRPr="003A17A6">
        <w:t>noting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delegation</w:t>
      </w:r>
      <w:r w:rsidR="00FA26D7">
        <w:t>’</w:t>
      </w:r>
      <w:r w:rsidRPr="003A17A6">
        <w:t>s</w:t>
      </w:r>
      <w:r w:rsidR="00C01E97">
        <w:t xml:space="preserve"> </w:t>
      </w:r>
      <w:r w:rsidRPr="003A17A6">
        <w:t>replies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article</w:t>
      </w:r>
      <w:r w:rsidR="00C01E97">
        <w:t xml:space="preserve"> </w:t>
      </w:r>
      <w:r w:rsidRPr="003A17A6">
        <w:t>96</w:t>
      </w:r>
      <w:r w:rsidR="00C01E97">
        <w:t xml:space="preserve"> </w:t>
      </w:r>
      <w:r w:rsidRPr="003A17A6">
        <w:t>(4)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Code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Criminal</w:t>
      </w:r>
      <w:r w:rsidR="00C01E97">
        <w:t xml:space="preserve"> </w:t>
      </w:r>
      <w:r w:rsidRPr="003A17A6">
        <w:t>Procedure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applied</w:t>
      </w:r>
      <w:r w:rsidR="00C01E97">
        <w:t xml:space="preserve"> </w:t>
      </w:r>
      <w:r w:rsidRPr="003A17A6">
        <w:t>only</w:t>
      </w:r>
      <w:r w:rsidR="00C01E97">
        <w:t xml:space="preserve"> </w:t>
      </w:r>
      <w:r w:rsidRPr="003A17A6">
        <w:t>under</w:t>
      </w:r>
      <w:r w:rsidR="00C01E97">
        <w:t xml:space="preserve"> </w:t>
      </w:r>
      <w:r w:rsidRPr="003A17A6">
        <w:t>exceptional</w:t>
      </w:r>
      <w:r w:rsidR="00C01E97">
        <w:t xml:space="preserve"> </w:t>
      </w:r>
      <w:r w:rsidRPr="003A17A6">
        <w:t>circumstances,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remains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detainees</w:t>
      </w:r>
      <w:r w:rsidR="00C01E97">
        <w:t xml:space="preserve"> </w:t>
      </w:r>
      <w:r w:rsidRPr="003A17A6">
        <w:t>may</w:t>
      </w:r>
      <w:r w:rsidR="00C01E97">
        <w:t xml:space="preserve"> </w:t>
      </w:r>
      <w:r w:rsidRPr="003A17A6">
        <w:t>be</w:t>
      </w:r>
      <w:r w:rsidR="00C01E97">
        <w:t xml:space="preserve"> </w:t>
      </w:r>
      <w:r w:rsidRPr="003A17A6">
        <w:t>deprived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their</w:t>
      </w:r>
      <w:r w:rsidR="00C01E97">
        <w:t xml:space="preserve"> </w:t>
      </w:r>
      <w:r w:rsidRPr="003A17A6">
        <w:t>right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notify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relative.</w:t>
      </w:r>
      <w:r w:rsidR="00C01E97">
        <w:t xml:space="preserve"> </w:t>
      </w:r>
      <w:r w:rsidRPr="003A17A6">
        <w:t>While</w:t>
      </w:r>
      <w:r w:rsidR="00C01E97">
        <w:t xml:space="preserve"> </w:t>
      </w:r>
      <w:r w:rsidRPr="003A17A6">
        <w:t>noting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information</w:t>
      </w:r>
      <w:r w:rsidR="00C01E97">
        <w:t xml:space="preserve"> </w:t>
      </w:r>
      <w:r w:rsidRPr="003A17A6">
        <w:t>provided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reform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prison</w:t>
      </w:r>
      <w:r w:rsidR="00C01E97">
        <w:t xml:space="preserve"> </w:t>
      </w:r>
      <w:r w:rsidRPr="003A17A6">
        <w:t>medical</w:t>
      </w:r>
      <w:r w:rsidR="00C01E97">
        <w:t xml:space="preserve"> </w:t>
      </w:r>
      <w:r w:rsidRPr="003A17A6">
        <w:t>services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2015,</w:t>
      </w:r>
      <w:r w:rsidR="00C01E97">
        <w:t xml:space="preserve"> </w:t>
      </w:r>
      <w:r w:rsidRPr="003A17A6">
        <w:t>it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police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prison</w:t>
      </w:r>
      <w:r w:rsidR="00C01E97">
        <w:t xml:space="preserve"> </w:t>
      </w:r>
      <w:r w:rsidRPr="003A17A6">
        <w:t>doctors</w:t>
      </w:r>
      <w:r w:rsidR="00C01E97">
        <w:t xml:space="preserve"> </w:t>
      </w:r>
      <w:r w:rsidRPr="003A17A6">
        <w:t>reportedly</w:t>
      </w:r>
      <w:r w:rsidR="00C01E97">
        <w:t xml:space="preserve"> </w:t>
      </w:r>
      <w:r w:rsidRPr="003A17A6">
        <w:t>often</w:t>
      </w:r>
      <w:r w:rsidR="00C01E97">
        <w:t xml:space="preserve"> </w:t>
      </w:r>
      <w:r w:rsidRPr="003A17A6">
        <w:t>failed</w:t>
      </w:r>
      <w:r w:rsidR="00C01E97">
        <w:t xml:space="preserve"> </w:t>
      </w:r>
      <w:r w:rsidRPr="003A17A6">
        <w:t>or</w:t>
      </w:r>
      <w:r w:rsidR="00C01E97">
        <w:t xml:space="preserve"> </w:t>
      </w:r>
      <w:r w:rsidRPr="003A17A6">
        <w:t>refused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conduct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proper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confidential</w:t>
      </w:r>
      <w:r w:rsidR="00C01E97">
        <w:t xml:space="preserve"> </w:t>
      </w:r>
      <w:r w:rsidRPr="003A17A6">
        <w:t>examination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injuries</w:t>
      </w:r>
      <w:r w:rsidR="00C01E97">
        <w:t xml:space="preserve"> </w:t>
      </w:r>
      <w:r w:rsidRPr="003A17A6">
        <w:t>sustained</w:t>
      </w:r>
      <w:r w:rsidR="00C01E97">
        <w:t xml:space="preserve"> </w:t>
      </w:r>
      <w:r w:rsidRPr="003A17A6">
        <w:t>from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or</w:t>
      </w:r>
      <w:r w:rsidR="00C01E97">
        <w:t xml:space="preserve"> </w:t>
      </w:r>
      <w:r w:rsidRPr="003A17A6">
        <w:t>ill-treatment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prisoner</w:t>
      </w:r>
      <w:r w:rsidR="00FA26D7">
        <w:t>’</w:t>
      </w:r>
      <w:r w:rsidRPr="003A17A6">
        <w:t>s</w:t>
      </w:r>
      <w:r w:rsidR="00C01E97">
        <w:t xml:space="preserve"> </w:t>
      </w:r>
      <w:r w:rsidRPr="003A17A6">
        <w:t>request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receive</w:t>
      </w:r>
      <w:r w:rsidR="00C01E97">
        <w:t xml:space="preserve"> </w:t>
      </w:r>
      <w:r w:rsidRPr="003A17A6">
        <w:t>an</w:t>
      </w:r>
      <w:r w:rsidR="00C01E97">
        <w:t xml:space="preserve"> </w:t>
      </w:r>
      <w:r w:rsidRPr="003A17A6">
        <w:t>independent</w:t>
      </w:r>
      <w:r w:rsidR="00C01E97">
        <w:t xml:space="preserve"> </w:t>
      </w:r>
      <w:r w:rsidRPr="003A17A6">
        <w:t>medical</w:t>
      </w:r>
      <w:r w:rsidR="00C01E97">
        <w:t xml:space="preserve"> </w:t>
      </w:r>
      <w:r w:rsidRPr="003A17A6">
        <w:t>examination</w:t>
      </w:r>
      <w:r w:rsidR="00C01E97">
        <w:t xml:space="preserve"> </w:t>
      </w:r>
      <w:r w:rsidRPr="003A17A6">
        <w:t>was</w:t>
      </w:r>
      <w:r w:rsidR="00C01E97">
        <w:t xml:space="preserve"> </w:t>
      </w:r>
      <w:r w:rsidRPr="003A17A6">
        <w:t>often</w:t>
      </w:r>
      <w:r w:rsidR="00C01E97">
        <w:t xml:space="preserve"> </w:t>
      </w:r>
      <w:r w:rsidRPr="003A17A6">
        <w:t>rejected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prison</w:t>
      </w:r>
      <w:r w:rsidR="00C01E97">
        <w:t xml:space="preserve"> </w:t>
      </w:r>
      <w:r w:rsidRPr="003A17A6">
        <w:t>administration.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also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lack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information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central</w:t>
      </w:r>
      <w:r w:rsidR="00C01E97">
        <w:t xml:space="preserve"> </w:t>
      </w:r>
      <w:r w:rsidRPr="003A17A6">
        <w:t>register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detainees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rules</w:t>
      </w:r>
      <w:r w:rsidR="00C01E97">
        <w:t xml:space="preserve"> </w:t>
      </w:r>
      <w:r w:rsidRPr="003A17A6">
        <w:t>governing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use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video</w:t>
      </w:r>
      <w:r w:rsidR="00C01E97">
        <w:t xml:space="preserve"> </w:t>
      </w:r>
      <w:r w:rsidRPr="003A17A6">
        <w:t>surveillance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places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detention</w:t>
      </w:r>
      <w:r w:rsidR="00C01E97">
        <w:t xml:space="preserve"> </w:t>
      </w:r>
      <w:r w:rsidRPr="003A17A6">
        <w:t>(arts.</w:t>
      </w:r>
      <w:r w:rsidR="00C01E97">
        <w:t xml:space="preserve"> </w:t>
      </w:r>
      <w:r w:rsidRPr="003A17A6">
        <w:t>2,</w:t>
      </w:r>
      <w:r w:rsidR="00C01E97">
        <w:t xml:space="preserve"> </w:t>
      </w:r>
      <w:r w:rsidRPr="003A17A6">
        <w:t>12,</w:t>
      </w:r>
      <w:r w:rsidR="00C01E97">
        <w:t xml:space="preserve"> </w:t>
      </w:r>
      <w:r w:rsidRPr="003A17A6">
        <w:t>13,</w:t>
      </w:r>
      <w:r w:rsidR="00C01E97">
        <w:t xml:space="preserve"> </w:t>
      </w:r>
      <w:r w:rsidRPr="003A17A6">
        <w:t>15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16).</w:t>
      </w:r>
      <w:r w:rsidR="00C01E97">
        <w:t xml:space="preserve"> </w:t>
      </w:r>
    </w:p>
    <w:p w:rsidR="00191B1E" w:rsidRPr="003A17A6" w:rsidRDefault="00191B1E" w:rsidP="00260A96">
      <w:pPr>
        <w:pStyle w:val="SingleTxtG"/>
      </w:pPr>
      <w:r w:rsidRPr="003A17A6">
        <w:t>11.</w:t>
      </w:r>
      <w:r w:rsidRPr="003A17A6">
        <w:tab/>
      </w:r>
      <w:r w:rsidRPr="00E53026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State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party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should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ensure,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in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law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in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practice,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that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all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detainees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are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afforded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all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fundamental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legal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safeguards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from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outset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deprivation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liberty,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including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safeguards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mentioned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in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paragraphs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13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14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Committee</w:t>
      </w:r>
      <w:r w:rsidR="00FA26D7">
        <w:rPr>
          <w:b/>
          <w:bCs/>
        </w:rPr>
        <w:t>’</w:t>
      </w:r>
      <w:r w:rsidRPr="00E53026">
        <w:rPr>
          <w:b/>
          <w:bCs/>
        </w:rPr>
        <w:t>s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general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comment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No.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2.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In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particular,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it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should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ensure</w:t>
      </w:r>
      <w:r w:rsidR="00C01E97">
        <w:rPr>
          <w:b/>
          <w:bCs/>
        </w:rPr>
        <w:t xml:space="preserve"> </w:t>
      </w:r>
      <w:r w:rsidRPr="00E53026">
        <w:rPr>
          <w:b/>
          <w:bCs/>
        </w:rPr>
        <w:t>that:</w:t>
      </w:r>
    </w:p>
    <w:p w:rsidR="00191B1E" w:rsidRPr="00E53026" w:rsidRDefault="00E53026" w:rsidP="00260A96">
      <w:pPr>
        <w:pStyle w:val="SingleTxtG"/>
        <w:rPr>
          <w:b/>
          <w:bCs/>
        </w:rPr>
      </w:pPr>
      <w:r>
        <w:tab/>
      </w:r>
      <w:r w:rsidR="00191B1E" w:rsidRPr="003A17A6">
        <w:t>(a)</w:t>
      </w:r>
      <w:r w:rsidR="00191B1E" w:rsidRPr="003A17A6">
        <w:tab/>
      </w:r>
      <w:r w:rsidR="00191B1E" w:rsidRPr="00E53026">
        <w:rPr>
          <w:b/>
          <w:bCs/>
        </w:rPr>
        <w:t>All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detained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persons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are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able,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in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practice,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to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have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prompt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access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to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qualified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independent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lawyer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free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legal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aid,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if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necessary,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especially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during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police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interrogations;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to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notify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relative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other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person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detainee</w:t>
      </w:r>
      <w:r w:rsidR="00FA26D7">
        <w:rPr>
          <w:b/>
          <w:bCs/>
        </w:rPr>
        <w:t>’</w:t>
      </w:r>
      <w:r w:rsidR="00191B1E" w:rsidRPr="00E53026">
        <w:rPr>
          <w:b/>
          <w:bCs/>
        </w:rPr>
        <w:t>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choice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reasons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for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place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detention;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to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challenge,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any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time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during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detention,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legality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necessity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detention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before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magistrate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who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can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order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detainee</w:t>
      </w:r>
      <w:r w:rsidR="00FA26D7">
        <w:rPr>
          <w:b/>
          <w:bCs/>
        </w:rPr>
        <w:t>’</w:t>
      </w:r>
      <w:r w:rsidR="00191B1E" w:rsidRPr="00E53026">
        <w:rPr>
          <w:b/>
          <w:bCs/>
        </w:rPr>
        <w:t>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immediate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release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to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receive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decision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without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delay.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State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party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should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regularly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monitor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provision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by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law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enforcement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officials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these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legal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safeguards,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penalize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any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failure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to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do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so,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compile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submit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data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cases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in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which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officials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have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been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subjected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to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disciplinary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other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measures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for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failing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to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respect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safeguards;</w:t>
      </w:r>
    </w:p>
    <w:p w:rsidR="00191B1E" w:rsidRPr="00E53026" w:rsidRDefault="00E53026" w:rsidP="00260A96">
      <w:pPr>
        <w:pStyle w:val="SingleTxtG"/>
        <w:rPr>
          <w:b/>
          <w:bCs/>
        </w:rPr>
      </w:pPr>
      <w:r>
        <w:tab/>
      </w:r>
      <w:r w:rsidR="00191B1E" w:rsidRPr="003A17A6">
        <w:t>(b)</w:t>
      </w:r>
      <w:r w:rsidR="00191B1E" w:rsidRPr="003A17A6">
        <w:tab/>
      </w:r>
      <w:r w:rsidR="00191B1E" w:rsidRPr="00E53026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right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to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request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receive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medical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examination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by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independent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medical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doctor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is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guaranteed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from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outset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deprivation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liberty;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that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medical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examinations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are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conducted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out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hearing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out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sight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police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officers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prison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staff,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unless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doctor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concerned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explicitly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requests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otherwise;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that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medical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record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is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immediately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brought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to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attention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prosecutor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whenever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findings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allegations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may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indicate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torture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ill-treatment;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that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health-care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professionals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are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not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exposed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to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any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form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undue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pressure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reprisals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when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fulfilling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their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duty;</w:t>
      </w:r>
    </w:p>
    <w:p w:rsidR="00191B1E" w:rsidRPr="00E53026" w:rsidRDefault="00E53026" w:rsidP="00260A96">
      <w:pPr>
        <w:pStyle w:val="SingleTxtG"/>
        <w:rPr>
          <w:b/>
          <w:bCs/>
        </w:rPr>
      </w:pPr>
      <w:r>
        <w:tab/>
      </w:r>
      <w:r w:rsidR="00191B1E" w:rsidRPr="003A17A6">
        <w:t>(c)</w:t>
      </w:r>
      <w:r w:rsidR="00191B1E" w:rsidRPr="003A17A6">
        <w:tab/>
      </w:r>
      <w:r w:rsidR="00191B1E" w:rsidRPr="00E53026">
        <w:rPr>
          <w:b/>
          <w:bCs/>
        </w:rPr>
        <w:t>All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deprivations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liberty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are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recorded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promptly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in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comprehensive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central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detention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register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that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all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detainees</w:t>
      </w:r>
      <w:r w:rsidR="00FA26D7">
        <w:rPr>
          <w:b/>
          <w:bCs/>
        </w:rPr>
        <w:t>’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family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members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their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lawyers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have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right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to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access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information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in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register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regarding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that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detainee;</w:t>
      </w:r>
    </w:p>
    <w:p w:rsidR="00191B1E" w:rsidRPr="003A17A6" w:rsidRDefault="00E53026" w:rsidP="00260A96">
      <w:pPr>
        <w:pStyle w:val="SingleTxtG"/>
      </w:pPr>
      <w:r>
        <w:tab/>
      </w:r>
      <w:r w:rsidR="00191B1E" w:rsidRPr="003A17A6">
        <w:t>(d)</w:t>
      </w:r>
      <w:r w:rsidR="00191B1E" w:rsidRPr="003A17A6">
        <w:tab/>
      </w:r>
      <w:r w:rsidR="00191B1E" w:rsidRPr="00E53026">
        <w:rPr>
          <w:b/>
          <w:bCs/>
        </w:rPr>
        <w:t>Video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recordings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all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interrogations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are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maintained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video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surveillance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installed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in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all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areas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custody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facilities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where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detainees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may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be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present,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except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in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cases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where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detainees</w:t>
      </w:r>
      <w:r w:rsidR="00FA26D7">
        <w:rPr>
          <w:b/>
          <w:bCs/>
        </w:rPr>
        <w:t>’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right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to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privacy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to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confidential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communication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with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their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lawyer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doctor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may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be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violated.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Such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recordings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should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be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kept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in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secure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facilities,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for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example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in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prosecutors</w:t>
      </w:r>
      <w:r w:rsidR="00FA26D7">
        <w:rPr>
          <w:b/>
          <w:bCs/>
        </w:rPr>
        <w:t>’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offices,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made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available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to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investigators,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detainees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their</w:t>
      </w:r>
      <w:r w:rsidR="00C01E97">
        <w:rPr>
          <w:b/>
          <w:bCs/>
        </w:rPr>
        <w:t xml:space="preserve"> </w:t>
      </w:r>
      <w:r w:rsidR="00191B1E" w:rsidRPr="00E53026">
        <w:rPr>
          <w:b/>
          <w:bCs/>
        </w:rPr>
        <w:t>lawyers</w:t>
      </w:r>
      <w:r w:rsidR="00191B1E" w:rsidRPr="003A17A6">
        <w:t>.</w:t>
      </w:r>
    </w:p>
    <w:p w:rsidR="00191B1E" w:rsidRPr="003A17A6" w:rsidRDefault="00191B1E" w:rsidP="00E53026">
      <w:pPr>
        <w:pStyle w:val="H23G"/>
      </w:pPr>
      <w:r w:rsidRPr="003A17A6">
        <w:tab/>
      </w:r>
      <w:r w:rsidRPr="003A17A6">
        <w:tab/>
        <w:t>Torture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ill-treatment</w:t>
      </w:r>
      <w:r w:rsidR="00C01E97">
        <w:t xml:space="preserve"> </w:t>
      </w:r>
    </w:p>
    <w:p w:rsidR="00191B1E" w:rsidRPr="003A17A6" w:rsidRDefault="00191B1E" w:rsidP="00260A96">
      <w:pPr>
        <w:pStyle w:val="SingleTxtG"/>
      </w:pPr>
      <w:r w:rsidRPr="003A17A6">
        <w:t>12.</w:t>
      </w:r>
      <w:r w:rsidRPr="003A17A6">
        <w:tab/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deeply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numerous</w:t>
      </w:r>
      <w:r w:rsidR="00C01E97">
        <w:t xml:space="preserve"> </w:t>
      </w:r>
      <w:r w:rsidRPr="003A17A6">
        <w:t>reliable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practice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ill-treatment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party,</w:t>
      </w:r>
      <w:r w:rsidR="00C01E97">
        <w:t xml:space="preserve"> </w:t>
      </w:r>
      <w:r w:rsidRPr="003A17A6">
        <w:t>including</w:t>
      </w:r>
      <w:r w:rsidR="00C01E97">
        <w:t xml:space="preserve"> </w:t>
      </w:r>
      <w:r w:rsidRPr="003A17A6">
        <w:t>as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means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extract</w:t>
      </w:r>
      <w:r w:rsidR="00C01E97">
        <w:t xml:space="preserve"> </w:t>
      </w:r>
      <w:r w:rsidRPr="003A17A6">
        <w:t>confessions,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many</w:t>
      </w:r>
      <w:r w:rsidR="00C01E97">
        <w:t xml:space="preserve"> </w:t>
      </w:r>
      <w:r w:rsidRPr="003A17A6">
        <w:t>recent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documenting</w:t>
      </w:r>
      <w:r w:rsidR="00C01E97">
        <w:t xml:space="preserve"> </w:t>
      </w:r>
      <w:r w:rsidRPr="003A17A6">
        <w:t>cases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torture,</w:t>
      </w:r>
      <w:r w:rsidR="00C01E97">
        <w:t xml:space="preserve"> </w:t>
      </w:r>
      <w:r w:rsidRPr="003A17A6">
        <w:t>such</w:t>
      </w:r>
      <w:r w:rsidR="00C01E97">
        <w:t xml:space="preserve"> </w:t>
      </w:r>
      <w:r w:rsidRPr="003A17A6">
        <w:t>as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deaths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Valery</w:t>
      </w:r>
      <w:r w:rsidR="00C01E97">
        <w:t xml:space="preserve"> </w:t>
      </w:r>
      <w:proofErr w:type="spellStart"/>
      <w:r w:rsidRPr="003A17A6">
        <w:t>Pshenichny</w:t>
      </w:r>
      <w:proofErr w:type="spellEnd"/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2018</w:t>
      </w:r>
      <w:r w:rsidR="00C01E97">
        <w:t xml:space="preserve"> </w:t>
      </w:r>
      <w:r w:rsidRPr="003A17A6">
        <w:t>and</w:t>
      </w:r>
      <w:r w:rsidR="00C01E97">
        <w:t xml:space="preserve"> </w:t>
      </w:r>
      <w:proofErr w:type="spellStart"/>
      <w:r w:rsidRPr="003A17A6">
        <w:t>Ruslan</w:t>
      </w:r>
      <w:proofErr w:type="spellEnd"/>
      <w:r w:rsidR="00C01E97">
        <w:t xml:space="preserve"> </w:t>
      </w:r>
      <w:proofErr w:type="spellStart"/>
      <w:r w:rsidRPr="003A17A6">
        <w:t>Sayfutdinov</w:t>
      </w:r>
      <w:proofErr w:type="spellEnd"/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2017.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also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allegations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rarely</w:t>
      </w:r>
      <w:r w:rsidR="00C01E97">
        <w:t xml:space="preserve"> </w:t>
      </w:r>
      <w:r w:rsidRPr="003A17A6">
        <w:t>resulted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criminal</w:t>
      </w:r>
      <w:r w:rsidR="00C01E97">
        <w:t xml:space="preserve"> </w:t>
      </w:r>
      <w:r w:rsidRPr="003A17A6">
        <w:t>prosecutions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that,</w:t>
      </w:r>
      <w:r w:rsidR="00C01E97">
        <w:t xml:space="preserve"> </w:t>
      </w:r>
      <w:r w:rsidRPr="003A17A6">
        <w:t>even</w:t>
      </w:r>
      <w:r w:rsidR="00C01E97">
        <w:t xml:space="preserve"> </w:t>
      </w:r>
      <w:r w:rsidRPr="003A17A6">
        <w:t>when</w:t>
      </w:r>
      <w:r w:rsidR="00C01E97">
        <w:t xml:space="preserve"> </w:t>
      </w:r>
      <w:r w:rsidRPr="003A17A6">
        <w:t>prosecuted,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perpetrators</w:t>
      </w:r>
      <w:r w:rsidR="00C01E97">
        <w:t xml:space="preserve"> </w:t>
      </w:r>
      <w:r w:rsidRPr="003A17A6">
        <w:t>were</w:t>
      </w:r>
      <w:r w:rsidR="00C01E97">
        <w:t xml:space="preserve"> </w:t>
      </w:r>
      <w:r w:rsidRPr="003A17A6">
        <w:t>charged</w:t>
      </w:r>
      <w:r w:rsidR="00C01E97">
        <w:t xml:space="preserve"> </w:t>
      </w:r>
      <w:r w:rsidRPr="003A17A6">
        <w:t>with</w:t>
      </w:r>
      <w:r w:rsidR="00C01E97">
        <w:t xml:space="preserve"> </w:t>
      </w:r>
      <w:r w:rsidRPr="003A17A6">
        <w:t>simple</w:t>
      </w:r>
      <w:r w:rsidR="00C01E97">
        <w:t xml:space="preserve"> </w:t>
      </w:r>
      <w:r w:rsidRPr="003A17A6">
        <w:t>assault</w:t>
      </w:r>
      <w:r w:rsidR="00C01E97">
        <w:t xml:space="preserve"> </w:t>
      </w:r>
      <w:r w:rsidRPr="003A17A6">
        <w:t>or</w:t>
      </w:r>
      <w:r w:rsidR="00C01E97">
        <w:t xml:space="preserve"> </w:t>
      </w:r>
      <w:r w:rsidRPr="003A17A6">
        <w:t>abuse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authority.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light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its</w:t>
      </w:r>
      <w:r w:rsidR="00C01E97">
        <w:t xml:space="preserve"> </w:t>
      </w:r>
      <w:r w:rsidRPr="003A17A6">
        <w:t>previous</w:t>
      </w:r>
      <w:r w:rsidR="00C01E97">
        <w:t xml:space="preserve"> </w:t>
      </w:r>
      <w:r w:rsidRPr="003A17A6">
        <w:t>recommendation</w:t>
      </w:r>
      <w:r w:rsidR="00C01E97">
        <w:t xml:space="preserve"> </w:t>
      </w:r>
      <w:r w:rsidRPr="003A17A6">
        <w:t>(see</w:t>
      </w:r>
      <w:r w:rsidR="00C01E97">
        <w:t xml:space="preserve"> </w:t>
      </w:r>
      <w:r w:rsidRPr="003A17A6">
        <w:t>CAT/C/RUS/CO/5,</w:t>
      </w:r>
      <w:r w:rsidR="00C01E97">
        <w:t xml:space="preserve"> </w:t>
      </w:r>
      <w:r w:rsidRPr="003A17A6">
        <w:t>para.</w:t>
      </w:r>
      <w:r w:rsidR="00C01E97">
        <w:t xml:space="preserve"> </w:t>
      </w:r>
      <w:r w:rsidRPr="003A17A6">
        <w:t>6),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regrets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absence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public</w:t>
      </w:r>
      <w:r w:rsidR="00C01E97">
        <w:t xml:space="preserve"> </w:t>
      </w:r>
      <w:r w:rsidRPr="003A17A6">
        <w:t>statement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FA26D7">
        <w:t>’</w:t>
      </w:r>
      <w:r w:rsidRPr="003A17A6">
        <w:t>s</w:t>
      </w:r>
      <w:r w:rsidR="00C01E97">
        <w:t xml:space="preserve"> </w:t>
      </w:r>
      <w:r w:rsidRPr="003A17A6">
        <w:t>high-level</w:t>
      </w:r>
      <w:r w:rsidR="00C01E97">
        <w:t xml:space="preserve"> </w:t>
      </w:r>
      <w:r w:rsidRPr="003A17A6">
        <w:t>authorities</w:t>
      </w:r>
      <w:r w:rsidR="00C01E97">
        <w:t xml:space="preserve"> </w:t>
      </w:r>
      <w:r w:rsidRPr="003A17A6">
        <w:t>reaffirming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absolute</w:t>
      </w:r>
      <w:r w:rsidR="00C01E97">
        <w:t xml:space="preserve"> </w:t>
      </w:r>
      <w:r w:rsidRPr="003A17A6">
        <w:t>prohibition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(arts.</w:t>
      </w:r>
      <w:r w:rsidR="00C01E97">
        <w:t xml:space="preserve"> </w:t>
      </w:r>
      <w:r w:rsidRPr="003A17A6">
        <w:t>2,</w:t>
      </w:r>
      <w:r w:rsidR="00C01E97">
        <w:t xml:space="preserve"> </w:t>
      </w:r>
      <w:r w:rsidRPr="003A17A6">
        <w:t>4,</w:t>
      </w:r>
      <w:r w:rsidR="00C01E97">
        <w:t xml:space="preserve"> </w:t>
      </w:r>
      <w:r w:rsidRPr="003A17A6">
        <w:t>12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16).</w:t>
      </w:r>
    </w:p>
    <w:p w:rsidR="00191B1E" w:rsidRPr="003A17A6" w:rsidRDefault="00191B1E" w:rsidP="00260A96">
      <w:pPr>
        <w:pStyle w:val="SingleTxtG"/>
      </w:pPr>
      <w:r w:rsidRPr="003A17A6">
        <w:lastRenderedPageBreak/>
        <w:t>13.</w:t>
      </w:r>
      <w:r w:rsidRPr="003A17A6">
        <w:tab/>
      </w:r>
      <w:r w:rsidRPr="00C30521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Committee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urges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State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party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to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combat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impunity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in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torture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ill-treatment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cases,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including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by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ensuring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that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high-level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government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officials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publicly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unambiguously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affirm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that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torture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will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not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be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tolerated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that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anyone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committing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acts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torture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or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complicit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in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or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acquiescent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to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torture,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including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those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with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command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responsibility,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will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be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criminally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prosecuted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for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torture.</w:t>
      </w:r>
    </w:p>
    <w:p w:rsidR="00191B1E" w:rsidRPr="003A17A6" w:rsidRDefault="00191B1E" w:rsidP="00C30521">
      <w:pPr>
        <w:pStyle w:val="H23G"/>
      </w:pPr>
      <w:bookmarkStart w:id="6" w:name="_Toc516758025"/>
      <w:r w:rsidRPr="003A17A6">
        <w:tab/>
      </w:r>
      <w:r w:rsidRPr="003A17A6">
        <w:tab/>
        <w:t>Investigation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acts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</w:t>
      </w:r>
      <w:bookmarkEnd w:id="6"/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ill-treatment</w:t>
      </w:r>
    </w:p>
    <w:p w:rsidR="00191B1E" w:rsidRPr="003A17A6" w:rsidRDefault="00191B1E" w:rsidP="00260A96">
      <w:pPr>
        <w:pStyle w:val="SingleTxtG"/>
      </w:pPr>
      <w:r w:rsidRPr="003A17A6">
        <w:t>14.</w:t>
      </w:r>
      <w:r w:rsidRPr="003A17A6">
        <w:tab/>
        <w:t>While</w:t>
      </w:r>
      <w:r w:rsidR="00C01E97">
        <w:t xml:space="preserve"> </w:t>
      </w:r>
      <w:r w:rsidRPr="003A17A6">
        <w:t>noting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delegation</w:t>
      </w:r>
      <w:r w:rsidR="00FA26D7">
        <w:t>’</w:t>
      </w:r>
      <w:r w:rsidRPr="003A17A6">
        <w:t>s</w:t>
      </w:r>
      <w:r w:rsidR="00C01E97">
        <w:t xml:space="preserve"> </w:t>
      </w:r>
      <w:r w:rsidRPr="003A17A6">
        <w:t>replies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prosecutors</w:t>
      </w:r>
      <w:r w:rsidR="00C01E97">
        <w:t xml:space="preserve"> </w:t>
      </w:r>
      <w:r w:rsidRPr="003A17A6">
        <w:t>are</w:t>
      </w:r>
      <w:r w:rsidR="00C01E97">
        <w:t xml:space="preserve"> </w:t>
      </w:r>
      <w:r w:rsidRPr="003A17A6">
        <w:t>informed</w:t>
      </w:r>
      <w:r w:rsidR="00C01E97">
        <w:t xml:space="preserve"> </w:t>
      </w:r>
      <w:r w:rsidRPr="003A17A6">
        <w:t>about</w:t>
      </w:r>
      <w:r w:rsidR="00C01E97">
        <w:t xml:space="preserve"> </w:t>
      </w:r>
      <w:r w:rsidRPr="003A17A6">
        <w:t>each</w:t>
      </w:r>
      <w:r w:rsidR="00C01E97">
        <w:t xml:space="preserve"> </w:t>
      </w:r>
      <w:r w:rsidRPr="003A17A6">
        <w:t>case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or</w:t>
      </w:r>
      <w:r w:rsidR="00C01E97">
        <w:t xml:space="preserve"> </w:t>
      </w:r>
      <w:r w:rsidRPr="003A17A6">
        <w:t>ill-treatment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detainees</w:t>
      </w:r>
      <w:r w:rsidR="00C01E97">
        <w:t xml:space="preserve"> </w:t>
      </w:r>
      <w:r w:rsidRPr="003A17A6">
        <w:t>within</w:t>
      </w:r>
      <w:r w:rsidR="00C01E97">
        <w:t xml:space="preserve"> </w:t>
      </w:r>
      <w:r w:rsidRPr="003A17A6">
        <w:t>one</w:t>
      </w:r>
      <w:r w:rsidR="00C01E97">
        <w:t xml:space="preserve"> </w:t>
      </w:r>
      <w:r w:rsidRPr="003A17A6">
        <w:t>day,</w:t>
      </w:r>
      <w:r w:rsidR="00C01E97">
        <w:t xml:space="preserve"> </w:t>
      </w:r>
      <w:r w:rsidRPr="003A17A6">
        <w:t>with</w:t>
      </w:r>
      <w:r w:rsidR="00C01E97">
        <w:t xml:space="preserve"> </w:t>
      </w:r>
      <w:r w:rsidRPr="003A17A6">
        <w:t>supporting</w:t>
      </w:r>
      <w:r w:rsidR="00C01E97">
        <w:t xml:space="preserve"> </w:t>
      </w:r>
      <w:r w:rsidRPr="003A17A6">
        <w:t>documentation,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remains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consistent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numerous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indicating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lack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prompt,</w:t>
      </w:r>
      <w:r w:rsidR="00C01E97">
        <w:t xml:space="preserve"> </w:t>
      </w:r>
      <w:r w:rsidRPr="003A17A6">
        <w:t>impartial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effective</w:t>
      </w:r>
      <w:r w:rsidR="00C01E97">
        <w:t xml:space="preserve"> </w:t>
      </w:r>
      <w:r w:rsidRPr="003A17A6">
        <w:t>investigation</w:t>
      </w:r>
      <w:r w:rsidR="00C01E97">
        <w:t xml:space="preserve"> </w:t>
      </w:r>
      <w:r w:rsidRPr="003A17A6">
        <w:t>into</w:t>
      </w:r>
      <w:r w:rsidR="00C01E97">
        <w:t xml:space="preserve"> </w:t>
      </w:r>
      <w:r w:rsidRPr="003A17A6">
        <w:t>allegations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or</w:t>
      </w:r>
      <w:r w:rsidR="00C01E97">
        <w:t xml:space="preserve"> </w:t>
      </w:r>
      <w:r w:rsidRPr="003A17A6">
        <w:t>ill-treatment.</w:t>
      </w:r>
      <w:r w:rsidR="00C01E97">
        <w:t xml:space="preserve"> </w:t>
      </w:r>
      <w:r w:rsidRPr="003A17A6">
        <w:t>It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further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about</w:t>
      </w:r>
      <w:r w:rsidR="00C01E97">
        <w:t xml:space="preserve"> </w:t>
      </w:r>
      <w:r w:rsidRPr="003A17A6">
        <w:t>information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many</w:t>
      </w:r>
      <w:r w:rsidR="00C01E97">
        <w:t xml:space="preserve"> </w:t>
      </w:r>
      <w:r w:rsidRPr="003A17A6">
        <w:t>such</w:t>
      </w:r>
      <w:r w:rsidR="00C01E97">
        <w:t xml:space="preserve"> </w:t>
      </w:r>
      <w:r w:rsidRPr="003A17A6">
        <w:t>allegations</w:t>
      </w:r>
      <w:r w:rsidR="00C01E97">
        <w:t xml:space="preserve"> </w:t>
      </w:r>
      <w:r w:rsidRPr="003A17A6">
        <w:t>are</w:t>
      </w:r>
      <w:r w:rsidR="00C01E97">
        <w:t xml:space="preserve"> </w:t>
      </w:r>
      <w:r w:rsidRPr="003A17A6">
        <w:t>dismissed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investigators</w:t>
      </w:r>
      <w:r w:rsidR="00C01E97">
        <w:t xml:space="preserve"> </w:t>
      </w:r>
      <w:r w:rsidRPr="003A17A6">
        <w:t>during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pre-investigative</w:t>
      </w:r>
      <w:r w:rsidR="00C01E97">
        <w:t xml:space="preserve"> </w:t>
      </w:r>
      <w:r w:rsidRPr="003A17A6">
        <w:t>verification</w:t>
      </w:r>
      <w:r w:rsidR="00C01E97">
        <w:t xml:space="preserve"> </w:t>
      </w:r>
      <w:r w:rsidRPr="003A17A6">
        <w:t>stage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thus</w:t>
      </w:r>
      <w:r w:rsidR="00C01E97">
        <w:t xml:space="preserve"> </w:t>
      </w:r>
      <w:r w:rsidRPr="003A17A6">
        <w:t>do</w:t>
      </w:r>
      <w:r w:rsidR="00C01E97">
        <w:t xml:space="preserve"> </w:t>
      </w:r>
      <w:r w:rsidRPr="003A17A6">
        <w:t>not</w:t>
      </w:r>
      <w:r w:rsidR="00C01E97">
        <w:t xml:space="preserve"> </w:t>
      </w:r>
      <w:r w:rsidRPr="003A17A6">
        <w:t>lead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opening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formal</w:t>
      </w:r>
      <w:r w:rsidR="00C01E97">
        <w:t xml:space="preserve"> </w:t>
      </w:r>
      <w:r w:rsidRPr="003A17A6">
        <w:t>criminal</w:t>
      </w:r>
      <w:r w:rsidR="00C01E97">
        <w:t xml:space="preserve"> </w:t>
      </w:r>
      <w:r w:rsidRPr="003A17A6">
        <w:t>proceeding.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also</w:t>
      </w:r>
      <w:r w:rsidR="00C01E97">
        <w:t xml:space="preserve"> </w:t>
      </w:r>
      <w:r w:rsidRPr="003A17A6">
        <w:t>regrets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absence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disaggregated</w:t>
      </w:r>
      <w:r w:rsidR="00C01E97">
        <w:t xml:space="preserve"> </w:t>
      </w:r>
      <w:r w:rsidRPr="003A17A6">
        <w:t>information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number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complaints</w:t>
      </w:r>
      <w:r w:rsidR="00C01E97">
        <w:t xml:space="preserve"> </w:t>
      </w:r>
      <w:r w:rsidRPr="003A17A6">
        <w:t>received</w:t>
      </w:r>
      <w:r w:rsidR="00C01E97">
        <w:t xml:space="preserve"> </w:t>
      </w:r>
      <w:r w:rsidRPr="003A17A6">
        <w:t>alleging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ill-treatment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public</w:t>
      </w:r>
      <w:r w:rsidR="00C01E97">
        <w:t xml:space="preserve"> </w:t>
      </w:r>
      <w:r w:rsidRPr="003A17A6">
        <w:t>officials,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number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complaints</w:t>
      </w:r>
      <w:r w:rsidR="00C01E97">
        <w:t xml:space="preserve"> </w:t>
      </w:r>
      <w:r w:rsidRPr="003A17A6">
        <w:t>investigated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any</w:t>
      </w:r>
      <w:r w:rsidR="00C01E97">
        <w:t xml:space="preserve"> </w:t>
      </w:r>
      <w:r w:rsidRPr="003A17A6">
        <w:t>prosecutions</w:t>
      </w:r>
      <w:r w:rsidR="00C01E97">
        <w:t xml:space="preserve"> </w:t>
      </w:r>
      <w:r w:rsidRPr="003A17A6">
        <w:t>brought</w:t>
      </w:r>
      <w:r w:rsidR="00C01E97">
        <w:t xml:space="preserve"> </w:t>
      </w:r>
      <w:r w:rsidRPr="003A17A6">
        <w:t>against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perpetrators.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also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about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insufficient</w:t>
      </w:r>
      <w:r w:rsidR="00C01E97">
        <w:t xml:space="preserve"> </w:t>
      </w:r>
      <w:r w:rsidRPr="003A17A6">
        <w:t>human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financial</w:t>
      </w:r>
      <w:r w:rsidR="00C01E97">
        <w:t xml:space="preserve"> </w:t>
      </w:r>
      <w:r w:rsidRPr="003A17A6">
        <w:t>resources</w:t>
      </w:r>
      <w:r w:rsidR="00C01E97">
        <w:t xml:space="preserve"> </w:t>
      </w:r>
      <w:r w:rsidRPr="003A17A6">
        <w:t>provided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subdivision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Investigative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investigates</w:t>
      </w:r>
      <w:r w:rsidR="00C01E97">
        <w:t xml:space="preserve"> </w:t>
      </w:r>
      <w:r w:rsidRPr="003A17A6">
        <w:t>criminal</w:t>
      </w:r>
      <w:r w:rsidR="00C01E97">
        <w:t xml:space="preserve"> </w:t>
      </w:r>
      <w:r w:rsidRPr="003A17A6">
        <w:t>acts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law</w:t>
      </w:r>
      <w:r w:rsidR="00C01E97">
        <w:t xml:space="preserve"> </w:t>
      </w:r>
      <w:r w:rsidRPr="003A17A6">
        <w:t>enforcement</w:t>
      </w:r>
      <w:r w:rsidR="00C01E97">
        <w:t xml:space="preserve"> </w:t>
      </w:r>
      <w:r w:rsidRPr="003A17A6">
        <w:t>officials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subdivision</w:t>
      </w:r>
      <w:r w:rsidR="00FA26D7">
        <w:t>’</w:t>
      </w:r>
      <w:r w:rsidRPr="003A17A6">
        <w:t>s</w:t>
      </w:r>
      <w:r w:rsidR="00C01E97">
        <w:t xml:space="preserve"> </w:t>
      </w:r>
      <w:r w:rsidRPr="003A17A6">
        <w:t>limited</w:t>
      </w:r>
      <w:r w:rsidR="00C01E97">
        <w:t xml:space="preserve"> </w:t>
      </w:r>
      <w:r w:rsidRPr="003A17A6">
        <w:t>access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evidence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or</w:t>
      </w:r>
      <w:r w:rsidR="00C01E97">
        <w:t xml:space="preserve"> </w:t>
      </w:r>
      <w:r w:rsidRPr="003A17A6">
        <w:t>ill-treatment</w:t>
      </w:r>
      <w:r w:rsidR="00C01E97">
        <w:t xml:space="preserve"> </w:t>
      </w:r>
      <w:r w:rsidRPr="003A17A6">
        <w:t>located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detention</w:t>
      </w:r>
      <w:r w:rsidR="00C01E97">
        <w:t xml:space="preserve"> </w:t>
      </w:r>
      <w:r w:rsidRPr="003A17A6">
        <w:t>facilities</w:t>
      </w:r>
      <w:r w:rsidR="00C01E97">
        <w:t xml:space="preserve"> </w:t>
      </w:r>
      <w:r w:rsidRPr="003A17A6">
        <w:t>(arts.</w:t>
      </w:r>
      <w:r w:rsidR="00C01E97">
        <w:t xml:space="preserve"> </w:t>
      </w:r>
      <w:r w:rsidRPr="003A17A6">
        <w:t>2,</w:t>
      </w:r>
      <w:r w:rsidR="00C01E97">
        <w:t xml:space="preserve"> </w:t>
      </w:r>
      <w:r w:rsidRPr="003A17A6">
        <w:t>10,</w:t>
      </w:r>
      <w:r w:rsidR="00C01E97">
        <w:t xml:space="preserve"> </w:t>
      </w:r>
      <w:r w:rsidRPr="003A17A6">
        <w:t>11,</w:t>
      </w:r>
      <w:r w:rsidR="00C01E97">
        <w:t xml:space="preserve"> </w:t>
      </w:r>
      <w:r w:rsidRPr="003A17A6">
        <w:t>12,</w:t>
      </w:r>
      <w:r w:rsidR="00C01E97">
        <w:t xml:space="preserve"> </w:t>
      </w:r>
      <w:r w:rsidRPr="003A17A6">
        <w:t>13,</w:t>
      </w:r>
      <w:r w:rsidR="00C01E97">
        <w:t xml:space="preserve"> </w:t>
      </w:r>
      <w:r w:rsidRPr="003A17A6">
        <w:t>14,</w:t>
      </w:r>
      <w:r w:rsidR="00C01E97">
        <w:t xml:space="preserve"> </w:t>
      </w:r>
      <w:r w:rsidRPr="003A17A6">
        <w:t>15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16).</w:t>
      </w:r>
    </w:p>
    <w:p w:rsidR="00191B1E" w:rsidRPr="003A17A6" w:rsidRDefault="00191B1E" w:rsidP="00260A96">
      <w:pPr>
        <w:pStyle w:val="SingleTxtG"/>
      </w:pPr>
      <w:r w:rsidRPr="003A17A6">
        <w:t>15.</w:t>
      </w:r>
      <w:r w:rsidRPr="003A17A6">
        <w:tab/>
      </w:r>
      <w:r w:rsidRPr="00C30521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State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party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should:</w:t>
      </w:r>
    </w:p>
    <w:p w:rsidR="00191B1E" w:rsidRPr="00C30521" w:rsidRDefault="00191B1E" w:rsidP="00C30521">
      <w:pPr>
        <w:pStyle w:val="SingleTxtG"/>
        <w:rPr>
          <w:b/>
          <w:bCs/>
        </w:rPr>
      </w:pPr>
      <w:r w:rsidRPr="003A17A6">
        <w:tab/>
        <w:t>(a)</w:t>
      </w:r>
      <w:r w:rsidRPr="003A17A6">
        <w:tab/>
      </w:r>
      <w:r w:rsidRPr="00C30521">
        <w:rPr>
          <w:b/>
          <w:bCs/>
        </w:rPr>
        <w:t>Promptly,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effectively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impartially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investigate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all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incidents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allegations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torture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ill-treatment,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prosecute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all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those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found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to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be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responsible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report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publicly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on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outcome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such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prosecutions;</w:t>
      </w:r>
    </w:p>
    <w:p w:rsidR="00191B1E" w:rsidRPr="00C30521" w:rsidRDefault="00C30521" w:rsidP="00260A96">
      <w:pPr>
        <w:pStyle w:val="SingleTxtG"/>
        <w:rPr>
          <w:b/>
          <w:bCs/>
        </w:rPr>
      </w:pPr>
      <w:r>
        <w:tab/>
      </w:r>
      <w:r w:rsidR="00191B1E" w:rsidRPr="003A17A6">
        <w:t>(b)</w:t>
      </w:r>
      <w:r w:rsidR="00191B1E" w:rsidRPr="003A17A6">
        <w:tab/>
      </w:r>
      <w:r w:rsidR="00191B1E" w:rsidRPr="00C30521">
        <w:rPr>
          <w:b/>
          <w:bCs/>
        </w:rPr>
        <w:t>Refrain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from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dismissing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complaints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torture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ill-treatment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during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pre-investigative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verification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phase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ensure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that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investigators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immediately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open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a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formal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effective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criminal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investigation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for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all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allegations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torture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ill-treatment,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including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in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case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Sergei</w:t>
      </w:r>
      <w:r w:rsidR="00C01E97">
        <w:rPr>
          <w:b/>
          <w:bCs/>
        </w:rPr>
        <w:t xml:space="preserve"> </w:t>
      </w:r>
      <w:proofErr w:type="spellStart"/>
      <w:r w:rsidR="00191B1E" w:rsidRPr="00C30521">
        <w:rPr>
          <w:b/>
          <w:bCs/>
        </w:rPr>
        <w:t>Magnitsky</w:t>
      </w:r>
      <w:proofErr w:type="spellEnd"/>
      <w:r w:rsidR="00191B1E" w:rsidRPr="00C30521">
        <w:rPr>
          <w:b/>
          <w:bCs/>
        </w:rPr>
        <w:t>;</w:t>
      </w:r>
    </w:p>
    <w:p w:rsidR="00191B1E" w:rsidRPr="00C30521" w:rsidRDefault="00C30521" w:rsidP="00260A96">
      <w:pPr>
        <w:pStyle w:val="SingleTxtG"/>
        <w:rPr>
          <w:b/>
          <w:bCs/>
        </w:rPr>
      </w:pPr>
      <w:r>
        <w:tab/>
      </w:r>
      <w:r w:rsidR="00191B1E" w:rsidRPr="003A17A6">
        <w:t>(c)</w:t>
      </w:r>
      <w:r w:rsidR="00191B1E" w:rsidRPr="003A17A6">
        <w:tab/>
      </w:r>
      <w:r w:rsidR="00191B1E" w:rsidRPr="00C30521">
        <w:rPr>
          <w:b/>
          <w:bCs/>
        </w:rPr>
        <w:t>Strengthen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capacity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subdivision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Investigative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Committee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tasked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with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investigating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crimes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committed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by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law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enforcement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officials,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including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by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ensuring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unimpeded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access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to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all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places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detention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as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well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as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to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evidence,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providing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sufficient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human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financial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resources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to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enable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subdivision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to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effectively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operate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in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all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constituent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entities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State</w:t>
      </w:r>
      <w:r w:rsidR="00C01E97">
        <w:rPr>
          <w:b/>
          <w:bCs/>
        </w:rPr>
        <w:t xml:space="preserve"> </w:t>
      </w:r>
      <w:r w:rsidR="00191B1E" w:rsidRPr="00C30521">
        <w:rPr>
          <w:b/>
          <w:bCs/>
        </w:rPr>
        <w:t>party;</w:t>
      </w:r>
    </w:p>
    <w:p w:rsidR="00191B1E" w:rsidRPr="00C30521" w:rsidRDefault="00191B1E" w:rsidP="00C30521">
      <w:pPr>
        <w:pStyle w:val="SingleTxtG"/>
        <w:rPr>
          <w:b/>
          <w:bCs/>
        </w:rPr>
      </w:pPr>
      <w:r w:rsidRPr="003A17A6">
        <w:tab/>
        <w:t>(d)</w:t>
      </w:r>
      <w:r w:rsidRPr="003A17A6">
        <w:tab/>
      </w:r>
      <w:r w:rsidRPr="00C30521">
        <w:rPr>
          <w:b/>
          <w:bCs/>
        </w:rPr>
        <w:t>Collect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provide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Committee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with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disaggregated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statistical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data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on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number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complaints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received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alleging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torture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ill-treatment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by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law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enforcement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other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public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officials,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number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complaints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investigated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by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State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party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any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prosecutions</w:t>
      </w:r>
      <w:r w:rsidR="00C01E97">
        <w:rPr>
          <w:b/>
          <w:bCs/>
        </w:rPr>
        <w:t xml:space="preserve"> </w:t>
      </w:r>
      <w:r w:rsidRPr="00C30521">
        <w:rPr>
          <w:b/>
          <w:bCs/>
        </w:rPr>
        <w:t>brought.</w:t>
      </w:r>
    </w:p>
    <w:p w:rsidR="00191B1E" w:rsidRPr="003A17A6" w:rsidRDefault="00191B1E" w:rsidP="00A50829">
      <w:pPr>
        <w:pStyle w:val="H23G"/>
      </w:pPr>
      <w:r w:rsidRPr="003A17A6">
        <w:tab/>
      </w:r>
      <w:r w:rsidRPr="003A17A6">
        <w:tab/>
        <w:t>Case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Yevgeny</w:t>
      </w:r>
      <w:r w:rsidR="00C01E97">
        <w:t xml:space="preserve"> </w:t>
      </w:r>
      <w:r w:rsidRPr="003A17A6">
        <w:t>Makarov</w:t>
      </w:r>
      <w:r w:rsidR="00C01E97">
        <w:t xml:space="preserve"> </w:t>
      </w:r>
    </w:p>
    <w:p w:rsidR="00191B1E" w:rsidRPr="003A17A6" w:rsidRDefault="00191B1E" w:rsidP="00FA26D7">
      <w:pPr>
        <w:pStyle w:val="SingleTxtG"/>
      </w:pPr>
      <w:r w:rsidRPr="003A17A6">
        <w:t>16.</w:t>
      </w:r>
      <w:r w:rsidRPr="003A17A6">
        <w:tab/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notes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delegation</w:t>
      </w:r>
      <w:r w:rsidR="00FA26D7">
        <w:t>’</w:t>
      </w:r>
      <w:r w:rsidRPr="003A17A6">
        <w:t>s</w:t>
      </w:r>
      <w:r w:rsidR="00C01E97">
        <w:t xml:space="preserve"> </w:t>
      </w:r>
      <w:r w:rsidRPr="003A17A6">
        <w:t>replies</w:t>
      </w:r>
      <w:r w:rsidR="00C01E97">
        <w:t xml:space="preserve"> </w:t>
      </w:r>
      <w:r w:rsidRPr="003A17A6">
        <w:t>that,</w:t>
      </w:r>
      <w:r w:rsidR="00C01E97">
        <w:t xml:space="preserve"> </w:t>
      </w:r>
      <w:r w:rsidRPr="003A17A6">
        <w:t>following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investigation</w:t>
      </w:r>
      <w:r w:rsidR="00C01E97">
        <w:t xml:space="preserve"> </w:t>
      </w:r>
      <w:r w:rsidRPr="003A17A6">
        <w:t>into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recently</w:t>
      </w:r>
      <w:r w:rsidR="00C01E97">
        <w:t xml:space="preserve"> </w:t>
      </w:r>
      <w:r w:rsidRPr="003A17A6">
        <w:t>released</w:t>
      </w:r>
      <w:r w:rsidR="00C01E97">
        <w:t xml:space="preserve"> </w:t>
      </w:r>
      <w:r w:rsidRPr="003A17A6">
        <w:t>video</w:t>
      </w:r>
      <w:r w:rsidR="00C01E97">
        <w:t xml:space="preserve"> </w:t>
      </w:r>
      <w:r w:rsidRPr="003A17A6">
        <w:t>showing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Yevgeny</w:t>
      </w:r>
      <w:r w:rsidR="00C01E97">
        <w:t xml:space="preserve"> </w:t>
      </w:r>
      <w:r w:rsidRPr="003A17A6">
        <w:t>Makarov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prison</w:t>
      </w:r>
      <w:r w:rsidR="00C01E97">
        <w:t xml:space="preserve"> </w:t>
      </w:r>
      <w:r w:rsidRPr="003A17A6">
        <w:t>guards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Yaroslavl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2017,</w:t>
      </w:r>
      <w:r w:rsidR="00C01E97">
        <w:t xml:space="preserve"> </w:t>
      </w:r>
      <w:r w:rsidRPr="003A17A6">
        <w:t>17</w:t>
      </w:r>
      <w:r w:rsidR="00C01E97">
        <w:t xml:space="preserve"> </w:t>
      </w:r>
      <w:r w:rsidRPr="003A17A6">
        <w:t>officials</w:t>
      </w:r>
      <w:r w:rsidR="00C01E97">
        <w:t xml:space="preserve"> </w:t>
      </w:r>
      <w:r w:rsidRPr="003A17A6">
        <w:t>were</w:t>
      </w:r>
      <w:r w:rsidR="00C01E97">
        <w:t xml:space="preserve"> </w:t>
      </w:r>
      <w:r w:rsidRPr="003A17A6">
        <w:t>dismissed,</w:t>
      </w:r>
      <w:r w:rsidR="00C01E97">
        <w:t xml:space="preserve"> </w:t>
      </w:r>
      <w:r w:rsidRPr="003A17A6">
        <w:t>7</w:t>
      </w:r>
      <w:r w:rsidR="00C01E97">
        <w:t xml:space="preserve"> </w:t>
      </w:r>
      <w:r w:rsidRPr="003A17A6">
        <w:t>imprisoned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5</w:t>
      </w:r>
      <w:r w:rsidR="00C01E97">
        <w:t xml:space="preserve"> </w:t>
      </w:r>
      <w:r w:rsidRPr="003A17A6">
        <w:t>arrested,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protection</w:t>
      </w:r>
      <w:r w:rsidR="00C01E97">
        <w:t xml:space="preserve"> </w:t>
      </w:r>
      <w:r w:rsidRPr="003A17A6">
        <w:t>measures</w:t>
      </w:r>
      <w:r w:rsidR="00C01E97">
        <w:t xml:space="preserve"> </w:t>
      </w:r>
      <w:r w:rsidRPr="003A17A6">
        <w:t>would</w:t>
      </w:r>
      <w:r w:rsidR="00C01E97">
        <w:t xml:space="preserve"> </w:t>
      </w:r>
      <w:r w:rsidRPr="003A17A6">
        <w:t>be</w:t>
      </w:r>
      <w:r w:rsidR="00C01E97">
        <w:t xml:space="preserve"> </w:t>
      </w:r>
      <w:r w:rsidRPr="003A17A6">
        <w:t>guaranteed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Mr.</w:t>
      </w:r>
      <w:r w:rsidR="00C01E97">
        <w:t xml:space="preserve"> </w:t>
      </w:r>
      <w:r w:rsidRPr="003A17A6">
        <w:t>Makarov</w:t>
      </w:r>
      <w:r w:rsidR="00FA26D7">
        <w:t>’</w:t>
      </w:r>
      <w:r w:rsidRPr="003A17A6">
        <w:t>s</w:t>
      </w:r>
      <w:r w:rsidR="00C01E97">
        <w:t xml:space="preserve"> </w:t>
      </w:r>
      <w:r w:rsidRPr="003A17A6">
        <w:t>lawyer,</w:t>
      </w:r>
      <w:r w:rsidR="00C01E97">
        <w:t xml:space="preserve"> </w:t>
      </w:r>
      <w:r w:rsidRPr="003A17A6">
        <w:t>Irina</w:t>
      </w:r>
      <w:r w:rsidR="00C01E97">
        <w:t xml:space="preserve"> </w:t>
      </w:r>
      <w:proofErr w:type="spellStart"/>
      <w:r w:rsidRPr="003A17A6">
        <w:t>Biryukova</w:t>
      </w:r>
      <w:proofErr w:type="spellEnd"/>
      <w:r w:rsidRPr="003A17A6">
        <w:t>,</w:t>
      </w:r>
      <w:r w:rsidR="00C01E97">
        <w:t xml:space="preserve"> </w:t>
      </w:r>
      <w:r w:rsidRPr="003A17A6">
        <w:t>who</w:t>
      </w:r>
      <w:r w:rsidR="00C01E97">
        <w:t xml:space="preserve"> </w:t>
      </w:r>
      <w:r w:rsidRPr="003A17A6">
        <w:t>released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video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fled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country</w:t>
      </w:r>
      <w:r w:rsidR="00C01E97">
        <w:t xml:space="preserve"> </w:t>
      </w:r>
      <w:r w:rsidRPr="003A17A6">
        <w:t>after</w:t>
      </w:r>
      <w:r w:rsidR="00C01E97">
        <w:t xml:space="preserve"> </w:t>
      </w:r>
      <w:r w:rsidRPr="003A17A6">
        <w:t>receiving</w:t>
      </w:r>
      <w:r w:rsidR="00C01E97">
        <w:t xml:space="preserve"> </w:t>
      </w:r>
      <w:r w:rsidRPr="003A17A6">
        <w:t>death</w:t>
      </w:r>
      <w:r w:rsidR="00C01E97">
        <w:t xml:space="preserve"> </w:t>
      </w:r>
      <w:r w:rsidRPr="003A17A6">
        <w:t>threats.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remains</w:t>
      </w:r>
      <w:r w:rsidR="00C01E97">
        <w:t xml:space="preserve"> </w:t>
      </w:r>
      <w:r w:rsidRPr="003A17A6">
        <w:t>concerned,</w:t>
      </w:r>
      <w:r w:rsidR="00C01E97">
        <w:t xml:space="preserve"> </w:t>
      </w:r>
      <w:r w:rsidRPr="003A17A6">
        <w:t>however,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this</w:t>
      </w:r>
      <w:r w:rsidR="00C01E97">
        <w:t xml:space="preserve"> </w:t>
      </w:r>
      <w:r w:rsidRPr="003A17A6">
        <w:t>case,</w:t>
      </w:r>
      <w:r w:rsidR="00C01E97">
        <w:t xml:space="preserve"> </w:t>
      </w:r>
      <w:r w:rsidRPr="003A17A6">
        <w:t>video</w:t>
      </w:r>
      <w:r w:rsidR="00C01E97">
        <w:t xml:space="preserve"> </w:t>
      </w:r>
      <w:r w:rsidRPr="003A17A6">
        <w:t>surveillance</w:t>
      </w:r>
      <w:r w:rsidR="00C01E97">
        <w:t xml:space="preserve"> </w:t>
      </w:r>
      <w:r w:rsidRPr="003A17A6">
        <w:t>proved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be</w:t>
      </w:r>
      <w:r w:rsidR="00C01E97">
        <w:t xml:space="preserve"> </w:t>
      </w:r>
      <w:r w:rsidRPr="003A17A6">
        <w:t>ineffective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preventing</w:t>
      </w:r>
      <w:r w:rsidR="00C01E97">
        <w:t xml:space="preserve"> </w:t>
      </w:r>
      <w:r w:rsidRPr="003A17A6">
        <w:t>acts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torture,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video</w:t>
      </w:r>
      <w:r w:rsidR="00C01E97">
        <w:t xml:space="preserve"> </w:t>
      </w:r>
      <w:r w:rsidRPr="003A17A6">
        <w:t>recording</w:t>
      </w:r>
      <w:r w:rsidR="00C01E97">
        <w:t xml:space="preserve"> </w:t>
      </w:r>
      <w:r w:rsidRPr="003A17A6">
        <w:t>was</w:t>
      </w:r>
      <w:r w:rsidR="00C01E97">
        <w:t xml:space="preserve"> </w:t>
      </w:r>
      <w:r w:rsidRPr="003A17A6">
        <w:t>suppressed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officials</w:t>
      </w:r>
      <w:r w:rsidR="00C01E97">
        <w:t xml:space="preserve"> </w:t>
      </w:r>
      <w:r w:rsidRPr="003A17A6">
        <w:t>for</w:t>
      </w:r>
      <w:r w:rsidR="00C01E97">
        <w:t xml:space="preserve"> </w:t>
      </w:r>
      <w:r w:rsidRPr="003A17A6">
        <w:t>almost</w:t>
      </w:r>
      <w:r w:rsidR="00C01E97">
        <w:t xml:space="preserve"> </w:t>
      </w:r>
      <w:r w:rsidRPr="003A17A6">
        <w:t>one</w:t>
      </w:r>
      <w:r w:rsidR="00C01E97">
        <w:t xml:space="preserve"> </w:t>
      </w:r>
      <w:r w:rsidRPr="003A17A6">
        <w:t>year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an</w:t>
      </w:r>
      <w:r w:rsidR="00C01E97">
        <w:t xml:space="preserve"> </w:t>
      </w:r>
      <w:r w:rsidRPr="003A17A6">
        <w:t>investigation</w:t>
      </w:r>
      <w:r w:rsidR="00C01E97">
        <w:t xml:space="preserve"> </w:t>
      </w:r>
      <w:r w:rsidRPr="003A17A6">
        <w:t>was</w:t>
      </w:r>
      <w:r w:rsidR="00C01E97">
        <w:t xml:space="preserve"> </w:t>
      </w:r>
      <w:r w:rsidRPr="003A17A6">
        <w:t>undertaken</w:t>
      </w:r>
      <w:r w:rsidR="00C01E97">
        <w:t xml:space="preserve"> </w:t>
      </w:r>
      <w:r w:rsidRPr="003A17A6">
        <w:t>only</w:t>
      </w:r>
      <w:r w:rsidR="00C01E97">
        <w:t xml:space="preserve"> </w:t>
      </w:r>
      <w:r w:rsidRPr="003A17A6">
        <w:t>after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video</w:t>
      </w:r>
      <w:r w:rsidR="00C01E97">
        <w:t xml:space="preserve"> </w:t>
      </w:r>
      <w:r w:rsidRPr="003A17A6">
        <w:t>recording</w:t>
      </w:r>
      <w:r w:rsidR="00C01E97">
        <w:t xml:space="preserve"> </w:t>
      </w:r>
      <w:r w:rsidRPr="003A17A6">
        <w:t>was</w:t>
      </w:r>
      <w:r w:rsidR="00C01E97">
        <w:t xml:space="preserve"> </w:t>
      </w:r>
      <w:r w:rsidRPr="003A17A6">
        <w:t>leaked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media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attracted</w:t>
      </w:r>
      <w:r w:rsidR="00C01E97">
        <w:t xml:space="preserve"> </w:t>
      </w:r>
      <w:r w:rsidRPr="003A17A6">
        <w:t>wide</w:t>
      </w:r>
      <w:r w:rsidR="00C01E97">
        <w:t xml:space="preserve"> </w:t>
      </w:r>
      <w:r w:rsidRPr="003A17A6">
        <w:t>attention</w:t>
      </w:r>
      <w:r w:rsidR="00C01E97">
        <w:t xml:space="preserve"> </w:t>
      </w:r>
      <w:r w:rsidRPr="003A17A6">
        <w:t>(</w:t>
      </w:r>
      <w:r w:rsidR="00DA1076">
        <w:t xml:space="preserve">arts. </w:t>
      </w:r>
      <w:r w:rsidRPr="003A17A6">
        <w:t>2,</w:t>
      </w:r>
      <w:r w:rsidR="00C01E97">
        <w:t xml:space="preserve"> </w:t>
      </w:r>
      <w:r w:rsidRPr="003A17A6">
        <w:t>10,</w:t>
      </w:r>
      <w:r w:rsidR="00C01E97">
        <w:t xml:space="preserve"> </w:t>
      </w:r>
      <w:r w:rsidRPr="003A17A6">
        <w:t>11,</w:t>
      </w:r>
      <w:r w:rsidR="00C01E97">
        <w:t xml:space="preserve"> </w:t>
      </w:r>
      <w:r w:rsidRPr="003A17A6">
        <w:t>12,</w:t>
      </w:r>
      <w:r w:rsidR="00C01E97">
        <w:t xml:space="preserve"> </w:t>
      </w:r>
      <w:r w:rsidRPr="003A17A6">
        <w:t>13,</w:t>
      </w:r>
      <w:r w:rsidR="00C01E97">
        <w:t xml:space="preserve"> </w:t>
      </w:r>
      <w:r w:rsidRPr="003A17A6">
        <w:t>14,</w:t>
      </w:r>
      <w:r w:rsidR="00C01E97">
        <w:t xml:space="preserve"> </w:t>
      </w:r>
      <w:r w:rsidRPr="003A17A6">
        <w:t>15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16).</w:t>
      </w:r>
      <w:r w:rsidR="00FA26D7">
        <w:t xml:space="preserve"> </w:t>
      </w:r>
    </w:p>
    <w:p w:rsidR="00191B1E" w:rsidRPr="003A17A6" w:rsidRDefault="00191B1E" w:rsidP="00407F60">
      <w:pPr>
        <w:pStyle w:val="SingleTxtG"/>
      </w:pPr>
      <w:r w:rsidRPr="003A17A6">
        <w:t>17.</w:t>
      </w:r>
      <w:r w:rsidRPr="003A17A6">
        <w:tab/>
      </w:r>
      <w:r w:rsidRPr="00407F60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State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party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should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ensure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that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case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of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Yevgeny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Makarov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is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promptly,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impartially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effectively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investigated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that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perpetrators,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including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those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with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command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responsibilities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those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who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suppressed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video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recording,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are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prosecuted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and,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if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found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responsible,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punished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with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appropriate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penalties.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State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party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should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also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take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all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necessary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measures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to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protect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Yevgeny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Makarov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and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his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lawyer,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Irina</w:t>
      </w:r>
      <w:r w:rsidR="00C01E97">
        <w:rPr>
          <w:b/>
          <w:bCs/>
        </w:rPr>
        <w:t xml:space="preserve"> </w:t>
      </w:r>
      <w:proofErr w:type="spellStart"/>
      <w:r w:rsidRPr="00407F60">
        <w:rPr>
          <w:b/>
          <w:bCs/>
        </w:rPr>
        <w:t>Biryukova</w:t>
      </w:r>
      <w:proofErr w:type="spellEnd"/>
      <w:r w:rsidRPr="00407F60">
        <w:rPr>
          <w:b/>
          <w:bCs/>
        </w:rPr>
        <w:t>,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against</w:t>
      </w:r>
      <w:r w:rsidR="00C01E97">
        <w:rPr>
          <w:b/>
          <w:bCs/>
        </w:rPr>
        <w:t xml:space="preserve"> </w:t>
      </w:r>
      <w:r w:rsidRPr="00407F60">
        <w:rPr>
          <w:b/>
          <w:bCs/>
        </w:rPr>
        <w:t>reprisals.</w:t>
      </w:r>
      <w:r w:rsidR="00C01E97">
        <w:t xml:space="preserve"> </w:t>
      </w:r>
    </w:p>
    <w:p w:rsidR="00191B1E" w:rsidRPr="003A17A6" w:rsidRDefault="00191B1E" w:rsidP="00407F60">
      <w:pPr>
        <w:pStyle w:val="H23G"/>
      </w:pPr>
      <w:r w:rsidRPr="003A17A6">
        <w:lastRenderedPageBreak/>
        <w:tab/>
      </w:r>
      <w:r w:rsidRPr="003A17A6">
        <w:tab/>
        <w:t>Excessive</w:t>
      </w:r>
      <w:r w:rsidR="00C01E97">
        <w:t xml:space="preserve"> </w:t>
      </w:r>
      <w:r w:rsidRPr="003A17A6">
        <w:t>use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force</w:t>
      </w:r>
      <w:r w:rsidR="00C01E97">
        <w:t xml:space="preserve"> </w:t>
      </w:r>
    </w:p>
    <w:p w:rsidR="00191B1E" w:rsidRPr="003A17A6" w:rsidRDefault="00191B1E" w:rsidP="00260A96">
      <w:pPr>
        <w:pStyle w:val="SingleTxtG"/>
      </w:pPr>
      <w:r w:rsidRPr="003A17A6">
        <w:t>18.</w:t>
      </w:r>
      <w:r w:rsidRPr="003A17A6">
        <w:tab/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consistent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excessive</w:t>
      </w:r>
      <w:r w:rsidR="00C01E97">
        <w:t xml:space="preserve"> </w:t>
      </w:r>
      <w:r w:rsidRPr="003A17A6">
        <w:t>use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force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law</w:t>
      </w:r>
      <w:r w:rsidR="00C01E97">
        <w:t xml:space="preserve"> </w:t>
      </w:r>
      <w:r w:rsidRPr="003A17A6">
        <w:t>enforcement</w:t>
      </w:r>
      <w:r w:rsidR="00C01E97">
        <w:t xml:space="preserve"> </w:t>
      </w:r>
      <w:r w:rsidRPr="003A17A6">
        <w:t>officials</w:t>
      </w:r>
      <w:r w:rsidR="00C01E97">
        <w:t xml:space="preserve"> </w:t>
      </w:r>
      <w:r w:rsidRPr="003A17A6">
        <w:t>during</w:t>
      </w:r>
      <w:r w:rsidR="00C01E97">
        <w:t xml:space="preserve"> </w:t>
      </w:r>
      <w:r w:rsidRPr="003A17A6">
        <w:t>demonstrations.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particular,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information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hundreds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protesters</w:t>
      </w:r>
      <w:r w:rsidR="00C01E97">
        <w:t xml:space="preserve"> </w:t>
      </w:r>
      <w:r w:rsidRPr="003A17A6">
        <w:t>were</w:t>
      </w:r>
      <w:r w:rsidR="00C01E97">
        <w:t xml:space="preserve"> </w:t>
      </w:r>
      <w:r w:rsidRPr="003A17A6">
        <w:t>severely</w:t>
      </w:r>
      <w:r w:rsidR="00C01E97">
        <w:t xml:space="preserve"> </w:t>
      </w:r>
      <w:r w:rsidRPr="003A17A6">
        <w:t>beaten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arrested</w:t>
      </w:r>
      <w:r w:rsidR="00C01E97">
        <w:t xml:space="preserve"> </w:t>
      </w:r>
      <w:r w:rsidRPr="003A17A6">
        <w:t>during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anti-corruption</w:t>
      </w:r>
      <w:r w:rsidR="00C01E97">
        <w:t xml:space="preserve"> </w:t>
      </w:r>
      <w:r w:rsidRPr="003A17A6">
        <w:t>demonstrations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Moscow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St.</w:t>
      </w:r>
      <w:r w:rsidR="00C01E97">
        <w:t xml:space="preserve"> </w:t>
      </w:r>
      <w:r w:rsidRPr="003A17A6">
        <w:t>Petersburg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12</w:t>
      </w:r>
      <w:r w:rsidR="00C01E97">
        <w:t xml:space="preserve"> </w:t>
      </w:r>
      <w:r w:rsidRPr="003A17A6">
        <w:t>June</w:t>
      </w:r>
      <w:r w:rsidR="00C01E97">
        <w:t xml:space="preserve"> </w:t>
      </w:r>
      <w:r w:rsidRPr="003A17A6">
        <w:t>2017;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when</w:t>
      </w:r>
      <w:r w:rsidR="00C01E97">
        <w:t xml:space="preserve"> </w:t>
      </w:r>
      <w:r w:rsidRPr="003A17A6">
        <w:t>apprehending</w:t>
      </w:r>
      <w:r w:rsidR="00C01E97">
        <w:t xml:space="preserve"> </w:t>
      </w:r>
      <w:r w:rsidRPr="003A17A6">
        <w:t>protesters</w:t>
      </w:r>
      <w:r w:rsidR="00C01E97">
        <w:t xml:space="preserve"> </w:t>
      </w:r>
      <w:r w:rsidRPr="003A17A6">
        <w:t>police</w:t>
      </w:r>
      <w:r w:rsidR="00C01E97">
        <w:t xml:space="preserve"> </w:t>
      </w:r>
      <w:r w:rsidRPr="003A17A6">
        <w:t>officers</w:t>
      </w:r>
      <w:r w:rsidR="00C01E97">
        <w:t xml:space="preserve"> </w:t>
      </w:r>
      <w:r w:rsidRPr="003A17A6">
        <w:t>hid</w:t>
      </w:r>
      <w:r w:rsidR="00C01E97">
        <w:t xml:space="preserve"> </w:t>
      </w:r>
      <w:r w:rsidRPr="003A17A6">
        <w:t>their</w:t>
      </w:r>
      <w:r w:rsidR="00C01E97">
        <w:t xml:space="preserve"> </w:t>
      </w:r>
      <w:r w:rsidRPr="003A17A6">
        <w:t>identities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concealing</w:t>
      </w:r>
      <w:r w:rsidR="00C01E97">
        <w:t xml:space="preserve"> </w:t>
      </w:r>
      <w:r w:rsidRPr="003A17A6">
        <w:t>their</w:t>
      </w:r>
      <w:r w:rsidR="00C01E97">
        <w:t xml:space="preserve"> </w:t>
      </w:r>
      <w:r w:rsidRPr="003A17A6">
        <w:t>badges;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protesters</w:t>
      </w:r>
      <w:r w:rsidR="00C01E97">
        <w:t xml:space="preserve"> </w:t>
      </w:r>
      <w:r w:rsidRPr="003A17A6">
        <w:t>were</w:t>
      </w:r>
      <w:r w:rsidR="00C01E97">
        <w:t xml:space="preserve"> </w:t>
      </w:r>
      <w:r w:rsidRPr="003A17A6">
        <w:t>denied</w:t>
      </w:r>
      <w:r w:rsidR="00C01E97">
        <w:t xml:space="preserve"> </w:t>
      </w:r>
      <w:r w:rsidRPr="003A17A6">
        <w:t>access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lawyers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basic</w:t>
      </w:r>
      <w:r w:rsidR="00C01E97">
        <w:t xml:space="preserve"> </w:t>
      </w:r>
      <w:r w:rsidRPr="003A17A6">
        <w:t>necessities</w:t>
      </w:r>
      <w:r w:rsidR="00C01E97">
        <w:t xml:space="preserve"> </w:t>
      </w:r>
      <w:r w:rsidRPr="003A17A6">
        <w:t>while</w:t>
      </w:r>
      <w:r w:rsidR="00C01E97">
        <w:t xml:space="preserve"> </w:t>
      </w:r>
      <w:r w:rsidRPr="003A17A6">
        <w:t>held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extremely</w:t>
      </w:r>
      <w:r w:rsidR="00C01E97">
        <w:t xml:space="preserve"> </w:t>
      </w:r>
      <w:r w:rsidRPr="003A17A6">
        <w:t>overcrowded</w:t>
      </w:r>
      <w:r w:rsidR="00C01E97">
        <w:t xml:space="preserve"> </w:t>
      </w:r>
      <w:r w:rsidRPr="003A17A6">
        <w:t>police</w:t>
      </w:r>
      <w:r w:rsidR="00C01E97">
        <w:t xml:space="preserve"> </w:t>
      </w:r>
      <w:r w:rsidRPr="003A17A6">
        <w:t>cells</w:t>
      </w:r>
      <w:r w:rsidR="00C01E97">
        <w:t xml:space="preserve"> </w:t>
      </w:r>
      <w:r w:rsidRPr="003A17A6">
        <w:t>(art</w:t>
      </w:r>
      <w:r w:rsidR="008E6FAF">
        <w:t>s</w:t>
      </w:r>
      <w:r w:rsidRPr="003A17A6">
        <w:t>.</w:t>
      </w:r>
      <w:r w:rsidR="00C01E97">
        <w:t xml:space="preserve"> </w:t>
      </w:r>
      <w:r w:rsidRPr="003A17A6">
        <w:t>2,</w:t>
      </w:r>
      <w:r w:rsidR="00C01E97">
        <w:t xml:space="preserve"> </w:t>
      </w:r>
      <w:r w:rsidRPr="003A17A6">
        <w:t>12,</w:t>
      </w:r>
      <w:r w:rsidR="00C01E97">
        <w:t xml:space="preserve"> </w:t>
      </w:r>
      <w:r w:rsidRPr="003A17A6">
        <w:t>13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16).</w:t>
      </w:r>
      <w:r w:rsidR="00C01E97">
        <w:t xml:space="preserve"> </w:t>
      </w:r>
    </w:p>
    <w:p w:rsidR="00191B1E" w:rsidRPr="003A17A6" w:rsidRDefault="00191B1E" w:rsidP="00260A96">
      <w:pPr>
        <w:pStyle w:val="SingleTxtG"/>
      </w:pPr>
      <w:r w:rsidRPr="003A17A6">
        <w:t>19.</w:t>
      </w:r>
      <w:r w:rsidRPr="003A17A6">
        <w:tab/>
      </w:r>
      <w:r w:rsidRPr="00C01E97">
        <w:rPr>
          <w:b/>
          <w:bCs/>
        </w:rPr>
        <w:t>The</w:t>
      </w:r>
      <w:r w:rsidR="00C01E97">
        <w:rPr>
          <w:b/>
          <w:bCs/>
        </w:rPr>
        <w:t xml:space="preserve"> </w:t>
      </w:r>
      <w:r w:rsidRPr="00C01E97">
        <w:rPr>
          <w:b/>
          <w:bCs/>
        </w:rPr>
        <w:t>State</w:t>
      </w:r>
      <w:r w:rsidR="00C01E97">
        <w:rPr>
          <w:b/>
          <w:bCs/>
        </w:rPr>
        <w:t xml:space="preserve"> </w:t>
      </w:r>
      <w:r w:rsidRPr="00C01E97">
        <w:rPr>
          <w:b/>
          <w:bCs/>
        </w:rPr>
        <w:t>party</w:t>
      </w:r>
      <w:r w:rsidR="00C01E97">
        <w:rPr>
          <w:b/>
          <w:bCs/>
        </w:rPr>
        <w:t xml:space="preserve"> </w:t>
      </w:r>
      <w:r w:rsidRPr="00C01E97">
        <w:rPr>
          <w:b/>
          <w:bCs/>
        </w:rPr>
        <w:t>should:</w:t>
      </w:r>
    </w:p>
    <w:p w:rsidR="00191B1E" w:rsidRPr="00C01E97" w:rsidRDefault="00C01E97" w:rsidP="00260A96">
      <w:pPr>
        <w:pStyle w:val="SingleTxtG"/>
        <w:rPr>
          <w:b/>
          <w:bCs/>
        </w:rPr>
      </w:pPr>
      <w:r>
        <w:tab/>
      </w:r>
      <w:r w:rsidR="00191B1E" w:rsidRPr="003A17A6">
        <w:t>(a)</w:t>
      </w:r>
      <w:r w:rsidR="00191B1E" w:rsidRPr="003A17A6">
        <w:tab/>
      </w:r>
      <w:r w:rsidR="00191B1E" w:rsidRPr="00C01E97">
        <w:rPr>
          <w:b/>
          <w:bCs/>
        </w:rPr>
        <w:t>Ensure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that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prompt,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impartial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and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effective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investigations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are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undertaken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into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all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allegations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relating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to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the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excessive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use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of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force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by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law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enforcement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officers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and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members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of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the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armed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forces,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that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the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perpetrators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are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prosecuted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and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that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the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victims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obtain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redress,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including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adequate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compensation;</w:t>
      </w:r>
    </w:p>
    <w:p w:rsidR="00191B1E" w:rsidRPr="00C01E97" w:rsidRDefault="00C01E97" w:rsidP="00260A96">
      <w:pPr>
        <w:pStyle w:val="SingleTxtG"/>
        <w:rPr>
          <w:b/>
          <w:bCs/>
        </w:rPr>
      </w:pPr>
      <w:r>
        <w:tab/>
      </w:r>
      <w:r w:rsidR="00191B1E" w:rsidRPr="003A17A6">
        <w:t>(b)</w:t>
      </w:r>
      <w:r w:rsidR="00191B1E" w:rsidRPr="003A17A6">
        <w:tab/>
      </w:r>
      <w:r w:rsidR="00191B1E" w:rsidRPr="00C01E97">
        <w:rPr>
          <w:b/>
          <w:bCs/>
        </w:rPr>
        <w:t>Provide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professional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training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to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law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enforcement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officials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on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the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need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to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respect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the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principles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of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necessity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and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proportionality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during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police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interventions,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especially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with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respect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to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peaceful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demonstrations;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the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absolute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prohibition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of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torture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and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other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State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obligations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under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the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Convention;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and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the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Basic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Principles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on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the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Use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of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Force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and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Firearms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by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Law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Enforcement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Officials;</w:t>
      </w:r>
    </w:p>
    <w:p w:rsidR="00191B1E" w:rsidRPr="00C01E97" w:rsidRDefault="00C01E97" w:rsidP="00260A96">
      <w:pPr>
        <w:pStyle w:val="SingleTxtG"/>
        <w:rPr>
          <w:b/>
          <w:bCs/>
        </w:rPr>
      </w:pPr>
      <w:r>
        <w:tab/>
      </w:r>
      <w:r w:rsidR="00191B1E" w:rsidRPr="003A17A6">
        <w:t>(c)</w:t>
      </w:r>
      <w:r w:rsidR="00191B1E" w:rsidRPr="003A17A6">
        <w:tab/>
      </w:r>
      <w:r w:rsidR="00191B1E" w:rsidRPr="00C01E97">
        <w:rPr>
          <w:b/>
          <w:bCs/>
        </w:rPr>
        <w:t>Strengthen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its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compliance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with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legislation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that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requires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all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law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enforcement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officers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on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duty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to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wear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visible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identification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of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their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personal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identity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to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ensure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individual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accountability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and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protection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against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acts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of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torture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and</w:t>
      </w:r>
      <w:r>
        <w:rPr>
          <w:b/>
          <w:bCs/>
        </w:rPr>
        <w:t xml:space="preserve"> </w:t>
      </w:r>
      <w:r w:rsidR="00191B1E" w:rsidRPr="00C01E97">
        <w:rPr>
          <w:b/>
          <w:bCs/>
        </w:rPr>
        <w:t>ill-treatment.</w:t>
      </w:r>
    </w:p>
    <w:p w:rsidR="00191B1E" w:rsidRPr="003A17A6" w:rsidRDefault="00191B1E" w:rsidP="00C01E97">
      <w:pPr>
        <w:pStyle w:val="H23G"/>
      </w:pPr>
      <w:r w:rsidRPr="003A17A6">
        <w:tab/>
      </w:r>
      <w:r w:rsidRPr="003A17A6">
        <w:tab/>
        <w:t>Drug</w:t>
      </w:r>
      <w:r w:rsidR="00C01E97">
        <w:t xml:space="preserve"> </w:t>
      </w:r>
      <w:r w:rsidRPr="003A17A6">
        <w:t>users</w:t>
      </w:r>
    </w:p>
    <w:p w:rsidR="00191B1E" w:rsidRPr="003A17A6" w:rsidRDefault="00191B1E" w:rsidP="00260A96">
      <w:pPr>
        <w:pStyle w:val="SingleTxtG"/>
      </w:pPr>
      <w:r w:rsidRPr="003A17A6">
        <w:t>20.</w:t>
      </w:r>
      <w:r w:rsidRPr="003A17A6">
        <w:tab/>
        <w:t>Noting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lack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opioid</w:t>
      </w:r>
      <w:r w:rsidR="00C01E97">
        <w:t xml:space="preserve"> </w:t>
      </w:r>
      <w:r w:rsidRPr="003A17A6">
        <w:t>substitution</w:t>
      </w:r>
      <w:r w:rsidR="00C01E97">
        <w:t xml:space="preserve"> </w:t>
      </w:r>
      <w:r w:rsidRPr="003A17A6">
        <w:t>therapy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consistent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law</w:t>
      </w:r>
      <w:r w:rsidR="00C01E97">
        <w:t xml:space="preserve"> </w:t>
      </w:r>
      <w:r w:rsidRPr="003A17A6">
        <w:t>enforcement</w:t>
      </w:r>
      <w:r w:rsidR="00C01E97">
        <w:t xml:space="preserve"> </w:t>
      </w:r>
      <w:r w:rsidRPr="003A17A6">
        <w:t>officials</w:t>
      </w:r>
      <w:r w:rsidR="00C01E97">
        <w:t xml:space="preserve"> </w:t>
      </w:r>
      <w:r w:rsidRPr="003A17A6">
        <w:t>deliberately</w:t>
      </w:r>
      <w:r w:rsidR="00C01E97">
        <w:t xml:space="preserve"> </w:t>
      </w:r>
      <w:r w:rsidRPr="003A17A6">
        <w:t>took</w:t>
      </w:r>
      <w:r w:rsidR="00C01E97">
        <w:t xml:space="preserve"> </w:t>
      </w:r>
      <w:r w:rsidRPr="003A17A6">
        <w:t>advantage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withdrawal</w:t>
      </w:r>
      <w:r w:rsidR="00C01E97">
        <w:t xml:space="preserve"> </w:t>
      </w:r>
      <w:r w:rsidRPr="003A17A6">
        <w:t>syndrome</w:t>
      </w:r>
      <w:r w:rsidR="00C01E97">
        <w:t xml:space="preserve"> </w:t>
      </w:r>
      <w:r w:rsidRPr="003A17A6">
        <w:t>displayed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drug</w:t>
      </w:r>
      <w:r w:rsidR="00C01E97">
        <w:t xml:space="preserve"> </w:t>
      </w:r>
      <w:r w:rsidRPr="003A17A6">
        <w:t>users</w:t>
      </w:r>
      <w:r w:rsidR="00C01E97">
        <w:t xml:space="preserve"> </w:t>
      </w:r>
      <w:r w:rsidRPr="003A17A6">
        <w:t>deprived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liberty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elicit</w:t>
      </w:r>
      <w:r w:rsidR="00C01E97">
        <w:t xml:space="preserve"> </w:t>
      </w:r>
      <w:r w:rsidRPr="003A17A6">
        <w:t>coerced</w:t>
      </w:r>
      <w:r w:rsidR="00C01E97">
        <w:t xml:space="preserve"> </w:t>
      </w:r>
      <w:r w:rsidRPr="003A17A6">
        <w:t>confessions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courts</w:t>
      </w:r>
      <w:r w:rsidR="00C01E97">
        <w:t xml:space="preserve"> </w:t>
      </w:r>
      <w:r w:rsidRPr="003A17A6">
        <w:t>admitted</w:t>
      </w:r>
      <w:r w:rsidR="00C01E97">
        <w:t xml:space="preserve"> </w:t>
      </w:r>
      <w:r w:rsidRPr="003A17A6">
        <w:t>such</w:t>
      </w:r>
      <w:r w:rsidR="00C01E97">
        <w:t xml:space="preserve"> </w:t>
      </w:r>
      <w:r w:rsidRPr="003A17A6">
        <w:t>evidence.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regrets</w:t>
      </w:r>
      <w:r w:rsidR="00C01E97">
        <w:t xml:space="preserve"> </w:t>
      </w:r>
      <w:r w:rsidRPr="003A17A6">
        <w:t>that,</w:t>
      </w:r>
      <w:r w:rsidR="00C01E97">
        <w:t xml:space="preserve"> </w:t>
      </w:r>
      <w:r w:rsidRPr="003A17A6">
        <w:t>despite</w:t>
      </w:r>
      <w:r w:rsidR="00C01E97">
        <w:t xml:space="preserve"> </w:t>
      </w:r>
      <w:r w:rsidRPr="003A17A6">
        <w:t>recommendations</w:t>
      </w:r>
      <w:r w:rsidR="00C01E97">
        <w:t xml:space="preserve"> </w:t>
      </w:r>
      <w:r w:rsidRPr="003A17A6">
        <w:t>made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several</w:t>
      </w:r>
      <w:r w:rsidR="00C01E97">
        <w:t xml:space="preserve"> </w:t>
      </w:r>
      <w:r w:rsidRPr="003A17A6">
        <w:t>other</w:t>
      </w:r>
      <w:r w:rsidR="00C01E97">
        <w:t xml:space="preserve"> </w:t>
      </w:r>
      <w:r w:rsidRPr="003A17A6">
        <w:t>treaty</w:t>
      </w:r>
      <w:r w:rsidR="00C01E97">
        <w:t xml:space="preserve"> </w:t>
      </w:r>
      <w:r w:rsidRPr="003A17A6">
        <w:t>bodies,</w:t>
      </w:r>
      <w:r w:rsidR="00C01E97">
        <w:t xml:space="preserve"> </w:t>
      </w:r>
      <w:r w:rsidRPr="003A17A6">
        <w:t>including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Human</w:t>
      </w:r>
      <w:r w:rsidR="00C01E97">
        <w:t xml:space="preserve"> </w:t>
      </w:r>
      <w:r w:rsidRPr="003A17A6">
        <w:t>Rights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2015,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C01E97">
        <w:t xml:space="preserve"> </w:t>
      </w:r>
      <w:r w:rsidRPr="003A17A6">
        <w:t>has</w:t>
      </w:r>
      <w:r w:rsidR="00C01E97">
        <w:t xml:space="preserve"> </w:t>
      </w:r>
      <w:r w:rsidRPr="003A17A6">
        <w:t>reportedly</w:t>
      </w:r>
      <w:r w:rsidR="00C01E97">
        <w:t xml:space="preserve"> </w:t>
      </w:r>
      <w:r w:rsidRPr="003A17A6">
        <w:t>not</w:t>
      </w:r>
      <w:r w:rsidR="00C01E97">
        <w:t xml:space="preserve"> </w:t>
      </w:r>
      <w:r w:rsidRPr="003A17A6">
        <w:t>taken</w:t>
      </w:r>
      <w:r w:rsidR="00C01E97">
        <w:t xml:space="preserve"> </w:t>
      </w:r>
      <w:r w:rsidRPr="003A17A6">
        <w:t>effective</w:t>
      </w:r>
      <w:r w:rsidR="00C01E97">
        <w:t xml:space="preserve"> </w:t>
      </w:r>
      <w:r w:rsidRPr="003A17A6">
        <w:t>measures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address</w:t>
      </w:r>
      <w:r w:rsidR="00C01E97">
        <w:t xml:space="preserve"> </w:t>
      </w:r>
      <w:r w:rsidRPr="003A17A6">
        <w:t>this</w:t>
      </w:r>
      <w:r w:rsidR="00C01E97">
        <w:t xml:space="preserve"> </w:t>
      </w:r>
      <w:r w:rsidRPr="003A17A6">
        <w:t>issue</w:t>
      </w:r>
      <w:r w:rsidR="00C01E97">
        <w:t xml:space="preserve"> </w:t>
      </w:r>
      <w:r w:rsidRPr="003A17A6">
        <w:t>(arts.</w:t>
      </w:r>
      <w:r w:rsidR="00C01E97">
        <w:t xml:space="preserve"> </w:t>
      </w:r>
      <w:r w:rsidRPr="003A17A6">
        <w:t>2,</w:t>
      </w:r>
      <w:r w:rsidR="00C01E97">
        <w:t xml:space="preserve"> </w:t>
      </w:r>
      <w:r w:rsidRPr="003A17A6">
        <w:t>11,</w:t>
      </w:r>
      <w:r w:rsidR="00C01E97">
        <w:t xml:space="preserve"> </w:t>
      </w:r>
      <w:r w:rsidRPr="003A17A6">
        <w:t>15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16).</w:t>
      </w:r>
      <w:r w:rsidR="00C01E97">
        <w:t xml:space="preserve"> </w:t>
      </w:r>
    </w:p>
    <w:p w:rsidR="00191B1E" w:rsidRPr="00C01E97" w:rsidRDefault="00191B1E" w:rsidP="00260A96">
      <w:pPr>
        <w:pStyle w:val="SingleTxtG"/>
        <w:rPr>
          <w:b/>
          <w:bCs/>
        </w:rPr>
      </w:pPr>
      <w:r w:rsidRPr="003A17A6">
        <w:t>21.</w:t>
      </w:r>
      <w:r w:rsidRPr="003A17A6">
        <w:tab/>
      </w:r>
      <w:r w:rsidRPr="00C01E97">
        <w:rPr>
          <w:b/>
          <w:bCs/>
        </w:rPr>
        <w:t>The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Committee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urges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the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State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party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to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take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all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the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measures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necessary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to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effectively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protect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drug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users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deprived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of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liberty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against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the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exploitation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by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the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police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of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the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pain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and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suffering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associated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with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the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withdrawal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syndrome,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including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to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extract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confessions;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to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ensure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that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such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confessions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are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not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admitted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by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the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courts;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and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to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provide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drug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users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in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detention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with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adequate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access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to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necessary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medical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treatment.</w:t>
      </w:r>
      <w:r w:rsidR="00C01E97" w:rsidRPr="00C01E97">
        <w:rPr>
          <w:b/>
          <w:bCs/>
        </w:rPr>
        <w:t xml:space="preserve"> </w:t>
      </w:r>
    </w:p>
    <w:p w:rsidR="00191B1E" w:rsidRPr="003A17A6" w:rsidRDefault="00191B1E" w:rsidP="00C01E97">
      <w:pPr>
        <w:pStyle w:val="H23G"/>
      </w:pPr>
      <w:r w:rsidRPr="003A17A6">
        <w:tab/>
      </w:r>
      <w:r w:rsidRPr="003A17A6">
        <w:tab/>
        <w:t>Monitoring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places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deprivation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liberty</w:t>
      </w:r>
    </w:p>
    <w:p w:rsidR="00191B1E" w:rsidRPr="003A17A6" w:rsidRDefault="00191B1E" w:rsidP="00260A96">
      <w:pPr>
        <w:pStyle w:val="SingleTxtG"/>
      </w:pPr>
      <w:r w:rsidRPr="003A17A6">
        <w:t>22.</w:t>
      </w:r>
      <w:r w:rsidRPr="003A17A6">
        <w:tab/>
        <w:t>While</w:t>
      </w:r>
      <w:r w:rsidR="00C01E97">
        <w:t xml:space="preserve"> </w:t>
      </w:r>
      <w:r w:rsidRPr="003A17A6">
        <w:t>noting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measures</w:t>
      </w:r>
      <w:r w:rsidR="00C01E97">
        <w:t xml:space="preserve"> </w:t>
      </w:r>
      <w:r w:rsidRPr="003A17A6">
        <w:t>taken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strengthen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public</w:t>
      </w:r>
      <w:r w:rsidR="00C01E97">
        <w:t xml:space="preserve"> </w:t>
      </w:r>
      <w:r w:rsidRPr="003A17A6">
        <w:t>oversight</w:t>
      </w:r>
      <w:r w:rsidR="00C01E97">
        <w:t xml:space="preserve"> </w:t>
      </w:r>
      <w:r w:rsidRPr="003A17A6">
        <w:t>commissions,</w:t>
      </w:r>
      <w:r w:rsidR="00C01E97">
        <w:t xml:space="preserve"> </w:t>
      </w:r>
      <w:r w:rsidRPr="003A17A6">
        <w:t>including</w:t>
      </w:r>
      <w:r w:rsidR="00C01E97">
        <w:t xml:space="preserve"> </w:t>
      </w:r>
      <w:r w:rsidRPr="003A17A6">
        <w:t>Federal</w:t>
      </w:r>
      <w:r w:rsidR="00C01E97">
        <w:t xml:space="preserve"> </w:t>
      </w:r>
      <w:r w:rsidRPr="003A17A6">
        <w:t>Act</w:t>
      </w:r>
      <w:r w:rsidR="00C01E97">
        <w:t xml:space="preserve"> </w:t>
      </w:r>
      <w:r w:rsidRPr="003A17A6">
        <w:t>No.</w:t>
      </w:r>
      <w:r w:rsidR="00C01E97">
        <w:t xml:space="preserve"> </w:t>
      </w:r>
      <w:r w:rsidRPr="003A17A6">
        <w:t>203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19</w:t>
      </w:r>
      <w:r w:rsidR="00C01E97">
        <w:t xml:space="preserve"> </w:t>
      </w:r>
      <w:r w:rsidRPr="003A17A6">
        <w:t>July</w:t>
      </w:r>
      <w:r w:rsidR="00C01E97">
        <w:t xml:space="preserve"> </w:t>
      </w:r>
      <w:r w:rsidRPr="003A17A6">
        <w:t>2018</w:t>
      </w:r>
      <w:r w:rsidR="00C01E97">
        <w:t xml:space="preserve"> </w:t>
      </w:r>
      <w:r w:rsidRPr="003A17A6">
        <w:t>aiming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expand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rights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members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commissions,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consistent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continued</w:t>
      </w:r>
      <w:r w:rsidR="00C01E97">
        <w:t xml:space="preserve"> </w:t>
      </w:r>
      <w:r w:rsidRPr="003A17A6">
        <w:t>underfunding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commissions</w:t>
      </w:r>
      <w:r w:rsidR="00C01E97">
        <w:t xml:space="preserve"> </w:t>
      </w:r>
      <w:r w:rsidRPr="003A17A6">
        <w:t>has</w:t>
      </w:r>
      <w:r w:rsidR="00C01E97">
        <w:t xml:space="preserve"> </w:t>
      </w:r>
      <w:r w:rsidRPr="003A17A6">
        <w:t>led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reduced</w:t>
      </w:r>
      <w:r w:rsidR="00C01E97">
        <w:t xml:space="preserve"> </w:t>
      </w:r>
      <w:r w:rsidRPr="003A17A6">
        <w:t>number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visits</w:t>
      </w:r>
      <w:r w:rsidR="00C01E97">
        <w:t xml:space="preserve"> </w:t>
      </w:r>
      <w:r w:rsidRPr="003A17A6">
        <w:t>carried</w:t>
      </w:r>
      <w:r w:rsidR="00C01E97">
        <w:t xml:space="preserve"> </w:t>
      </w:r>
      <w:r w:rsidRPr="003A17A6">
        <w:t>out</w:t>
      </w:r>
      <w:r w:rsidR="00C01E97">
        <w:t xml:space="preserve"> </w:t>
      </w:r>
      <w:r w:rsidRPr="003A17A6">
        <w:t>during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period</w:t>
      </w:r>
      <w:r w:rsidR="00C01E97">
        <w:t xml:space="preserve"> </w:t>
      </w:r>
      <w:r w:rsidRPr="003A17A6">
        <w:t>under</w:t>
      </w:r>
      <w:r w:rsidR="00C01E97">
        <w:t xml:space="preserve"> </w:t>
      </w:r>
      <w:r w:rsidRPr="003A17A6">
        <w:t>review.</w:t>
      </w:r>
      <w:r w:rsidR="00C01E97">
        <w:t xml:space="preserve"> </w:t>
      </w:r>
      <w:r w:rsidRPr="003A17A6">
        <w:t>It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also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information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revised</w:t>
      </w:r>
      <w:r w:rsidR="00C01E97">
        <w:t xml:space="preserve"> </w:t>
      </w:r>
      <w:r w:rsidRPr="003A17A6">
        <w:t>rules</w:t>
      </w:r>
      <w:r w:rsidR="00C01E97">
        <w:t xml:space="preserve"> </w:t>
      </w:r>
      <w:r w:rsidRPr="003A17A6">
        <w:t>governing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membership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public</w:t>
      </w:r>
      <w:r w:rsidR="00C01E97">
        <w:t xml:space="preserve"> </w:t>
      </w:r>
      <w:r w:rsidRPr="003A17A6">
        <w:t>oversight</w:t>
      </w:r>
      <w:r w:rsidR="00C01E97">
        <w:t xml:space="preserve"> </w:t>
      </w:r>
      <w:r w:rsidRPr="003A17A6">
        <w:t>commissions</w:t>
      </w:r>
      <w:r w:rsidR="00C01E97">
        <w:t xml:space="preserve"> </w:t>
      </w:r>
      <w:r w:rsidRPr="003A17A6">
        <w:t>have</w:t>
      </w:r>
      <w:r w:rsidR="00C01E97">
        <w:t xml:space="preserve"> </w:t>
      </w:r>
      <w:r w:rsidRPr="003A17A6">
        <w:t>resulted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appointment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Council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Public</w:t>
      </w:r>
      <w:r w:rsidR="00C01E97">
        <w:t xml:space="preserve"> </w:t>
      </w:r>
      <w:r w:rsidRPr="003A17A6">
        <w:t>Chamber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disproportionate</w:t>
      </w:r>
      <w:r w:rsidR="00C01E97">
        <w:t xml:space="preserve"> </w:t>
      </w:r>
      <w:r w:rsidRPr="003A17A6">
        <w:t>number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members</w:t>
      </w:r>
      <w:r w:rsidR="00C01E97">
        <w:t xml:space="preserve"> </w:t>
      </w:r>
      <w:r w:rsidRPr="003A17A6">
        <w:t>with</w:t>
      </w:r>
      <w:r w:rsidR="00C01E97">
        <w:t xml:space="preserve"> </w:t>
      </w:r>
      <w:r w:rsidRPr="003A17A6">
        <w:t>law</w:t>
      </w:r>
      <w:r w:rsidR="00C01E97">
        <w:t xml:space="preserve"> </w:t>
      </w:r>
      <w:r w:rsidRPr="003A17A6">
        <w:t>enforcement</w:t>
      </w:r>
      <w:r w:rsidR="00C01E97">
        <w:t xml:space="preserve"> </w:t>
      </w:r>
      <w:r w:rsidRPr="003A17A6">
        <w:t>backgrounds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exclusion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independent</w:t>
      </w:r>
      <w:r w:rsidR="00C01E97">
        <w:t xml:space="preserve"> </w:t>
      </w:r>
      <w:r w:rsidRPr="003A17A6">
        <w:t>monitors,</w:t>
      </w:r>
      <w:r w:rsidR="00C01E97">
        <w:t xml:space="preserve"> </w:t>
      </w:r>
      <w:r w:rsidRPr="003A17A6">
        <w:t>undermining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impartiality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independence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commissions.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notes</w:t>
      </w:r>
      <w:r w:rsidR="00C01E97">
        <w:t xml:space="preserve"> </w:t>
      </w:r>
      <w:r w:rsidRPr="003A17A6">
        <w:t>with</w:t>
      </w:r>
      <w:r w:rsidR="00C01E97">
        <w:t xml:space="preserve"> </w:t>
      </w:r>
      <w:r w:rsidRPr="003A17A6">
        <w:t>concern</w:t>
      </w:r>
      <w:r w:rsidR="00C01E97">
        <w:t xml:space="preserve"> </w:t>
      </w:r>
      <w:r w:rsidRPr="003A17A6">
        <w:t>consistent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commissions</w:t>
      </w:r>
      <w:r w:rsidR="00C01E97">
        <w:t xml:space="preserve"> </w:t>
      </w:r>
      <w:r w:rsidRPr="003A17A6">
        <w:t>were</w:t>
      </w:r>
      <w:r w:rsidR="00C01E97">
        <w:t xml:space="preserve"> </w:t>
      </w:r>
      <w:r w:rsidRPr="003A17A6">
        <w:t>denied</w:t>
      </w:r>
      <w:r w:rsidR="00C01E97">
        <w:t xml:space="preserve"> </w:t>
      </w:r>
      <w:r w:rsidRPr="003A17A6">
        <w:t>access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places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detention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were</w:t>
      </w:r>
      <w:r w:rsidR="00C01E97">
        <w:t xml:space="preserve"> </w:t>
      </w:r>
      <w:r w:rsidRPr="003A17A6">
        <w:t>prohibited</w:t>
      </w:r>
      <w:r w:rsidR="00C01E97">
        <w:t xml:space="preserve"> </w:t>
      </w:r>
      <w:r w:rsidRPr="003A17A6">
        <w:t>from</w:t>
      </w:r>
      <w:r w:rsidR="00C01E97">
        <w:t xml:space="preserve"> </w:t>
      </w:r>
      <w:r w:rsidRPr="003A17A6">
        <w:t>taking</w:t>
      </w:r>
      <w:r w:rsidR="00C01E97">
        <w:t xml:space="preserve"> </w:t>
      </w:r>
      <w:r w:rsidRPr="003A17A6">
        <w:t>photographic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video</w:t>
      </w:r>
      <w:r w:rsidR="00C01E97">
        <w:t xml:space="preserve"> </w:t>
      </w:r>
      <w:r w:rsidRPr="003A17A6">
        <w:t>equipment</w:t>
      </w:r>
      <w:r w:rsidR="00C01E97">
        <w:t xml:space="preserve"> </w:t>
      </w:r>
      <w:r w:rsidRPr="003A17A6">
        <w:t>with</w:t>
      </w:r>
      <w:r w:rsidR="00C01E97">
        <w:t xml:space="preserve"> </w:t>
      </w:r>
      <w:r w:rsidRPr="003A17A6">
        <w:t>them.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also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federal</w:t>
      </w:r>
      <w:r w:rsidR="00C01E97">
        <w:t xml:space="preserve"> </w:t>
      </w:r>
      <w:r w:rsidRPr="003A17A6">
        <w:t>authorities</w:t>
      </w:r>
      <w:r w:rsidR="00C01E97">
        <w:t xml:space="preserve"> </w:t>
      </w:r>
      <w:r w:rsidRPr="003A17A6">
        <w:t>are</w:t>
      </w:r>
      <w:r w:rsidR="00C01E97">
        <w:t xml:space="preserve"> </w:t>
      </w:r>
      <w:r w:rsidRPr="003A17A6">
        <w:t>not</w:t>
      </w:r>
      <w:r w:rsidR="00C01E97">
        <w:t xml:space="preserve"> </w:t>
      </w:r>
      <w:r w:rsidRPr="003A17A6">
        <w:t>legally</w:t>
      </w:r>
      <w:r w:rsidR="00C01E97">
        <w:t xml:space="preserve"> </w:t>
      </w:r>
      <w:r w:rsidRPr="003A17A6">
        <w:t>obliged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respond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recommendations</w:t>
      </w:r>
      <w:r w:rsidR="00C01E97">
        <w:t xml:space="preserve"> </w:t>
      </w:r>
      <w:r w:rsidRPr="003A17A6">
        <w:t>made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commissions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few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their</w:t>
      </w:r>
      <w:r w:rsidR="00C01E97">
        <w:t xml:space="preserve"> </w:t>
      </w:r>
      <w:r w:rsidRPr="003A17A6">
        <w:t>findings</w:t>
      </w:r>
      <w:r w:rsidR="00C01E97">
        <w:t xml:space="preserve"> </w:t>
      </w:r>
      <w:r w:rsidRPr="003A17A6">
        <w:t>have</w:t>
      </w:r>
      <w:r w:rsidR="00C01E97">
        <w:t xml:space="preserve"> </w:t>
      </w:r>
      <w:r w:rsidRPr="003A17A6">
        <w:t>resulted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criminal</w:t>
      </w:r>
      <w:r w:rsidR="00C01E97">
        <w:t xml:space="preserve"> </w:t>
      </w:r>
      <w:r w:rsidRPr="003A17A6">
        <w:t>proceeding</w:t>
      </w:r>
      <w:r w:rsidR="00C01E97">
        <w:t xml:space="preserve"> </w:t>
      </w:r>
      <w:r w:rsidRPr="003A17A6">
        <w:t>(arts.</w:t>
      </w:r>
      <w:r w:rsidR="00C01E97">
        <w:t xml:space="preserve"> </w:t>
      </w:r>
      <w:r w:rsidRPr="003A17A6">
        <w:t>2,</w:t>
      </w:r>
      <w:r w:rsidR="00C01E97">
        <w:t xml:space="preserve"> </w:t>
      </w:r>
      <w:r w:rsidRPr="003A17A6">
        <w:t>12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13).</w:t>
      </w:r>
      <w:r w:rsidR="00C01E97">
        <w:t xml:space="preserve"> </w:t>
      </w:r>
    </w:p>
    <w:p w:rsidR="00191B1E" w:rsidRPr="00C01E97" w:rsidRDefault="00191B1E" w:rsidP="00C01E97">
      <w:pPr>
        <w:pStyle w:val="SingleTxtG"/>
        <w:keepNext/>
        <w:keepLines/>
        <w:rPr>
          <w:b/>
          <w:bCs/>
        </w:rPr>
      </w:pPr>
      <w:r w:rsidRPr="003A17A6">
        <w:lastRenderedPageBreak/>
        <w:t>23.</w:t>
      </w:r>
      <w:r w:rsidRPr="003A17A6">
        <w:tab/>
      </w:r>
      <w:r w:rsidRPr="00C01E97">
        <w:rPr>
          <w:b/>
          <w:bCs/>
        </w:rPr>
        <w:t>The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State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party</w:t>
      </w:r>
      <w:r w:rsidR="00C01E97" w:rsidRPr="00C01E97">
        <w:rPr>
          <w:b/>
          <w:bCs/>
        </w:rPr>
        <w:t xml:space="preserve"> </w:t>
      </w:r>
      <w:r w:rsidRPr="00C01E97">
        <w:rPr>
          <w:b/>
          <w:bCs/>
        </w:rPr>
        <w:t>should:</w:t>
      </w:r>
    </w:p>
    <w:p w:rsidR="00191B1E" w:rsidRPr="003A17A6" w:rsidRDefault="00C01E97" w:rsidP="00C01E97">
      <w:pPr>
        <w:pStyle w:val="SingleTxtG"/>
        <w:keepNext/>
        <w:keepLines/>
      </w:pPr>
      <w:r>
        <w:tab/>
      </w:r>
      <w:r w:rsidR="00191B1E" w:rsidRPr="003A17A6">
        <w:t>(a)</w:t>
      </w:r>
      <w:r w:rsidR="00191B1E" w:rsidRPr="003A17A6">
        <w:tab/>
      </w:r>
      <w:r w:rsidR="00191B1E" w:rsidRPr="00C01E97">
        <w:rPr>
          <w:b/>
          <w:bCs/>
        </w:rPr>
        <w:t>Ensure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the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effective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and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independent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operation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of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the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public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oversight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commissions,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including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by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providing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sufficient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human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and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financial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resources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and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guaranteeing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that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the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membership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of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the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commissions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complies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with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requirements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set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out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in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the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legislation,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with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a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view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to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ensuring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their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independence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and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impartiality;</w:t>
      </w:r>
      <w:r w:rsidRPr="00C01E97">
        <w:rPr>
          <w:b/>
          <w:bCs/>
        </w:rPr>
        <w:t xml:space="preserve"> </w:t>
      </w:r>
    </w:p>
    <w:p w:rsidR="00191B1E" w:rsidRPr="00C01E97" w:rsidRDefault="00C01E97" w:rsidP="00260A96">
      <w:pPr>
        <w:pStyle w:val="SingleTxtG"/>
        <w:rPr>
          <w:b/>
          <w:bCs/>
        </w:rPr>
      </w:pPr>
      <w:r>
        <w:tab/>
      </w:r>
      <w:r w:rsidR="00191B1E" w:rsidRPr="003A17A6">
        <w:t>(b)</w:t>
      </w:r>
      <w:r w:rsidR="00191B1E" w:rsidRPr="003A17A6">
        <w:tab/>
      </w:r>
      <w:r w:rsidR="00191B1E" w:rsidRPr="00C01E97">
        <w:rPr>
          <w:b/>
          <w:bCs/>
        </w:rPr>
        <w:t>Ensure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that,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in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practice,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members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of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the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public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oversight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commissions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have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unimpeded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access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to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all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places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of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deprivation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of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liberty,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including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psychiatric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institutions;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that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they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can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conduct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confidential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interviews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with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detained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persons;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and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that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any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officials,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including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prison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administration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officials,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who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obstruct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their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work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are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subject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to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appropriate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penalties;</w:t>
      </w:r>
    </w:p>
    <w:p w:rsidR="00191B1E" w:rsidRPr="00C01E97" w:rsidRDefault="00C01E97" w:rsidP="00260A96">
      <w:pPr>
        <w:pStyle w:val="SingleTxtG"/>
        <w:rPr>
          <w:b/>
          <w:bCs/>
        </w:rPr>
      </w:pPr>
      <w:r>
        <w:tab/>
      </w:r>
      <w:r w:rsidR="00191B1E" w:rsidRPr="003A17A6">
        <w:t>(c)</w:t>
      </w:r>
      <w:r w:rsidR="00191B1E" w:rsidRPr="003A17A6">
        <w:tab/>
      </w:r>
      <w:r w:rsidR="00191B1E" w:rsidRPr="00C01E97">
        <w:rPr>
          <w:b/>
          <w:bCs/>
        </w:rPr>
        <w:t>Take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all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the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necessary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measures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to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ensure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that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relevant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authorities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act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promptly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on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the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findings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and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recommendations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made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by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the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public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oversight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commissions;</w:t>
      </w:r>
    </w:p>
    <w:p w:rsidR="00191B1E" w:rsidRPr="003A17A6" w:rsidRDefault="00C01E97" w:rsidP="00260A96">
      <w:pPr>
        <w:pStyle w:val="SingleTxtG"/>
      </w:pPr>
      <w:r>
        <w:tab/>
      </w:r>
      <w:r w:rsidR="00191B1E" w:rsidRPr="003A17A6">
        <w:t>(d)</w:t>
      </w:r>
      <w:r w:rsidR="00191B1E" w:rsidRPr="003A17A6">
        <w:tab/>
      </w:r>
      <w:r w:rsidR="00191B1E" w:rsidRPr="00C01E97">
        <w:rPr>
          <w:b/>
          <w:bCs/>
        </w:rPr>
        <w:t>Consider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allowing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non-governmental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organizations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to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regularly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monitor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all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places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of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detention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to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complement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the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monitoring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undertaken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by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the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public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oversight</w:t>
      </w:r>
      <w:r w:rsidRPr="00C01E97">
        <w:rPr>
          <w:b/>
          <w:bCs/>
        </w:rPr>
        <w:t xml:space="preserve"> </w:t>
      </w:r>
      <w:r w:rsidR="00191B1E" w:rsidRPr="00C01E97">
        <w:rPr>
          <w:b/>
          <w:bCs/>
        </w:rPr>
        <w:t>commissions.</w:t>
      </w:r>
      <w:r w:rsidR="00FA26D7">
        <w:t xml:space="preserve"> </w:t>
      </w:r>
    </w:p>
    <w:p w:rsidR="00191B1E" w:rsidRPr="003A17A6" w:rsidRDefault="00191B1E" w:rsidP="00C01E97">
      <w:pPr>
        <w:pStyle w:val="H23G"/>
      </w:pPr>
      <w:r w:rsidRPr="003A17A6">
        <w:tab/>
      </w:r>
      <w:r w:rsidRPr="003A17A6">
        <w:tab/>
        <w:t>Preventive</w:t>
      </w:r>
      <w:r w:rsidR="00C01E97">
        <w:t xml:space="preserve"> </w:t>
      </w:r>
      <w:r w:rsidRPr="003A17A6">
        <w:t>mechanism</w:t>
      </w:r>
    </w:p>
    <w:p w:rsidR="00191B1E" w:rsidRPr="003A17A6" w:rsidRDefault="00191B1E" w:rsidP="00260A96">
      <w:pPr>
        <w:pStyle w:val="SingleTxtG"/>
        <w:rPr>
          <w:highlight w:val="yellow"/>
        </w:rPr>
      </w:pPr>
      <w:r w:rsidRPr="003A17A6">
        <w:t>24.</w:t>
      </w:r>
      <w:r w:rsidRPr="003A17A6">
        <w:tab/>
        <w:t>While</w:t>
      </w:r>
      <w:r w:rsidR="00C01E97">
        <w:t xml:space="preserve"> </w:t>
      </w:r>
      <w:r w:rsidRPr="003A17A6">
        <w:t>noting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delegation</w:t>
      </w:r>
      <w:r w:rsidR="00FA26D7">
        <w:t>’</w:t>
      </w:r>
      <w:r w:rsidRPr="003A17A6">
        <w:t>s</w:t>
      </w:r>
      <w:r w:rsidR="00C01E97">
        <w:t xml:space="preserve"> </w:t>
      </w:r>
      <w:r w:rsidRPr="003A17A6">
        <w:t>replies</w:t>
      </w:r>
      <w:r w:rsidR="00C01E97">
        <w:t xml:space="preserve"> </w:t>
      </w:r>
      <w:r w:rsidRPr="003A17A6">
        <w:t>concerning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possible</w:t>
      </w:r>
      <w:r w:rsidR="00C01E97">
        <w:t xml:space="preserve"> </w:t>
      </w:r>
      <w:r w:rsidRPr="003A17A6">
        <w:t>duplication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monitoring</w:t>
      </w:r>
      <w:r w:rsidR="00C01E97">
        <w:t xml:space="preserve"> </w:t>
      </w:r>
      <w:r w:rsidRPr="003A17A6">
        <w:t>functions,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expresses</w:t>
      </w:r>
      <w:r w:rsidR="00C01E97">
        <w:t xml:space="preserve"> </w:t>
      </w:r>
      <w:r w:rsidRPr="003A17A6">
        <w:t>its</w:t>
      </w:r>
      <w:r w:rsidR="00C01E97">
        <w:t xml:space="preserve"> </w:t>
      </w:r>
      <w:r w:rsidRPr="003A17A6">
        <w:t>concern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C01E97">
        <w:t xml:space="preserve"> </w:t>
      </w:r>
      <w:r w:rsidRPr="003A17A6">
        <w:t>has</w:t>
      </w:r>
      <w:r w:rsidR="00C01E97">
        <w:t xml:space="preserve"> </w:t>
      </w:r>
      <w:r w:rsidRPr="003A17A6">
        <w:t>yet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take</w:t>
      </w:r>
      <w:r w:rsidR="00C01E97">
        <w:t xml:space="preserve"> </w:t>
      </w:r>
      <w:r w:rsidRPr="003A17A6">
        <w:t>further</w:t>
      </w:r>
      <w:r w:rsidR="00C01E97">
        <w:t xml:space="preserve"> </w:t>
      </w:r>
      <w:r w:rsidRPr="003A17A6">
        <w:t>preventive</w:t>
      </w:r>
      <w:r w:rsidR="00C01E97">
        <w:t xml:space="preserve"> </w:t>
      </w:r>
      <w:r w:rsidRPr="003A17A6">
        <w:t>measures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international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national</w:t>
      </w:r>
      <w:r w:rsidR="00C01E97">
        <w:t xml:space="preserve"> </w:t>
      </w:r>
      <w:r w:rsidRPr="003A17A6">
        <w:t>levels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ratifying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Optional</w:t>
      </w:r>
      <w:r w:rsidR="00C01E97">
        <w:t xml:space="preserve"> </w:t>
      </w:r>
      <w:r w:rsidRPr="003A17A6">
        <w:t>Protocol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Convention</w:t>
      </w:r>
      <w:r w:rsidR="00C01E97">
        <w:t xml:space="preserve"> </w:t>
      </w:r>
      <w:r w:rsidRPr="003A17A6">
        <w:t>against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Other</w:t>
      </w:r>
      <w:r w:rsidR="00C01E97">
        <w:t xml:space="preserve"> </w:t>
      </w:r>
      <w:r w:rsidRPr="003A17A6">
        <w:t>Cruel,</w:t>
      </w:r>
      <w:r w:rsidR="00C01E97">
        <w:t xml:space="preserve"> </w:t>
      </w:r>
      <w:r w:rsidRPr="003A17A6">
        <w:t>Inhuman</w:t>
      </w:r>
      <w:r w:rsidR="00C01E97">
        <w:t xml:space="preserve"> </w:t>
      </w:r>
      <w:r w:rsidRPr="003A17A6">
        <w:t>or</w:t>
      </w:r>
      <w:r w:rsidR="00C01E97">
        <w:t xml:space="preserve"> </w:t>
      </w:r>
      <w:r w:rsidRPr="003A17A6">
        <w:t>Degrading</w:t>
      </w:r>
      <w:r w:rsidR="00C01E97">
        <w:t xml:space="preserve"> </w:t>
      </w:r>
      <w:r w:rsidRPr="003A17A6">
        <w:t>Treatment</w:t>
      </w:r>
      <w:r w:rsidR="00C01E97">
        <w:t xml:space="preserve"> </w:t>
      </w:r>
      <w:r w:rsidRPr="003A17A6">
        <w:t>or</w:t>
      </w:r>
      <w:r w:rsidR="00C01E97">
        <w:t xml:space="preserve"> </w:t>
      </w:r>
      <w:r w:rsidRPr="003A17A6">
        <w:t>Punishment,</w:t>
      </w:r>
      <w:r w:rsidR="00C01E97">
        <w:t xml:space="preserve"> </w:t>
      </w:r>
      <w:r w:rsidRPr="003A17A6">
        <w:t>thus</w:t>
      </w:r>
      <w:r w:rsidR="00C01E97">
        <w:t xml:space="preserve"> </w:t>
      </w:r>
      <w:r w:rsidRPr="003A17A6">
        <w:t>establishing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national</w:t>
      </w:r>
      <w:r w:rsidR="00C01E97">
        <w:t xml:space="preserve"> </w:t>
      </w:r>
      <w:r w:rsidRPr="003A17A6">
        <w:t>preventive</w:t>
      </w:r>
      <w:r w:rsidR="00C01E97">
        <w:t xml:space="preserve"> </w:t>
      </w:r>
      <w:r w:rsidRPr="003A17A6">
        <w:t>mechanism.</w:t>
      </w:r>
      <w:r w:rsidR="00C01E97">
        <w:t xml:space="preserve"> </w:t>
      </w:r>
      <w:r w:rsidRPr="003A17A6">
        <w:t>With</w:t>
      </w:r>
      <w:r w:rsidR="00C01E97">
        <w:t xml:space="preserve"> </w:t>
      </w:r>
      <w:r w:rsidRPr="003A17A6">
        <w:t>respect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FA26D7">
        <w:t>’</w:t>
      </w:r>
      <w:r w:rsidRPr="003A17A6">
        <w:t>s</w:t>
      </w:r>
      <w:r w:rsidR="00C01E97">
        <w:t xml:space="preserve"> </w:t>
      </w:r>
      <w:r w:rsidRPr="003A17A6">
        <w:t>involvement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regional</w:t>
      </w:r>
      <w:r w:rsidR="00C01E97">
        <w:t xml:space="preserve"> </w:t>
      </w:r>
      <w:r w:rsidRPr="003A17A6">
        <w:t>preventive</w:t>
      </w:r>
      <w:r w:rsidR="00C01E97">
        <w:t xml:space="preserve"> </w:t>
      </w:r>
      <w:r w:rsidRPr="003A17A6">
        <w:t>mechanism,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appreciates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delegation</w:t>
      </w:r>
      <w:r w:rsidR="00FA26D7">
        <w:t>’</w:t>
      </w:r>
      <w:r w:rsidRPr="003A17A6">
        <w:t>s</w:t>
      </w:r>
      <w:r w:rsidR="00C01E97">
        <w:t xml:space="preserve"> </w:t>
      </w:r>
      <w:r w:rsidRPr="003A17A6">
        <w:t>statement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cooperating</w:t>
      </w:r>
      <w:r w:rsidR="00C01E97">
        <w:t xml:space="preserve"> </w:t>
      </w:r>
      <w:r w:rsidRPr="003A17A6">
        <w:t>closely</w:t>
      </w:r>
      <w:r w:rsidR="00C01E97">
        <w:t xml:space="preserve"> </w:t>
      </w:r>
      <w:r w:rsidRPr="003A17A6">
        <w:t>with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European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for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Prevention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Inhuman</w:t>
      </w:r>
      <w:r w:rsidR="00C01E97">
        <w:t xml:space="preserve"> </w:t>
      </w:r>
      <w:r w:rsidRPr="003A17A6">
        <w:t>or</w:t>
      </w:r>
      <w:r w:rsidR="00C01E97">
        <w:t xml:space="preserve"> </w:t>
      </w:r>
      <w:r w:rsidRPr="003A17A6">
        <w:t>Degrading</w:t>
      </w:r>
      <w:r w:rsidR="00C01E97">
        <w:t xml:space="preserve"> </w:t>
      </w:r>
      <w:r w:rsidRPr="003A17A6">
        <w:t>Treatment</w:t>
      </w:r>
      <w:r w:rsidR="00C01E97">
        <w:t xml:space="preserve"> </w:t>
      </w:r>
      <w:r w:rsidRPr="003A17A6">
        <w:t>or</w:t>
      </w:r>
      <w:r w:rsidR="00C01E97">
        <w:t xml:space="preserve"> </w:t>
      </w:r>
      <w:r w:rsidRPr="003A17A6">
        <w:t>Punishment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C01E97">
        <w:t xml:space="preserve"> </w:t>
      </w:r>
      <w:r w:rsidRPr="003A17A6">
        <w:t>has</w:t>
      </w:r>
      <w:r w:rsidR="00C01E97">
        <w:t xml:space="preserve"> </w:t>
      </w:r>
      <w:r w:rsidRPr="003A17A6">
        <w:t>not</w:t>
      </w:r>
      <w:r w:rsidR="00C01E97">
        <w:t xml:space="preserve"> </w:t>
      </w:r>
      <w:r w:rsidRPr="003A17A6">
        <w:t>ruled</w:t>
      </w:r>
      <w:r w:rsidR="00C01E97">
        <w:t xml:space="preserve"> </w:t>
      </w:r>
      <w:r w:rsidRPr="003A17A6">
        <w:t>out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possibility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requesting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publication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European</w:t>
      </w:r>
      <w:r w:rsidR="00C01E97">
        <w:t xml:space="preserve"> </w:t>
      </w:r>
      <w:r w:rsidRPr="003A17A6">
        <w:t>Committee</w:t>
      </w:r>
      <w:r w:rsidR="00FA26D7">
        <w:t>’</w:t>
      </w:r>
      <w:r w:rsidRPr="003A17A6">
        <w:t>s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its</w:t>
      </w:r>
      <w:r w:rsidR="00C01E97">
        <w:t xml:space="preserve"> </w:t>
      </w:r>
      <w:r w:rsidRPr="003A17A6">
        <w:t>visits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C01E97">
        <w:t xml:space="preserve"> </w:t>
      </w:r>
      <w:r w:rsidRPr="003A17A6">
        <w:t>(arts.</w:t>
      </w:r>
      <w:r w:rsidR="00C01E97">
        <w:t xml:space="preserve"> </w:t>
      </w:r>
      <w:r w:rsidRPr="003A17A6">
        <w:t>2,</w:t>
      </w:r>
      <w:r w:rsidR="00C01E97">
        <w:t xml:space="preserve"> </w:t>
      </w:r>
      <w:r w:rsidRPr="003A17A6">
        <w:t>12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13).</w:t>
      </w:r>
    </w:p>
    <w:p w:rsidR="00191B1E" w:rsidRPr="00B160EA" w:rsidRDefault="00191B1E" w:rsidP="00260A96">
      <w:pPr>
        <w:pStyle w:val="SingleTxtG"/>
        <w:rPr>
          <w:b/>
          <w:bCs/>
        </w:rPr>
      </w:pPr>
      <w:r w:rsidRPr="003A17A6">
        <w:t>25.</w:t>
      </w:r>
      <w:r w:rsidRPr="003A17A6">
        <w:tab/>
      </w:r>
      <w:r w:rsidRPr="00B160EA">
        <w:rPr>
          <w:b/>
          <w:bCs/>
        </w:rPr>
        <w:t>The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Committee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recommends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that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the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State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party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ratify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the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Optional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Protocol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to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the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Convention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and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establish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a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national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preventive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mechanism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in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accordance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with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the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Optional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Protocol.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The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Committee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also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invites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the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State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party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to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consider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requesting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the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publication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of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the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reports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of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the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European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Committee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on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the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Prevention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of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Torture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on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its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visits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to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the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State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party.</w:t>
      </w:r>
    </w:p>
    <w:p w:rsidR="00191B1E" w:rsidRPr="003A17A6" w:rsidRDefault="00191B1E" w:rsidP="00B160EA">
      <w:pPr>
        <w:pStyle w:val="H23G"/>
      </w:pPr>
      <w:r w:rsidRPr="003A17A6">
        <w:tab/>
      </w:r>
      <w:r w:rsidRPr="003A17A6">
        <w:tab/>
        <w:t>Independent</w:t>
      </w:r>
      <w:r w:rsidR="00C01E97">
        <w:t xml:space="preserve"> </w:t>
      </w:r>
      <w:r w:rsidRPr="003A17A6">
        <w:t>complaint</w:t>
      </w:r>
      <w:r w:rsidR="00C01E97">
        <w:t xml:space="preserve"> </w:t>
      </w:r>
      <w:r w:rsidRPr="003A17A6">
        <w:t>mechanism</w:t>
      </w:r>
    </w:p>
    <w:p w:rsidR="00191B1E" w:rsidRPr="003A17A6" w:rsidRDefault="00191B1E" w:rsidP="00260A96">
      <w:pPr>
        <w:pStyle w:val="SingleTxtG"/>
      </w:pPr>
      <w:r w:rsidRPr="003A17A6">
        <w:t>26.</w:t>
      </w:r>
      <w:r w:rsidRPr="003A17A6">
        <w:tab/>
        <w:t>While</w:t>
      </w:r>
      <w:r w:rsidR="00C01E97">
        <w:t xml:space="preserve"> </w:t>
      </w:r>
      <w:r w:rsidRPr="003A17A6">
        <w:t>noting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delegation</w:t>
      </w:r>
      <w:r w:rsidR="00FA26D7">
        <w:t>’</w:t>
      </w:r>
      <w:r w:rsidRPr="003A17A6">
        <w:t>s</w:t>
      </w:r>
      <w:r w:rsidR="00C01E97">
        <w:t xml:space="preserve"> </w:t>
      </w:r>
      <w:r w:rsidRPr="003A17A6">
        <w:t>replies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detainees</w:t>
      </w:r>
      <w:r w:rsidR="00C01E97">
        <w:t xml:space="preserve"> </w:t>
      </w:r>
      <w:r w:rsidRPr="003A17A6">
        <w:t>are</w:t>
      </w:r>
      <w:r w:rsidR="00C01E97">
        <w:t xml:space="preserve"> </w:t>
      </w:r>
      <w:r w:rsidRPr="003A17A6">
        <w:t>given</w:t>
      </w:r>
      <w:r w:rsidR="00C01E97">
        <w:t xml:space="preserve"> </w:t>
      </w:r>
      <w:r w:rsidRPr="003A17A6">
        <w:t>opportunities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submit</w:t>
      </w:r>
      <w:r w:rsidR="00C01E97">
        <w:t xml:space="preserve"> </w:t>
      </w:r>
      <w:r w:rsidRPr="003A17A6">
        <w:t>their</w:t>
      </w:r>
      <w:r w:rsidR="00C01E97">
        <w:t xml:space="preserve"> </w:t>
      </w:r>
      <w:r w:rsidRPr="003A17A6">
        <w:t>complaints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daily</w:t>
      </w:r>
      <w:r w:rsidR="00C01E97">
        <w:t xml:space="preserve"> </w:t>
      </w:r>
      <w:r w:rsidRPr="003A17A6">
        <w:t>basis,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remains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consistent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that,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practice,</w:t>
      </w:r>
      <w:r w:rsidR="00C01E97">
        <w:t xml:space="preserve"> </w:t>
      </w:r>
      <w:r w:rsidRPr="003A17A6">
        <w:t>detained</w:t>
      </w:r>
      <w:r w:rsidR="00C01E97">
        <w:t xml:space="preserve"> </w:t>
      </w:r>
      <w:r w:rsidRPr="003A17A6">
        <w:t>persons</w:t>
      </w:r>
      <w:r w:rsidR="00C01E97">
        <w:t xml:space="preserve"> </w:t>
      </w:r>
      <w:r w:rsidRPr="003A17A6">
        <w:t>do</w:t>
      </w:r>
      <w:r w:rsidR="00C01E97">
        <w:t xml:space="preserve"> </w:t>
      </w:r>
      <w:r w:rsidRPr="003A17A6">
        <w:t>not</w:t>
      </w:r>
      <w:r w:rsidR="00C01E97">
        <w:t xml:space="preserve"> </w:t>
      </w:r>
      <w:r w:rsidRPr="003A17A6">
        <w:t>have</w:t>
      </w:r>
      <w:r w:rsidR="00C01E97">
        <w:t xml:space="preserve"> </w:t>
      </w:r>
      <w:r w:rsidRPr="003A17A6">
        <w:t>adequate</w:t>
      </w:r>
      <w:r w:rsidR="00C01E97">
        <w:t xml:space="preserve"> </w:t>
      </w:r>
      <w:r w:rsidRPr="003A17A6">
        <w:t>access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an</w:t>
      </w:r>
      <w:r w:rsidR="00C01E97">
        <w:t xml:space="preserve"> </w:t>
      </w:r>
      <w:r w:rsidRPr="003A17A6">
        <w:t>effective,</w:t>
      </w:r>
      <w:r w:rsidR="00C01E97">
        <w:t xml:space="preserve"> </w:t>
      </w:r>
      <w:r w:rsidRPr="003A17A6">
        <w:t>safe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independent</w:t>
      </w:r>
      <w:r w:rsidR="00C01E97">
        <w:t xml:space="preserve"> </w:t>
      </w:r>
      <w:r w:rsidRPr="003A17A6">
        <w:t>complaint</w:t>
      </w:r>
      <w:r w:rsidR="00C01E97">
        <w:t xml:space="preserve"> </w:t>
      </w:r>
      <w:r w:rsidRPr="003A17A6">
        <w:t>mechanism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those</w:t>
      </w:r>
      <w:r w:rsidR="00C01E97">
        <w:t xml:space="preserve"> </w:t>
      </w:r>
      <w:r w:rsidRPr="003A17A6">
        <w:t>alleging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face</w:t>
      </w:r>
      <w:r w:rsidR="00C01E97">
        <w:t xml:space="preserve"> </w:t>
      </w:r>
      <w:r w:rsidRPr="003A17A6">
        <w:t>reprisals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are</w:t>
      </w:r>
      <w:r w:rsidR="00C01E97">
        <w:t xml:space="preserve"> </w:t>
      </w:r>
      <w:r w:rsidRPr="003A17A6">
        <w:t>often</w:t>
      </w:r>
      <w:r w:rsidR="00C01E97">
        <w:t xml:space="preserve"> </w:t>
      </w:r>
      <w:r w:rsidRPr="003A17A6">
        <w:t>counter-charged</w:t>
      </w:r>
      <w:r w:rsidR="00C01E97">
        <w:t xml:space="preserve"> </w:t>
      </w:r>
      <w:r w:rsidRPr="003A17A6">
        <w:t>with</w:t>
      </w:r>
      <w:r w:rsidR="00C01E97">
        <w:t xml:space="preserve"> </w:t>
      </w:r>
      <w:r w:rsidRPr="003A17A6">
        <w:t>making</w:t>
      </w:r>
      <w:r w:rsidR="00C01E97">
        <w:t xml:space="preserve"> </w:t>
      </w:r>
      <w:r w:rsidRPr="003A17A6">
        <w:t>false</w:t>
      </w:r>
      <w:r w:rsidR="00C01E97">
        <w:t xml:space="preserve"> </w:t>
      </w:r>
      <w:r w:rsidRPr="003A17A6">
        <w:t>accusations,</w:t>
      </w:r>
      <w:r w:rsidR="00C01E97">
        <w:t xml:space="preserve"> </w:t>
      </w:r>
      <w:r w:rsidRPr="003A17A6">
        <w:t>resulting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additional</w:t>
      </w:r>
      <w:r w:rsidR="00C01E97">
        <w:t xml:space="preserve"> </w:t>
      </w:r>
      <w:r w:rsidRPr="003A17A6">
        <w:t>prison</w:t>
      </w:r>
      <w:r w:rsidR="00C01E97">
        <w:t xml:space="preserve"> </w:t>
      </w:r>
      <w:r w:rsidRPr="003A17A6">
        <w:t>time</w:t>
      </w:r>
      <w:r w:rsidR="00C01E97">
        <w:t xml:space="preserve"> </w:t>
      </w:r>
      <w:r w:rsidRPr="003A17A6">
        <w:t>(arts.</w:t>
      </w:r>
      <w:r w:rsidR="00C01E97">
        <w:t xml:space="preserve"> </w:t>
      </w:r>
      <w:r w:rsidRPr="003A17A6">
        <w:t>2,</w:t>
      </w:r>
      <w:r w:rsidR="00C01E97">
        <w:t xml:space="preserve"> </w:t>
      </w:r>
      <w:r w:rsidRPr="003A17A6">
        <w:t>12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13).</w:t>
      </w:r>
    </w:p>
    <w:p w:rsidR="00191B1E" w:rsidRPr="003A17A6" w:rsidRDefault="00191B1E" w:rsidP="00260A96">
      <w:pPr>
        <w:pStyle w:val="SingleTxtG"/>
      </w:pPr>
      <w:r w:rsidRPr="003A17A6">
        <w:t>27.</w:t>
      </w:r>
      <w:r w:rsidRPr="003A17A6">
        <w:tab/>
      </w:r>
      <w:r w:rsidRPr="00B160EA">
        <w:rPr>
          <w:b/>
          <w:bCs/>
        </w:rPr>
        <w:t>The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State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party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should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ensure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that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all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persons,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particularly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those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deprived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of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their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liberty,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have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adequate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access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to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an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independent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complaint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mechanism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through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which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they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can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transmit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confidential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allegations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of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torture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or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ill-treatment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to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an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independent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investigative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authority.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It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should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take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all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the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necessary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measures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to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protect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detainees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alleging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torture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against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reprisals,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including</w:t>
      </w:r>
      <w:r w:rsidR="00C01E97" w:rsidRPr="00B160EA">
        <w:rPr>
          <w:b/>
          <w:bCs/>
        </w:rPr>
        <w:t xml:space="preserve"> </w:t>
      </w:r>
      <w:r w:rsidRPr="00B160EA">
        <w:rPr>
          <w:b/>
          <w:bCs/>
        </w:rPr>
        <w:t>countersuit.</w:t>
      </w:r>
    </w:p>
    <w:p w:rsidR="00191B1E" w:rsidRPr="003A17A6" w:rsidRDefault="00191B1E" w:rsidP="00B160EA">
      <w:pPr>
        <w:pStyle w:val="H23G"/>
      </w:pPr>
      <w:r w:rsidRPr="003A17A6">
        <w:tab/>
      </w:r>
      <w:r w:rsidRPr="003A17A6">
        <w:tab/>
        <w:t>Human</w:t>
      </w:r>
      <w:r w:rsidR="00C01E97">
        <w:t xml:space="preserve"> </w:t>
      </w:r>
      <w:r w:rsidRPr="003A17A6">
        <w:t>rights</w:t>
      </w:r>
      <w:r w:rsidR="00C01E97">
        <w:t xml:space="preserve"> </w:t>
      </w:r>
      <w:r w:rsidRPr="003A17A6">
        <w:t>defenders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journalists</w:t>
      </w:r>
      <w:r w:rsidR="00C01E97">
        <w:t xml:space="preserve"> </w:t>
      </w:r>
    </w:p>
    <w:p w:rsidR="00191B1E" w:rsidRPr="003A17A6" w:rsidRDefault="00191B1E" w:rsidP="00BE638B">
      <w:pPr>
        <w:pStyle w:val="SingleTxtG"/>
      </w:pPr>
      <w:r w:rsidRPr="003A17A6">
        <w:t>28.</w:t>
      </w:r>
      <w:r w:rsidRPr="003A17A6">
        <w:tab/>
      </w:r>
      <w:r w:rsidRPr="00BE638B">
        <w:t>The</w:t>
      </w:r>
      <w:r w:rsidR="00C01E97" w:rsidRPr="00BE638B">
        <w:t xml:space="preserve"> </w:t>
      </w:r>
      <w:r w:rsidRPr="00BE638B">
        <w:t>Committee</w:t>
      </w:r>
      <w:r w:rsidR="00C01E97" w:rsidRPr="00BE638B">
        <w:t xml:space="preserve"> </w:t>
      </w:r>
      <w:r w:rsidRPr="00BE638B">
        <w:t>is</w:t>
      </w:r>
      <w:r w:rsidR="00C01E97" w:rsidRPr="00BE638B">
        <w:t xml:space="preserve"> </w:t>
      </w:r>
      <w:r w:rsidRPr="00BE638B">
        <w:t>concerned</w:t>
      </w:r>
      <w:r w:rsidR="00C01E97" w:rsidRPr="00BE638B">
        <w:t xml:space="preserve"> </w:t>
      </w:r>
      <w:r w:rsidRPr="00BE638B">
        <w:t>at</w:t>
      </w:r>
      <w:r w:rsidR="00C01E97" w:rsidRPr="00BE638B">
        <w:t xml:space="preserve"> </w:t>
      </w:r>
      <w:r w:rsidRPr="00BE638B">
        <w:t>reported</w:t>
      </w:r>
      <w:r w:rsidR="00C01E97" w:rsidRPr="00BE638B">
        <w:t xml:space="preserve"> </w:t>
      </w:r>
      <w:r w:rsidRPr="00BE638B">
        <w:t>cases</w:t>
      </w:r>
      <w:r w:rsidR="00C01E97" w:rsidRPr="00BE638B">
        <w:t xml:space="preserve"> </w:t>
      </w:r>
      <w:r w:rsidRPr="00BE638B">
        <w:t>of</w:t>
      </w:r>
      <w:r w:rsidR="00C01E97" w:rsidRPr="00BE638B">
        <w:t xml:space="preserve"> </w:t>
      </w:r>
      <w:r w:rsidRPr="00BE638B">
        <w:t>harassment,</w:t>
      </w:r>
      <w:r w:rsidR="00C01E97" w:rsidRPr="00BE638B">
        <w:t xml:space="preserve"> </w:t>
      </w:r>
      <w:r w:rsidRPr="00BE638B">
        <w:t>abduction,</w:t>
      </w:r>
      <w:r w:rsidR="00C01E97" w:rsidRPr="00BE638B">
        <w:t xml:space="preserve"> </w:t>
      </w:r>
      <w:r w:rsidRPr="00BE638B">
        <w:t>arbitrary</w:t>
      </w:r>
      <w:r w:rsidR="00C01E97" w:rsidRPr="00BE638B">
        <w:t xml:space="preserve"> </w:t>
      </w:r>
      <w:r w:rsidRPr="00BE638B">
        <w:t>detention,</w:t>
      </w:r>
      <w:r w:rsidR="00C01E97" w:rsidRPr="00BE638B">
        <w:t xml:space="preserve"> </w:t>
      </w:r>
      <w:r w:rsidRPr="00BE638B">
        <w:t>torture,</w:t>
      </w:r>
      <w:r w:rsidR="00C01E97" w:rsidRPr="00BE638B">
        <w:t xml:space="preserve"> </w:t>
      </w:r>
      <w:r w:rsidRPr="00BE638B">
        <w:t>ill-treatment</w:t>
      </w:r>
      <w:r w:rsidR="00C01E97" w:rsidRPr="00BE638B">
        <w:t xml:space="preserve"> </w:t>
      </w:r>
      <w:r w:rsidRPr="00BE638B">
        <w:t>and</w:t>
      </w:r>
      <w:r w:rsidR="00C01E97" w:rsidRPr="00BE638B">
        <w:t xml:space="preserve"> </w:t>
      </w:r>
      <w:r w:rsidRPr="00BE638B">
        <w:t>killings</w:t>
      </w:r>
      <w:r w:rsidR="00C01E97" w:rsidRPr="00BE638B">
        <w:t xml:space="preserve"> </w:t>
      </w:r>
      <w:r w:rsidRPr="00BE638B">
        <w:t>of</w:t>
      </w:r>
      <w:r w:rsidR="00C01E97" w:rsidRPr="00BE638B">
        <w:t xml:space="preserve"> </w:t>
      </w:r>
      <w:r w:rsidRPr="00BE638B">
        <w:t>human</w:t>
      </w:r>
      <w:r w:rsidR="00C01E97" w:rsidRPr="00BE638B">
        <w:t xml:space="preserve"> </w:t>
      </w:r>
      <w:r w:rsidRPr="00BE638B">
        <w:t>rights</w:t>
      </w:r>
      <w:r w:rsidR="00C01E97" w:rsidRPr="00BE638B">
        <w:t xml:space="preserve"> </w:t>
      </w:r>
      <w:r w:rsidRPr="00BE638B">
        <w:t>defenders,</w:t>
      </w:r>
      <w:r w:rsidR="00C01E97" w:rsidRPr="00BE638B">
        <w:t xml:space="preserve"> </w:t>
      </w:r>
      <w:r w:rsidRPr="00BE638B">
        <w:t>lawyers,</w:t>
      </w:r>
      <w:r w:rsidR="00C01E97" w:rsidRPr="00BE638B">
        <w:t xml:space="preserve"> </w:t>
      </w:r>
      <w:r w:rsidRPr="00BE638B">
        <w:t>journalists</w:t>
      </w:r>
      <w:r w:rsidR="00C01E97" w:rsidRPr="00BE638B">
        <w:t xml:space="preserve"> </w:t>
      </w:r>
      <w:r w:rsidRPr="00BE638B">
        <w:t>and</w:t>
      </w:r>
      <w:r w:rsidR="00C01E97" w:rsidRPr="00BE638B">
        <w:t xml:space="preserve"> </w:t>
      </w:r>
      <w:r w:rsidRPr="00BE638B">
        <w:t>political</w:t>
      </w:r>
      <w:r w:rsidR="00C01E97" w:rsidRPr="00BE638B">
        <w:t xml:space="preserve"> </w:t>
      </w:r>
      <w:r w:rsidRPr="00BE638B">
        <w:t>opponents</w:t>
      </w:r>
      <w:r w:rsidR="00C01E97" w:rsidRPr="00BE638B">
        <w:t xml:space="preserve"> </w:t>
      </w:r>
      <w:r w:rsidRPr="00BE638B">
        <w:t>and</w:t>
      </w:r>
      <w:r w:rsidR="00C01E97" w:rsidRPr="00BE638B">
        <w:t xml:space="preserve"> </w:t>
      </w:r>
      <w:r w:rsidRPr="00BE638B">
        <w:t>the</w:t>
      </w:r>
      <w:r w:rsidR="00C01E97" w:rsidRPr="00BE638B">
        <w:t xml:space="preserve"> </w:t>
      </w:r>
      <w:r w:rsidRPr="00BE638B">
        <w:t>lack</w:t>
      </w:r>
      <w:r w:rsidR="00C01E97" w:rsidRPr="00BE638B">
        <w:t xml:space="preserve"> </w:t>
      </w:r>
      <w:r w:rsidRPr="00BE638B">
        <w:t>of</w:t>
      </w:r>
      <w:r w:rsidR="00C01E97" w:rsidRPr="00BE638B">
        <w:t xml:space="preserve"> </w:t>
      </w:r>
      <w:r w:rsidRPr="00BE638B">
        <w:t>effective</w:t>
      </w:r>
      <w:r w:rsidR="00C01E97" w:rsidRPr="00BE638B">
        <w:t xml:space="preserve"> </w:t>
      </w:r>
      <w:r w:rsidRPr="00BE638B">
        <w:t>investigation</w:t>
      </w:r>
      <w:r w:rsidR="00C01E97" w:rsidRPr="00BE638B">
        <w:t xml:space="preserve"> </w:t>
      </w:r>
      <w:r w:rsidRPr="00BE638B">
        <w:t>into</w:t>
      </w:r>
      <w:r w:rsidR="00C01E97" w:rsidRPr="00BE638B">
        <w:t xml:space="preserve"> </w:t>
      </w:r>
      <w:r w:rsidRPr="00BE638B">
        <w:t>such</w:t>
      </w:r>
      <w:r w:rsidR="00C01E97" w:rsidRPr="00BE638B">
        <w:t xml:space="preserve"> </w:t>
      </w:r>
      <w:r w:rsidRPr="00BE638B">
        <w:t>acts,</w:t>
      </w:r>
      <w:r w:rsidR="00C01E97" w:rsidRPr="00BE638B">
        <w:t xml:space="preserve"> </w:t>
      </w:r>
      <w:r w:rsidRPr="00BE638B">
        <w:t>including</w:t>
      </w:r>
      <w:r w:rsidR="00C01E97" w:rsidRPr="00BE638B">
        <w:t xml:space="preserve"> </w:t>
      </w:r>
      <w:r w:rsidRPr="00BE638B">
        <w:t>in</w:t>
      </w:r>
      <w:r w:rsidR="00C01E97" w:rsidRPr="00BE638B">
        <w:t xml:space="preserve"> </w:t>
      </w:r>
      <w:r w:rsidRPr="00BE638B">
        <w:t>the</w:t>
      </w:r>
      <w:r w:rsidR="00C01E97" w:rsidRPr="00BE638B">
        <w:t xml:space="preserve"> </w:t>
      </w:r>
      <w:r w:rsidRPr="00BE638B">
        <w:t>high-profile</w:t>
      </w:r>
      <w:r w:rsidR="00C01E97" w:rsidRPr="00BE638B">
        <w:t xml:space="preserve"> </w:t>
      </w:r>
      <w:r w:rsidRPr="00BE638B">
        <w:t>cases</w:t>
      </w:r>
      <w:r w:rsidR="00C01E97" w:rsidRPr="00BE638B">
        <w:t xml:space="preserve"> </w:t>
      </w:r>
      <w:r w:rsidRPr="00BE638B">
        <w:t>of</w:t>
      </w:r>
      <w:r w:rsidR="00C01E97" w:rsidRPr="00BE638B">
        <w:t xml:space="preserve"> </w:t>
      </w:r>
      <w:r w:rsidRPr="00BE638B">
        <w:t>the</w:t>
      </w:r>
      <w:r w:rsidR="00C01E97" w:rsidRPr="00BE638B">
        <w:t xml:space="preserve"> </w:t>
      </w:r>
      <w:r w:rsidRPr="00BE638B">
        <w:t>killing</w:t>
      </w:r>
      <w:r w:rsidR="00C01E97" w:rsidRPr="00BE638B">
        <w:t xml:space="preserve"> </w:t>
      </w:r>
      <w:r w:rsidRPr="00BE638B">
        <w:t>in</w:t>
      </w:r>
      <w:r w:rsidR="00C01E97" w:rsidRPr="00BE638B">
        <w:t xml:space="preserve"> </w:t>
      </w:r>
      <w:r w:rsidRPr="00BE638B">
        <w:t>2006</w:t>
      </w:r>
      <w:r w:rsidR="00C01E97" w:rsidRPr="00BE638B">
        <w:t xml:space="preserve"> </w:t>
      </w:r>
      <w:r w:rsidRPr="00BE638B">
        <w:t>of</w:t>
      </w:r>
      <w:r w:rsidR="00C01E97" w:rsidRPr="00BE638B">
        <w:t xml:space="preserve"> </w:t>
      </w:r>
      <w:r w:rsidRPr="00BE638B">
        <w:t>Anna</w:t>
      </w:r>
      <w:r w:rsidR="00C01E97" w:rsidRPr="00BE638B">
        <w:t xml:space="preserve"> </w:t>
      </w:r>
      <w:proofErr w:type="spellStart"/>
      <w:r w:rsidRPr="00BE638B">
        <w:t>Politkovskaya</w:t>
      </w:r>
      <w:proofErr w:type="spellEnd"/>
      <w:r w:rsidR="00C01E97" w:rsidRPr="00BE638B">
        <w:t xml:space="preserve"> </w:t>
      </w:r>
      <w:r w:rsidRPr="00BE638B">
        <w:t>and</w:t>
      </w:r>
      <w:r w:rsidR="00C01E97" w:rsidRPr="00BE638B">
        <w:t xml:space="preserve"> </w:t>
      </w:r>
      <w:r w:rsidRPr="00BE638B">
        <w:t>the</w:t>
      </w:r>
      <w:r w:rsidR="00C01E97" w:rsidRPr="00BE638B">
        <w:t xml:space="preserve"> </w:t>
      </w:r>
      <w:r w:rsidRPr="00BE638B">
        <w:t>killing</w:t>
      </w:r>
      <w:r w:rsidR="00C01E97" w:rsidRPr="00BE638B">
        <w:t xml:space="preserve"> </w:t>
      </w:r>
      <w:r w:rsidRPr="00BE638B">
        <w:t>in</w:t>
      </w:r>
      <w:r w:rsidR="00C01E97" w:rsidRPr="00BE638B">
        <w:t xml:space="preserve"> </w:t>
      </w:r>
      <w:r w:rsidRPr="00BE638B">
        <w:t>2009</w:t>
      </w:r>
      <w:r w:rsidR="00C01E97" w:rsidRPr="00BE638B">
        <w:t xml:space="preserve"> </w:t>
      </w:r>
      <w:r w:rsidRPr="00BE638B">
        <w:t>of</w:t>
      </w:r>
      <w:r w:rsidR="00C01E97" w:rsidRPr="00BE638B">
        <w:t xml:space="preserve"> </w:t>
      </w:r>
      <w:r w:rsidRPr="00BE638B">
        <w:t>Natalia</w:t>
      </w:r>
      <w:r w:rsidR="00C01E97" w:rsidRPr="00BE638B">
        <w:t xml:space="preserve"> </w:t>
      </w:r>
      <w:proofErr w:type="spellStart"/>
      <w:r w:rsidRPr="00BE638B">
        <w:t>Estemirova</w:t>
      </w:r>
      <w:proofErr w:type="spellEnd"/>
      <w:r w:rsidRPr="00BE638B">
        <w:t>.</w:t>
      </w:r>
      <w:r w:rsidR="00C01E97" w:rsidRPr="00BE638B">
        <w:t xml:space="preserve"> </w:t>
      </w:r>
      <w:r w:rsidRPr="003A17A6">
        <w:t>Recalling</w:t>
      </w:r>
      <w:r w:rsidR="00C01E97">
        <w:t xml:space="preserve"> </w:t>
      </w:r>
      <w:r w:rsidRPr="003A17A6">
        <w:t>its</w:t>
      </w:r>
      <w:r w:rsidR="00C01E97">
        <w:t xml:space="preserve"> </w:t>
      </w:r>
      <w:r w:rsidRPr="003A17A6">
        <w:t>letters</w:t>
      </w:r>
      <w:r w:rsidR="00C01E97">
        <w:t xml:space="preserve"> </w:t>
      </w:r>
      <w:r w:rsidRPr="003A17A6">
        <w:t>sent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17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28</w:t>
      </w:r>
      <w:r w:rsidR="00C01E97">
        <w:t xml:space="preserve"> </w:t>
      </w:r>
      <w:r w:rsidRPr="003A17A6">
        <w:t>May</w:t>
      </w:r>
      <w:r w:rsidR="00C01E97">
        <w:t xml:space="preserve"> </w:t>
      </w:r>
      <w:r w:rsidRPr="003A17A6">
        <w:t>2013</w:t>
      </w:r>
      <w:r w:rsidR="00C01E97">
        <w:t xml:space="preserve"> </w:t>
      </w:r>
      <w:r w:rsidRPr="003A17A6">
        <w:t>concerning</w:t>
      </w:r>
      <w:r w:rsidR="00C01E97">
        <w:t xml:space="preserve"> </w:t>
      </w:r>
      <w:r w:rsidRPr="003A17A6">
        <w:t>an</w:t>
      </w:r>
      <w:r w:rsidR="00C01E97">
        <w:t xml:space="preserve"> </w:t>
      </w:r>
      <w:r w:rsidRPr="003A17A6">
        <w:t>administrative</w:t>
      </w:r>
      <w:r w:rsidR="00C01E97">
        <w:t xml:space="preserve"> </w:t>
      </w:r>
      <w:r w:rsidRPr="003A17A6">
        <w:t>case</w:t>
      </w:r>
      <w:r w:rsidR="00C01E97">
        <w:t xml:space="preserve"> </w:t>
      </w:r>
      <w:r w:rsidRPr="003A17A6">
        <w:t>brought</w:t>
      </w:r>
      <w:r w:rsidR="00C01E97">
        <w:t xml:space="preserve"> </w:t>
      </w:r>
      <w:r w:rsidRPr="003A17A6">
        <w:t>against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Memorial</w:t>
      </w:r>
      <w:r w:rsidR="00C01E97">
        <w:t xml:space="preserve"> </w:t>
      </w:r>
      <w:r w:rsidRPr="003A17A6">
        <w:t>Centre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Public</w:t>
      </w:r>
      <w:r w:rsidR="00C01E97">
        <w:t xml:space="preserve"> </w:t>
      </w:r>
      <w:r w:rsidRPr="003A17A6">
        <w:lastRenderedPageBreak/>
        <w:t>Verdict</w:t>
      </w:r>
      <w:r w:rsidR="00C01E97">
        <w:t xml:space="preserve"> </w:t>
      </w:r>
      <w:r w:rsidRPr="003A17A6">
        <w:t>Foundation,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regrets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prosecutor</w:t>
      </w:r>
      <w:r w:rsidR="00FA26D7">
        <w:t>’</w:t>
      </w:r>
      <w:r w:rsidRPr="003A17A6">
        <w:t>s</w:t>
      </w:r>
      <w:r w:rsidR="00C01E97">
        <w:t xml:space="preserve"> </w:t>
      </w:r>
      <w:r w:rsidRPr="003A17A6">
        <w:t>office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reported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have</w:t>
      </w:r>
      <w:r w:rsidR="00C01E97">
        <w:t xml:space="preserve"> </w:t>
      </w:r>
      <w:r w:rsidRPr="003A17A6">
        <w:t>referred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submission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2012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alternative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those</w:t>
      </w:r>
      <w:r w:rsidR="00C01E97">
        <w:t xml:space="preserve"> </w:t>
      </w:r>
      <w:r w:rsidRPr="003A17A6">
        <w:t>organizations</w:t>
      </w:r>
      <w:r w:rsidR="00C01E97">
        <w:t xml:space="preserve"> </w:t>
      </w:r>
      <w:r w:rsidRPr="003A17A6">
        <w:t>as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political</w:t>
      </w:r>
      <w:r w:rsidR="00C01E97">
        <w:t xml:space="preserve"> </w:t>
      </w:r>
      <w:r w:rsidRPr="003A17A6">
        <w:t>activity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justified</w:t>
      </w:r>
      <w:r w:rsidR="00C01E97">
        <w:t xml:space="preserve"> </w:t>
      </w:r>
      <w:r w:rsidRPr="003A17A6">
        <w:t>their</w:t>
      </w:r>
      <w:r w:rsidR="00C01E97">
        <w:t xml:space="preserve"> </w:t>
      </w:r>
      <w:r w:rsidRPr="003A17A6">
        <w:t>registration</w:t>
      </w:r>
      <w:r w:rsidR="00C01E97">
        <w:t xml:space="preserve"> </w:t>
      </w:r>
      <w:r w:rsidRPr="003A17A6">
        <w:t>as</w:t>
      </w:r>
      <w:r w:rsidR="00C01E97">
        <w:t xml:space="preserve"> </w:t>
      </w:r>
      <w:r w:rsidR="00FA26D7">
        <w:t>“</w:t>
      </w:r>
      <w:r w:rsidRPr="003A17A6">
        <w:t>foreign</w:t>
      </w:r>
      <w:r w:rsidR="00C01E97">
        <w:t xml:space="preserve"> </w:t>
      </w:r>
      <w:r w:rsidRPr="003A17A6">
        <w:t>agents</w:t>
      </w:r>
      <w:r w:rsidR="00FA26D7">
        <w:t>”</w:t>
      </w:r>
      <w:r w:rsidRPr="003A17A6">
        <w:t>.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this</w:t>
      </w:r>
      <w:r w:rsidR="00C01E97">
        <w:t xml:space="preserve"> </w:t>
      </w:r>
      <w:r w:rsidRPr="003A17A6">
        <w:t>regard,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consistent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="00FA26D7">
        <w:t>“</w:t>
      </w:r>
      <w:r w:rsidRPr="003A17A6">
        <w:t>foreign</w:t>
      </w:r>
      <w:r w:rsidR="00C01E97">
        <w:t xml:space="preserve"> </w:t>
      </w:r>
      <w:r w:rsidRPr="003A17A6">
        <w:t>agent</w:t>
      </w:r>
      <w:r w:rsidR="00C01E97">
        <w:t xml:space="preserve"> </w:t>
      </w:r>
      <w:r w:rsidRPr="003A17A6">
        <w:t>law</w:t>
      </w:r>
      <w:r w:rsidR="00FA26D7">
        <w:t>”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the</w:t>
      </w:r>
      <w:r w:rsidR="00C01E97">
        <w:t xml:space="preserve"> </w:t>
      </w:r>
      <w:r w:rsidR="00FA26D7">
        <w:t>“</w:t>
      </w:r>
      <w:r w:rsidRPr="003A17A6">
        <w:t>undesirable</w:t>
      </w:r>
      <w:r w:rsidR="00C01E97">
        <w:t xml:space="preserve"> </w:t>
      </w:r>
      <w:r w:rsidRPr="003A17A6">
        <w:t>foreign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international</w:t>
      </w:r>
      <w:r w:rsidR="00C01E97">
        <w:t xml:space="preserve"> </w:t>
      </w:r>
      <w:r w:rsidRPr="003A17A6">
        <w:t>organizations</w:t>
      </w:r>
      <w:r w:rsidR="00C01E97">
        <w:t xml:space="preserve"> </w:t>
      </w:r>
      <w:r w:rsidRPr="003A17A6">
        <w:t>law</w:t>
      </w:r>
      <w:r w:rsidR="00FA26D7">
        <w:t>”</w:t>
      </w:r>
      <w:r w:rsidR="00C01E97">
        <w:t xml:space="preserve"> </w:t>
      </w:r>
      <w:r w:rsidRPr="003A17A6">
        <w:t>are</w:t>
      </w:r>
      <w:r w:rsidR="00C01E97">
        <w:t xml:space="preserve"> </w:t>
      </w:r>
      <w:r w:rsidRPr="003A17A6">
        <w:t>often</w:t>
      </w:r>
      <w:r w:rsidR="00C01E97">
        <w:t xml:space="preserve"> </w:t>
      </w:r>
      <w:r w:rsidRPr="003A17A6">
        <w:t>used</w:t>
      </w:r>
      <w:r w:rsidR="00C01E97">
        <w:t xml:space="preserve"> </w:t>
      </w:r>
      <w:r w:rsidRPr="003A17A6">
        <w:t>as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means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administrative</w:t>
      </w:r>
      <w:r w:rsidR="00C01E97">
        <w:t xml:space="preserve"> </w:t>
      </w:r>
      <w:r w:rsidRPr="003A17A6">
        <w:t>harassment</w:t>
      </w:r>
      <w:r w:rsidR="00C01E97">
        <w:t xml:space="preserve"> </w:t>
      </w:r>
      <w:r w:rsidRPr="003A17A6">
        <w:t>against</w:t>
      </w:r>
      <w:r w:rsidR="00C01E97">
        <w:t xml:space="preserve"> </w:t>
      </w:r>
      <w:r w:rsidRPr="003A17A6">
        <w:t>human</w:t>
      </w:r>
      <w:r w:rsidR="00C01E97">
        <w:t xml:space="preserve"> </w:t>
      </w:r>
      <w:r w:rsidRPr="003A17A6">
        <w:t>rights</w:t>
      </w:r>
      <w:r w:rsidR="00C01E97">
        <w:t xml:space="preserve"> </w:t>
      </w:r>
      <w:r w:rsidRPr="003A17A6">
        <w:t>organizations,</w:t>
      </w:r>
      <w:r w:rsidR="00C01E97">
        <w:t xml:space="preserve"> </w:t>
      </w:r>
      <w:r w:rsidRPr="003A17A6">
        <w:t>forcing</w:t>
      </w:r>
      <w:r w:rsidR="00C01E97">
        <w:t xml:space="preserve"> </w:t>
      </w:r>
      <w:r w:rsidRPr="003A17A6">
        <w:t>them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reduce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eventually</w:t>
      </w:r>
      <w:r w:rsidR="00C01E97">
        <w:t xml:space="preserve"> </w:t>
      </w:r>
      <w:r w:rsidRPr="003A17A6">
        <w:t>cease</w:t>
      </w:r>
      <w:r w:rsidR="00C01E97">
        <w:t xml:space="preserve"> </w:t>
      </w:r>
      <w:r w:rsidRPr="003A17A6">
        <w:t>their</w:t>
      </w:r>
      <w:r w:rsidR="00C01E97">
        <w:t xml:space="preserve"> </w:t>
      </w:r>
      <w:r w:rsidRPr="003A17A6">
        <w:t>activities</w:t>
      </w:r>
      <w:r w:rsidR="00C01E97">
        <w:t xml:space="preserve"> </w:t>
      </w:r>
      <w:r w:rsidRPr="003A17A6">
        <w:t>(arts.</w:t>
      </w:r>
      <w:r w:rsidR="00C01E97">
        <w:t xml:space="preserve"> </w:t>
      </w:r>
      <w:r w:rsidRPr="003A17A6">
        <w:t>2,</w:t>
      </w:r>
      <w:r w:rsidR="00C01E97">
        <w:t xml:space="preserve"> </w:t>
      </w:r>
      <w:r w:rsidRPr="003A17A6">
        <w:t>11,</w:t>
      </w:r>
      <w:r w:rsidR="00C01E97">
        <w:t xml:space="preserve"> </w:t>
      </w:r>
      <w:r w:rsidRPr="003A17A6">
        <w:t>12,</w:t>
      </w:r>
      <w:r w:rsidR="00C01E97">
        <w:t xml:space="preserve"> </w:t>
      </w:r>
      <w:r w:rsidRPr="003A17A6">
        <w:t>13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16).</w:t>
      </w:r>
    </w:p>
    <w:p w:rsidR="00191B1E" w:rsidRPr="003A17A6" w:rsidRDefault="00191B1E" w:rsidP="00260A96">
      <w:pPr>
        <w:pStyle w:val="SingleTxtG"/>
      </w:pPr>
      <w:r w:rsidRPr="003A17A6">
        <w:t>29.</w:t>
      </w:r>
      <w:r w:rsidRPr="003A17A6">
        <w:tab/>
      </w:r>
      <w:r w:rsidRPr="000A3DEB">
        <w:rPr>
          <w:b/>
          <w:bCs/>
        </w:rPr>
        <w:t>The</w:t>
      </w:r>
      <w:r w:rsidR="00C01E97" w:rsidRPr="000A3DEB">
        <w:rPr>
          <w:b/>
          <w:bCs/>
        </w:rPr>
        <w:t xml:space="preserve"> </w:t>
      </w:r>
      <w:r w:rsidRPr="000A3DEB">
        <w:rPr>
          <w:b/>
          <w:bCs/>
        </w:rPr>
        <w:t>State</w:t>
      </w:r>
      <w:r w:rsidR="00C01E97" w:rsidRPr="000A3DEB">
        <w:rPr>
          <w:b/>
          <w:bCs/>
        </w:rPr>
        <w:t xml:space="preserve"> </w:t>
      </w:r>
      <w:r w:rsidRPr="000A3DEB">
        <w:rPr>
          <w:b/>
          <w:bCs/>
        </w:rPr>
        <w:t>party</w:t>
      </w:r>
      <w:r w:rsidR="00C01E97" w:rsidRPr="000A3DEB">
        <w:rPr>
          <w:b/>
          <w:bCs/>
        </w:rPr>
        <w:t xml:space="preserve"> </w:t>
      </w:r>
      <w:r w:rsidRPr="000A3DEB">
        <w:rPr>
          <w:b/>
          <w:bCs/>
        </w:rPr>
        <w:t>should,</w:t>
      </w:r>
      <w:r w:rsidR="00C01E97" w:rsidRPr="000A3DEB">
        <w:rPr>
          <w:b/>
          <w:bCs/>
        </w:rPr>
        <w:t xml:space="preserve"> </w:t>
      </w:r>
      <w:r w:rsidRPr="000A3DEB">
        <w:rPr>
          <w:b/>
          <w:bCs/>
        </w:rPr>
        <w:t>as</w:t>
      </w:r>
      <w:r w:rsidR="00C01E97" w:rsidRPr="000A3DEB">
        <w:rPr>
          <w:b/>
          <w:bCs/>
        </w:rPr>
        <w:t xml:space="preserve"> </w:t>
      </w:r>
      <w:r w:rsidRPr="000A3DEB">
        <w:rPr>
          <w:b/>
          <w:bCs/>
        </w:rPr>
        <w:t>a</w:t>
      </w:r>
      <w:r w:rsidR="00C01E97" w:rsidRPr="000A3DEB">
        <w:rPr>
          <w:b/>
          <w:bCs/>
        </w:rPr>
        <w:t xml:space="preserve"> </w:t>
      </w:r>
      <w:r w:rsidRPr="000A3DEB">
        <w:rPr>
          <w:b/>
          <w:bCs/>
        </w:rPr>
        <w:t>matter</w:t>
      </w:r>
      <w:r w:rsidR="00C01E97" w:rsidRPr="000A3DEB">
        <w:rPr>
          <w:b/>
          <w:bCs/>
        </w:rPr>
        <w:t xml:space="preserve"> </w:t>
      </w:r>
      <w:r w:rsidRPr="000A3DEB">
        <w:rPr>
          <w:b/>
          <w:bCs/>
        </w:rPr>
        <w:t>of</w:t>
      </w:r>
      <w:r w:rsidR="00C01E97" w:rsidRPr="000A3DEB">
        <w:rPr>
          <w:b/>
          <w:bCs/>
        </w:rPr>
        <w:t xml:space="preserve"> </w:t>
      </w:r>
      <w:r w:rsidRPr="000A3DEB">
        <w:rPr>
          <w:b/>
          <w:bCs/>
        </w:rPr>
        <w:t>urgency:</w:t>
      </w:r>
    </w:p>
    <w:p w:rsidR="00191B1E" w:rsidRPr="00BE638B" w:rsidRDefault="00BE638B" w:rsidP="00260A96">
      <w:pPr>
        <w:pStyle w:val="SingleTxtG"/>
        <w:rPr>
          <w:b/>
          <w:bCs/>
        </w:rPr>
      </w:pPr>
      <w:r>
        <w:tab/>
      </w:r>
      <w:r w:rsidR="00191B1E" w:rsidRPr="003A17A6">
        <w:t>(a)</w:t>
      </w:r>
      <w:r w:rsidR="00191B1E" w:rsidRPr="003A17A6">
        <w:tab/>
      </w:r>
      <w:r w:rsidR="00191B1E" w:rsidRPr="00BE638B">
        <w:rPr>
          <w:b/>
          <w:bCs/>
        </w:rPr>
        <w:t>Ensure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that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human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rights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organizations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can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conduct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their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work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and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activities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freely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in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the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State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party;</w:t>
      </w:r>
    </w:p>
    <w:p w:rsidR="00191B1E" w:rsidRPr="00BE638B" w:rsidRDefault="00BE638B" w:rsidP="00260A96">
      <w:pPr>
        <w:pStyle w:val="SingleTxtG"/>
        <w:rPr>
          <w:b/>
          <w:bCs/>
        </w:rPr>
      </w:pPr>
      <w:r>
        <w:tab/>
      </w:r>
      <w:r w:rsidR="00191B1E" w:rsidRPr="003A17A6">
        <w:t>(b)</w:t>
      </w:r>
      <w:r w:rsidR="00191B1E" w:rsidRPr="003A17A6">
        <w:tab/>
      </w:r>
      <w:r w:rsidR="00191B1E" w:rsidRPr="00BE638B">
        <w:rPr>
          <w:b/>
          <w:bCs/>
        </w:rPr>
        <w:t>Take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measures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to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protect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human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rights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defenders,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lawyers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and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journalists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from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harassment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and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attacks,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investigate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all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reported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instances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of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such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acts,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prosecute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and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punish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the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perpetrators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and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guarantee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redress,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including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effective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remedies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and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adequate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compensation,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to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victims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and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their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families;</w:t>
      </w:r>
    </w:p>
    <w:p w:rsidR="00191B1E" w:rsidRPr="003A17A6" w:rsidRDefault="00BE638B" w:rsidP="00260A96">
      <w:pPr>
        <w:pStyle w:val="SingleTxtG"/>
      </w:pPr>
      <w:r>
        <w:tab/>
      </w:r>
      <w:r w:rsidR="00191B1E" w:rsidRPr="003A17A6">
        <w:t>(c)</w:t>
      </w:r>
      <w:r w:rsidR="00191B1E" w:rsidRPr="003A17A6">
        <w:tab/>
      </w:r>
      <w:r w:rsidR="00191B1E" w:rsidRPr="00BE638B">
        <w:rPr>
          <w:b/>
          <w:bCs/>
        </w:rPr>
        <w:t>Ensure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that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human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rights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defenders,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journalists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and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lawyers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are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not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subjected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to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reprisals,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including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administrative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harassment,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for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their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communication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with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or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provision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of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information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to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the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United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Nations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treaty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bodies,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including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the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Committee,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as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previously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recommended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(see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CAT/C/RUS/CO/5,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para.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12</w:t>
      </w:r>
      <w:r w:rsidR="00C01E97" w:rsidRPr="00BE638B">
        <w:rPr>
          <w:b/>
          <w:bCs/>
        </w:rPr>
        <w:t xml:space="preserve"> </w:t>
      </w:r>
      <w:r w:rsidR="00191B1E" w:rsidRPr="00BE638B">
        <w:rPr>
          <w:b/>
          <w:bCs/>
        </w:rPr>
        <w:t>(b)).</w:t>
      </w:r>
      <w:r w:rsidR="00C01E97">
        <w:t xml:space="preserve"> </w:t>
      </w:r>
    </w:p>
    <w:p w:rsidR="00191B1E" w:rsidRPr="003A17A6" w:rsidRDefault="00191B1E" w:rsidP="00BE638B">
      <w:pPr>
        <w:pStyle w:val="H23G"/>
      </w:pPr>
      <w:r w:rsidRPr="003A17A6">
        <w:tab/>
      </w:r>
      <w:r w:rsidRPr="003A17A6">
        <w:tab/>
        <w:t>Violence</w:t>
      </w:r>
      <w:r w:rsidR="00C01E97">
        <w:t xml:space="preserve"> </w:t>
      </w:r>
      <w:r w:rsidRPr="003A17A6">
        <w:t>against</w:t>
      </w:r>
      <w:r w:rsidR="00C01E97">
        <w:t xml:space="preserve"> </w:t>
      </w:r>
      <w:r w:rsidRPr="003A17A6">
        <w:t>women</w:t>
      </w:r>
      <w:r w:rsidR="00C01E97">
        <w:t xml:space="preserve"> </w:t>
      </w:r>
    </w:p>
    <w:p w:rsidR="00191B1E" w:rsidRPr="003A17A6" w:rsidRDefault="00191B1E" w:rsidP="00260A96">
      <w:pPr>
        <w:pStyle w:val="SingleTxtG"/>
      </w:pPr>
      <w:r w:rsidRPr="003A17A6">
        <w:t>30.</w:t>
      </w:r>
      <w:r w:rsidRPr="003A17A6">
        <w:tab/>
        <w:t>While</w:t>
      </w:r>
      <w:r w:rsidR="00C01E97">
        <w:t xml:space="preserve"> </w:t>
      </w:r>
      <w:r w:rsidRPr="003A17A6">
        <w:t>taking</w:t>
      </w:r>
      <w:r w:rsidR="00C01E97">
        <w:t xml:space="preserve"> </w:t>
      </w:r>
      <w:r w:rsidRPr="003A17A6">
        <w:t>note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explanation</w:t>
      </w:r>
      <w:r w:rsidR="00C01E97">
        <w:t xml:space="preserve"> </w:t>
      </w:r>
      <w:r w:rsidRPr="003A17A6">
        <w:t>provided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delegation,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absence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definition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domestic</w:t>
      </w:r>
      <w:r w:rsidR="00C01E97">
        <w:t xml:space="preserve"> </w:t>
      </w:r>
      <w:r w:rsidRPr="003A17A6">
        <w:t>violence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FA26D7">
        <w:t>’</w:t>
      </w:r>
      <w:r w:rsidRPr="003A17A6">
        <w:t>s</w:t>
      </w:r>
      <w:r w:rsidR="00C01E97">
        <w:t xml:space="preserve"> </w:t>
      </w:r>
      <w:r w:rsidRPr="003A17A6">
        <w:t>legislation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recent</w:t>
      </w:r>
      <w:r w:rsidR="00C01E97">
        <w:t xml:space="preserve"> </w:t>
      </w:r>
      <w:r w:rsidRPr="003A17A6">
        <w:t>amendment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article</w:t>
      </w:r>
      <w:r w:rsidR="00C01E97">
        <w:t xml:space="preserve"> </w:t>
      </w:r>
      <w:r w:rsidRPr="003A17A6">
        <w:t>116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Code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Criminal</w:t>
      </w:r>
      <w:r w:rsidR="00C01E97">
        <w:t xml:space="preserve"> </w:t>
      </w:r>
      <w:r w:rsidRPr="003A17A6">
        <w:t>Procedure</w:t>
      </w:r>
      <w:r w:rsidR="00C01E97">
        <w:t xml:space="preserve"> </w:t>
      </w:r>
      <w:r w:rsidRPr="003A17A6">
        <w:t>which</w:t>
      </w:r>
      <w:r w:rsidR="00C01E97">
        <w:t xml:space="preserve"> </w:t>
      </w:r>
      <w:r w:rsidRPr="003A17A6">
        <w:t>renders</w:t>
      </w:r>
      <w:r w:rsidR="00C01E97">
        <w:t xml:space="preserve"> </w:t>
      </w:r>
      <w:r w:rsidRPr="003A17A6">
        <w:t>certain</w:t>
      </w:r>
      <w:r w:rsidR="00C01E97">
        <w:t xml:space="preserve"> </w:t>
      </w:r>
      <w:r w:rsidRPr="003A17A6">
        <w:t>types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domestic</w:t>
      </w:r>
      <w:r w:rsidR="00C01E97">
        <w:t xml:space="preserve"> </w:t>
      </w:r>
      <w:r w:rsidRPr="003A17A6">
        <w:t>violence</w:t>
      </w:r>
      <w:r w:rsidR="00C01E97">
        <w:t xml:space="preserve"> </w:t>
      </w:r>
      <w:r w:rsidRPr="003A17A6">
        <w:t>an</w:t>
      </w:r>
      <w:r w:rsidR="00C01E97">
        <w:t xml:space="preserve"> </w:t>
      </w:r>
      <w:r w:rsidRPr="003A17A6">
        <w:t>administrative,</w:t>
      </w:r>
      <w:r w:rsidR="00C01E97">
        <w:t xml:space="preserve"> </w:t>
      </w:r>
      <w:r w:rsidRPr="003A17A6">
        <w:t>rather</w:t>
      </w:r>
      <w:r w:rsidR="00C01E97">
        <w:t xml:space="preserve"> </w:t>
      </w:r>
      <w:r w:rsidRPr="003A17A6">
        <w:t>than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criminal,</w:t>
      </w:r>
      <w:r w:rsidR="00C01E97">
        <w:t xml:space="preserve"> </w:t>
      </w:r>
      <w:r w:rsidRPr="003A17A6">
        <w:t>offence</w:t>
      </w:r>
      <w:r w:rsidR="00C01E97">
        <w:t xml:space="preserve"> </w:t>
      </w:r>
      <w:r w:rsidRPr="003A17A6">
        <w:t>for</w:t>
      </w:r>
      <w:r w:rsidR="00C01E97">
        <w:t xml:space="preserve"> </w:t>
      </w:r>
      <w:r w:rsidRPr="003A17A6">
        <w:t>first-time</w:t>
      </w:r>
      <w:r w:rsidR="00C01E97">
        <w:t xml:space="preserve"> </w:t>
      </w:r>
      <w:r w:rsidRPr="003A17A6">
        <w:t>offenders,</w:t>
      </w:r>
      <w:r w:rsidR="00C01E97">
        <w:t xml:space="preserve"> </w:t>
      </w:r>
      <w:r w:rsidRPr="003A17A6">
        <w:t>despite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substantial</w:t>
      </w:r>
      <w:r w:rsidR="00C01E97">
        <w:t xml:space="preserve"> </w:t>
      </w:r>
      <w:r w:rsidRPr="003A17A6">
        <w:t>increase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reported</w:t>
      </w:r>
      <w:r w:rsidR="00C01E97">
        <w:t xml:space="preserve"> </w:t>
      </w:r>
      <w:r w:rsidRPr="003A17A6">
        <w:t>cases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domestic</w:t>
      </w:r>
      <w:r w:rsidR="00C01E97">
        <w:t xml:space="preserve"> </w:t>
      </w:r>
      <w:r w:rsidRPr="003A17A6">
        <w:t>violence.</w:t>
      </w:r>
      <w:r w:rsidR="00C01E97">
        <w:t xml:space="preserve"> </w:t>
      </w:r>
      <w:r w:rsidRPr="003A17A6">
        <w:t>It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also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police</w:t>
      </w:r>
      <w:r w:rsidR="00C01E97">
        <w:t xml:space="preserve"> </w:t>
      </w:r>
      <w:r w:rsidRPr="003A17A6">
        <w:t>officers</w:t>
      </w:r>
      <w:r w:rsidR="00C01E97">
        <w:t xml:space="preserve"> </w:t>
      </w:r>
      <w:r w:rsidRPr="003A17A6">
        <w:t>are</w:t>
      </w:r>
      <w:r w:rsidR="00C01E97">
        <w:t xml:space="preserve"> </w:t>
      </w:r>
      <w:r w:rsidRPr="003A17A6">
        <w:t>often</w:t>
      </w:r>
      <w:r w:rsidR="00C01E97">
        <w:t xml:space="preserve"> </w:t>
      </w:r>
      <w:r w:rsidRPr="003A17A6">
        <w:t>unwilling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register</w:t>
      </w:r>
      <w:r w:rsidR="00C01E97">
        <w:t xml:space="preserve"> </w:t>
      </w:r>
      <w:r w:rsidRPr="003A17A6">
        <w:t>complaints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domestic</w:t>
      </w:r>
      <w:r w:rsidR="00C01E97">
        <w:t xml:space="preserve"> </w:t>
      </w:r>
      <w:r w:rsidRPr="003A17A6">
        <w:t>violence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even</w:t>
      </w:r>
      <w:r w:rsidR="00C01E97">
        <w:t xml:space="preserve"> </w:t>
      </w:r>
      <w:r w:rsidRPr="003A17A6">
        <w:t>discourage</w:t>
      </w:r>
      <w:r w:rsidR="00C01E97">
        <w:t xml:space="preserve"> </w:t>
      </w:r>
      <w:r w:rsidRPr="003A17A6">
        <w:t>victims</w:t>
      </w:r>
      <w:r w:rsidR="00C01E97">
        <w:t xml:space="preserve"> </w:t>
      </w:r>
      <w:r w:rsidRPr="003A17A6">
        <w:t>from</w:t>
      </w:r>
      <w:r w:rsidR="00C01E97">
        <w:t xml:space="preserve"> </w:t>
      </w:r>
      <w:r w:rsidRPr="003A17A6">
        <w:t>submitting</w:t>
      </w:r>
      <w:r w:rsidR="00C01E97">
        <w:t xml:space="preserve"> </w:t>
      </w:r>
      <w:r w:rsidRPr="003A17A6">
        <w:t>them,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victims</w:t>
      </w:r>
      <w:r w:rsidR="00C01E97">
        <w:t xml:space="preserve"> </w:t>
      </w:r>
      <w:r w:rsidRPr="003A17A6">
        <w:t>continue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be</w:t>
      </w:r>
      <w:r w:rsidR="00C01E97">
        <w:t xml:space="preserve"> </w:t>
      </w:r>
      <w:r w:rsidRPr="003A17A6">
        <w:t>compelled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participate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reconciliation</w:t>
      </w:r>
      <w:r w:rsidR="00C01E97">
        <w:t xml:space="preserve"> </w:t>
      </w:r>
      <w:r w:rsidRPr="003A17A6">
        <w:t>processes</w:t>
      </w:r>
      <w:r w:rsidR="00C01E97">
        <w:t xml:space="preserve"> </w:t>
      </w:r>
      <w:r w:rsidRPr="003A17A6">
        <w:t>with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perpetrators.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notes</w:t>
      </w:r>
      <w:r w:rsidR="00C01E97">
        <w:t xml:space="preserve"> </w:t>
      </w:r>
      <w:r w:rsidRPr="003A17A6">
        <w:t>with</w:t>
      </w:r>
      <w:r w:rsidR="00C01E97">
        <w:t xml:space="preserve"> </w:t>
      </w:r>
      <w:r w:rsidRPr="003A17A6">
        <w:t>concern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conviction</w:t>
      </w:r>
      <w:r w:rsidR="00C01E97">
        <w:t xml:space="preserve"> </w:t>
      </w:r>
      <w:r w:rsidRPr="003A17A6">
        <w:t>rate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rape</w:t>
      </w:r>
      <w:r w:rsidR="00C01E97">
        <w:t xml:space="preserve"> </w:t>
      </w:r>
      <w:r w:rsidRPr="003A17A6">
        <w:t>cases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very</w:t>
      </w:r>
      <w:r w:rsidR="00C01E97">
        <w:t xml:space="preserve"> </w:t>
      </w:r>
      <w:r w:rsidRPr="003A17A6">
        <w:t>low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articles</w:t>
      </w:r>
      <w:r w:rsidR="00C01E97">
        <w:t xml:space="preserve"> </w:t>
      </w:r>
      <w:r w:rsidRPr="003A17A6">
        <w:t>75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76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Criminal</w:t>
      </w:r>
      <w:r w:rsidR="00C01E97">
        <w:t xml:space="preserve"> </w:t>
      </w:r>
      <w:r w:rsidRPr="003A17A6">
        <w:t>Code</w:t>
      </w:r>
      <w:r w:rsidR="00C01E97">
        <w:t xml:space="preserve"> </w:t>
      </w:r>
      <w:r w:rsidRPr="003A17A6">
        <w:t>may</w:t>
      </w:r>
      <w:r w:rsidR="00C01E97">
        <w:t xml:space="preserve"> </w:t>
      </w:r>
      <w:r w:rsidRPr="003A17A6">
        <w:t>allow</w:t>
      </w:r>
      <w:r w:rsidR="00C01E97">
        <w:t xml:space="preserve"> </w:t>
      </w:r>
      <w:r w:rsidRPr="003A17A6">
        <w:t>first-time</w:t>
      </w:r>
      <w:r w:rsidR="00C01E97">
        <w:t xml:space="preserve"> </w:t>
      </w:r>
      <w:r w:rsidRPr="003A17A6">
        <w:t>perpetrators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rape</w:t>
      </w:r>
      <w:r w:rsidR="00C01E97">
        <w:t xml:space="preserve"> </w:t>
      </w:r>
      <w:r w:rsidRPr="003A17A6">
        <w:t>or</w:t>
      </w:r>
      <w:r w:rsidR="00C01E97">
        <w:t xml:space="preserve"> </w:t>
      </w:r>
      <w:r w:rsidRPr="003A17A6">
        <w:t>sexual</w:t>
      </w:r>
      <w:r w:rsidR="00C01E97">
        <w:t xml:space="preserve"> </w:t>
      </w:r>
      <w:r w:rsidRPr="003A17A6">
        <w:t>assault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escape</w:t>
      </w:r>
      <w:r w:rsidR="00C01E97">
        <w:t xml:space="preserve"> </w:t>
      </w:r>
      <w:r w:rsidRPr="003A17A6">
        <w:t>liability</w:t>
      </w:r>
      <w:r w:rsidR="00C01E97">
        <w:t xml:space="preserve"> </w:t>
      </w:r>
      <w:r w:rsidRPr="003A17A6">
        <w:t>upon</w:t>
      </w:r>
      <w:r w:rsidR="00C01E97">
        <w:t xml:space="preserve"> </w:t>
      </w:r>
      <w:r w:rsidRPr="003A17A6">
        <w:t>marriage</w:t>
      </w:r>
      <w:r w:rsidR="00C01E97">
        <w:t xml:space="preserve"> </w:t>
      </w:r>
      <w:r w:rsidRPr="003A17A6">
        <w:t>or</w:t>
      </w:r>
      <w:r w:rsidR="00C01E97">
        <w:t xml:space="preserve"> </w:t>
      </w:r>
      <w:r w:rsidRPr="003A17A6">
        <w:t>settlement</w:t>
      </w:r>
      <w:r w:rsidR="00C01E97">
        <w:t xml:space="preserve"> </w:t>
      </w:r>
      <w:r w:rsidRPr="003A17A6">
        <w:t>with</w:t>
      </w:r>
      <w:r w:rsidR="00C01E97">
        <w:t xml:space="preserve"> </w:t>
      </w:r>
      <w:r w:rsidRPr="003A17A6">
        <w:t>victims.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honour</w:t>
      </w:r>
      <w:r w:rsidR="00C01E97">
        <w:t xml:space="preserve"> </w:t>
      </w:r>
      <w:r w:rsidRPr="003A17A6">
        <w:t>killings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bride</w:t>
      </w:r>
      <w:r w:rsidR="00C01E97">
        <w:t xml:space="preserve"> </w:t>
      </w:r>
      <w:r w:rsidRPr="003A17A6">
        <w:t>kidnapping</w:t>
      </w:r>
      <w:r w:rsidR="00C01E97">
        <w:t xml:space="preserve"> </w:t>
      </w:r>
      <w:r w:rsidRPr="003A17A6">
        <w:t>still</w:t>
      </w:r>
      <w:r w:rsidR="00C01E97">
        <w:t xml:space="preserve"> </w:t>
      </w:r>
      <w:r w:rsidRPr="003A17A6">
        <w:t>persist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northern</w:t>
      </w:r>
      <w:r w:rsidR="00C01E97">
        <w:t xml:space="preserve"> </w:t>
      </w:r>
      <w:r w:rsidRPr="003A17A6">
        <w:t>Caucasus,</w:t>
      </w:r>
      <w:r w:rsidR="00C01E97">
        <w:t xml:space="preserve"> </w:t>
      </w:r>
      <w:r w:rsidRPr="003A17A6">
        <w:t>particularly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Chechnya,</w:t>
      </w:r>
      <w:r w:rsidR="00C01E97">
        <w:t xml:space="preserve"> </w:t>
      </w:r>
      <w:r w:rsidRPr="003A17A6">
        <w:t>Dagestan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Ingushetia,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perpetrators</w:t>
      </w:r>
      <w:r w:rsidR="00C01E97">
        <w:t xml:space="preserve"> </w:t>
      </w:r>
      <w:r w:rsidRPr="003A17A6">
        <w:t>are</w:t>
      </w:r>
      <w:r w:rsidR="00C01E97">
        <w:t xml:space="preserve"> </w:t>
      </w:r>
      <w:r w:rsidRPr="003A17A6">
        <w:t>rarely</w:t>
      </w:r>
      <w:r w:rsidR="00C01E97">
        <w:t xml:space="preserve"> </w:t>
      </w:r>
      <w:r w:rsidRPr="003A17A6">
        <w:t>brought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justice,</w:t>
      </w:r>
      <w:r w:rsidR="00C01E97">
        <w:t xml:space="preserve"> </w:t>
      </w:r>
      <w:r w:rsidRPr="003A17A6">
        <w:t>providing</w:t>
      </w:r>
      <w:r w:rsidR="00C01E97">
        <w:t xml:space="preserve"> </w:t>
      </w:r>
      <w:r w:rsidRPr="003A17A6">
        <w:t>an</w:t>
      </w:r>
      <w:r w:rsidR="00C01E97">
        <w:t xml:space="preserve"> </w:t>
      </w:r>
      <w:r w:rsidRPr="003A17A6">
        <w:t>exculpatory</w:t>
      </w:r>
      <w:r w:rsidR="00C01E97">
        <w:t xml:space="preserve"> </w:t>
      </w:r>
      <w:r w:rsidRPr="003A17A6">
        <w:t>legal</w:t>
      </w:r>
      <w:r w:rsidR="00C01E97">
        <w:t xml:space="preserve"> </w:t>
      </w:r>
      <w:r w:rsidRPr="003A17A6">
        <w:t>basis</w:t>
      </w:r>
      <w:r w:rsidR="00C01E97">
        <w:t xml:space="preserve"> </w:t>
      </w:r>
      <w:r w:rsidRPr="003A17A6">
        <w:t>for</w:t>
      </w:r>
      <w:r w:rsidR="00C01E97">
        <w:t xml:space="preserve"> </w:t>
      </w:r>
      <w:r w:rsidRPr="003A17A6">
        <w:t>perpetrators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remain</w:t>
      </w:r>
      <w:r w:rsidR="00C01E97">
        <w:t xml:space="preserve"> </w:t>
      </w:r>
      <w:r w:rsidRPr="003A17A6">
        <w:t>unpunished</w:t>
      </w:r>
      <w:r w:rsidR="00C01E97">
        <w:t xml:space="preserve"> </w:t>
      </w:r>
      <w:r w:rsidRPr="003A17A6">
        <w:t>(arts.</w:t>
      </w:r>
      <w:r w:rsidR="00C01E97">
        <w:t xml:space="preserve"> </w:t>
      </w:r>
      <w:r w:rsidRPr="003A17A6">
        <w:t>2,</w:t>
      </w:r>
      <w:r w:rsidR="00C01E97">
        <w:t xml:space="preserve"> </w:t>
      </w:r>
      <w:r w:rsidRPr="003A17A6">
        <w:t>12,</w:t>
      </w:r>
      <w:r w:rsidR="00C01E97">
        <w:t xml:space="preserve"> </w:t>
      </w:r>
      <w:r w:rsidRPr="003A17A6">
        <w:t>13,</w:t>
      </w:r>
      <w:r w:rsidR="00C01E97">
        <w:t xml:space="preserve"> </w:t>
      </w:r>
      <w:r w:rsidRPr="003A17A6">
        <w:t>14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16).</w:t>
      </w:r>
    </w:p>
    <w:p w:rsidR="00191B1E" w:rsidRPr="003A17A6" w:rsidRDefault="00191B1E" w:rsidP="00260A96">
      <w:pPr>
        <w:pStyle w:val="SingleTxtG"/>
      </w:pPr>
      <w:r w:rsidRPr="003A17A6">
        <w:t>31.</w:t>
      </w:r>
      <w:r w:rsidRPr="003A17A6">
        <w:tab/>
      </w:r>
      <w:r w:rsidRPr="00CB1A35">
        <w:rPr>
          <w:b/>
          <w:bCs/>
        </w:rPr>
        <w:t>The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State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party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should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define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domestic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violence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in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its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legislation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in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accordance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with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international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standards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and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take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measures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to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facilitate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the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prosecution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of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perpetrators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of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domestic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violence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under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criminal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law.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It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should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also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ensure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that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all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allegations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of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violence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against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women,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committed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through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acts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or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omissions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by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State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agents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and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others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who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engage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the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State</w:t>
      </w:r>
      <w:r w:rsidR="00FA26D7">
        <w:rPr>
          <w:b/>
          <w:bCs/>
        </w:rPr>
        <w:t>’</w:t>
      </w:r>
      <w:r w:rsidRPr="00CB1A35">
        <w:rPr>
          <w:b/>
          <w:bCs/>
        </w:rPr>
        <w:t>s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responsibility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under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the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Convention,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are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registered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by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police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and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promptly,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impartially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and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effectively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investigated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and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that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perpetrators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are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prosecuted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and,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if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found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responsible,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punished.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The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State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party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should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also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take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the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necessary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protective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measures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to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guarantee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the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safety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of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the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victims.</w:t>
      </w:r>
      <w:r w:rsidR="00C01E97">
        <w:t xml:space="preserve"> </w:t>
      </w:r>
    </w:p>
    <w:p w:rsidR="00191B1E" w:rsidRPr="003A17A6" w:rsidRDefault="00191B1E" w:rsidP="00BE638B">
      <w:pPr>
        <w:pStyle w:val="H23G"/>
      </w:pPr>
      <w:r w:rsidRPr="003A17A6">
        <w:tab/>
      </w:r>
      <w:r w:rsidRPr="003A17A6">
        <w:tab/>
        <w:t>Attacks</w:t>
      </w:r>
      <w:r w:rsidR="00C01E97">
        <w:t xml:space="preserve"> </w:t>
      </w:r>
      <w:r w:rsidRPr="003A17A6">
        <w:t>against</w:t>
      </w:r>
      <w:r w:rsidR="00C01E97">
        <w:t xml:space="preserve"> </w:t>
      </w:r>
      <w:r w:rsidRPr="003A17A6">
        <w:t>lesbian,</w:t>
      </w:r>
      <w:r w:rsidR="00C01E97">
        <w:t xml:space="preserve"> </w:t>
      </w:r>
      <w:r w:rsidRPr="003A17A6">
        <w:t>gay,</w:t>
      </w:r>
      <w:r w:rsidR="00C01E97">
        <w:t xml:space="preserve"> </w:t>
      </w:r>
      <w:r w:rsidRPr="003A17A6">
        <w:t>bisexual,</w:t>
      </w:r>
      <w:r w:rsidR="00C01E97">
        <w:t xml:space="preserve"> </w:t>
      </w:r>
      <w:r w:rsidRPr="003A17A6">
        <w:t>transgender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intersex</w:t>
      </w:r>
      <w:r w:rsidR="00C01E97">
        <w:t xml:space="preserve"> </w:t>
      </w:r>
      <w:r w:rsidRPr="003A17A6">
        <w:t>persons</w:t>
      </w:r>
      <w:r w:rsidR="00C01E97">
        <w:t xml:space="preserve"> </w:t>
      </w:r>
    </w:p>
    <w:p w:rsidR="00191B1E" w:rsidRPr="003A17A6" w:rsidRDefault="00191B1E" w:rsidP="00260A96">
      <w:pPr>
        <w:pStyle w:val="SingleTxtG"/>
      </w:pPr>
      <w:r w:rsidRPr="003A17A6">
        <w:t>32.</w:t>
      </w:r>
      <w:r w:rsidRPr="003A17A6">
        <w:tab/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consistent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lesbian,</w:t>
      </w:r>
      <w:r w:rsidR="00C01E97">
        <w:t xml:space="preserve"> </w:t>
      </w:r>
      <w:r w:rsidRPr="003A17A6">
        <w:t>gay,</w:t>
      </w:r>
      <w:r w:rsidR="00C01E97">
        <w:t xml:space="preserve"> </w:t>
      </w:r>
      <w:r w:rsidRPr="003A17A6">
        <w:t>bisexual,</w:t>
      </w:r>
      <w:r w:rsidR="00C01E97">
        <w:t xml:space="preserve"> </w:t>
      </w:r>
      <w:r w:rsidRPr="003A17A6">
        <w:t>transgender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intersex</w:t>
      </w:r>
      <w:r w:rsidR="00C01E97">
        <w:t xml:space="preserve"> </w:t>
      </w:r>
      <w:r w:rsidRPr="003A17A6">
        <w:t>persons</w:t>
      </w:r>
      <w:r w:rsidR="00C01E97">
        <w:t xml:space="preserve"> </w:t>
      </w:r>
      <w:r w:rsidRPr="003A17A6">
        <w:t>are</w:t>
      </w:r>
      <w:r w:rsidR="00C01E97">
        <w:t xml:space="preserve"> </w:t>
      </w:r>
      <w:r w:rsidRPr="003A17A6">
        <w:t>subjected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violence</w:t>
      </w:r>
      <w:r w:rsidR="00C01E97">
        <w:t xml:space="preserve"> </w:t>
      </w:r>
      <w:r w:rsidRPr="003A17A6">
        <w:t>because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their</w:t>
      </w:r>
      <w:r w:rsidR="00C01E97">
        <w:t xml:space="preserve"> </w:t>
      </w:r>
      <w:r w:rsidRPr="003A17A6">
        <w:t>sexual</w:t>
      </w:r>
      <w:r w:rsidR="00C01E97">
        <w:t xml:space="preserve"> </w:t>
      </w:r>
      <w:r w:rsidRPr="003A17A6">
        <w:t>orientation</w:t>
      </w:r>
      <w:r w:rsidR="00C01E97">
        <w:t xml:space="preserve"> </w:t>
      </w:r>
      <w:r w:rsidRPr="003A17A6">
        <w:t>or</w:t>
      </w:r>
      <w:r w:rsidR="00C01E97">
        <w:t xml:space="preserve"> </w:t>
      </w:r>
      <w:r w:rsidRPr="003A17A6">
        <w:t>gender</w:t>
      </w:r>
      <w:r w:rsidR="00C01E97">
        <w:t xml:space="preserve"> </w:t>
      </w:r>
      <w:r w:rsidRPr="003A17A6">
        <w:t>identity,</w:t>
      </w:r>
      <w:r w:rsidR="00C01E97">
        <w:t xml:space="preserve"> </w:t>
      </w:r>
      <w:r w:rsidRPr="003A17A6">
        <w:t>including</w:t>
      </w:r>
      <w:r w:rsidR="00C01E97">
        <w:t xml:space="preserve"> </w:t>
      </w:r>
      <w:r w:rsidRPr="003A17A6">
        <w:t>physical</w:t>
      </w:r>
      <w:r w:rsidR="00C01E97">
        <w:t xml:space="preserve"> </w:t>
      </w:r>
      <w:r w:rsidRPr="003A17A6">
        <w:t>attacks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other</w:t>
      </w:r>
      <w:r w:rsidR="00C01E97">
        <w:t xml:space="preserve"> </w:t>
      </w:r>
      <w:r w:rsidRPr="003A17A6">
        <w:t>ill-treatment.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also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hate</w:t>
      </w:r>
      <w:r w:rsidR="00C01E97">
        <w:t xml:space="preserve"> </w:t>
      </w:r>
      <w:r w:rsidRPr="003A17A6">
        <w:t>crimes</w:t>
      </w:r>
      <w:r w:rsidR="00C01E97">
        <w:t xml:space="preserve"> </w:t>
      </w:r>
      <w:r w:rsidRPr="003A17A6">
        <w:t>against</w:t>
      </w:r>
      <w:r w:rsidR="00C01E97">
        <w:t xml:space="preserve"> </w:t>
      </w:r>
      <w:r w:rsidRPr="003A17A6">
        <w:t>such</w:t>
      </w:r>
      <w:r w:rsidR="00C01E97">
        <w:t xml:space="preserve"> </w:t>
      </w:r>
      <w:r w:rsidRPr="003A17A6">
        <w:t>persons</w:t>
      </w:r>
      <w:r w:rsidR="00C01E97">
        <w:t xml:space="preserve"> </w:t>
      </w:r>
      <w:r w:rsidRPr="003A17A6">
        <w:t>have</w:t>
      </w:r>
      <w:r w:rsidR="00C01E97">
        <w:t xml:space="preserve"> </w:t>
      </w:r>
      <w:r w:rsidRPr="003A17A6">
        <w:t>significantly</w:t>
      </w:r>
      <w:r w:rsidR="00C01E97">
        <w:t xml:space="preserve"> </w:t>
      </w:r>
      <w:r w:rsidRPr="003A17A6">
        <w:t>increased</w:t>
      </w:r>
      <w:r w:rsidR="00C01E97">
        <w:t xml:space="preserve"> </w:t>
      </w:r>
      <w:r w:rsidRPr="003A17A6">
        <w:t>since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introduction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federal</w:t>
      </w:r>
      <w:r w:rsidR="00C01E97">
        <w:t xml:space="preserve"> </w:t>
      </w:r>
      <w:r w:rsidRPr="003A17A6">
        <w:t>law</w:t>
      </w:r>
      <w:r w:rsidR="00C01E97">
        <w:t xml:space="preserve"> </w:t>
      </w:r>
      <w:r w:rsidRPr="003A17A6">
        <w:t>prohibiting</w:t>
      </w:r>
      <w:r w:rsidR="00C01E97">
        <w:t xml:space="preserve"> </w:t>
      </w:r>
      <w:r w:rsidR="00FA26D7">
        <w:t>“</w:t>
      </w:r>
      <w:r w:rsidRPr="003A17A6">
        <w:t>propaganda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non-traditional</w:t>
      </w:r>
      <w:r w:rsidR="00C01E97">
        <w:t xml:space="preserve"> </w:t>
      </w:r>
      <w:r w:rsidRPr="003A17A6">
        <w:t>sexual</w:t>
      </w:r>
      <w:r w:rsidR="00C01E97">
        <w:t xml:space="preserve"> </w:t>
      </w:r>
      <w:r w:rsidRPr="003A17A6">
        <w:t>relations</w:t>
      </w:r>
      <w:r w:rsidR="00FA26D7">
        <w:t>”</w:t>
      </w:r>
      <w:r w:rsidRPr="003A17A6">
        <w:t>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expresses</w:t>
      </w:r>
      <w:r w:rsidR="00C01E97">
        <w:t xml:space="preserve"> </w:t>
      </w:r>
      <w:r w:rsidRPr="003A17A6">
        <w:t>its</w:t>
      </w:r>
      <w:r w:rsidR="00C01E97">
        <w:t xml:space="preserve"> </w:t>
      </w:r>
      <w:r w:rsidRPr="003A17A6">
        <w:t>particular</w:t>
      </w:r>
      <w:r w:rsidR="00C01E97">
        <w:t xml:space="preserve"> </w:t>
      </w:r>
      <w:r w:rsidRPr="003A17A6">
        <w:t>concern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during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="00FA26D7">
        <w:t>“</w:t>
      </w:r>
      <w:r w:rsidRPr="003A17A6">
        <w:t>anti-gay</w:t>
      </w:r>
      <w:r w:rsidR="00C01E97">
        <w:t xml:space="preserve"> </w:t>
      </w:r>
      <w:r w:rsidRPr="003A17A6">
        <w:t>purge</w:t>
      </w:r>
      <w:r w:rsidR="00FA26D7">
        <w:t>”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March</w:t>
      </w:r>
      <w:r w:rsidR="00C01E97">
        <w:t xml:space="preserve"> </w:t>
      </w:r>
      <w:r w:rsidRPr="003A17A6">
        <w:t>2017,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Chechen</w:t>
      </w:r>
      <w:r w:rsidR="00C01E97">
        <w:t xml:space="preserve"> </w:t>
      </w:r>
      <w:r w:rsidRPr="003A17A6">
        <w:t>police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military</w:t>
      </w:r>
      <w:r w:rsidR="00C01E97">
        <w:t xml:space="preserve"> </w:t>
      </w:r>
      <w:r w:rsidRPr="003A17A6">
        <w:t>officials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others</w:t>
      </w:r>
      <w:r w:rsidR="00C01E97">
        <w:t xml:space="preserve"> </w:t>
      </w:r>
      <w:r w:rsidRPr="003A17A6">
        <w:t>arbitrarily</w:t>
      </w:r>
      <w:r w:rsidR="00C01E97">
        <w:t xml:space="preserve"> </w:t>
      </w:r>
      <w:r w:rsidRPr="003A17A6">
        <w:t>detained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tortured</w:t>
      </w:r>
      <w:r w:rsidR="00C01E97">
        <w:t xml:space="preserve"> </w:t>
      </w:r>
      <w:r w:rsidRPr="003A17A6">
        <w:t>with</w:t>
      </w:r>
      <w:r w:rsidR="00C01E97">
        <w:t xml:space="preserve"> </w:t>
      </w:r>
      <w:r w:rsidRPr="003A17A6">
        <w:t>electric</w:t>
      </w:r>
      <w:r w:rsidR="00C01E97">
        <w:t xml:space="preserve"> </w:t>
      </w:r>
      <w:r w:rsidRPr="003A17A6">
        <w:t>devices</w:t>
      </w:r>
      <w:r w:rsidR="00C01E97">
        <w:t xml:space="preserve"> </w:t>
      </w:r>
      <w:r w:rsidRPr="003A17A6">
        <w:t>men</w:t>
      </w:r>
      <w:r w:rsidR="00C01E97">
        <w:t xml:space="preserve"> </w:t>
      </w:r>
      <w:r w:rsidRPr="003A17A6">
        <w:t>presumed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be</w:t>
      </w:r>
      <w:r w:rsidR="00C01E97">
        <w:t xml:space="preserve"> </w:t>
      </w:r>
      <w:r w:rsidRPr="003A17A6">
        <w:t>gay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encouraged</w:t>
      </w:r>
      <w:r w:rsidR="00C01E97">
        <w:t xml:space="preserve"> </w:t>
      </w:r>
      <w:r w:rsidRPr="003A17A6">
        <w:t>their</w:t>
      </w:r>
      <w:r w:rsidR="00C01E97">
        <w:t xml:space="preserve"> </w:t>
      </w:r>
      <w:r w:rsidRPr="003A17A6">
        <w:t>families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make</w:t>
      </w:r>
      <w:r w:rsidR="00C01E97">
        <w:t xml:space="preserve"> </w:t>
      </w:r>
      <w:r w:rsidRPr="003A17A6">
        <w:t>them</w:t>
      </w:r>
      <w:r w:rsidR="00C01E97">
        <w:t xml:space="preserve"> </w:t>
      </w:r>
      <w:r w:rsidRPr="003A17A6">
        <w:t>victims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honour</w:t>
      </w:r>
      <w:r w:rsidR="00C01E97">
        <w:t xml:space="preserve"> </w:t>
      </w:r>
      <w:r w:rsidRPr="003A17A6">
        <w:t>killings.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Chechen</w:t>
      </w:r>
      <w:r w:rsidR="00C01E97">
        <w:t xml:space="preserve"> </w:t>
      </w:r>
      <w:r w:rsidRPr="003A17A6">
        <w:t>law</w:t>
      </w:r>
      <w:r w:rsidR="00C01E97">
        <w:t xml:space="preserve"> </w:t>
      </w:r>
      <w:r w:rsidRPr="003A17A6">
        <w:t>enforcement</w:t>
      </w:r>
      <w:r w:rsidR="00C01E97">
        <w:t xml:space="preserve"> </w:t>
      </w:r>
      <w:r w:rsidRPr="003A17A6">
        <w:t>officials</w:t>
      </w:r>
      <w:r w:rsidR="00C01E97">
        <w:t xml:space="preserve"> </w:t>
      </w:r>
      <w:r w:rsidRPr="003A17A6">
        <w:t>themselves</w:t>
      </w:r>
      <w:r w:rsidR="00C01E97">
        <w:t xml:space="preserve"> </w:t>
      </w:r>
      <w:r w:rsidRPr="003A17A6">
        <w:t>participated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lastRenderedPageBreak/>
        <w:t>pre-investigation</w:t>
      </w:r>
      <w:r w:rsidR="00C01E97">
        <w:t xml:space="preserve"> </w:t>
      </w:r>
      <w:r w:rsidRPr="003A17A6">
        <w:t>into</w:t>
      </w:r>
      <w:r w:rsidR="00C01E97">
        <w:t xml:space="preserve"> </w:t>
      </w:r>
      <w:r w:rsidRPr="003A17A6">
        <w:t>these</w:t>
      </w:r>
      <w:r w:rsidR="00C01E97">
        <w:t xml:space="preserve"> </w:t>
      </w:r>
      <w:r w:rsidRPr="003A17A6">
        <w:t>allegations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that,</w:t>
      </w:r>
      <w:r w:rsidR="00C01E97">
        <w:t xml:space="preserve"> </w:t>
      </w:r>
      <w:r w:rsidRPr="003A17A6">
        <w:t>as</w:t>
      </w:r>
      <w:r w:rsidR="00C01E97">
        <w:t xml:space="preserve"> </w:t>
      </w:r>
      <w:r w:rsidRPr="003A17A6">
        <w:t>stated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delegation</w:t>
      </w:r>
      <w:r w:rsidR="00C01E97">
        <w:t xml:space="preserve"> </w:t>
      </w:r>
      <w:r w:rsidRPr="003A17A6">
        <w:t>during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dialogue,</w:t>
      </w:r>
      <w:r w:rsidR="00C01E97">
        <w:t xml:space="preserve"> </w:t>
      </w:r>
      <w:r w:rsidRPr="003A17A6">
        <w:t>no</w:t>
      </w:r>
      <w:r w:rsidR="00C01E97">
        <w:t xml:space="preserve"> </w:t>
      </w:r>
      <w:r w:rsidRPr="003A17A6">
        <w:t>facts</w:t>
      </w:r>
      <w:r w:rsidR="00C01E97">
        <w:t xml:space="preserve"> </w:t>
      </w:r>
      <w:r w:rsidRPr="003A17A6">
        <w:t>were</w:t>
      </w:r>
      <w:r w:rsidR="00C01E97">
        <w:t xml:space="preserve"> </w:t>
      </w:r>
      <w:r w:rsidRPr="003A17A6">
        <w:t>established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thus</w:t>
      </w:r>
      <w:r w:rsidR="00C01E97">
        <w:t xml:space="preserve"> </w:t>
      </w:r>
      <w:r w:rsidRPr="003A17A6">
        <w:t>no</w:t>
      </w:r>
      <w:r w:rsidR="00C01E97">
        <w:t xml:space="preserve"> </w:t>
      </w:r>
      <w:r w:rsidRPr="003A17A6">
        <w:t>criminal</w:t>
      </w:r>
      <w:r w:rsidR="00C01E97">
        <w:t xml:space="preserve"> </w:t>
      </w:r>
      <w:r w:rsidRPr="003A17A6">
        <w:t>proceeding</w:t>
      </w:r>
      <w:r w:rsidR="00C01E97">
        <w:t xml:space="preserve"> </w:t>
      </w:r>
      <w:r w:rsidRPr="003A17A6">
        <w:t>was</w:t>
      </w:r>
      <w:r w:rsidR="00C01E97">
        <w:t xml:space="preserve"> </w:t>
      </w:r>
      <w:r w:rsidRPr="003A17A6">
        <w:t>opened</w:t>
      </w:r>
      <w:r w:rsidR="00C01E97">
        <w:t xml:space="preserve"> </w:t>
      </w:r>
      <w:r w:rsidRPr="003A17A6">
        <w:t>(arts.</w:t>
      </w:r>
      <w:r w:rsidR="00C01E97">
        <w:t xml:space="preserve"> </w:t>
      </w:r>
      <w:r w:rsidRPr="003A17A6">
        <w:t>12,</w:t>
      </w:r>
      <w:r w:rsidR="00C01E97">
        <w:t xml:space="preserve"> </w:t>
      </w:r>
      <w:r w:rsidRPr="003A17A6">
        <w:t>13,</w:t>
      </w:r>
      <w:r w:rsidR="00C01E97">
        <w:t xml:space="preserve"> </w:t>
      </w:r>
      <w:r w:rsidRPr="003A17A6">
        <w:t>14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16).</w:t>
      </w:r>
    </w:p>
    <w:p w:rsidR="00191B1E" w:rsidRPr="003A17A6" w:rsidRDefault="00191B1E" w:rsidP="00260A96">
      <w:pPr>
        <w:pStyle w:val="SingleTxtG"/>
      </w:pPr>
      <w:r w:rsidRPr="003A17A6">
        <w:t>33.</w:t>
      </w:r>
      <w:r w:rsidRPr="003A17A6">
        <w:tab/>
      </w:r>
      <w:r w:rsidRPr="00CB1A35">
        <w:rPr>
          <w:b/>
          <w:bCs/>
        </w:rPr>
        <w:t>The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State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party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should:</w:t>
      </w:r>
    </w:p>
    <w:p w:rsidR="00191B1E" w:rsidRPr="00CB1A35" w:rsidRDefault="00CB1A35" w:rsidP="00260A96">
      <w:pPr>
        <w:pStyle w:val="SingleTxtG"/>
        <w:rPr>
          <w:b/>
          <w:bCs/>
        </w:rPr>
      </w:pPr>
      <w:r>
        <w:tab/>
      </w:r>
      <w:r w:rsidR="00191B1E" w:rsidRPr="003A17A6">
        <w:t>(a)</w:t>
      </w:r>
      <w:r w:rsidR="00191B1E" w:rsidRPr="003A17A6">
        <w:tab/>
      </w:r>
      <w:r w:rsidR="00191B1E" w:rsidRPr="00CB1A35">
        <w:rPr>
          <w:b/>
          <w:bCs/>
        </w:rPr>
        <w:t>Ensure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that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those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responsible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for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violent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attacks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and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hate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crimes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against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persons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on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the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basis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of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their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sexual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orientation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or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gender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identity,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in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particular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with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respect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to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the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violent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incident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in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Chechnya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in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March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2017,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are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charged,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investigated,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prosecuted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and,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if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found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responsible,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punished;</w:t>
      </w:r>
      <w:r w:rsidR="00C01E97" w:rsidRPr="00CB1A35">
        <w:rPr>
          <w:b/>
          <w:bCs/>
        </w:rPr>
        <w:t xml:space="preserve"> </w:t>
      </w:r>
    </w:p>
    <w:p w:rsidR="00191B1E" w:rsidRPr="00CB1A35" w:rsidRDefault="00CB1A35" w:rsidP="00260A96">
      <w:pPr>
        <w:pStyle w:val="SingleTxtG"/>
        <w:rPr>
          <w:b/>
          <w:bCs/>
        </w:rPr>
      </w:pPr>
      <w:r>
        <w:tab/>
      </w:r>
      <w:r w:rsidR="00191B1E" w:rsidRPr="003A17A6">
        <w:t>(b)</w:t>
      </w:r>
      <w:r w:rsidR="00191B1E" w:rsidRPr="003A17A6">
        <w:tab/>
      </w:r>
      <w:r w:rsidR="00191B1E" w:rsidRPr="00CB1A35">
        <w:rPr>
          <w:b/>
          <w:bCs/>
        </w:rPr>
        <w:t>Repeal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the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law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prohibiting</w:t>
      </w:r>
      <w:r w:rsidR="00C01E97" w:rsidRPr="00CB1A35">
        <w:rPr>
          <w:b/>
          <w:bCs/>
        </w:rPr>
        <w:t xml:space="preserve"> </w:t>
      </w:r>
      <w:r w:rsidR="00FA26D7">
        <w:rPr>
          <w:b/>
          <w:bCs/>
        </w:rPr>
        <w:t>“</w:t>
      </w:r>
      <w:r w:rsidR="00191B1E" w:rsidRPr="00CB1A35">
        <w:rPr>
          <w:b/>
          <w:bCs/>
        </w:rPr>
        <w:t>propaganda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of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non-traditional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sexual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relations</w:t>
      </w:r>
      <w:r w:rsidR="00FA26D7">
        <w:rPr>
          <w:b/>
          <w:bCs/>
        </w:rPr>
        <w:t>”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which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promotes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stigma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and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prejudice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against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lesbian,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gay,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bisexual,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transgender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and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intersex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persons;</w:t>
      </w:r>
      <w:r w:rsidR="00C01E97" w:rsidRPr="00CB1A35">
        <w:rPr>
          <w:b/>
          <w:bCs/>
        </w:rPr>
        <w:t xml:space="preserve"> </w:t>
      </w:r>
    </w:p>
    <w:p w:rsidR="00191B1E" w:rsidRPr="00CB1A35" w:rsidRDefault="00CB1A35" w:rsidP="00260A96">
      <w:pPr>
        <w:pStyle w:val="SingleTxtG"/>
        <w:rPr>
          <w:b/>
          <w:bCs/>
        </w:rPr>
      </w:pPr>
      <w:r>
        <w:tab/>
      </w:r>
      <w:r w:rsidR="00191B1E" w:rsidRPr="003A17A6">
        <w:t>(c)</w:t>
      </w:r>
      <w:r w:rsidR="00191B1E" w:rsidRPr="003A17A6">
        <w:tab/>
      </w:r>
      <w:r w:rsidR="00191B1E" w:rsidRPr="00CB1A35">
        <w:rPr>
          <w:b/>
          <w:bCs/>
        </w:rPr>
        <w:t>Provide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training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to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law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enforcement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officials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and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the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judiciary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on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detecting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and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combating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hate-motivated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crimes,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including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those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motivated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by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sexual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orientation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or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gender</w:t>
      </w:r>
      <w:r w:rsidR="00C01E97" w:rsidRPr="00CB1A35">
        <w:rPr>
          <w:b/>
          <w:bCs/>
        </w:rPr>
        <w:t xml:space="preserve"> </w:t>
      </w:r>
      <w:r w:rsidR="00191B1E" w:rsidRPr="00CB1A35">
        <w:rPr>
          <w:b/>
          <w:bCs/>
        </w:rPr>
        <w:t>identity.</w:t>
      </w:r>
    </w:p>
    <w:p w:rsidR="00191B1E" w:rsidRPr="003A17A6" w:rsidRDefault="00191B1E" w:rsidP="00CB1A35">
      <w:pPr>
        <w:pStyle w:val="H23G"/>
      </w:pPr>
      <w:bookmarkStart w:id="7" w:name="_Toc516758032"/>
      <w:r w:rsidRPr="003A17A6">
        <w:tab/>
      </w:r>
      <w:r w:rsidRPr="003A17A6">
        <w:tab/>
        <w:t>Anti-terrorism</w:t>
      </w:r>
      <w:r w:rsidR="00C01E97">
        <w:t xml:space="preserve"> </w:t>
      </w:r>
      <w:r w:rsidRPr="003A17A6">
        <w:t>measures</w:t>
      </w:r>
    </w:p>
    <w:p w:rsidR="00191B1E" w:rsidRPr="003A17A6" w:rsidRDefault="00191B1E" w:rsidP="00260A96">
      <w:pPr>
        <w:pStyle w:val="SingleTxtG"/>
      </w:pPr>
      <w:r w:rsidRPr="003A17A6">
        <w:t>34.</w:t>
      </w:r>
      <w:r w:rsidRPr="003A17A6">
        <w:tab/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about</w:t>
      </w:r>
      <w:r w:rsidR="00C01E97">
        <w:t xml:space="preserve"> </w:t>
      </w:r>
      <w:r w:rsidRPr="003A17A6">
        <w:t>consistent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provisions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Criminal</w:t>
      </w:r>
      <w:r w:rsidR="00C01E97">
        <w:t xml:space="preserve"> </w:t>
      </w:r>
      <w:r w:rsidRPr="003A17A6">
        <w:t>Code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combating</w:t>
      </w:r>
      <w:r w:rsidR="00C01E97">
        <w:t xml:space="preserve"> </w:t>
      </w:r>
      <w:r w:rsidRPr="003A17A6">
        <w:t>terrorism</w:t>
      </w:r>
      <w:r w:rsidR="00C01E97">
        <w:t xml:space="preserve"> </w:t>
      </w:r>
      <w:r w:rsidRPr="003A17A6">
        <w:t>are</w:t>
      </w:r>
      <w:r w:rsidR="00C01E97">
        <w:t xml:space="preserve"> </w:t>
      </w:r>
      <w:r w:rsidRPr="003A17A6">
        <w:t>often</w:t>
      </w:r>
      <w:r w:rsidR="00C01E97">
        <w:t xml:space="preserve"> </w:t>
      </w:r>
      <w:r w:rsidRPr="003A17A6">
        <w:t>used</w:t>
      </w:r>
      <w:r w:rsidR="00C01E97">
        <w:t xml:space="preserve"> </w:t>
      </w:r>
      <w:r w:rsidRPr="003A17A6">
        <w:t>against</w:t>
      </w:r>
      <w:r w:rsidR="00C01E97">
        <w:t xml:space="preserve"> </w:t>
      </w:r>
      <w:r w:rsidRPr="003A17A6">
        <w:t>civil</w:t>
      </w:r>
      <w:r w:rsidR="00C01E97">
        <w:t xml:space="preserve"> </w:t>
      </w:r>
      <w:r w:rsidRPr="003A17A6">
        <w:t>activists,</w:t>
      </w:r>
      <w:r w:rsidR="00C01E97">
        <w:t xml:space="preserve"> </w:t>
      </w:r>
      <w:r w:rsidRPr="003A17A6">
        <w:t>including</w:t>
      </w:r>
      <w:r w:rsidR="00C01E97">
        <w:t xml:space="preserve"> </w:t>
      </w:r>
      <w:r w:rsidRPr="003A17A6">
        <w:t>anti-fascists;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members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Federal</w:t>
      </w:r>
      <w:r w:rsidR="00C01E97">
        <w:t xml:space="preserve"> </w:t>
      </w:r>
      <w:r w:rsidRPr="003A17A6">
        <w:t>Security</w:t>
      </w:r>
      <w:r w:rsidR="00C01E97">
        <w:t xml:space="preserve"> </w:t>
      </w:r>
      <w:r w:rsidRPr="003A17A6">
        <w:t>Service</w:t>
      </w:r>
      <w:r w:rsidR="00C01E97">
        <w:t xml:space="preserve"> </w:t>
      </w:r>
      <w:r w:rsidRPr="003A17A6">
        <w:t>routinely</w:t>
      </w:r>
      <w:r w:rsidR="00C01E97">
        <w:t xml:space="preserve"> </w:t>
      </w:r>
      <w:r w:rsidRPr="003A17A6">
        <w:t>use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extract</w:t>
      </w:r>
      <w:r w:rsidR="00C01E97">
        <w:t xml:space="preserve"> </w:t>
      </w:r>
      <w:r w:rsidRPr="003A17A6">
        <w:t>confessions</w:t>
      </w:r>
      <w:r w:rsidR="00C01E97">
        <w:t xml:space="preserve"> </w:t>
      </w:r>
      <w:r w:rsidRPr="003A17A6">
        <w:t>from</w:t>
      </w:r>
      <w:r w:rsidR="00C01E97">
        <w:t xml:space="preserve"> </w:t>
      </w:r>
      <w:r w:rsidRPr="003A17A6">
        <w:t>those</w:t>
      </w:r>
      <w:r w:rsidR="00C01E97">
        <w:t xml:space="preserve"> </w:t>
      </w:r>
      <w:r w:rsidRPr="003A17A6">
        <w:t>accused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terrorist</w:t>
      </w:r>
      <w:r w:rsidR="00C01E97">
        <w:t xml:space="preserve"> </w:t>
      </w:r>
      <w:r w:rsidRPr="003A17A6">
        <w:t>activities;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no</w:t>
      </w:r>
      <w:r w:rsidR="00C01E97">
        <w:t xml:space="preserve"> </w:t>
      </w:r>
      <w:r w:rsidRPr="003A17A6">
        <w:t>criminal</w:t>
      </w:r>
      <w:r w:rsidR="00C01E97">
        <w:t xml:space="preserve"> </w:t>
      </w:r>
      <w:r w:rsidRPr="003A17A6">
        <w:t>prosecution</w:t>
      </w:r>
      <w:r w:rsidR="00C01E97">
        <w:t xml:space="preserve"> </w:t>
      </w:r>
      <w:r w:rsidRPr="003A17A6">
        <w:t>has</w:t>
      </w:r>
      <w:r w:rsidR="00C01E97">
        <w:t xml:space="preserve"> </w:t>
      </w:r>
      <w:r w:rsidRPr="003A17A6">
        <w:t>been</w:t>
      </w:r>
      <w:r w:rsidR="00C01E97">
        <w:t xml:space="preserve"> </w:t>
      </w:r>
      <w:r w:rsidRPr="003A17A6">
        <w:t>brought</w:t>
      </w:r>
      <w:r w:rsidR="00C01E97">
        <w:t xml:space="preserve"> </w:t>
      </w:r>
      <w:r w:rsidRPr="003A17A6">
        <w:t>with</w:t>
      </w:r>
      <w:r w:rsidR="00C01E97">
        <w:t xml:space="preserve"> </w:t>
      </w:r>
      <w:r w:rsidRPr="003A17A6">
        <w:t>respect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allegations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torture,</w:t>
      </w:r>
      <w:r w:rsidR="00C01E97">
        <w:t xml:space="preserve"> </w:t>
      </w:r>
      <w:r w:rsidRPr="003A17A6">
        <w:t>including</w:t>
      </w:r>
      <w:r w:rsidR="00C01E97">
        <w:t xml:space="preserve"> </w:t>
      </w:r>
      <w:r w:rsidRPr="003A17A6">
        <w:t>those</w:t>
      </w:r>
      <w:r w:rsidR="00C01E97">
        <w:t xml:space="preserve"> </w:t>
      </w:r>
      <w:r w:rsidRPr="003A17A6">
        <w:t>made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Igor</w:t>
      </w:r>
      <w:r w:rsidR="00C01E97">
        <w:t xml:space="preserve"> </w:t>
      </w:r>
      <w:proofErr w:type="spellStart"/>
      <w:r w:rsidRPr="003A17A6">
        <w:t>Shishkin</w:t>
      </w:r>
      <w:proofErr w:type="spellEnd"/>
      <w:r w:rsidRPr="003A17A6">
        <w:t>,</w:t>
      </w:r>
      <w:r w:rsidR="00C01E97">
        <w:t xml:space="preserve"> </w:t>
      </w:r>
      <w:r w:rsidRPr="003A17A6">
        <w:t>the</w:t>
      </w:r>
      <w:r w:rsidR="00C01E97">
        <w:t xml:space="preserve"> </w:t>
      </w:r>
      <w:proofErr w:type="spellStart"/>
      <w:r w:rsidRPr="003A17A6">
        <w:t>Azimov</w:t>
      </w:r>
      <w:proofErr w:type="spellEnd"/>
      <w:r w:rsidR="00C01E97">
        <w:t xml:space="preserve"> </w:t>
      </w:r>
      <w:r w:rsidRPr="003A17A6">
        <w:t>brothers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eight</w:t>
      </w:r>
      <w:r w:rsidR="00C01E97">
        <w:t xml:space="preserve"> </w:t>
      </w:r>
      <w:r w:rsidRPr="003A17A6">
        <w:t>members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group</w:t>
      </w:r>
      <w:r w:rsidR="00C01E97">
        <w:t xml:space="preserve"> </w:t>
      </w:r>
      <w:r w:rsidRPr="003A17A6">
        <w:t>called</w:t>
      </w:r>
      <w:r w:rsidR="00C01E97">
        <w:t xml:space="preserve"> </w:t>
      </w:r>
      <w:r w:rsidR="00FA26D7">
        <w:t>“</w:t>
      </w:r>
      <w:r w:rsidRPr="003A17A6">
        <w:t>Network</w:t>
      </w:r>
      <w:r w:rsidR="00FA26D7">
        <w:t>”</w:t>
      </w:r>
      <w:r w:rsidR="00C01E97">
        <w:t xml:space="preserve"> </w:t>
      </w:r>
      <w:r w:rsidRPr="003A17A6">
        <w:t>(arts.</w:t>
      </w:r>
      <w:r w:rsidR="00C01E97">
        <w:t xml:space="preserve"> </w:t>
      </w:r>
      <w:r w:rsidRPr="003A17A6">
        <w:t>2,</w:t>
      </w:r>
      <w:r w:rsidR="00C01E97">
        <w:t xml:space="preserve"> </w:t>
      </w:r>
      <w:r w:rsidRPr="003A17A6">
        <w:t>11,</w:t>
      </w:r>
      <w:r w:rsidR="00C01E97">
        <w:t xml:space="preserve"> </w:t>
      </w:r>
      <w:r w:rsidRPr="003A17A6">
        <w:t>12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16).</w:t>
      </w:r>
      <w:r w:rsidR="00C01E97">
        <w:t xml:space="preserve"> </w:t>
      </w:r>
    </w:p>
    <w:p w:rsidR="00191B1E" w:rsidRPr="00CB1A35" w:rsidRDefault="00191B1E" w:rsidP="00260A96">
      <w:pPr>
        <w:pStyle w:val="SingleTxtG"/>
        <w:rPr>
          <w:b/>
          <w:bCs/>
        </w:rPr>
      </w:pPr>
      <w:r w:rsidRPr="003A17A6">
        <w:t>35.</w:t>
      </w:r>
      <w:r w:rsidRPr="003A17A6">
        <w:tab/>
      </w:r>
      <w:r w:rsidRPr="00CB1A35">
        <w:rPr>
          <w:b/>
          <w:bCs/>
        </w:rPr>
        <w:t>The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State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party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should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ensure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that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any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counter-terrorism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measures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taken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conform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to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the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Convention</w:t>
      </w:r>
      <w:r w:rsidR="00FA26D7">
        <w:rPr>
          <w:b/>
          <w:bCs/>
        </w:rPr>
        <w:t>’</w:t>
      </w:r>
      <w:r w:rsidRPr="00CB1A35">
        <w:rPr>
          <w:b/>
          <w:bCs/>
        </w:rPr>
        <w:t>s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prohibitions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against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torture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and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ill-treatment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and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that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all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allegations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of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torture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and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ill-treatment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of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those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accused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of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involvement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in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terrorist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acts,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including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the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above-mentioned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cases,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are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promptly,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impartially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and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effectively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investigated,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and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perpetrators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are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prosecuted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and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punished</w:t>
      </w:r>
      <w:r w:rsidR="00C01E97" w:rsidRPr="00CB1A35">
        <w:rPr>
          <w:b/>
          <w:bCs/>
        </w:rPr>
        <w:t xml:space="preserve"> </w:t>
      </w:r>
      <w:r w:rsidRPr="00CB1A35">
        <w:rPr>
          <w:b/>
          <w:bCs/>
        </w:rPr>
        <w:t>appropriately.</w:t>
      </w:r>
      <w:bookmarkStart w:id="8" w:name="_Toc516758035"/>
      <w:bookmarkStart w:id="9" w:name="_Toc516758046"/>
      <w:bookmarkEnd w:id="7"/>
    </w:p>
    <w:p w:rsidR="00191B1E" w:rsidRPr="003A17A6" w:rsidRDefault="00191B1E" w:rsidP="00CB1A35">
      <w:pPr>
        <w:pStyle w:val="H23G"/>
      </w:pPr>
      <w:r w:rsidRPr="003A17A6">
        <w:tab/>
      </w:r>
      <w:r w:rsidRPr="003A17A6">
        <w:tab/>
        <w:t>Hazing</w:t>
      </w:r>
      <w:r w:rsidR="00C01E97">
        <w:t xml:space="preserve"> </w:t>
      </w:r>
      <w:r w:rsidRPr="003A17A6">
        <w:t>(</w:t>
      </w:r>
      <w:r w:rsidR="00FA26D7">
        <w:t>“</w:t>
      </w:r>
      <w:proofErr w:type="spellStart"/>
      <w:r w:rsidRPr="00CB1A35">
        <w:rPr>
          <w:i/>
          <w:iCs/>
        </w:rPr>
        <w:t>dedovschchina</w:t>
      </w:r>
      <w:proofErr w:type="spellEnd"/>
      <w:r w:rsidR="00FA26D7">
        <w:t>”</w:t>
      </w:r>
      <w:r w:rsidRPr="003A17A6">
        <w:t>)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ill-treatment</w:t>
      </w:r>
      <w:r w:rsidR="00C01E97">
        <w:t xml:space="preserve"> </w:t>
      </w:r>
      <w:r w:rsidRPr="003A17A6">
        <w:t>within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armed</w:t>
      </w:r>
      <w:r w:rsidR="00C01E97">
        <w:t xml:space="preserve"> </w:t>
      </w:r>
      <w:r w:rsidRPr="003A17A6">
        <w:t>forces</w:t>
      </w:r>
      <w:r w:rsidR="00C01E97">
        <w:t xml:space="preserve"> </w:t>
      </w:r>
    </w:p>
    <w:p w:rsidR="00191B1E" w:rsidRPr="003A17A6" w:rsidRDefault="00191B1E" w:rsidP="00260A96">
      <w:pPr>
        <w:pStyle w:val="SingleTxtG"/>
      </w:pPr>
      <w:r w:rsidRPr="003A17A6">
        <w:t>36.</w:t>
      </w:r>
      <w:r w:rsidRPr="003A17A6">
        <w:tab/>
        <w:t>While</w:t>
      </w:r>
      <w:r w:rsidR="00C01E97">
        <w:t xml:space="preserve"> </w:t>
      </w:r>
      <w:r w:rsidRPr="003A17A6">
        <w:t>welcoming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measures</w:t>
      </w:r>
      <w:r w:rsidR="00C01E97">
        <w:t xml:space="preserve"> </w:t>
      </w:r>
      <w:r w:rsidRPr="003A17A6">
        <w:t>taken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prevent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combat</w:t>
      </w:r>
      <w:r w:rsidR="00C01E97">
        <w:t xml:space="preserve"> </w:t>
      </w:r>
      <w:r w:rsidRPr="003A17A6">
        <w:t>hazing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armed</w:t>
      </w:r>
      <w:r w:rsidR="00C01E97">
        <w:t xml:space="preserve"> </w:t>
      </w:r>
      <w:r w:rsidRPr="003A17A6">
        <w:t>forces,</w:t>
      </w:r>
      <w:r w:rsidR="00C01E97">
        <w:t xml:space="preserve"> </w:t>
      </w:r>
      <w:r w:rsidRPr="003A17A6">
        <w:t>including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establishment</w:t>
      </w:r>
      <w:r w:rsidR="00C01E97">
        <w:t xml:space="preserve"> </w:t>
      </w:r>
      <w:r w:rsidRPr="003A17A6">
        <w:t>under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Office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Chief</w:t>
      </w:r>
      <w:r w:rsidR="00C01E97">
        <w:t xml:space="preserve"> </w:t>
      </w:r>
      <w:r w:rsidRPr="003A17A6">
        <w:t>Military</w:t>
      </w:r>
      <w:r w:rsidR="00C01E97">
        <w:t xml:space="preserve"> </w:t>
      </w:r>
      <w:r w:rsidRPr="003A17A6">
        <w:t>Procurator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working</w:t>
      </w:r>
      <w:r w:rsidR="00C01E97">
        <w:t xml:space="preserve"> </w:t>
      </w:r>
      <w:r w:rsidRPr="003A17A6">
        <w:t>group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combating</w:t>
      </w:r>
      <w:r w:rsidR="00C01E97">
        <w:t xml:space="preserve"> </w:t>
      </w:r>
      <w:r w:rsidRPr="003A17A6">
        <w:t>humiliating</w:t>
      </w:r>
      <w:r w:rsidR="00C01E97">
        <w:t xml:space="preserve"> </w:t>
      </w:r>
      <w:r w:rsidRPr="003A17A6">
        <w:t>treatment,</w:t>
      </w:r>
      <w:r w:rsidR="00C01E97">
        <w:t xml:space="preserve"> </w:t>
      </w:r>
      <w:r w:rsidRPr="003A17A6">
        <w:t>regular</w:t>
      </w:r>
      <w:r w:rsidR="00C01E97">
        <w:t xml:space="preserve"> </w:t>
      </w:r>
      <w:r w:rsidRPr="003A17A6">
        <w:t>audits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military</w:t>
      </w:r>
      <w:r w:rsidR="00C01E97">
        <w:t xml:space="preserve"> </w:t>
      </w:r>
      <w:r w:rsidRPr="003A17A6">
        <w:t>units</w:t>
      </w:r>
      <w:r w:rsidR="00C01E97">
        <w:t xml:space="preserve"> </w:t>
      </w:r>
      <w:r w:rsidRPr="003A17A6">
        <w:t>carried</w:t>
      </w:r>
      <w:r w:rsidR="00C01E97">
        <w:t xml:space="preserve"> </w:t>
      </w:r>
      <w:r w:rsidRPr="003A17A6">
        <w:t>out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military</w:t>
      </w:r>
      <w:r w:rsidR="00C01E97">
        <w:t xml:space="preserve"> </w:t>
      </w:r>
      <w:r w:rsidRPr="003A17A6">
        <w:t>prosecutors</w:t>
      </w:r>
      <w:r w:rsidR="00FA26D7">
        <w:t>’</w:t>
      </w:r>
      <w:r w:rsidR="00C01E97">
        <w:t xml:space="preserve"> </w:t>
      </w:r>
      <w:r w:rsidRPr="003A17A6">
        <w:t>offices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training</w:t>
      </w:r>
      <w:r w:rsidR="00C01E97">
        <w:t xml:space="preserve"> </w:t>
      </w:r>
      <w:r w:rsidRPr="003A17A6">
        <w:t>provided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senior</w:t>
      </w:r>
      <w:r w:rsidR="00C01E97">
        <w:t xml:space="preserve"> </w:t>
      </w:r>
      <w:r w:rsidRPr="003A17A6">
        <w:t>officers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armed</w:t>
      </w:r>
      <w:r w:rsidR="00C01E97">
        <w:t xml:space="preserve"> </w:t>
      </w:r>
      <w:r w:rsidRPr="003A17A6">
        <w:t>forces,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remains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small</w:t>
      </w:r>
      <w:r w:rsidR="00C01E97">
        <w:t xml:space="preserve"> </w:t>
      </w:r>
      <w:r w:rsidRPr="003A17A6">
        <w:t>proportion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reported</w:t>
      </w:r>
      <w:r w:rsidR="00C01E97">
        <w:t xml:space="preserve"> </w:t>
      </w:r>
      <w:r w:rsidRPr="003A17A6">
        <w:t>cases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hazing</w:t>
      </w:r>
      <w:r w:rsidR="00C01E97">
        <w:t xml:space="preserve"> </w:t>
      </w:r>
      <w:r w:rsidRPr="003A17A6">
        <w:t>have</w:t>
      </w:r>
      <w:r w:rsidR="00C01E97">
        <w:t xml:space="preserve"> </w:t>
      </w:r>
      <w:r w:rsidRPr="003A17A6">
        <w:t>led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prosecutions</w:t>
      </w:r>
      <w:r w:rsidR="00C01E97">
        <w:t xml:space="preserve"> </w:t>
      </w:r>
      <w:r w:rsidRPr="003A17A6">
        <w:t>(arts.</w:t>
      </w:r>
      <w:r w:rsidR="00C01E97">
        <w:t xml:space="preserve"> </w:t>
      </w:r>
      <w:r w:rsidRPr="003A17A6">
        <w:t>2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16).</w:t>
      </w:r>
      <w:r w:rsidR="00C01E97">
        <w:t xml:space="preserve"> </w:t>
      </w:r>
    </w:p>
    <w:p w:rsidR="00191B1E" w:rsidRPr="00DF6146" w:rsidRDefault="00191B1E" w:rsidP="00260A96">
      <w:pPr>
        <w:pStyle w:val="SingleTxtG"/>
        <w:rPr>
          <w:b/>
          <w:bCs/>
        </w:rPr>
      </w:pPr>
      <w:r w:rsidRPr="003A17A6">
        <w:t>37.</w:t>
      </w:r>
      <w:r w:rsidRPr="003A17A6">
        <w:tab/>
      </w:r>
      <w:r w:rsidRPr="00DF6146">
        <w:rPr>
          <w:b/>
          <w:bCs/>
        </w:rPr>
        <w:t>The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Committee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reiterates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its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previous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recommendation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(see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CAT/C/RUS/CO/5,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para.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16)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that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the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State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party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should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prevent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and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eliminate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hazing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and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mistreatment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of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conscripts.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The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State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party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should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ensure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prompt,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impartial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and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effective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investigations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into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all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allegations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of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abuse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of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conscripts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in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the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army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and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into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all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deaths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in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this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context;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prosecute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and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punish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those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responsible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with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appropriate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penalties;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publicize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the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results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of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these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investigations;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and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provide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victims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with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redress,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in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accordance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with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the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Committee</w:t>
      </w:r>
      <w:r w:rsidR="00FA26D7">
        <w:rPr>
          <w:b/>
          <w:bCs/>
        </w:rPr>
        <w:t>’</w:t>
      </w:r>
      <w:r w:rsidRPr="00DF6146">
        <w:rPr>
          <w:b/>
          <w:bCs/>
        </w:rPr>
        <w:t>s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general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comment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No.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3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(2012)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on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the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implementation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of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article</w:t>
      </w:r>
      <w:r w:rsidR="00C01E97" w:rsidRPr="00DF6146">
        <w:rPr>
          <w:b/>
          <w:bCs/>
        </w:rPr>
        <w:t xml:space="preserve"> </w:t>
      </w:r>
      <w:r w:rsidRPr="00DF6146">
        <w:rPr>
          <w:b/>
          <w:bCs/>
        </w:rPr>
        <w:t>14.</w:t>
      </w:r>
      <w:r w:rsidR="00C01E97" w:rsidRPr="00DF6146">
        <w:rPr>
          <w:b/>
          <w:bCs/>
        </w:rPr>
        <w:t xml:space="preserve"> </w:t>
      </w:r>
    </w:p>
    <w:p w:rsidR="00191B1E" w:rsidRPr="003A17A6" w:rsidRDefault="00191B1E" w:rsidP="00DF6146">
      <w:pPr>
        <w:pStyle w:val="H23G"/>
      </w:pPr>
      <w:r w:rsidRPr="003A17A6">
        <w:tab/>
      </w:r>
      <w:r w:rsidRPr="003A17A6">
        <w:tab/>
        <w:t>Conditions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detention</w:t>
      </w:r>
      <w:r w:rsidR="00C01E97">
        <w:t xml:space="preserve"> </w:t>
      </w:r>
    </w:p>
    <w:p w:rsidR="00191B1E" w:rsidRPr="003A17A6" w:rsidRDefault="00191B1E" w:rsidP="00260A96">
      <w:pPr>
        <w:pStyle w:val="SingleTxtG"/>
      </w:pPr>
      <w:r w:rsidRPr="003A17A6">
        <w:t>38.</w:t>
      </w:r>
      <w:r w:rsidRPr="003A17A6">
        <w:tab/>
        <w:t>While</w:t>
      </w:r>
      <w:r w:rsidR="00C01E97">
        <w:t xml:space="preserve"> </w:t>
      </w:r>
      <w:r w:rsidRPr="003A17A6">
        <w:t>welcoming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FA26D7">
        <w:t>’</w:t>
      </w:r>
      <w:r w:rsidRPr="003A17A6">
        <w:t>s</w:t>
      </w:r>
      <w:r w:rsidR="00C01E97">
        <w:t xml:space="preserve"> </w:t>
      </w:r>
      <w:r w:rsidRPr="003A17A6">
        <w:t>initiatives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improve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conditions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detention,</w:t>
      </w:r>
      <w:r w:rsidR="00C01E97">
        <w:t xml:space="preserve"> </w:t>
      </w:r>
      <w:r w:rsidRPr="003A17A6">
        <w:t>including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reform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prison</w:t>
      </w:r>
      <w:r w:rsidR="00C01E97">
        <w:t xml:space="preserve"> </w:t>
      </w:r>
      <w:r w:rsidRPr="003A17A6">
        <w:t>medical</w:t>
      </w:r>
      <w:r w:rsidR="00C01E97">
        <w:t xml:space="preserve"> </w:t>
      </w:r>
      <w:r w:rsidRPr="003A17A6">
        <w:t>services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2015,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remains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continuing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overcrowding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certain</w:t>
      </w:r>
      <w:r w:rsidR="00C01E97">
        <w:t xml:space="preserve"> </w:t>
      </w:r>
      <w:r w:rsidRPr="003A17A6">
        <w:t>facilities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harsh</w:t>
      </w:r>
      <w:r w:rsidR="00C01E97">
        <w:t xml:space="preserve"> </w:t>
      </w:r>
      <w:r w:rsidRPr="003A17A6">
        <w:t>material</w:t>
      </w:r>
      <w:r w:rsidR="00C01E97">
        <w:t xml:space="preserve"> </w:t>
      </w:r>
      <w:r w:rsidRPr="003A17A6">
        <w:t>conditions,</w:t>
      </w:r>
      <w:r w:rsidR="00C01E97">
        <w:t xml:space="preserve"> </w:t>
      </w:r>
      <w:r w:rsidRPr="003A17A6">
        <w:t>including</w:t>
      </w:r>
      <w:r w:rsidR="00C01E97">
        <w:t xml:space="preserve"> </w:t>
      </w:r>
      <w:r w:rsidRPr="003A17A6">
        <w:t>inadequate</w:t>
      </w:r>
      <w:r w:rsidR="00C01E97">
        <w:t xml:space="preserve"> </w:t>
      </w:r>
      <w:r w:rsidRPr="003A17A6">
        <w:t>access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food,</w:t>
      </w:r>
      <w:r w:rsidR="00C01E97">
        <w:t xml:space="preserve"> </w:t>
      </w:r>
      <w:r w:rsidRPr="003A17A6">
        <w:t>water,</w:t>
      </w:r>
      <w:r w:rsidR="00C01E97">
        <w:t xml:space="preserve"> </w:t>
      </w:r>
      <w:r w:rsidRPr="003A17A6">
        <w:t>heating,</w:t>
      </w:r>
      <w:r w:rsidR="00C01E97">
        <w:t xml:space="preserve"> </w:t>
      </w:r>
      <w:r w:rsidRPr="003A17A6">
        <w:t>ventilation,</w:t>
      </w:r>
      <w:r w:rsidR="00C01E97">
        <w:t xml:space="preserve"> </w:t>
      </w:r>
      <w:r w:rsidRPr="003A17A6">
        <w:t>sanitation,</w:t>
      </w:r>
      <w:r w:rsidR="00C01E97">
        <w:t xml:space="preserve"> </w:t>
      </w:r>
      <w:r w:rsidRPr="003A17A6">
        <w:t>hygiene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medical</w:t>
      </w:r>
      <w:r w:rsidR="00C01E97">
        <w:t xml:space="preserve"> </w:t>
      </w:r>
      <w:r w:rsidRPr="003A17A6">
        <w:t>care.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equally</w:t>
      </w:r>
      <w:r w:rsidR="00C01E97">
        <w:t xml:space="preserve"> </w:t>
      </w:r>
      <w:r w:rsidRPr="003A17A6">
        <w:t>poor</w:t>
      </w:r>
      <w:r w:rsidR="00C01E97">
        <w:t xml:space="preserve"> </w:t>
      </w:r>
      <w:r w:rsidRPr="003A17A6">
        <w:t>conditions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detention</w:t>
      </w:r>
      <w:r w:rsidR="00C01E97">
        <w:t xml:space="preserve"> </w:t>
      </w:r>
      <w:r w:rsidRPr="003A17A6">
        <w:t>for</w:t>
      </w:r>
      <w:r w:rsidR="00C01E97">
        <w:t xml:space="preserve"> </w:t>
      </w:r>
      <w:r w:rsidRPr="003A17A6">
        <w:t>children</w:t>
      </w:r>
      <w:r w:rsidR="00C01E97">
        <w:t xml:space="preserve"> </w:t>
      </w:r>
      <w:r w:rsidRPr="003A17A6">
        <w:t>who</w:t>
      </w:r>
      <w:r w:rsidR="00C01E97">
        <w:t xml:space="preserve"> </w:t>
      </w:r>
      <w:r w:rsidRPr="003A17A6">
        <w:t>were</w:t>
      </w:r>
      <w:r w:rsidR="00C01E97">
        <w:t xml:space="preserve"> </w:t>
      </w:r>
      <w:r w:rsidRPr="003A17A6">
        <w:t>born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prisons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lack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access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adequate</w:t>
      </w:r>
      <w:r w:rsidR="00C01E97">
        <w:t xml:space="preserve"> </w:t>
      </w:r>
      <w:r w:rsidRPr="003A17A6">
        <w:t>medical</w:t>
      </w:r>
      <w:r w:rsidR="00C01E97">
        <w:t xml:space="preserve"> </w:t>
      </w:r>
      <w:r w:rsidRPr="003A17A6">
        <w:t>care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educational</w:t>
      </w:r>
      <w:r w:rsidR="00C01E97">
        <w:t xml:space="preserve"> </w:t>
      </w:r>
      <w:r w:rsidRPr="003A17A6">
        <w:t>programmes</w:t>
      </w:r>
      <w:r w:rsidR="00C01E97">
        <w:t xml:space="preserve"> </w:t>
      </w:r>
      <w:r w:rsidRPr="003A17A6">
        <w:t>for</w:t>
      </w:r>
      <w:r w:rsidR="00C01E97">
        <w:t xml:space="preserve"> </w:t>
      </w:r>
      <w:r w:rsidRPr="003A17A6">
        <w:t>those</w:t>
      </w:r>
      <w:r w:rsidR="00C01E97">
        <w:t xml:space="preserve"> </w:t>
      </w:r>
      <w:r w:rsidRPr="003A17A6">
        <w:t>children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mothers.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discrepancy</w:t>
      </w:r>
      <w:r w:rsidR="00C01E97">
        <w:t xml:space="preserve"> </w:t>
      </w:r>
      <w:r w:rsidRPr="003A17A6">
        <w:t>between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high</w:t>
      </w:r>
      <w:r w:rsidR="00C01E97">
        <w:t xml:space="preserve"> </w:t>
      </w:r>
      <w:r w:rsidRPr="003A17A6">
        <w:t>number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deaths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charges</w:t>
      </w:r>
      <w:r w:rsidR="00C01E97">
        <w:t xml:space="preserve"> </w:t>
      </w:r>
      <w:r w:rsidRPr="003A17A6">
        <w:t>brought</w:t>
      </w:r>
      <w:r w:rsidR="00C01E97">
        <w:t xml:space="preserve"> </w:t>
      </w:r>
      <w:r w:rsidRPr="003A17A6">
        <w:t>against</w:t>
      </w:r>
      <w:r w:rsidR="00C01E97">
        <w:t xml:space="preserve"> </w:t>
      </w:r>
      <w:r w:rsidRPr="003A17A6">
        <w:t>prison</w:t>
      </w:r>
      <w:r w:rsidR="00C01E97">
        <w:t xml:space="preserve"> </w:t>
      </w:r>
      <w:r w:rsidRPr="003A17A6">
        <w:t>staff</w:t>
      </w:r>
      <w:r w:rsidR="00C01E97">
        <w:t xml:space="preserve"> </w:t>
      </w:r>
      <w:r w:rsidRPr="003A17A6">
        <w:t>concerning</w:t>
      </w:r>
      <w:r w:rsidR="00C01E97">
        <w:t xml:space="preserve"> </w:t>
      </w:r>
      <w:r w:rsidRPr="003A17A6">
        <w:t>these</w:t>
      </w:r>
      <w:r w:rsidR="00C01E97">
        <w:t xml:space="preserve"> </w:t>
      </w:r>
      <w:r w:rsidRPr="003A17A6">
        <w:t>deaths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low</w:t>
      </w:r>
      <w:r w:rsidR="00C01E97">
        <w:t xml:space="preserve"> </w:t>
      </w:r>
      <w:r w:rsidRPr="003A17A6">
        <w:t>number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sanctions</w:t>
      </w:r>
      <w:r w:rsidR="00C01E97">
        <w:t xml:space="preserve"> </w:t>
      </w:r>
      <w:r w:rsidRPr="003A17A6">
        <w:t>actually</w:t>
      </w:r>
      <w:r w:rsidR="00C01E97">
        <w:t xml:space="preserve"> </w:t>
      </w:r>
      <w:r w:rsidRPr="003A17A6">
        <w:t>imposed.</w:t>
      </w:r>
      <w:r w:rsidR="00C01E97">
        <w:t xml:space="preserve"> </w:t>
      </w:r>
      <w:r w:rsidRPr="003A17A6">
        <w:t>Noting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high</w:t>
      </w:r>
      <w:r w:rsidR="00C01E97">
        <w:t xml:space="preserve"> </w:t>
      </w:r>
      <w:r w:rsidRPr="003A17A6">
        <w:t>mortality</w:t>
      </w:r>
      <w:r w:rsidR="00C01E97">
        <w:t xml:space="preserve"> </w:t>
      </w:r>
      <w:r w:rsidRPr="003A17A6">
        <w:t>rate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due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high</w:t>
      </w:r>
      <w:r w:rsidR="00C01E97">
        <w:t xml:space="preserve"> </w:t>
      </w:r>
      <w:r w:rsidRPr="003A17A6">
        <w:t>incidence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lastRenderedPageBreak/>
        <w:t>transmissible</w:t>
      </w:r>
      <w:r w:rsidR="00C01E97">
        <w:t xml:space="preserve"> </w:t>
      </w:r>
      <w:r w:rsidRPr="003A17A6">
        <w:t>diseases,</w:t>
      </w:r>
      <w:r w:rsidR="00C01E97">
        <w:t xml:space="preserve"> </w:t>
      </w:r>
      <w:r w:rsidRPr="003A17A6">
        <w:t>including</w:t>
      </w:r>
      <w:r w:rsidR="00C01E97">
        <w:t xml:space="preserve"> </w:t>
      </w:r>
      <w:r w:rsidRPr="003A17A6">
        <w:t>tuberculosis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HIV/AIDS,</w:t>
      </w:r>
      <w:r w:rsidR="00C01E97">
        <w:t xml:space="preserve"> </w:t>
      </w:r>
      <w:r w:rsidRPr="003A17A6">
        <w:t>among</w:t>
      </w:r>
      <w:r w:rsidR="00C01E97">
        <w:t xml:space="preserve"> </w:t>
      </w:r>
      <w:r w:rsidRPr="003A17A6">
        <w:t>prisoners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lack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adequate</w:t>
      </w:r>
      <w:r w:rsidR="00C01E97">
        <w:t xml:space="preserve"> </w:t>
      </w:r>
      <w:r w:rsidRPr="003A17A6">
        <w:t>medical</w:t>
      </w:r>
      <w:r w:rsidR="00C01E97">
        <w:t xml:space="preserve"> </w:t>
      </w:r>
      <w:r w:rsidRPr="003A17A6">
        <w:t>care,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also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inadequate</w:t>
      </w:r>
      <w:r w:rsidR="00C01E97">
        <w:t xml:space="preserve"> </w:t>
      </w:r>
      <w:r w:rsidRPr="003A17A6">
        <w:t>access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HIV</w:t>
      </w:r>
      <w:r w:rsidR="00C01E97">
        <w:t xml:space="preserve"> </w:t>
      </w:r>
      <w:r w:rsidRPr="003A17A6">
        <w:t>testing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specialized</w:t>
      </w:r>
      <w:r w:rsidR="00C01E97">
        <w:t xml:space="preserve"> </w:t>
      </w:r>
      <w:r w:rsidRPr="003A17A6">
        <w:t>treatment,</w:t>
      </w:r>
      <w:r w:rsidR="00C01E97">
        <w:t xml:space="preserve"> </w:t>
      </w:r>
      <w:r w:rsidRPr="003A17A6">
        <w:t>such</w:t>
      </w:r>
      <w:r w:rsidR="00C01E97">
        <w:t xml:space="preserve"> </w:t>
      </w:r>
      <w:r w:rsidRPr="003A17A6">
        <w:t>as</w:t>
      </w:r>
      <w:r w:rsidR="00C01E97">
        <w:t xml:space="preserve"> </w:t>
      </w:r>
      <w:r w:rsidRPr="003A17A6">
        <w:t>highly</w:t>
      </w:r>
      <w:r w:rsidR="00C01E97">
        <w:t xml:space="preserve"> </w:t>
      </w:r>
      <w:r w:rsidRPr="003A17A6">
        <w:t>active</w:t>
      </w:r>
      <w:r w:rsidR="00C01E97">
        <w:t xml:space="preserve"> </w:t>
      </w:r>
      <w:r w:rsidRPr="003A17A6">
        <w:t>antiretroviral</w:t>
      </w:r>
      <w:r w:rsidR="00C01E97">
        <w:t xml:space="preserve"> </w:t>
      </w:r>
      <w:r w:rsidRPr="003A17A6">
        <w:t>therapy.</w:t>
      </w:r>
      <w:r w:rsidR="00C01E97">
        <w:t xml:space="preserve"> </w:t>
      </w:r>
      <w:r w:rsidRPr="003A17A6">
        <w:t>Furthermore,</w:t>
      </w:r>
      <w:r w:rsidR="00C01E97">
        <w:t xml:space="preserve"> </w:t>
      </w:r>
      <w:r w:rsidRPr="003A17A6">
        <w:t>it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particularly</w:t>
      </w:r>
      <w:r w:rsidR="00C01E97">
        <w:t xml:space="preserve"> </w:t>
      </w:r>
      <w:r w:rsidRPr="003A17A6">
        <w:t>unbearable</w:t>
      </w:r>
      <w:r w:rsidR="00C01E97">
        <w:t xml:space="preserve"> </w:t>
      </w:r>
      <w:r w:rsidRPr="003A17A6">
        <w:t>conditions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which</w:t>
      </w:r>
      <w:r w:rsidR="00C01E97">
        <w:t xml:space="preserve"> </w:t>
      </w:r>
      <w:r w:rsidRPr="003A17A6">
        <w:t>detainees</w:t>
      </w:r>
      <w:r w:rsidR="00C01E97">
        <w:t xml:space="preserve"> </w:t>
      </w:r>
      <w:r w:rsidRPr="003A17A6">
        <w:t>are</w:t>
      </w:r>
      <w:r w:rsidR="00C01E97">
        <w:t xml:space="preserve"> </w:t>
      </w:r>
      <w:r w:rsidRPr="003A17A6">
        <w:t>transported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different</w:t>
      </w:r>
      <w:r w:rsidR="00C01E97">
        <w:t xml:space="preserve"> </w:t>
      </w:r>
      <w:r w:rsidRPr="003A17A6">
        <w:t>place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detention,</w:t>
      </w:r>
      <w:r w:rsidR="00C01E97">
        <w:t xml:space="preserve"> </w:t>
      </w:r>
      <w:r w:rsidRPr="003A17A6">
        <w:t>including</w:t>
      </w:r>
      <w:r w:rsidR="00C01E97">
        <w:t xml:space="preserve"> </w:t>
      </w:r>
      <w:r w:rsidRPr="003A17A6">
        <w:t>cases</w:t>
      </w:r>
      <w:r w:rsidR="00C01E97">
        <w:t xml:space="preserve"> </w:t>
      </w:r>
      <w:r w:rsidRPr="003A17A6">
        <w:t>where</w:t>
      </w:r>
      <w:r w:rsidR="00C01E97">
        <w:t xml:space="preserve"> </w:t>
      </w:r>
      <w:r w:rsidRPr="003A17A6">
        <w:t>detainees</w:t>
      </w:r>
      <w:r w:rsidR="00C01E97">
        <w:t xml:space="preserve"> </w:t>
      </w:r>
      <w:r w:rsidRPr="003A17A6">
        <w:t>were</w:t>
      </w:r>
      <w:r w:rsidR="00C01E97">
        <w:t xml:space="preserve"> </w:t>
      </w:r>
      <w:r w:rsidRPr="003A17A6">
        <w:t>reportedly</w:t>
      </w:r>
      <w:r w:rsidR="00C01E97">
        <w:t xml:space="preserve"> </w:t>
      </w:r>
      <w:r w:rsidRPr="003A17A6">
        <w:t>transported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single-person</w:t>
      </w:r>
      <w:r w:rsidR="00C01E97">
        <w:t xml:space="preserve"> </w:t>
      </w:r>
      <w:r w:rsidRPr="003A17A6">
        <w:t>van</w:t>
      </w:r>
      <w:r w:rsidR="00C01E97">
        <w:t xml:space="preserve"> </w:t>
      </w:r>
      <w:r w:rsidRPr="003A17A6">
        <w:t>compartments</w:t>
      </w:r>
      <w:r w:rsidR="00C01E97">
        <w:t xml:space="preserve"> </w:t>
      </w:r>
      <w:r w:rsidRPr="003A17A6">
        <w:t>measuring</w:t>
      </w:r>
      <w:r w:rsidR="00C01E97">
        <w:t xml:space="preserve"> </w:t>
      </w:r>
      <w:r w:rsidRPr="003A17A6">
        <w:t>0.3</w:t>
      </w:r>
      <w:r w:rsidR="00C01E97">
        <w:t xml:space="preserve"> </w:t>
      </w:r>
      <w:r w:rsidRPr="003A17A6">
        <w:t>m²</w:t>
      </w:r>
      <w:r w:rsidR="00C01E97">
        <w:t xml:space="preserve"> </w:t>
      </w:r>
      <w:r w:rsidRPr="003A17A6">
        <w:t>(arts.</w:t>
      </w:r>
      <w:r w:rsidR="00C01E97">
        <w:t xml:space="preserve"> </w:t>
      </w:r>
      <w:r w:rsidRPr="003A17A6">
        <w:t>11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16).</w:t>
      </w:r>
      <w:r w:rsidR="00C01E97" w:rsidRPr="00F256FB">
        <w:rPr>
          <w:highlight w:val="lightGray"/>
        </w:rPr>
        <w:t xml:space="preserve"> </w:t>
      </w:r>
    </w:p>
    <w:p w:rsidR="00191B1E" w:rsidRPr="003A17A6" w:rsidRDefault="00191B1E" w:rsidP="00260A96">
      <w:pPr>
        <w:pStyle w:val="SingleTxtG"/>
      </w:pPr>
      <w:r w:rsidRPr="003A17A6">
        <w:t>39.</w:t>
      </w:r>
      <w:r w:rsidRPr="003A17A6">
        <w:tab/>
      </w:r>
      <w:r w:rsidRPr="00DE264B">
        <w:rPr>
          <w:b/>
          <w:bCs/>
        </w:rPr>
        <w:t>The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State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party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should:</w:t>
      </w:r>
    </w:p>
    <w:p w:rsidR="00191B1E" w:rsidRPr="00DE264B" w:rsidRDefault="00191B1E" w:rsidP="00DE264B">
      <w:pPr>
        <w:pStyle w:val="SingleTxtG"/>
        <w:rPr>
          <w:b/>
          <w:bCs/>
        </w:rPr>
      </w:pPr>
      <w:r w:rsidRPr="003A17A6">
        <w:tab/>
        <w:t>(a)</w:t>
      </w:r>
      <w:r w:rsidRPr="003A17A6">
        <w:tab/>
      </w:r>
      <w:r w:rsidRPr="00DE264B">
        <w:rPr>
          <w:b/>
          <w:bCs/>
        </w:rPr>
        <w:t>Bring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the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conditions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of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detention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into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line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with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international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standards,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including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the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United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Nations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Standard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Minimum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Rules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for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the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Treatment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of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Prisoners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(the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Nelson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Mandela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Rules),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by,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inter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alia,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ensuring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that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detainees,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in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particular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members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of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vulnerable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groups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such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children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born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in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prisons,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are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provided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with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adequate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material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and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hygienic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conditions;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adequate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sewage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systems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and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sanitary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installations,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including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toilets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and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showers;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heated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cells;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sufficient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ventilation;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an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adequate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quality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and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quantity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of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food,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bedding,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blankets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and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items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for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personal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hygiene;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health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care;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outdoor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activities;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and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family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visits;</w:t>
      </w:r>
    </w:p>
    <w:p w:rsidR="00191B1E" w:rsidRPr="00DE264B" w:rsidRDefault="00191B1E" w:rsidP="00DE264B">
      <w:pPr>
        <w:pStyle w:val="SingleTxtG"/>
        <w:rPr>
          <w:b/>
          <w:bCs/>
        </w:rPr>
      </w:pPr>
      <w:r w:rsidRPr="003A17A6">
        <w:tab/>
        <w:t>(b)</w:t>
      </w:r>
      <w:r w:rsidRPr="003A17A6">
        <w:tab/>
      </w:r>
      <w:r w:rsidRPr="00DE264B">
        <w:rPr>
          <w:b/>
          <w:bCs/>
        </w:rPr>
        <w:t>Reinforce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its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efforts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to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reduce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the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number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of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deaths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in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custody,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including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cases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of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suicide.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It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should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investigate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all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incidents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of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such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deaths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and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ensure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independent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forensic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examinations;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provide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autopsy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reports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to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the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family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members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of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the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deceased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and,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if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requested,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permit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family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members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to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commission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private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autopsies;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and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prosecute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those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responsible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for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violations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of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the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Convention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resulting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in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such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deaths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and,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if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they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are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convicted,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punish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them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accordingly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and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provide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redress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to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relatives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of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victims;</w:t>
      </w:r>
    </w:p>
    <w:p w:rsidR="00191B1E" w:rsidRPr="00DE264B" w:rsidRDefault="00191B1E" w:rsidP="00DE264B">
      <w:pPr>
        <w:pStyle w:val="SingleTxtG"/>
        <w:rPr>
          <w:b/>
          <w:bCs/>
        </w:rPr>
      </w:pPr>
      <w:r w:rsidRPr="003A17A6">
        <w:tab/>
        <w:t>(c)</w:t>
      </w:r>
      <w:r w:rsidRPr="003A17A6">
        <w:tab/>
      </w:r>
      <w:r w:rsidRPr="00DE264B">
        <w:rPr>
          <w:b/>
          <w:bCs/>
        </w:rPr>
        <w:t>Combat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the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spread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of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infectious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diseases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and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vigorously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implement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harm-reduction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programmes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in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places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of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detention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in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order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to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reduce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the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number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of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deaths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from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tuberculosis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and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the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incidence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of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HIV/AIDS,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and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provide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specialized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medical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care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to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detainees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suffering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from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those</w:t>
      </w:r>
      <w:r w:rsidR="00C01E97" w:rsidRPr="00DE264B">
        <w:rPr>
          <w:b/>
          <w:bCs/>
        </w:rPr>
        <w:t xml:space="preserve"> </w:t>
      </w:r>
      <w:r w:rsidRPr="00DE264B">
        <w:rPr>
          <w:b/>
          <w:bCs/>
        </w:rPr>
        <w:t>diseases.</w:t>
      </w:r>
      <w:r w:rsidR="00C01E97" w:rsidRPr="00DE264B">
        <w:rPr>
          <w:b/>
          <w:bCs/>
        </w:rPr>
        <w:t xml:space="preserve"> </w:t>
      </w:r>
    </w:p>
    <w:p w:rsidR="00191B1E" w:rsidRPr="003A17A6" w:rsidRDefault="00191B1E" w:rsidP="00303BD5">
      <w:pPr>
        <w:pStyle w:val="H23G"/>
      </w:pPr>
      <w:r w:rsidRPr="003A17A6">
        <w:tab/>
      </w:r>
      <w:r w:rsidRPr="003A17A6">
        <w:tab/>
        <w:t>Involuntary</w:t>
      </w:r>
      <w:r w:rsidR="00C01E97">
        <w:t xml:space="preserve"> </w:t>
      </w:r>
      <w:r w:rsidRPr="003A17A6">
        <w:t>placement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psychiatric</w:t>
      </w:r>
      <w:r w:rsidR="00C01E97">
        <w:t xml:space="preserve"> </w:t>
      </w:r>
      <w:r w:rsidRPr="003A17A6">
        <w:t>institutions</w:t>
      </w:r>
      <w:r w:rsidR="00C01E97">
        <w:t xml:space="preserve"> </w:t>
      </w:r>
    </w:p>
    <w:p w:rsidR="00191B1E" w:rsidRPr="003A17A6" w:rsidRDefault="00191B1E" w:rsidP="00260A96">
      <w:pPr>
        <w:pStyle w:val="SingleTxtG"/>
      </w:pPr>
      <w:r w:rsidRPr="003A17A6">
        <w:t>40.</w:t>
      </w:r>
      <w:r w:rsidRPr="003A17A6">
        <w:tab/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consistent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law</w:t>
      </w:r>
      <w:r w:rsidR="00C01E97">
        <w:t xml:space="preserve"> </w:t>
      </w:r>
      <w:r w:rsidRPr="003A17A6">
        <w:t>enforcement</w:t>
      </w:r>
      <w:r w:rsidR="00C01E97">
        <w:t xml:space="preserve"> </w:t>
      </w:r>
      <w:r w:rsidRPr="003A17A6">
        <w:t>uses</w:t>
      </w:r>
      <w:r w:rsidR="00C01E97">
        <w:t xml:space="preserve"> </w:t>
      </w:r>
      <w:r w:rsidRPr="003A17A6">
        <w:t>involuntary</w:t>
      </w:r>
      <w:r w:rsidR="00C01E97">
        <w:t xml:space="preserve"> </w:t>
      </w:r>
      <w:r w:rsidRPr="003A17A6">
        <w:t>placement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psychiatric</w:t>
      </w:r>
      <w:r w:rsidR="00C01E97">
        <w:t xml:space="preserve"> </w:t>
      </w:r>
      <w:r w:rsidRPr="003A17A6">
        <w:t>institution</w:t>
      </w:r>
      <w:r w:rsidR="00C01E97">
        <w:t xml:space="preserve"> </w:t>
      </w:r>
      <w:r w:rsidRPr="003A17A6">
        <w:t>as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form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harassment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punishment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political</w:t>
      </w:r>
      <w:r w:rsidR="00C01E97">
        <w:t xml:space="preserve"> </w:t>
      </w:r>
      <w:r w:rsidRPr="003A17A6">
        <w:t>opponents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activists,</w:t>
      </w:r>
      <w:r w:rsidR="00C01E97">
        <w:t xml:space="preserve"> </w:t>
      </w:r>
      <w:r w:rsidRPr="003A17A6">
        <w:t>particularly</w:t>
      </w:r>
      <w:r w:rsidR="00C01E97">
        <w:t xml:space="preserve"> </w:t>
      </w:r>
      <w:r w:rsidRPr="003A17A6">
        <w:t>those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Crimea,</w:t>
      </w:r>
      <w:r w:rsidR="00C01E97">
        <w:t xml:space="preserve"> </w:t>
      </w:r>
      <w:r w:rsidRPr="003A17A6">
        <w:t>including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involuntary</w:t>
      </w:r>
      <w:r w:rsidR="00C01E97">
        <w:t xml:space="preserve"> </w:t>
      </w:r>
      <w:r w:rsidRPr="003A17A6">
        <w:t>hospitalization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2016</w:t>
      </w:r>
      <w:r w:rsidR="00C01E97">
        <w:t xml:space="preserve"> </w:t>
      </w:r>
      <w:r w:rsidRPr="003A17A6">
        <w:t>of</w:t>
      </w:r>
      <w:r w:rsidR="00C01E97">
        <w:t xml:space="preserve"> </w:t>
      </w:r>
      <w:proofErr w:type="spellStart"/>
      <w:r w:rsidRPr="003A17A6">
        <w:t>Ilmi</w:t>
      </w:r>
      <w:proofErr w:type="spellEnd"/>
      <w:r w:rsidR="00C01E97">
        <w:t xml:space="preserve"> </w:t>
      </w:r>
      <w:proofErr w:type="spellStart"/>
      <w:r w:rsidRPr="003A17A6">
        <w:t>Umerov</w:t>
      </w:r>
      <w:proofErr w:type="spellEnd"/>
      <w:r w:rsidRPr="003A17A6">
        <w:t>,</w:t>
      </w:r>
      <w:r w:rsidR="00C01E97">
        <w:t xml:space="preserve"> </w:t>
      </w:r>
      <w:r w:rsidRPr="003A17A6">
        <w:t>the</w:t>
      </w:r>
      <w:r w:rsidR="00C01E97">
        <w:t xml:space="preserve"> </w:t>
      </w:r>
      <w:proofErr w:type="spellStart"/>
      <w:r w:rsidRPr="003A17A6">
        <w:t>Mejlis</w:t>
      </w:r>
      <w:proofErr w:type="spellEnd"/>
      <w:r w:rsidR="00C01E97">
        <w:t xml:space="preserve"> </w:t>
      </w:r>
      <w:r w:rsidRPr="003A17A6">
        <w:t>Deputy</w:t>
      </w:r>
      <w:r w:rsidR="00C01E97">
        <w:t xml:space="preserve"> </w:t>
      </w:r>
      <w:r w:rsidRPr="003A17A6">
        <w:t>Chair,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five</w:t>
      </w:r>
      <w:r w:rsidR="00C01E97">
        <w:t xml:space="preserve"> </w:t>
      </w:r>
      <w:r w:rsidRPr="003A17A6">
        <w:t>Crimean</w:t>
      </w:r>
      <w:r w:rsidR="00C01E97">
        <w:t xml:space="preserve"> </w:t>
      </w:r>
      <w:r w:rsidR="000A3DEB">
        <w:t>Ta</w:t>
      </w:r>
      <w:r w:rsidRPr="003A17A6">
        <w:t>tar</w:t>
      </w:r>
      <w:r w:rsidR="00C01E97">
        <w:t xml:space="preserve"> </w:t>
      </w:r>
      <w:r w:rsidRPr="003A17A6">
        <w:t>men</w:t>
      </w:r>
      <w:r w:rsidR="00C01E97">
        <w:t xml:space="preserve"> </w:t>
      </w:r>
      <w:r w:rsidRPr="003A17A6">
        <w:t>suspected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being</w:t>
      </w:r>
      <w:r w:rsidR="00C01E97">
        <w:t xml:space="preserve"> </w:t>
      </w:r>
      <w:r w:rsidRPr="003A17A6">
        <w:t>terrorists.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regrets</w:t>
      </w:r>
      <w:r w:rsidR="00C01E97">
        <w:t xml:space="preserve"> </w:t>
      </w:r>
      <w:r w:rsidRPr="003A17A6">
        <w:t>that,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practice,</w:t>
      </w:r>
      <w:r w:rsidR="00C01E97">
        <w:t xml:space="preserve"> </w:t>
      </w:r>
      <w:r w:rsidRPr="003A17A6">
        <w:t>courts</w:t>
      </w:r>
      <w:r w:rsidR="00C01E97">
        <w:t xml:space="preserve"> </w:t>
      </w:r>
      <w:r w:rsidRPr="003A17A6">
        <w:t>reportedly</w:t>
      </w:r>
      <w:r w:rsidR="00C01E97">
        <w:t xml:space="preserve"> </w:t>
      </w:r>
      <w:r w:rsidRPr="003A17A6">
        <w:t>do</w:t>
      </w:r>
      <w:r w:rsidR="00C01E97">
        <w:t xml:space="preserve"> </w:t>
      </w:r>
      <w:r w:rsidRPr="003A17A6">
        <w:t>not</w:t>
      </w:r>
      <w:r w:rsidR="00C01E97">
        <w:t xml:space="preserve"> </w:t>
      </w:r>
      <w:r w:rsidRPr="003A17A6">
        <w:t>always</w:t>
      </w:r>
      <w:r w:rsidR="00C01E97">
        <w:t xml:space="preserve"> </w:t>
      </w:r>
      <w:r w:rsidRPr="003A17A6">
        <w:t>respect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law</w:t>
      </w:r>
      <w:r w:rsidR="00C01E97">
        <w:t xml:space="preserve"> </w:t>
      </w:r>
      <w:r w:rsidRPr="003A17A6">
        <w:t>requiring</w:t>
      </w:r>
      <w:r w:rsidR="00C01E97">
        <w:t xml:space="preserve"> </w:t>
      </w:r>
      <w:r w:rsidRPr="003A17A6">
        <w:t>patients</w:t>
      </w:r>
      <w:r w:rsidR="00FA26D7">
        <w:t>’</w:t>
      </w:r>
      <w:r w:rsidR="00C01E97">
        <w:t xml:space="preserve"> </w:t>
      </w:r>
      <w:r w:rsidRPr="003A17A6">
        <w:t>presence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proceeding</w:t>
      </w:r>
      <w:r w:rsidR="00C01E97">
        <w:t xml:space="preserve"> </w:t>
      </w:r>
      <w:r w:rsidRPr="003A17A6">
        <w:t>considering</w:t>
      </w:r>
      <w:r w:rsidR="00C01E97">
        <w:t xml:space="preserve"> </w:t>
      </w:r>
      <w:r w:rsidRPr="003A17A6">
        <w:t>their</w:t>
      </w:r>
      <w:r w:rsidR="00C01E97">
        <w:t xml:space="preserve"> </w:t>
      </w:r>
      <w:r w:rsidRPr="003A17A6">
        <w:t>involuntary</w:t>
      </w:r>
      <w:r w:rsidR="00C01E97">
        <w:t xml:space="preserve"> </w:t>
      </w:r>
      <w:r w:rsidRPr="003A17A6">
        <w:t>hospitalization;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patients</w:t>
      </w:r>
      <w:r w:rsidR="00C01E97">
        <w:t xml:space="preserve"> </w:t>
      </w:r>
      <w:r w:rsidRPr="003A17A6">
        <w:t>held</w:t>
      </w:r>
      <w:r w:rsidR="00C01E97">
        <w:t xml:space="preserve"> </w:t>
      </w:r>
      <w:r w:rsidRPr="003A17A6">
        <w:t>in</w:t>
      </w:r>
      <w:r w:rsidR="00C01E97">
        <w:t xml:space="preserve"> </w:t>
      </w:r>
      <w:proofErr w:type="spellStart"/>
      <w:r w:rsidRPr="003A17A6">
        <w:t>psychoneurological</w:t>
      </w:r>
      <w:proofErr w:type="spellEnd"/>
      <w:r w:rsidR="00C01E97">
        <w:t xml:space="preserve"> </w:t>
      </w:r>
      <w:r w:rsidRPr="003A17A6">
        <w:t>hospitals</w:t>
      </w:r>
      <w:r w:rsidR="00C01E97">
        <w:t xml:space="preserve"> </w:t>
      </w:r>
      <w:r w:rsidRPr="003A17A6">
        <w:t>are</w:t>
      </w:r>
      <w:r w:rsidR="00C01E97">
        <w:t xml:space="preserve"> </w:t>
      </w:r>
      <w:r w:rsidRPr="003A17A6">
        <w:t>prohibited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staff</w:t>
      </w:r>
      <w:r w:rsidR="00C01E97">
        <w:t xml:space="preserve"> </w:t>
      </w:r>
      <w:r w:rsidRPr="003A17A6">
        <w:t>from</w:t>
      </w:r>
      <w:r w:rsidR="00C01E97">
        <w:t xml:space="preserve"> </w:t>
      </w:r>
      <w:r w:rsidRPr="003A17A6">
        <w:t>filing</w:t>
      </w:r>
      <w:r w:rsidR="00C01E97">
        <w:t xml:space="preserve"> </w:t>
      </w:r>
      <w:r w:rsidRPr="003A17A6">
        <w:t>complaints</w:t>
      </w:r>
      <w:r w:rsidR="00C01E97">
        <w:t xml:space="preserve"> </w:t>
      </w:r>
      <w:r w:rsidRPr="003A17A6">
        <w:t>or</w:t>
      </w:r>
      <w:r w:rsidR="00C01E97">
        <w:t xml:space="preserve"> </w:t>
      </w:r>
      <w:r w:rsidRPr="003A17A6">
        <w:t>accessing</w:t>
      </w:r>
      <w:r w:rsidR="00C01E97">
        <w:t xml:space="preserve"> </w:t>
      </w:r>
      <w:r w:rsidRPr="003A17A6">
        <w:t>legal</w:t>
      </w:r>
      <w:r w:rsidR="00C01E97">
        <w:t xml:space="preserve"> </w:t>
      </w:r>
      <w:r w:rsidRPr="003A17A6">
        <w:t>counsel;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no</w:t>
      </w:r>
      <w:r w:rsidR="00C01E97">
        <w:t xml:space="preserve"> </w:t>
      </w:r>
      <w:r w:rsidRPr="003A17A6">
        <w:t>effective</w:t>
      </w:r>
      <w:r w:rsidR="00C01E97">
        <w:t xml:space="preserve"> </w:t>
      </w:r>
      <w:r w:rsidRPr="003A17A6">
        <w:t>monitoring</w:t>
      </w:r>
      <w:r w:rsidR="00C01E97">
        <w:t xml:space="preserve"> </w:t>
      </w:r>
      <w:r w:rsidRPr="003A17A6">
        <w:t>mechanism</w:t>
      </w:r>
      <w:r w:rsidR="00C01E97">
        <w:t xml:space="preserve"> </w:t>
      </w:r>
      <w:r w:rsidRPr="003A17A6">
        <w:t>exists</w:t>
      </w:r>
      <w:r w:rsidR="00C01E97">
        <w:t xml:space="preserve"> </w:t>
      </w:r>
      <w:r w:rsidRPr="003A17A6">
        <w:t>for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situations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psychiatric</w:t>
      </w:r>
      <w:r w:rsidR="00C01E97">
        <w:t xml:space="preserve"> </w:t>
      </w:r>
      <w:r w:rsidRPr="003A17A6">
        <w:t>institutions</w:t>
      </w:r>
      <w:r w:rsidR="00C01E97">
        <w:t xml:space="preserve"> </w:t>
      </w:r>
      <w:r w:rsidRPr="003A17A6">
        <w:t>(arts.</w:t>
      </w:r>
      <w:r w:rsidR="00C01E97">
        <w:t xml:space="preserve"> </w:t>
      </w:r>
      <w:r w:rsidRPr="003A17A6">
        <w:t>11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16).</w:t>
      </w:r>
      <w:r w:rsidR="00C01E97">
        <w:t xml:space="preserve"> </w:t>
      </w:r>
    </w:p>
    <w:p w:rsidR="00191B1E" w:rsidRPr="003A17A6" w:rsidRDefault="00191B1E" w:rsidP="00260A96">
      <w:pPr>
        <w:pStyle w:val="SingleTxtG"/>
      </w:pPr>
      <w:r w:rsidRPr="003A17A6">
        <w:t>41.</w:t>
      </w:r>
      <w:r w:rsidRPr="003A17A6">
        <w:tab/>
      </w:r>
      <w:r w:rsidRPr="00303BD5">
        <w:rPr>
          <w:b/>
          <w:bCs/>
        </w:rPr>
        <w:t>The</w:t>
      </w:r>
      <w:r w:rsidR="00C01E97" w:rsidRPr="00303BD5">
        <w:rPr>
          <w:b/>
          <w:bCs/>
        </w:rPr>
        <w:t xml:space="preserve"> </w:t>
      </w:r>
      <w:r w:rsidRPr="00303BD5">
        <w:rPr>
          <w:b/>
          <w:bCs/>
        </w:rPr>
        <w:t>State</w:t>
      </w:r>
      <w:r w:rsidR="00C01E97" w:rsidRPr="00303BD5">
        <w:rPr>
          <w:b/>
          <w:bCs/>
        </w:rPr>
        <w:t xml:space="preserve"> </w:t>
      </w:r>
      <w:r w:rsidRPr="00303BD5">
        <w:rPr>
          <w:b/>
          <w:bCs/>
        </w:rPr>
        <w:t>party</w:t>
      </w:r>
      <w:r w:rsidR="00C01E97" w:rsidRPr="00303BD5">
        <w:rPr>
          <w:b/>
          <w:bCs/>
        </w:rPr>
        <w:t xml:space="preserve"> </w:t>
      </w:r>
      <w:r w:rsidRPr="00303BD5">
        <w:rPr>
          <w:b/>
          <w:bCs/>
        </w:rPr>
        <w:t>should:</w:t>
      </w:r>
    </w:p>
    <w:p w:rsidR="00191B1E" w:rsidRPr="003A17A6" w:rsidRDefault="00303BD5" w:rsidP="00260A96">
      <w:pPr>
        <w:pStyle w:val="SingleTxtG"/>
      </w:pPr>
      <w:r>
        <w:tab/>
      </w:r>
      <w:r w:rsidR="00191B1E" w:rsidRPr="003A17A6">
        <w:t>(a)</w:t>
      </w:r>
      <w:r w:rsidR="00191B1E" w:rsidRPr="003A17A6">
        <w:tab/>
      </w:r>
      <w:r w:rsidR="00191B1E" w:rsidRPr="00303BD5">
        <w:rPr>
          <w:b/>
          <w:bCs/>
        </w:rPr>
        <w:t>Take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measures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to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put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an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end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to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the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practice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of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involuntary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placement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in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a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psychiatric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institution,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particularly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in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Crimea;</w:t>
      </w:r>
    </w:p>
    <w:p w:rsidR="00191B1E" w:rsidRPr="00303BD5" w:rsidRDefault="00303BD5" w:rsidP="00260A96">
      <w:pPr>
        <w:pStyle w:val="SingleTxtG"/>
        <w:rPr>
          <w:b/>
          <w:bCs/>
        </w:rPr>
      </w:pPr>
      <w:r>
        <w:tab/>
      </w:r>
      <w:r w:rsidR="00191B1E" w:rsidRPr="003A17A6">
        <w:t>(b)</w:t>
      </w:r>
      <w:r w:rsidR="00191B1E" w:rsidRPr="003A17A6">
        <w:tab/>
      </w:r>
      <w:r w:rsidR="00191B1E" w:rsidRPr="00303BD5">
        <w:rPr>
          <w:b/>
          <w:bCs/>
        </w:rPr>
        <w:t>Ensure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that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all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persons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are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guaranteed,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in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law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and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in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practice,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effective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safeguards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concerning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their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involuntary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internment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and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psychiatric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and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medical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treatment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in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psychiatric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institutions;</w:t>
      </w:r>
    </w:p>
    <w:p w:rsidR="00191B1E" w:rsidRPr="00303BD5" w:rsidRDefault="00303BD5" w:rsidP="00260A96">
      <w:pPr>
        <w:pStyle w:val="SingleTxtG"/>
        <w:rPr>
          <w:b/>
          <w:bCs/>
        </w:rPr>
      </w:pPr>
      <w:r>
        <w:tab/>
      </w:r>
      <w:r w:rsidR="00191B1E" w:rsidRPr="003A17A6">
        <w:t>(c)</w:t>
      </w:r>
      <w:r w:rsidR="00191B1E" w:rsidRPr="003A17A6">
        <w:tab/>
      </w:r>
      <w:r w:rsidR="00191B1E" w:rsidRPr="00303BD5">
        <w:rPr>
          <w:b/>
          <w:bCs/>
        </w:rPr>
        <w:t>Establish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an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effective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independent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monitoring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mechanism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to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review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the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situations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of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psychiatric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institutions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and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allow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the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public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oversight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commissions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and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non-governmental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organizations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to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conduct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monitoring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visits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to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these</w:t>
      </w:r>
      <w:r w:rsidR="00C01E97" w:rsidRPr="00303BD5">
        <w:rPr>
          <w:b/>
          <w:bCs/>
        </w:rPr>
        <w:t xml:space="preserve"> </w:t>
      </w:r>
      <w:r w:rsidR="00191B1E" w:rsidRPr="00303BD5">
        <w:rPr>
          <w:b/>
          <w:bCs/>
        </w:rPr>
        <w:t>institutions.</w:t>
      </w:r>
    </w:p>
    <w:p w:rsidR="00191B1E" w:rsidRPr="003A17A6" w:rsidRDefault="00191B1E" w:rsidP="00303BD5">
      <w:pPr>
        <w:pStyle w:val="H23G"/>
      </w:pPr>
      <w:r w:rsidRPr="003A17A6">
        <w:tab/>
      </w:r>
      <w:r w:rsidRPr="003A17A6">
        <w:tab/>
        <w:t>Non-</w:t>
      </w:r>
      <w:proofErr w:type="spellStart"/>
      <w:r w:rsidRPr="003A17A6">
        <w:t>refoulement</w:t>
      </w:r>
      <w:proofErr w:type="spellEnd"/>
      <w:r w:rsidR="00C01E97">
        <w:t xml:space="preserve"> </w:t>
      </w:r>
    </w:p>
    <w:p w:rsidR="00191B1E" w:rsidRPr="00F256FB" w:rsidRDefault="00191B1E" w:rsidP="00260A96">
      <w:pPr>
        <w:pStyle w:val="SingleTxtG"/>
        <w:rPr>
          <w:highlight w:val="lightGray"/>
        </w:rPr>
      </w:pPr>
      <w:r w:rsidRPr="003A17A6">
        <w:t>42.</w:t>
      </w:r>
      <w:r w:rsidRPr="003A17A6">
        <w:tab/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extraditions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expulsions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foreign</w:t>
      </w:r>
      <w:r w:rsidR="00C01E97">
        <w:t xml:space="preserve"> </w:t>
      </w:r>
      <w:r w:rsidRPr="003A17A6">
        <w:t>persons</w:t>
      </w:r>
      <w:r w:rsidR="00C01E97">
        <w:t xml:space="preserve"> </w:t>
      </w:r>
      <w:r w:rsidRPr="003A17A6">
        <w:t>carried</w:t>
      </w:r>
      <w:r w:rsidR="00C01E97">
        <w:t xml:space="preserve"> </w:t>
      </w:r>
      <w:r w:rsidRPr="003A17A6">
        <w:t>out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countries</w:t>
      </w:r>
      <w:r w:rsidR="00C01E97">
        <w:t xml:space="preserve"> </w:t>
      </w:r>
      <w:r w:rsidRPr="003A17A6">
        <w:t>where</w:t>
      </w:r>
      <w:r w:rsidR="00C01E97">
        <w:t xml:space="preserve"> </w:t>
      </w:r>
      <w:r w:rsidRPr="003A17A6">
        <w:t>they</w:t>
      </w:r>
      <w:r w:rsidR="00C01E97">
        <w:t xml:space="preserve"> </w:t>
      </w:r>
      <w:r w:rsidRPr="003A17A6">
        <w:t>may</w:t>
      </w:r>
      <w:r w:rsidR="00C01E97">
        <w:t xml:space="preserve"> </w:t>
      </w:r>
      <w:r w:rsidRPr="003A17A6">
        <w:t>be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risk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other</w:t>
      </w:r>
      <w:r w:rsidR="00C01E97">
        <w:t xml:space="preserve"> </w:t>
      </w:r>
      <w:r w:rsidRPr="003A17A6">
        <w:t>ill-treatment.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especially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about</w:t>
      </w:r>
      <w:r w:rsidR="00C01E97">
        <w:t xml:space="preserve"> </w:t>
      </w:r>
      <w:r w:rsidRPr="003A17A6">
        <w:t>information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persons</w:t>
      </w:r>
      <w:r w:rsidR="00C01E97">
        <w:t xml:space="preserve"> </w:t>
      </w:r>
      <w:r w:rsidRPr="003A17A6">
        <w:t>who</w:t>
      </w:r>
      <w:r w:rsidR="00C01E97">
        <w:t xml:space="preserve"> </w:t>
      </w:r>
      <w:r w:rsidRPr="003A17A6">
        <w:t>may</w:t>
      </w:r>
      <w:r w:rsidR="00C01E97">
        <w:t xml:space="preserve"> </w:t>
      </w:r>
      <w:r w:rsidRPr="003A17A6">
        <w:t>be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need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international</w:t>
      </w:r>
      <w:r w:rsidR="00C01E97">
        <w:t xml:space="preserve"> </w:t>
      </w:r>
      <w:r w:rsidRPr="003A17A6">
        <w:t>protection,</w:t>
      </w:r>
      <w:r w:rsidR="00C01E97">
        <w:t xml:space="preserve"> </w:t>
      </w:r>
      <w:r w:rsidRPr="003A17A6">
        <w:t>particularly</w:t>
      </w:r>
      <w:r w:rsidR="00C01E97">
        <w:t xml:space="preserve"> </w:t>
      </w:r>
      <w:r w:rsidRPr="003A17A6">
        <w:t>those</w:t>
      </w:r>
      <w:r w:rsidR="00C01E97">
        <w:t xml:space="preserve"> </w:t>
      </w:r>
      <w:r w:rsidRPr="003A17A6">
        <w:t>held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pre-removal</w:t>
      </w:r>
      <w:r w:rsidR="00C01E97">
        <w:t xml:space="preserve"> </w:t>
      </w:r>
      <w:r w:rsidRPr="003A17A6">
        <w:t>detention</w:t>
      </w:r>
      <w:r w:rsidR="00C01E97">
        <w:t xml:space="preserve"> </w:t>
      </w:r>
      <w:r w:rsidRPr="003A17A6">
        <w:t>centres,</w:t>
      </w:r>
      <w:r w:rsidR="00C01E97">
        <w:t xml:space="preserve"> </w:t>
      </w:r>
      <w:r w:rsidRPr="003A17A6">
        <w:t>including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victims,</w:t>
      </w:r>
      <w:r w:rsidR="00C01E97">
        <w:t xml:space="preserve"> </w:t>
      </w:r>
      <w:r w:rsidRPr="003A17A6">
        <w:t>do</w:t>
      </w:r>
      <w:r w:rsidR="00C01E97">
        <w:t xml:space="preserve"> </w:t>
      </w:r>
      <w:r w:rsidRPr="003A17A6">
        <w:t>not</w:t>
      </w:r>
      <w:r w:rsidR="00C01E97">
        <w:t xml:space="preserve"> </w:t>
      </w:r>
      <w:r w:rsidRPr="003A17A6">
        <w:t>have</w:t>
      </w:r>
      <w:r w:rsidR="00C01E97">
        <w:t xml:space="preserve"> </w:t>
      </w:r>
      <w:r w:rsidRPr="003A17A6">
        <w:t>adequate</w:t>
      </w:r>
      <w:r w:rsidR="00C01E97">
        <w:t xml:space="preserve"> </w:t>
      </w:r>
      <w:r w:rsidRPr="003A17A6">
        <w:t>access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asylum</w:t>
      </w:r>
      <w:r w:rsidR="00C01E97">
        <w:t xml:space="preserve"> </w:t>
      </w:r>
      <w:r w:rsidRPr="003A17A6">
        <w:lastRenderedPageBreak/>
        <w:t>procedures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immigration</w:t>
      </w:r>
      <w:r w:rsidR="00C01E97">
        <w:t xml:space="preserve"> </w:t>
      </w:r>
      <w:r w:rsidRPr="003A17A6">
        <w:t>authorities</w:t>
      </w:r>
      <w:r w:rsidR="00C01E97">
        <w:t xml:space="preserve"> </w:t>
      </w:r>
      <w:r w:rsidRPr="003A17A6">
        <w:t>often</w:t>
      </w:r>
      <w:r w:rsidR="00C01E97">
        <w:t xml:space="preserve"> </w:t>
      </w:r>
      <w:r w:rsidRPr="003A17A6">
        <w:t>fail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register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interview</w:t>
      </w:r>
      <w:r w:rsidR="00C01E97">
        <w:t xml:space="preserve"> </w:t>
      </w:r>
      <w:r w:rsidRPr="003A17A6">
        <w:t>asylum</w:t>
      </w:r>
      <w:r w:rsidR="00C01E97">
        <w:t xml:space="preserve"> </w:t>
      </w:r>
      <w:r w:rsidRPr="003A17A6">
        <w:t>seekers,</w:t>
      </w:r>
      <w:r w:rsidR="00C01E97">
        <w:t xml:space="preserve"> </w:t>
      </w:r>
      <w:r w:rsidRPr="003A17A6">
        <w:t>thereby</w:t>
      </w:r>
      <w:r w:rsidR="00C01E97">
        <w:t xml:space="preserve"> </w:t>
      </w:r>
      <w:r w:rsidRPr="003A17A6">
        <w:t>increasing</w:t>
      </w:r>
      <w:r w:rsidR="00C01E97">
        <w:t xml:space="preserve"> </w:t>
      </w:r>
      <w:r w:rsidRPr="003A17A6">
        <w:t>their</w:t>
      </w:r>
      <w:r w:rsidR="00C01E97">
        <w:t xml:space="preserve"> </w:t>
      </w:r>
      <w:r w:rsidRPr="003A17A6">
        <w:t>risk</w:t>
      </w:r>
      <w:r w:rsidR="00C01E97">
        <w:t xml:space="preserve"> </w:t>
      </w:r>
      <w:r w:rsidRPr="003A17A6">
        <w:t>of</w:t>
      </w:r>
      <w:r w:rsidR="00C01E97">
        <w:t xml:space="preserve"> </w:t>
      </w:r>
      <w:proofErr w:type="spellStart"/>
      <w:r w:rsidRPr="003A17A6">
        <w:t>refoulement</w:t>
      </w:r>
      <w:proofErr w:type="spellEnd"/>
      <w:r w:rsidRPr="003A17A6">
        <w:t>.</w:t>
      </w:r>
      <w:r w:rsidR="00C01E97">
        <w:t xml:space="preserve"> </w:t>
      </w:r>
      <w:r w:rsidRPr="003A17A6">
        <w:t>It</w:t>
      </w:r>
      <w:r w:rsidR="00C01E97">
        <w:t xml:space="preserve"> </w:t>
      </w:r>
      <w:r w:rsidRPr="003A17A6">
        <w:t>regrets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absence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statistical</w:t>
      </w:r>
      <w:r w:rsidR="00C01E97">
        <w:t xml:space="preserve"> </w:t>
      </w:r>
      <w:r w:rsidRPr="003A17A6">
        <w:t>information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extradition</w:t>
      </w:r>
      <w:r w:rsidR="00C01E97">
        <w:t xml:space="preserve"> </w:t>
      </w:r>
      <w:r w:rsidRPr="003A17A6">
        <w:t>requests</w:t>
      </w:r>
      <w:r w:rsidR="00C01E97">
        <w:t xml:space="preserve"> </w:t>
      </w:r>
      <w:r w:rsidRPr="003A17A6">
        <w:t>granted,</w:t>
      </w:r>
      <w:r w:rsidR="00C01E97">
        <w:t xml:space="preserve"> </w:t>
      </w:r>
      <w:r w:rsidRPr="003A17A6">
        <w:t>appeals</w:t>
      </w:r>
      <w:r w:rsidR="00C01E97">
        <w:t xml:space="preserve"> </w:t>
      </w:r>
      <w:r w:rsidRPr="003A17A6">
        <w:t>against</w:t>
      </w:r>
      <w:r w:rsidR="00C01E97">
        <w:t xml:space="preserve"> </w:t>
      </w:r>
      <w:r w:rsidRPr="003A17A6">
        <w:t>such</w:t>
      </w:r>
      <w:r w:rsidR="00C01E97">
        <w:t xml:space="preserve"> </w:t>
      </w:r>
      <w:r w:rsidRPr="003A17A6">
        <w:t>decisions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outcomes</w:t>
      </w:r>
      <w:r w:rsidR="00C01E97">
        <w:t xml:space="preserve"> </w:t>
      </w:r>
      <w:r w:rsidRPr="003A17A6">
        <w:t>thereof</w:t>
      </w:r>
      <w:r w:rsidR="00C01E97">
        <w:t xml:space="preserve"> </w:t>
      </w:r>
      <w:r w:rsidRPr="003A17A6">
        <w:t>(art.</w:t>
      </w:r>
      <w:r w:rsidR="00C01E97">
        <w:t xml:space="preserve"> </w:t>
      </w:r>
      <w:r w:rsidRPr="003A17A6">
        <w:t>3).</w:t>
      </w:r>
      <w:r w:rsidR="00C01E97">
        <w:t xml:space="preserve"> </w:t>
      </w:r>
    </w:p>
    <w:p w:rsidR="00191B1E" w:rsidRPr="004714F9" w:rsidRDefault="00191B1E" w:rsidP="00260A96">
      <w:pPr>
        <w:pStyle w:val="SingleTxtG"/>
        <w:rPr>
          <w:b/>
          <w:bCs/>
        </w:rPr>
      </w:pPr>
      <w:r w:rsidRPr="003A17A6">
        <w:t>43.</w:t>
      </w:r>
      <w:r w:rsidRPr="003A17A6">
        <w:tab/>
      </w:r>
      <w:r w:rsidRPr="004714F9">
        <w:rPr>
          <w:b/>
          <w:bCs/>
        </w:rPr>
        <w:t>The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State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party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should:</w:t>
      </w:r>
    </w:p>
    <w:p w:rsidR="00191B1E" w:rsidRPr="004714F9" w:rsidRDefault="00191B1E" w:rsidP="004714F9">
      <w:pPr>
        <w:pStyle w:val="SingleTxtG"/>
        <w:rPr>
          <w:b/>
          <w:bCs/>
        </w:rPr>
      </w:pPr>
      <w:r w:rsidRPr="003A17A6">
        <w:tab/>
        <w:t>(a)</w:t>
      </w:r>
      <w:r w:rsidRPr="003A17A6">
        <w:tab/>
      </w:r>
      <w:r w:rsidRPr="004714F9">
        <w:rPr>
          <w:b/>
          <w:bCs/>
        </w:rPr>
        <w:t>Comply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with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its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obligations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under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article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3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of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the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Convention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and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ensure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that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the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State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party</w:t>
      </w:r>
      <w:r w:rsidR="00FA26D7">
        <w:rPr>
          <w:b/>
          <w:bCs/>
        </w:rPr>
        <w:t>’</w:t>
      </w:r>
      <w:r w:rsidRPr="004714F9">
        <w:rPr>
          <w:b/>
          <w:bCs/>
        </w:rPr>
        <w:t>s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procedures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on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extradition,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expulsion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and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asylum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provide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protection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against</w:t>
      </w:r>
      <w:r w:rsidR="00C01E97" w:rsidRPr="004714F9">
        <w:rPr>
          <w:b/>
          <w:bCs/>
        </w:rPr>
        <w:t xml:space="preserve"> </w:t>
      </w:r>
      <w:proofErr w:type="spellStart"/>
      <w:r w:rsidRPr="004714F9">
        <w:rPr>
          <w:b/>
          <w:bCs/>
        </w:rPr>
        <w:t>refoulement</w:t>
      </w:r>
      <w:proofErr w:type="spellEnd"/>
      <w:r w:rsidRPr="004714F9">
        <w:rPr>
          <w:b/>
          <w:bCs/>
        </w:rPr>
        <w:t>.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The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State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party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should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also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ensure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that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individuals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under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the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State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party</w:t>
      </w:r>
      <w:r w:rsidR="00FA26D7">
        <w:rPr>
          <w:b/>
          <w:bCs/>
        </w:rPr>
        <w:t>’</w:t>
      </w:r>
      <w:r w:rsidRPr="004714F9">
        <w:rPr>
          <w:b/>
          <w:bCs/>
        </w:rPr>
        <w:t>s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jurisdiction,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including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victims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of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torture,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can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access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asylum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procedures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and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receive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individual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assessment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by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the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competent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authorities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and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are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guaranteed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fair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treatment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at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all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stages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of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proceedings,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including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an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opportunity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for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effective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and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impartial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review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by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an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independent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decision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mechanism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on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expulsion,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return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or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extradition,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with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suspensive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effect;</w:t>
      </w:r>
    </w:p>
    <w:p w:rsidR="00191B1E" w:rsidRPr="004714F9" w:rsidRDefault="00191B1E" w:rsidP="004714F9">
      <w:pPr>
        <w:pStyle w:val="SingleTxtG"/>
        <w:rPr>
          <w:b/>
          <w:bCs/>
        </w:rPr>
      </w:pPr>
      <w:r w:rsidRPr="003A17A6">
        <w:tab/>
        <w:t>(b)</w:t>
      </w:r>
      <w:r w:rsidRPr="003A17A6">
        <w:tab/>
      </w:r>
      <w:r w:rsidRPr="004714F9">
        <w:rPr>
          <w:b/>
          <w:bCs/>
        </w:rPr>
        <w:t>Collect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statistical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data,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disaggregated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by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country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of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origin,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on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the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number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of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persons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who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have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requested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asylum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or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refugee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status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and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the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outcomes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of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those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applications,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as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well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as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on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the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number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of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expulsions,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deportations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or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extraditions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that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have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taken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place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and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the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countries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to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which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individuals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were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returned.</w:t>
      </w:r>
    </w:p>
    <w:p w:rsidR="00191B1E" w:rsidRPr="003A17A6" w:rsidRDefault="00191B1E" w:rsidP="004714F9">
      <w:pPr>
        <w:pStyle w:val="H23G"/>
      </w:pPr>
      <w:r w:rsidRPr="003A17A6">
        <w:tab/>
      </w:r>
      <w:r w:rsidRPr="003A17A6">
        <w:tab/>
        <w:t>Training</w:t>
      </w:r>
    </w:p>
    <w:p w:rsidR="00191B1E" w:rsidRPr="003A17A6" w:rsidRDefault="00191B1E" w:rsidP="00260A96">
      <w:pPr>
        <w:pStyle w:val="SingleTxtG"/>
      </w:pPr>
      <w:r w:rsidRPr="003A17A6">
        <w:t>44.</w:t>
      </w:r>
      <w:r w:rsidRPr="003A17A6">
        <w:tab/>
        <w:t>While</w:t>
      </w:r>
      <w:r w:rsidR="00C01E97">
        <w:t xml:space="preserve"> </w:t>
      </w:r>
      <w:r w:rsidRPr="003A17A6">
        <w:t>welcoming</w:t>
      </w:r>
      <w:r w:rsidR="00C01E97">
        <w:t xml:space="preserve"> </w:t>
      </w:r>
      <w:r w:rsidRPr="003A17A6">
        <w:t>various</w:t>
      </w:r>
      <w:r w:rsidR="00C01E97">
        <w:t xml:space="preserve"> </w:t>
      </w:r>
      <w:r w:rsidRPr="003A17A6">
        <w:t>educational</w:t>
      </w:r>
      <w:r w:rsidR="00C01E97">
        <w:t xml:space="preserve"> </w:t>
      </w:r>
      <w:r w:rsidRPr="003A17A6">
        <w:t>programmes</w:t>
      </w:r>
      <w:r w:rsidR="00C01E97">
        <w:t xml:space="preserve"> </w:t>
      </w:r>
      <w:r w:rsidRPr="003A17A6">
        <w:t>available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public</w:t>
      </w:r>
      <w:r w:rsidR="00C01E97">
        <w:t xml:space="preserve"> </w:t>
      </w:r>
      <w:r w:rsidRPr="003A17A6">
        <w:t>officials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remains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training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provisions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Convention,</w:t>
      </w:r>
      <w:r w:rsidR="00C01E97">
        <w:t xml:space="preserve"> </w:t>
      </w:r>
      <w:r w:rsidRPr="003A17A6">
        <w:t>including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absolute</w:t>
      </w:r>
      <w:r w:rsidR="00C01E97">
        <w:t xml:space="preserve"> </w:t>
      </w:r>
      <w:r w:rsidRPr="003A17A6">
        <w:t>prohibition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torture,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not</w:t>
      </w:r>
      <w:r w:rsidR="00C01E97">
        <w:t xml:space="preserve"> </w:t>
      </w:r>
      <w:r w:rsidRPr="003A17A6">
        <w:t>mandatory</w:t>
      </w:r>
      <w:r w:rsidR="00C01E97">
        <w:t xml:space="preserve"> </w:t>
      </w:r>
      <w:r w:rsidRPr="003A17A6">
        <w:t>for</w:t>
      </w:r>
      <w:r w:rsidR="00C01E97">
        <w:t xml:space="preserve"> </w:t>
      </w:r>
      <w:r w:rsidRPr="003A17A6">
        <w:t>all</w:t>
      </w:r>
      <w:r w:rsidR="00C01E97">
        <w:t xml:space="preserve"> </w:t>
      </w:r>
      <w:r w:rsidRPr="003A17A6">
        <w:t>law</w:t>
      </w:r>
      <w:r w:rsidR="00C01E97">
        <w:t xml:space="preserve"> </w:t>
      </w:r>
      <w:r w:rsidRPr="003A17A6">
        <w:t>enforcement</w:t>
      </w:r>
      <w:r w:rsidR="00C01E97">
        <w:t xml:space="preserve"> </w:t>
      </w:r>
      <w:r w:rsidRPr="003A17A6">
        <w:t>officers,</w:t>
      </w:r>
      <w:r w:rsidR="00C01E97">
        <w:t xml:space="preserve"> </w:t>
      </w:r>
      <w:r w:rsidRPr="003A17A6">
        <w:t>military</w:t>
      </w:r>
      <w:r w:rsidR="00C01E97">
        <w:t xml:space="preserve"> </w:t>
      </w:r>
      <w:r w:rsidRPr="003A17A6">
        <w:t>personnel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judicial</w:t>
      </w:r>
      <w:r w:rsidR="00C01E97">
        <w:t xml:space="preserve"> </w:t>
      </w:r>
      <w:r w:rsidRPr="003A17A6">
        <w:t>officials.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also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training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Istanbul</w:t>
      </w:r>
      <w:r w:rsidR="00C01E97">
        <w:t xml:space="preserve"> </w:t>
      </w:r>
      <w:r w:rsidRPr="003A17A6">
        <w:t>Protocol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not</w:t>
      </w:r>
      <w:r w:rsidR="00C01E97">
        <w:t xml:space="preserve"> </w:t>
      </w:r>
      <w:r w:rsidRPr="003A17A6">
        <w:t>provided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all</w:t>
      </w:r>
      <w:r w:rsidR="00C01E97">
        <w:t xml:space="preserve"> </w:t>
      </w:r>
      <w:r w:rsidRPr="003A17A6">
        <w:t>medical</w:t>
      </w:r>
      <w:r w:rsidR="00C01E97">
        <w:t xml:space="preserve"> </w:t>
      </w:r>
      <w:r w:rsidRPr="003A17A6">
        <w:t>professionals</w:t>
      </w:r>
      <w:r w:rsidR="00C01E97">
        <w:t xml:space="preserve"> </w:t>
      </w:r>
      <w:r w:rsidRPr="003A17A6">
        <w:t>dealing</w:t>
      </w:r>
      <w:r w:rsidR="00C01E97">
        <w:t xml:space="preserve"> </w:t>
      </w:r>
      <w:r w:rsidRPr="003A17A6">
        <w:t>with</w:t>
      </w:r>
      <w:r w:rsidR="00C01E97">
        <w:t xml:space="preserve"> </w:t>
      </w:r>
      <w:r w:rsidRPr="003A17A6">
        <w:t>persons</w:t>
      </w:r>
      <w:r w:rsidR="00C01E97">
        <w:t xml:space="preserve"> </w:t>
      </w:r>
      <w:r w:rsidRPr="003A17A6">
        <w:t>deprived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liberty</w:t>
      </w:r>
      <w:r w:rsidR="00C01E97">
        <w:t xml:space="preserve"> </w:t>
      </w:r>
      <w:r w:rsidRPr="003A17A6">
        <w:t>(art.</w:t>
      </w:r>
      <w:r w:rsidR="00C01E97">
        <w:t xml:space="preserve"> </w:t>
      </w:r>
      <w:r w:rsidRPr="003A17A6">
        <w:t>10).</w:t>
      </w:r>
    </w:p>
    <w:p w:rsidR="00191B1E" w:rsidRPr="004714F9" w:rsidRDefault="00191B1E" w:rsidP="00260A96">
      <w:pPr>
        <w:pStyle w:val="SingleTxtG"/>
        <w:rPr>
          <w:b/>
          <w:bCs/>
        </w:rPr>
      </w:pPr>
      <w:r w:rsidRPr="003A17A6">
        <w:t>45.</w:t>
      </w:r>
      <w:r w:rsidRPr="003A17A6">
        <w:tab/>
      </w:r>
      <w:r w:rsidRPr="004714F9">
        <w:rPr>
          <w:b/>
          <w:bCs/>
        </w:rPr>
        <w:t>The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State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party</w:t>
      </w:r>
      <w:r w:rsidR="00C01E97" w:rsidRPr="004714F9">
        <w:rPr>
          <w:b/>
          <w:bCs/>
        </w:rPr>
        <w:t xml:space="preserve"> </w:t>
      </w:r>
      <w:r w:rsidRPr="004714F9">
        <w:rPr>
          <w:b/>
          <w:bCs/>
        </w:rPr>
        <w:t>should:</w:t>
      </w:r>
    </w:p>
    <w:p w:rsidR="00191B1E" w:rsidRPr="004714F9" w:rsidRDefault="004714F9" w:rsidP="00260A96">
      <w:pPr>
        <w:pStyle w:val="SingleTxtG"/>
        <w:rPr>
          <w:b/>
          <w:bCs/>
        </w:rPr>
      </w:pPr>
      <w:r>
        <w:tab/>
      </w:r>
      <w:r w:rsidR="00191B1E" w:rsidRPr="003A17A6">
        <w:t>(a)</w:t>
      </w:r>
      <w:r w:rsidR="00191B1E" w:rsidRPr="003A17A6">
        <w:tab/>
      </w:r>
      <w:r w:rsidR="00191B1E" w:rsidRPr="004714F9">
        <w:rPr>
          <w:b/>
          <w:bCs/>
        </w:rPr>
        <w:t>Ensure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that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training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on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the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provisions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of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the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Convention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and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on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the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absolute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prohibition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of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torture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is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mandatory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for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law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enforcement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officials,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prison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staff,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judges,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prosecutors,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court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officials,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lawyers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and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military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personnel;</w:t>
      </w:r>
    </w:p>
    <w:p w:rsidR="00191B1E" w:rsidRPr="004714F9" w:rsidRDefault="004714F9" w:rsidP="00260A96">
      <w:pPr>
        <w:pStyle w:val="SingleTxtG"/>
        <w:rPr>
          <w:b/>
          <w:bCs/>
        </w:rPr>
      </w:pPr>
      <w:r>
        <w:tab/>
      </w:r>
      <w:r w:rsidR="00191B1E" w:rsidRPr="003A17A6">
        <w:t>(b)</w:t>
      </w:r>
      <w:r w:rsidR="00191B1E" w:rsidRPr="003A17A6">
        <w:tab/>
      </w:r>
      <w:r w:rsidR="00191B1E" w:rsidRPr="004714F9">
        <w:rPr>
          <w:b/>
          <w:bCs/>
        </w:rPr>
        <w:t>Make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the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Istanbul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Protocol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an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essential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part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of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the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training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of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all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medical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professionals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and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other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public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officials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involved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in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work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with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detained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persons;</w:t>
      </w:r>
    </w:p>
    <w:p w:rsidR="00191B1E" w:rsidRPr="00F728A2" w:rsidRDefault="004714F9" w:rsidP="00260A96">
      <w:pPr>
        <w:pStyle w:val="SingleTxtG"/>
        <w:rPr>
          <w:b/>
          <w:bCs/>
          <w:lang w:val="fr-CH"/>
        </w:rPr>
      </w:pPr>
      <w:r>
        <w:tab/>
      </w:r>
      <w:r w:rsidR="00191B1E" w:rsidRPr="00F728A2">
        <w:rPr>
          <w:lang w:val="fr-CH"/>
        </w:rPr>
        <w:t>(c)</w:t>
      </w:r>
      <w:r w:rsidR="00191B1E" w:rsidRPr="00F728A2">
        <w:rPr>
          <w:lang w:val="fr-CH"/>
        </w:rPr>
        <w:tab/>
      </w:r>
      <w:r w:rsidR="00191B1E" w:rsidRPr="00F728A2">
        <w:rPr>
          <w:b/>
          <w:bCs/>
          <w:lang w:val="fr-CH"/>
        </w:rPr>
        <w:t>Introduce</w:t>
      </w:r>
      <w:r w:rsidR="00C01E97" w:rsidRPr="00F728A2">
        <w:rPr>
          <w:b/>
          <w:bCs/>
          <w:lang w:val="fr-CH"/>
        </w:rPr>
        <w:t xml:space="preserve"> </w:t>
      </w:r>
      <w:r w:rsidR="00191B1E" w:rsidRPr="00F728A2">
        <w:rPr>
          <w:b/>
          <w:bCs/>
          <w:lang w:val="fr-CH"/>
        </w:rPr>
        <w:t>training</w:t>
      </w:r>
      <w:r w:rsidR="00C01E97" w:rsidRPr="00F728A2">
        <w:rPr>
          <w:b/>
          <w:bCs/>
          <w:lang w:val="fr-CH"/>
        </w:rPr>
        <w:t xml:space="preserve"> </w:t>
      </w:r>
      <w:r w:rsidR="00191B1E" w:rsidRPr="00F728A2">
        <w:rPr>
          <w:b/>
          <w:bCs/>
          <w:lang w:val="fr-CH"/>
        </w:rPr>
        <w:t>programmes</w:t>
      </w:r>
      <w:r w:rsidR="00C01E97" w:rsidRPr="00F728A2">
        <w:rPr>
          <w:b/>
          <w:bCs/>
          <w:lang w:val="fr-CH"/>
        </w:rPr>
        <w:t xml:space="preserve"> </w:t>
      </w:r>
      <w:r w:rsidR="00191B1E" w:rsidRPr="00F728A2">
        <w:rPr>
          <w:b/>
          <w:bCs/>
          <w:lang w:val="fr-CH"/>
        </w:rPr>
        <w:t>on</w:t>
      </w:r>
      <w:r w:rsidR="00C01E97" w:rsidRPr="00F728A2">
        <w:rPr>
          <w:b/>
          <w:bCs/>
          <w:lang w:val="fr-CH"/>
        </w:rPr>
        <w:t xml:space="preserve"> </w:t>
      </w:r>
      <w:r w:rsidR="00191B1E" w:rsidRPr="00F728A2">
        <w:rPr>
          <w:b/>
          <w:bCs/>
          <w:lang w:val="fr-CH"/>
        </w:rPr>
        <w:t>non-coercive</w:t>
      </w:r>
      <w:r w:rsidR="00C01E97" w:rsidRPr="00F728A2">
        <w:rPr>
          <w:b/>
          <w:bCs/>
          <w:lang w:val="fr-CH"/>
        </w:rPr>
        <w:t xml:space="preserve"> </w:t>
      </w:r>
      <w:r w:rsidR="00191B1E" w:rsidRPr="00F728A2">
        <w:rPr>
          <w:b/>
          <w:bCs/>
          <w:lang w:val="fr-CH"/>
        </w:rPr>
        <w:t>investigation</w:t>
      </w:r>
      <w:r w:rsidR="00C01E97" w:rsidRPr="00F728A2">
        <w:rPr>
          <w:b/>
          <w:bCs/>
          <w:lang w:val="fr-CH"/>
        </w:rPr>
        <w:t xml:space="preserve"> </w:t>
      </w:r>
      <w:r w:rsidR="00191B1E" w:rsidRPr="00F728A2">
        <w:rPr>
          <w:b/>
          <w:bCs/>
          <w:lang w:val="fr-CH"/>
        </w:rPr>
        <w:t>techniques;</w:t>
      </w:r>
    </w:p>
    <w:p w:rsidR="00191B1E" w:rsidRPr="003A17A6" w:rsidRDefault="004714F9" w:rsidP="00260A96">
      <w:pPr>
        <w:pStyle w:val="SingleTxtG"/>
      </w:pPr>
      <w:r w:rsidRPr="00F728A2">
        <w:rPr>
          <w:lang w:val="fr-CH"/>
        </w:rPr>
        <w:tab/>
      </w:r>
      <w:r w:rsidR="00191B1E" w:rsidRPr="003A17A6">
        <w:t>(d)</w:t>
      </w:r>
      <w:r w:rsidR="00191B1E" w:rsidRPr="003A17A6">
        <w:tab/>
      </w:r>
      <w:r w:rsidR="00191B1E" w:rsidRPr="004714F9">
        <w:rPr>
          <w:b/>
          <w:bCs/>
        </w:rPr>
        <w:t>Develop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and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implement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specific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methodologies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to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assess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the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effectiveness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and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impact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of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the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training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on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preventing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torture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and</w:t>
      </w:r>
      <w:r w:rsidR="00C01E97" w:rsidRPr="004714F9">
        <w:rPr>
          <w:b/>
          <w:bCs/>
        </w:rPr>
        <w:t xml:space="preserve"> </w:t>
      </w:r>
      <w:r w:rsidR="00191B1E" w:rsidRPr="004714F9">
        <w:rPr>
          <w:b/>
          <w:bCs/>
        </w:rPr>
        <w:t>ill-treatment.</w:t>
      </w:r>
    </w:p>
    <w:bookmarkEnd w:id="8"/>
    <w:bookmarkEnd w:id="9"/>
    <w:p w:rsidR="00191B1E" w:rsidRPr="003A17A6" w:rsidRDefault="00191B1E" w:rsidP="00AC202C">
      <w:pPr>
        <w:pStyle w:val="H23G"/>
      </w:pPr>
      <w:r w:rsidRPr="003A17A6">
        <w:tab/>
      </w:r>
      <w:r w:rsidR="00AC202C">
        <w:tab/>
      </w:r>
      <w:r w:rsidRPr="003A17A6">
        <w:t>Northern</w:t>
      </w:r>
      <w:r w:rsidR="00C01E97">
        <w:t xml:space="preserve"> </w:t>
      </w:r>
      <w:r w:rsidRPr="003A17A6">
        <w:t>Caucasus</w:t>
      </w:r>
      <w:r w:rsidR="00C01E97">
        <w:t xml:space="preserve"> </w:t>
      </w:r>
    </w:p>
    <w:p w:rsidR="00191B1E" w:rsidRPr="003A17A6" w:rsidRDefault="00191B1E" w:rsidP="00260A96">
      <w:pPr>
        <w:pStyle w:val="SingleTxtG"/>
      </w:pPr>
      <w:r w:rsidRPr="003A17A6">
        <w:t>46.</w:t>
      </w:r>
      <w:r w:rsidRPr="003A17A6">
        <w:tab/>
        <w:t>In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light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its</w:t>
      </w:r>
      <w:r w:rsidR="00C01E97">
        <w:t xml:space="preserve"> </w:t>
      </w:r>
      <w:r w:rsidRPr="003A17A6">
        <w:t>previous</w:t>
      </w:r>
      <w:r w:rsidR="00C01E97">
        <w:t xml:space="preserve"> </w:t>
      </w:r>
      <w:r w:rsidRPr="003A17A6">
        <w:t>recommendation</w:t>
      </w:r>
      <w:r w:rsidR="00C01E97">
        <w:t xml:space="preserve"> </w:t>
      </w:r>
      <w:r w:rsidRPr="003A17A6">
        <w:t>(see</w:t>
      </w:r>
      <w:r w:rsidR="00C01E97">
        <w:t xml:space="preserve"> </w:t>
      </w:r>
      <w:r w:rsidRPr="003A17A6">
        <w:t>CAT/C/RUS/CO/5,</w:t>
      </w:r>
      <w:r w:rsidR="00C01E97">
        <w:t xml:space="preserve"> </w:t>
      </w:r>
      <w:r w:rsidRPr="003A17A6">
        <w:t>para.</w:t>
      </w:r>
      <w:r w:rsidR="00C01E97">
        <w:t xml:space="preserve"> </w:t>
      </w:r>
      <w:r w:rsidRPr="003A17A6">
        <w:t>13),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regrets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lack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effective</w:t>
      </w:r>
      <w:r w:rsidR="00C01E97">
        <w:t xml:space="preserve"> </w:t>
      </w:r>
      <w:r w:rsidRPr="003A17A6">
        <w:t>investigations</w:t>
      </w:r>
      <w:r w:rsidR="00C01E97">
        <w:t xml:space="preserve"> </w:t>
      </w:r>
      <w:r w:rsidRPr="003A17A6">
        <w:t>undertaken</w:t>
      </w:r>
      <w:r w:rsidR="00C01E97">
        <w:t xml:space="preserve"> </w:t>
      </w:r>
      <w:r w:rsidRPr="003A17A6">
        <w:t>into</w:t>
      </w:r>
      <w:r w:rsidR="00C01E97">
        <w:t xml:space="preserve"> </w:t>
      </w:r>
      <w:r w:rsidRPr="003A17A6">
        <w:t>past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ongoing</w:t>
      </w:r>
      <w:r w:rsidR="00C01E97">
        <w:t xml:space="preserve"> </w:t>
      </w:r>
      <w:r w:rsidRPr="003A17A6">
        <w:t>human</w:t>
      </w:r>
      <w:r w:rsidR="00C01E97">
        <w:t xml:space="preserve"> </w:t>
      </w:r>
      <w:r w:rsidRPr="003A17A6">
        <w:t>rights</w:t>
      </w:r>
      <w:r w:rsidR="00C01E97">
        <w:t xml:space="preserve"> </w:t>
      </w:r>
      <w:r w:rsidRPr="003A17A6">
        <w:t>violations,</w:t>
      </w:r>
      <w:r w:rsidR="00C01E97">
        <w:t xml:space="preserve"> </w:t>
      </w:r>
      <w:r w:rsidRPr="003A17A6">
        <w:t>including</w:t>
      </w:r>
      <w:r w:rsidR="00C01E97">
        <w:t xml:space="preserve"> </w:t>
      </w:r>
      <w:r w:rsidRPr="003A17A6">
        <w:t>torture,</w:t>
      </w:r>
      <w:r w:rsidR="00C01E97">
        <w:t xml:space="preserve"> </w:t>
      </w:r>
      <w:r w:rsidRPr="003A17A6">
        <w:t>abductions,</w:t>
      </w:r>
      <w:r w:rsidR="00C01E97">
        <w:t xml:space="preserve"> </w:t>
      </w:r>
      <w:r w:rsidRPr="003A17A6">
        <w:t>enforced</w:t>
      </w:r>
      <w:r w:rsidR="00C01E97">
        <w:t xml:space="preserve"> </w:t>
      </w:r>
      <w:r w:rsidRPr="003A17A6">
        <w:t>disappearances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extrajudicial</w:t>
      </w:r>
      <w:r w:rsidR="00C01E97">
        <w:t xml:space="preserve"> </w:t>
      </w:r>
      <w:r w:rsidRPr="003A17A6">
        <w:t>killings,</w:t>
      </w:r>
      <w:r w:rsidR="00C01E97">
        <w:t xml:space="preserve"> </w:t>
      </w:r>
      <w:r w:rsidRPr="003A17A6">
        <w:t>perpetrated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public</w:t>
      </w:r>
      <w:r w:rsidR="00C01E97">
        <w:t xml:space="preserve"> </w:t>
      </w:r>
      <w:r w:rsidRPr="003A17A6">
        <w:t>officials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northern</w:t>
      </w:r>
      <w:r w:rsidR="00C01E97">
        <w:t xml:space="preserve"> </w:t>
      </w:r>
      <w:r w:rsidRPr="003A17A6">
        <w:t>Caucasus,</w:t>
      </w:r>
      <w:r w:rsidR="00C01E97">
        <w:t xml:space="preserve"> </w:t>
      </w:r>
      <w:r w:rsidRPr="003A17A6">
        <w:t>including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extrajudicial</w:t>
      </w:r>
      <w:r w:rsidR="00C01E97">
        <w:t xml:space="preserve"> </w:t>
      </w:r>
      <w:r w:rsidRPr="003A17A6">
        <w:t>killings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27</w:t>
      </w:r>
      <w:r w:rsidR="00C01E97">
        <w:t xml:space="preserve"> </w:t>
      </w:r>
      <w:r w:rsidRPr="003A17A6">
        <w:t>presumed</w:t>
      </w:r>
      <w:r w:rsidR="00C01E97">
        <w:t xml:space="preserve"> </w:t>
      </w:r>
      <w:r w:rsidRPr="003A17A6">
        <w:t>jihadists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Grozny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2017.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Chechnya,</w:t>
      </w:r>
      <w:r w:rsidR="00C01E97">
        <w:t xml:space="preserve"> </w:t>
      </w:r>
      <w:r w:rsidRPr="003A17A6">
        <w:t>only</w:t>
      </w:r>
      <w:r w:rsidR="00C01E97">
        <w:t xml:space="preserve"> </w:t>
      </w:r>
      <w:r w:rsidRPr="003A17A6">
        <w:t>two</w:t>
      </w:r>
      <w:r w:rsidR="00C01E97">
        <w:t xml:space="preserve"> </w:t>
      </w:r>
      <w:r w:rsidRPr="003A17A6">
        <w:t>cases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enforced</w:t>
      </w:r>
      <w:r w:rsidR="00C01E97">
        <w:t xml:space="preserve"> </w:t>
      </w:r>
      <w:r w:rsidRPr="003A17A6">
        <w:t>disappearance</w:t>
      </w:r>
      <w:r w:rsidR="00C01E97">
        <w:t xml:space="preserve"> </w:t>
      </w:r>
      <w:r w:rsidRPr="003A17A6">
        <w:t>were</w:t>
      </w:r>
      <w:r w:rsidR="00C01E97">
        <w:t xml:space="preserve"> </w:t>
      </w:r>
      <w:r w:rsidRPr="003A17A6">
        <w:t>investigated</w:t>
      </w:r>
      <w:r w:rsidR="00C01E97">
        <w:t xml:space="preserve"> </w:t>
      </w:r>
      <w:r w:rsidRPr="003A17A6">
        <w:t>between</w:t>
      </w:r>
      <w:r w:rsidR="00C01E97">
        <w:t xml:space="preserve"> </w:t>
      </w:r>
      <w:r w:rsidRPr="003A17A6">
        <w:t>2012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2015,</w:t>
      </w:r>
      <w:r w:rsidR="00C01E97">
        <w:t xml:space="preserve"> </w:t>
      </w:r>
      <w:r w:rsidRPr="003A17A6">
        <w:t>whereas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European</w:t>
      </w:r>
      <w:r w:rsidR="00C01E97">
        <w:t xml:space="preserve"> </w:t>
      </w:r>
      <w:r w:rsidRPr="003A17A6">
        <w:t>Court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Human</w:t>
      </w:r>
      <w:r w:rsidR="00C01E97">
        <w:t xml:space="preserve"> </w:t>
      </w:r>
      <w:r w:rsidRPr="003A17A6">
        <w:t>Rights</w:t>
      </w:r>
      <w:r w:rsidR="00C01E97">
        <w:t xml:space="preserve"> </w:t>
      </w:r>
      <w:r w:rsidRPr="003A17A6">
        <w:t>issued</w:t>
      </w:r>
      <w:r w:rsidR="00C01E97">
        <w:t xml:space="preserve"> </w:t>
      </w:r>
      <w:r w:rsidRPr="003A17A6">
        <w:t>more</w:t>
      </w:r>
      <w:r w:rsidR="00C01E97">
        <w:t xml:space="preserve"> </w:t>
      </w:r>
      <w:r w:rsidRPr="003A17A6">
        <w:t>than</w:t>
      </w:r>
      <w:r w:rsidR="00C01E97">
        <w:t xml:space="preserve"> </w:t>
      </w:r>
      <w:r w:rsidRPr="003A17A6">
        <w:t>100</w:t>
      </w:r>
      <w:r w:rsidR="00C01E97">
        <w:t xml:space="preserve"> </w:t>
      </w:r>
      <w:r w:rsidRPr="003A17A6">
        <w:t>judgments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such</w:t>
      </w:r>
      <w:r w:rsidR="00C01E97">
        <w:t xml:space="preserve"> </w:t>
      </w:r>
      <w:r w:rsidRPr="003A17A6">
        <w:t>cases</w:t>
      </w:r>
      <w:r w:rsidR="00C01E97">
        <w:t xml:space="preserve"> </w:t>
      </w:r>
      <w:r w:rsidRPr="003A17A6">
        <w:t>during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same</w:t>
      </w:r>
      <w:r w:rsidR="00C01E97">
        <w:t xml:space="preserve"> </w:t>
      </w:r>
      <w:r w:rsidRPr="003A17A6">
        <w:t>period.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also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about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targeted</w:t>
      </w:r>
      <w:r w:rsidR="00C01E97">
        <w:t xml:space="preserve"> </w:t>
      </w:r>
      <w:r w:rsidRPr="003A17A6">
        <w:t>attacks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reprisals</w:t>
      </w:r>
      <w:r w:rsidR="00C01E97">
        <w:t xml:space="preserve"> </w:t>
      </w:r>
      <w:r w:rsidRPr="003A17A6">
        <w:t>against</w:t>
      </w:r>
      <w:r w:rsidR="00C01E97">
        <w:t xml:space="preserve"> </w:t>
      </w:r>
      <w:r w:rsidRPr="003A17A6">
        <w:t>human</w:t>
      </w:r>
      <w:r w:rsidR="00C01E97">
        <w:t xml:space="preserve"> </w:t>
      </w:r>
      <w:r w:rsidRPr="003A17A6">
        <w:t>rights</w:t>
      </w:r>
      <w:r w:rsidR="00C01E97">
        <w:t xml:space="preserve"> </w:t>
      </w:r>
      <w:r w:rsidRPr="003A17A6">
        <w:t>defenders,</w:t>
      </w:r>
      <w:r w:rsidR="00C01E97">
        <w:t xml:space="preserve"> </w:t>
      </w:r>
      <w:r w:rsidRPr="003A17A6">
        <w:t>journalists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lawyers</w:t>
      </w:r>
      <w:r w:rsidR="00C01E97">
        <w:t xml:space="preserve"> </w:t>
      </w:r>
      <w:r w:rsidRPr="003A17A6">
        <w:t>who</w:t>
      </w:r>
      <w:r w:rsidR="00C01E97">
        <w:t xml:space="preserve"> </w:t>
      </w:r>
      <w:r w:rsidRPr="003A17A6">
        <w:t>work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cases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human</w:t>
      </w:r>
      <w:r w:rsidR="00C01E97">
        <w:t xml:space="preserve"> </w:t>
      </w:r>
      <w:r w:rsidRPr="003A17A6">
        <w:t>rights</w:t>
      </w:r>
      <w:r w:rsidR="00C01E97">
        <w:t xml:space="preserve"> </w:t>
      </w:r>
      <w:r w:rsidRPr="003A17A6">
        <w:t>violations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authorities</w:t>
      </w:r>
      <w:r w:rsidR="00FA26D7">
        <w:t>’</w:t>
      </w:r>
      <w:r w:rsidR="00C01E97">
        <w:t xml:space="preserve"> </w:t>
      </w:r>
      <w:r w:rsidRPr="003A17A6">
        <w:t>unwillingness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hold</w:t>
      </w:r>
      <w:r w:rsidR="00C01E97">
        <w:t xml:space="preserve"> </w:t>
      </w:r>
      <w:r w:rsidRPr="003A17A6">
        <w:t>perpetrators</w:t>
      </w:r>
      <w:r w:rsidR="00C01E97">
        <w:t xml:space="preserve"> </w:t>
      </w:r>
      <w:r w:rsidRPr="003A17A6">
        <w:t>accountable.</w:t>
      </w:r>
      <w:r w:rsidR="00C01E97">
        <w:t xml:space="preserve"> </w:t>
      </w:r>
      <w:r w:rsidRPr="003A17A6">
        <w:t>These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include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cases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attack</w:t>
      </w:r>
      <w:r w:rsidR="00C01E97">
        <w:t xml:space="preserve"> </w:t>
      </w:r>
      <w:r w:rsidRPr="003A17A6">
        <w:t>against</w:t>
      </w:r>
      <w:r w:rsidR="00C01E97">
        <w:t xml:space="preserve"> </w:t>
      </w:r>
      <w:r w:rsidRPr="003A17A6">
        <w:t>human</w:t>
      </w:r>
      <w:r w:rsidR="00C01E97">
        <w:t xml:space="preserve"> </w:t>
      </w:r>
      <w:r w:rsidRPr="003A17A6">
        <w:t>rights</w:t>
      </w:r>
      <w:r w:rsidR="00C01E97">
        <w:t xml:space="preserve"> </w:t>
      </w:r>
      <w:r w:rsidRPr="003A17A6">
        <w:t>defenders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journalists</w:t>
      </w:r>
      <w:r w:rsidR="00C01E97">
        <w:t xml:space="preserve"> </w:t>
      </w:r>
      <w:r w:rsidRPr="003A17A6">
        <w:t>during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press</w:t>
      </w:r>
      <w:r w:rsidR="00C01E97">
        <w:t xml:space="preserve"> </w:t>
      </w:r>
      <w:r w:rsidRPr="003A17A6">
        <w:t>tour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Chechnya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2016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arrest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detention</w:t>
      </w:r>
      <w:r w:rsidR="00C01E97">
        <w:t xml:space="preserve"> </w:t>
      </w:r>
      <w:r w:rsidRPr="003A17A6">
        <w:t>of</w:t>
      </w:r>
      <w:r w:rsidR="00C01E97">
        <w:t xml:space="preserve"> </w:t>
      </w:r>
      <w:proofErr w:type="spellStart"/>
      <w:r w:rsidRPr="003A17A6">
        <w:t>Oyub</w:t>
      </w:r>
      <w:proofErr w:type="spellEnd"/>
      <w:r w:rsidR="00C01E97">
        <w:t xml:space="preserve"> </w:t>
      </w:r>
      <w:proofErr w:type="spellStart"/>
      <w:r w:rsidRPr="003A17A6">
        <w:t>Titiyev</w:t>
      </w:r>
      <w:proofErr w:type="spellEnd"/>
      <w:r w:rsidRPr="003A17A6">
        <w:t>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head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human</w:t>
      </w:r>
      <w:r w:rsidR="00C01E97">
        <w:t xml:space="preserve"> </w:t>
      </w:r>
      <w:r w:rsidRPr="003A17A6">
        <w:t>rights</w:t>
      </w:r>
      <w:r w:rsidR="00C01E97">
        <w:t xml:space="preserve"> </w:t>
      </w:r>
      <w:r w:rsidRPr="003A17A6">
        <w:t>organization</w:t>
      </w:r>
      <w:r w:rsidR="00C01E97">
        <w:t xml:space="preserve"> </w:t>
      </w:r>
      <w:r w:rsidR="00FA26D7">
        <w:t>“</w:t>
      </w:r>
      <w:r w:rsidRPr="003A17A6">
        <w:t>Memorial</w:t>
      </w:r>
      <w:r w:rsidR="00FA26D7">
        <w:t>”</w:t>
      </w:r>
      <w:r w:rsidRPr="003A17A6">
        <w:t>,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allegedly</w:t>
      </w:r>
      <w:r w:rsidR="00C01E97">
        <w:t xml:space="preserve"> </w:t>
      </w:r>
      <w:r w:rsidRPr="003A17A6">
        <w:t>false</w:t>
      </w:r>
      <w:r w:rsidR="00C01E97">
        <w:t xml:space="preserve"> </w:t>
      </w:r>
      <w:r w:rsidRPr="003A17A6">
        <w:t>drug</w:t>
      </w:r>
      <w:r w:rsidR="00C01E97">
        <w:t xml:space="preserve"> </w:t>
      </w:r>
      <w:r w:rsidRPr="003A17A6">
        <w:t>charges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2018</w:t>
      </w:r>
      <w:r w:rsidR="00C01E97">
        <w:t xml:space="preserve"> </w:t>
      </w:r>
      <w:r w:rsidRPr="003A17A6">
        <w:t>(arts.</w:t>
      </w:r>
      <w:r w:rsidR="00C01E97">
        <w:t xml:space="preserve"> </w:t>
      </w:r>
      <w:r w:rsidRPr="003A17A6">
        <w:t>2,</w:t>
      </w:r>
      <w:r w:rsidR="00C01E97">
        <w:t xml:space="preserve"> </w:t>
      </w:r>
      <w:r w:rsidRPr="003A17A6">
        <w:t>4,</w:t>
      </w:r>
      <w:r w:rsidR="00C01E97">
        <w:t xml:space="preserve"> </w:t>
      </w:r>
      <w:r w:rsidRPr="003A17A6">
        <w:t>11,</w:t>
      </w:r>
      <w:r w:rsidR="00C01E97">
        <w:t xml:space="preserve"> </w:t>
      </w:r>
      <w:r w:rsidRPr="003A17A6">
        <w:t>12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16).</w:t>
      </w:r>
      <w:r w:rsidR="00C01E97">
        <w:t xml:space="preserve"> </w:t>
      </w:r>
    </w:p>
    <w:p w:rsidR="00191B1E" w:rsidRPr="00F10769" w:rsidRDefault="00191B1E" w:rsidP="00F10769">
      <w:pPr>
        <w:pStyle w:val="SingleTxtG"/>
        <w:keepNext/>
        <w:keepLines/>
        <w:rPr>
          <w:b/>
          <w:bCs/>
        </w:rPr>
      </w:pPr>
      <w:r w:rsidRPr="003A17A6">
        <w:lastRenderedPageBreak/>
        <w:t>47.</w:t>
      </w:r>
      <w:r w:rsidRPr="003A17A6">
        <w:tab/>
      </w:r>
      <w:r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State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party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should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take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all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necessary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measures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to:</w:t>
      </w:r>
    </w:p>
    <w:p w:rsidR="00191B1E" w:rsidRPr="00F10769" w:rsidRDefault="00F10769" w:rsidP="00F10769">
      <w:pPr>
        <w:pStyle w:val="SingleTxtG"/>
        <w:keepNext/>
        <w:keepLines/>
        <w:rPr>
          <w:b/>
          <w:bCs/>
        </w:rPr>
      </w:pPr>
      <w:r>
        <w:tab/>
      </w:r>
      <w:r w:rsidR="00191B1E" w:rsidRPr="003A17A6">
        <w:t>(a)</w:t>
      </w:r>
      <w:r w:rsidR="00191B1E" w:rsidRPr="003A17A6">
        <w:tab/>
      </w:r>
      <w:r w:rsidR="00191B1E" w:rsidRPr="00F10769">
        <w:rPr>
          <w:b/>
          <w:bCs/>
        </w:rPr>
        <w:t>Promptly,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impartially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and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effectively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investigate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all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past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and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ongoing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human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rights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violations,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including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abductions,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arbitrary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detentions,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torture,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enforced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disappearances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and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extrajudicial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killings,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in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northern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Caucasus,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prosecute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and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punish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perpetrators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and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provide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victims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with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redress;</w:t>
      </w:r>
    </w:p>
    <w:p w:rsidR="00191B1E" w:rsidRPr="00F10769" w:rsidRDefault="00F10769" w:rsidP="00260A96">
      <w:pPr>
        <w:pStyle w:val="SingleTxtG"/>
        <w:rPr>
          <w:b/>
          <w:bCs/>
        </w:rPr>
      </w:pPr>
      <w:r>
        <w:tab/>
      </w:r>
      <w:r w:rsidR="00191B1E" w:rsidRPr="003A17A6">
        <w:t>(b)</w:t>
      </w:r>
      <w:r w:rsidR="00191B1E" w:rsidRPr="003A17A6">
        <w:tab/>
      </w:r>
      <w:r w:rsidR="00191B1E" w:rsidRPr="00F10769">
        <w:rPr>
          <w:b/>
          <w:bCs/>
        </w:rPr>
        <w:t>Ensure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that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victims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of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torture,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their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family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members,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their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lawyers,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journalists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and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human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rights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defenders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are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protected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against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retaliation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by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public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officials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and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that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claims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of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such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retaliation,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including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above-mentioned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cases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in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Chechnya,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are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investigated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with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a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view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to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bringing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perpetrators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to</w:t>
      </w:r>
      <w:r w:rsidR="00C01E97" w:rsidRPr="00F10769">
        <w:rPr>
          <w:b/>
          <w:bCs/>
        </w:rPr>
        <w:t xml:space="preserve"> </w:t>
      </w:r>
      <w:r w:rsidR="00191B1E" w:rsidRPr="00F10769">
        <w:rPr>
          <w:b/>
          <w:bCs/>
        </w:rPr>
        <w:t>justice.</w:t>
      </w:r>
      <w:r w:rsidR="00C01E97" w:rsidRPr="00F10769">
        <w:rPr>
          <w:b/>
          <w:bCs/>
        </w:rPr>
        <w:t xml:space="preserve"> </w:t>
      </w:r>
    </w:p>
    <w:p w:rsidR="00191B1E" w:rsidRPr="003A17A6" w:rsidRDefault="00191B1E" w:rsidP="00F10769">
      <w:pPr>
        <w:pStyle w:val="H23G"/>
      </w:pPr>
      <w:r w:rsidRPr="003A17A6">
        <w:tab/>
      </w:r>
      <w:r w:rsidRPr="003A17A6">
        <w:tab/>
        <w:t>Crimea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City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Sevastopol</w:t>
      </w:r>
    </w:p>
    <w:p w:rsidR="00191B1E" w:rsidRPr="003A17A6" w:rsidRDefault="00191B1E" w:rsidP="00260A96">
      <w:pPr>
        <w:pStyle w:val="SingleTxtG"/>
      </w:pPr>
      <w:r w:rsidRPr="003A17A6">
        <w:t>48.</w:t>
      </w:r>
      <w:r w:rsidRPr="003A17A6">
        <w:tab/>
        <w:t>Without</w:t>
      </w:r>
      <w:r w:rsidR="00C01E97">
        <w:t xml:space="preserve"> </w:t>
      </w:r>
      <w:r w:rsidRPr="003A17A6">
        <w:t>prejudice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legal</w:t>
      </w:r>
      <w:r w:rsidR="00C01E97">
        <w:t xml:space="preserve"> </w:t>
      </w:r>
      <w:r w:rsidRPr="003A17A6">
        <w:t>status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Crimea</w:t>
      </w:r>
      <w:r w:rsidR="00C01E97">
        <w:t xml:space="preserve"> </w:t>
      </w:r>
      <w:r w:rsidRPr="003A17A6">
        <w:t>under</w:t>
      </w:r>
      <w:r w:rsidR="00C01E97">
        <w:t xml:space="preserve"> </w:t>
      </w:r>
      <w:r w:rsidRPr="003A17A6">
        <w:t>international</w:t>
      </w:r>
      <w:r w:rsidR="00C01E97">
        <w:t xml:space="preserve"> </w:t>
      </w:r>
      <w:r w:rsidRPr="003A17A6">
        <w:t>law,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emphasizing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fundamental</w:t>
      </w:r>
      <w:r w:rsidR="00C01E97">
        <w:t xml:space="preserve"> </w:t>
      </w:r>
      <w:r w:rsidRPr="003A17A6">
        <w:t>importance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principle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territorial</w:t>
      </w:r>
      <w:r w:rsidR="00C01E97">
        <w:t xml:space="preserve"> </w:t>
      </w:r>
      <w:r w:rsidRPr="003A17A6">
        <w:t>integrity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all</w:t>
      </w:r>
      <w:r w:rsidR="00C01E97">
        <w:t xml:space="preserve"> </w:t>
      </w:r>
      <w:r w:rsidRPr="003A17A6">
        <w:t>States</w:t>
      </w:r>
      <w:r w:rsidR="00C01E97">
        <w:t xml:space="preserve"> </w:t>
      </w:r>
      <w:r w:rsidRPr="003A17A6">
        <w:t>Members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United</w:t>
      </w:r>
      <w:r w:rsidR="00C01E97">
        <w:t xml:space="preserve"> </w:t>
      </w:r>
      <w:r w:rsidRPr="003A17A6">
        <w:t>Nations,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notes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Crimea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under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effective</w:t>
      </w:r>
      <w:r w:rsidR="00C01E97">
        <w:t xml:space="preserve"> </w:t>
      </w:r>
      <w:r w:rsidRPr="003A17A6">
        <w:t>control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Russian</w:t>
      </w:r>
      <w:r w:rsidR="00C01E97">
        <w:t xml:space="preserve"> </w:t>
      </w:r>
      <w:r w:rsidRPr="003A17A6">
        <w:t>Federation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Russian</w:t>
      </w:r>
      <w:r w:rsidR="00C01E97">
        <w:t xml:space="preserve"> </w:t>
      </w:r>
      <w:r w:rsidRPr="003A17A6">
        <w:t>Federation</w:t>
      </w:r>
      <w:r w:rsidR="00C01E97">
        <w:t xml:space="preserve"> </w:t>
      </w:r>
      <w:r w:rsidRPr="003A17A6">
        <w:t>has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obligation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implement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Convention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Crimea.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expresses</w:t>
      </w:r>
      <w:r w:rsidR="00C01E97">
        <w:t xml:space="preserve"> </w:t>
      </w:r>
      <w:r w:rsidRPr="003A17A6">
        <w:t>its</w:t>
      </w:r>
      <w:r w:rsidR="00C01E97">
        <w:t xml:space="preserve"> </w:t>
      </w:r>
      <w:r w:rsidRPr="003A17A6">
        <w:t>concern</w:t>
      </w:r>
      <w:r w:rsidR="00C01E97">
        <w:t xml:space="preserve"> </w:t>
      </w:r>
      <w:r w:rsidRPr="003A17A6">
        <w:t>about:</w:t>
      </w:r>
    </w:p>
    <w:p w:rsidR="00191B1E" w:rsidRPr="003A17A6" w:rsidRDefault="00F10769" w:rsidP="00260A96">
      <w:pPr>
        <w:pStyle w:val="SingleTxtG"/>
      </w:pPr>
      <w:r>
        <w:tab/>
      </w:r>
      <w:r w:rsidR="00191B1E" w:rsidRPr="003A17A6">
        <w:t>(a)</w:t>
      </w:r>
      <w:r w:rsidR="00191B1E" w:rsidRPr="003A17A6">
        <w:tab/>
        <w:t>Persistent</w:t>
      </w:r>
      <w:r w:rsidR="00C01E97">
        <w:t xml:space="preserve"> </w:t>
      </w:r>
      <w:r w:rsidR="00191B1E" w:rsidRPr="003A17A6">
        <w:t>reports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serious</w:t>
      </w:r>
      <w:r w:rsidR="00C01E97">
        <w:t xml:space="preserve"> </w:t>
      </w:r>
      <w:r w:rsidR="00191B1E" w:rsidRPr="003A17A6">
        <w:t>human</w:t>
      </w:r>
      <w:r w:rsidR="00C01E97">
        <w:t xml:space="preserve"> </w:t>
      </w:r>
      <w:r w:rsidR="00191B1E" w:rsidRPr="003A17A6">
        <w:t>rights</w:t>
      </w:r>
      <w:r w:rsidR="00C01E97">
        <w:t xml:space="preserve"> </w:t>
      </w:r>
      <w:r w:rsidR="00191B1E" w:rsidRPr="003A17A6">
        <w:t>violations,</w:t>
      </w:r>
      <w:r w:rsidR="00C01E97">
        <w:t xml:space="preserve"> </w:t>
      </w:r>
      <w:r w:rsidR="00191B1E" w:rsidRPr="003A17A6">
        <w:t>including</w:t>
      </w:r>
      <w:r w:rsidR="00C01E97">
        <w:t xml:space="preserve"> </w:t>
      </w:r>
      <w:r w:rsidR="00191B1E" w:rsidRPr="003A17A6">
        <w:t>abductions,</w:t>
      </w:r>
      <w:r w:rsidR="00C01E97">
        <w:t xml:space="preserve"> </w:t>
      </w:r>
      <w:r w:rsidR="00191B1E" w:rsidRPr="003A17A6">
        <w:t>arbitrary</w:t>
      </w:r>
      <w:r w:rsidR="00C01E97">
        <w:t xml:space="preserve"> </w:t>
      </w:r>
      <w:r w:rsidR="00191B1E" w:rsidRPr="003A17A6">
        <w:t>detentions,</w:t>
      </w:r>
      <w:r w:rsidR="00C01E97">
        <w:t xml:space="preserve"> </w:t>
      </w:r>
      <w:r w:rsidR="00191B1E" w:rsidRPr="003A17A6">
        <w:t>enforced</w:t>
      </w:r>
      <w:r w:rsidR="00C01E97">
        <w:t xml:space="preserve"> </w:t>
      </w:r>
      <w:r w:rsidR="00191B1E" w:rsidRPr="003A17A6">
        <w:t>disappearances,</w:t>
      </w:r>
      <w:r w:rsidR="00C01E97">
        <w:t xml:space="preserve"> </w:t>
      </w:r>
      <w:r w:rsidR="00191B1E" w:rsidRPr="003A17A6">
        <w:t>torture,</w:t>
      </w:r>
      <w:r w:rsidR="00C01E97">
        <w:t xml:space="preserve"> </w:t>
      </w:r>
      <w:r w:rsidR="00191B1E" w:rsidRPr="003A17A6">
        <w:t>ill-treatment</w:t>
      </w:r>
      <w:r w:rsidR="00C01E97">
        <w:t xml:space="preserve"> </w:t>
      </w:r>
      <w:r w:rsidR="00191B1E" w:rsidRPr="003A17A6">
        <w:t>and</w:t>
      </w:r>
      <w:r w:rsidR="00C01E97">
        <w:t xml:space="preserve"> </w:t>
      </w:r>
      <w:r w:rsidR="00191B1E" w:rsidRPr="003A17A6">
        <w:t>extrajudicial</w:t>
      </w:r>
      <w:r w:rsidR="00C01E97">
        <w:t xml:space="preserve"> </w:t>
      </w:r>
      <w:r w:rsidR="00191B1E" w:rsidRPr="003A17A6">
        <w:t>killings,</w:t>
      </w:r>
      <w:r w:rsidR="00C01E97">
        <w:t xml:space="preserve"> </w:t>
      </w:r>
      <w:r w:rsidR="00191B1E" w:rsidRPr="003A17A6">
        <w:t>particularly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Crimean</w:t>
      </w:r>
      <w:r w:rsidR="00C01E97">
        <w:t xml:space="preserve"> </w:t>
      </w:r>
      <w:r w:rsidR="00191B1E" w:rsidRPr="003A17A6">
        <w:t>Tatars,</w:t>
      </w:r>
      <w:r w:rsidR="00C01E97">
        <w:t xml:space="preserve"> </w:t>
      </w:r>
      <w:r w:rsidR="00191B1E" w:rsidRPr="003A17A6">
        <w:t>pro-Ukraine</w:t>
      </w:r>
      <w:r w:rsidR="00C01E97">
        <w:t xml:space="preserve"> </w:t>
      </w:r>
      <w:r w:rsidR="00191B1E" w:rsidRPr="003A17A6">
        <w:t>activists</w:t>
      </w:r>
      <w:r w:rsidR="00C01E97">
        <w:t xml:space="preserve"> </w:t>
      </w:r>
      <w:r w:rsidR="00191B1E" w:rsidRPr="003A17A6">
        <w:t>and</w:t>
      </w:r>
      <w:r w:rsidR="00C01E97">
        <w:t xml:space="preserve"> </w:t>
      </w:r>
      <w:r w:rsidR="00191B1E" w:rsidRPr="003A17A6">
        <w:t>affiliates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proofErr w:type="spellStart"/>
      <w:r w:rsidR="00191B1E" w:rsidRPr="003A17A6">
        <w:t>Mejlis</w:t>
      </w:r>
      <w:proofErr w:type="spellEnd"/>
      <w:r w:rsidR="00191B1E" w:rsidRPr="003A17A6">
        <w:t>,</w:t>
      </w:r>
      <w:r w:rsidR="00C01E97">
        <w:t xml:space="preserve"> </w:t>
      </w:r>
      <w:r w:rsidR="00191B1E" w:rsidRPr="003A17A6">
        <w:t>by</w:t>
      </w:r>
      <w:r w:rsidR="00C01E97">
        <w:t xml:space="preserve"> </w:t>
      </w:r>
      <w:r w:rsidR="00191B1E" w:rsidRPr="003A17A6">
        <w:t>members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Federal</w:t>
      </w:r>
      <w:r w:rsidR="00C01E97">
        <w:t xml:space="preserve"> </w:t>
      </w:r>
      <w:r w:rsidR="00191B1E" w:rsidRPr="003A17A6">
        <w:t>Security</w:t>
      </w:r>
      <w:r w:rsidR="00C01E97">
        <w:t xml:space="preserve"> </w:t>
      </w:r>
      <w:r w:rsidR="00191B1E" w:rsidRPr="003A17A6">
        <w:t>Service</w:t>
      </w:r>
      <w:r w:rsidR="00C01E97">
        <w:t xml:space="preserve"> </w:t>
      </w:r>
      <w:r w:rsidR="00191B1E" w:rsidRPr="003A17A6">
        <w:t>and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FA26D7">
        <w:t>“</w:t>
      </w:r>
      <w:r w:rsidR="00191B1E" w:rsidRPr="003A17A6">
        <w:t>Crimean</w:t>
      </w:r>
      <w:r w:rsidR="00C01E97">
        <w:t xml:space="preserve"> </w:t>
      </w:r>
      <w:r w:rsidR="00191B1E" w:rsidRPr="003A17A6">
        <w:t>self-defence</w:t>
      </w:r>
      <w:r w:rsidR="00FA26D7">
        <w:t>”</w:t>
      </w:r>
      <w:r w:rsidR="00C01E97">
        <w:t xml:space="preserve"> </w:t>
      </w:r>
      <w:r w:rsidR="00191B1E" w:rsidRPr="003A17A6">
        <w:t>forces;</w:t>
      </w:r>
    </w:p>
    <w:p w:rsidR="00191B1E" w:rsidRPr="003A17A6" w:rsidRDefault="00F10769" w:rsidP="00260A96">
      <w:pPr>
        <w:pStyle w:val="SingleTxtG"/>
      </w:pPr>
      <w:r>
        <w:tab/>
      </w:r>
      <w:r w:rsidR="00191B1E" w:rsidRPr="003A17A6">
        <w:t>(b)</w:t>
      </w:r>
      <w:r w:rsidR="00191B1E" w:rsidRPr="003A17A6">
        <w:tab/>
        <w:t>Information</w:t>
      </w:r>
      <w:r w:rsidR="00C01E97">
        <w:t xml:space="preserve"> </w:t>
      </w:r>
      <w:r w:rsidR="00191B1E" w:rsidRPr="003A17A6">
        <w:t>that</w:t>
      </w:r>
      <w:r w:rsidR="00C01E97">
        <w:t xml:space="preserve"> </w:t>
      </w:r>
      <w:r w:rsidR="00191B1E" w:rsidRPr="003A17A6">
        <w:t>since</w:t>
      </w:r>
      <w:r w:rsidR="00C01E97">
        <w:t xml:space="preserve"> </w:t>
      </w:r>
      <w:r w:rsidR="00191B1E" w:rsidRPr="003A17A6">
        <w:t>2014,</w:t>
      </w:r>
      <w:r w:rsidR="00C01E97">
        <w:t xml:space="preserve"> </w:t>
      </w:r>
      <w:r w:rsidR="00191B1E" w:rsidRPr="003A17A6">
        <w:t>torture</w:t>
      </w:r>
      <w:r w:rsidR="00C01E97">
        <w:t xml:space="preserve"> </w:t>
      </w:r>
      <w:r w:rsidR="00191B1E" w:rsidRPr="003A17A6">
        <w:t>has</w:t>
      </w:r>
      <w:r w:rsidR="00C01E97">
        <w:t xml:space="preserve"> </w:t>
      </w:r>
      <w:r w:rsidR="00191B1E" w:rsidRPr="003A17A6">
        <w:t>been</w:t>
      </w:r>
      <w:r w:rsidR="00C01E97">
        <w:t xml:space="preserve"> </w:t>
      </w:r>
      <w:r w:rsidR="00191B1E" w:rsidRPr="003A17A6">
        <w:t>routinely</w:t>
      </w:r>
      <w:r w:rsidR="00C01E97">
        <w:t xml:space="preserve"> </w:t>
      </w:r>
      <w:r w:rsidR="00191B1E" w:rsidRPr="003A17A6">
        <w:t>used</w:t>
      </w:r>
      <w:r w:rsidR="00C01E97">
        <w:t xml:space="preserve"> </w:t>
      </w:r>
      <w:r w:rsidR="00191B1E" w:rsidRPr="003A17A6">
        <w:t>by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authorities</w:t>
      </w:r>
      <w:r w:rsidR="00C01E97">
        <w:t xml:space="preserve"> </w:t>
      </w:r>
      <w:r w:rsidR="00191B1E" w:rsidRPr="003A17A6">
        <w:t>to</w:t>
      </w:r>
      <w:r w:rsidR="00C01E97">
        <w:t xml:space="preserve"> </w:t>
      </w:r>
      <w:r w:rsidR="00191B1E" w:rsidRPr="003A17A6">
        <w:t>obtain</w:t>
      </w:r>
      <w:r w:rsidR="00C01E97">
        <w:t xml:space="preserve"> </w:t>
      </w:r>
      <w:r w:rsidR="00191B1E" w:rsidRPr="003A17A6">
        <w:t>false</w:t>
      </w:r>
      <w:r w:rsidR="00C01E97">
        <w:t xml:space="preserve"> </w:t>
      </w:r>
      <w:r w:rsidR="00191B1E" w:rsidRPr="003A17A6">
        <w:t>confession</w:t>
      </w:r>
      <w:r w:rsidR="00C01E97">
        <w:t xml:space="preserve"> </w:t>
      </w:r>
      <w:r w:rsidR="00191B1E" w:rsidRPr="003A17A6">
        <w:t>for</w:t>
      </w:r>
      <w:r w:rsidR="00C01E97">
        <w:t xml:space="preserve"> </w:t>
      </w:r>
      <w:r w:rsidR="00191B1E" w:rsidRPr="003A17A6">
        <w:t>politically</w:t>
      </w:r>
      <w:r w:rsidR="00C01E97">
        <w:t xml:space="preserve"> </w:t>
      </w:r>
      <w:r w:rsidR="00191B1E" w:rsidRPr="003A17A6">
        <w:t>motivated</w:t>
      </w:r>
      <w:r w:rsidR="00C01E97">
        <w:t xml:space="preserve"> </w:t>
      </w:r>
      <w:r w:rsidR="00191B1E" w:rsidRPr="003A17A6">
        <w:t>prosecutions,</w:t>
      </w:r>
      <w:r w:rsidR="00C01E97">
        <w:t xml:space="preserve"> </w:t>
      </w:r>
      <w:r w:rsidR="00191B1E" w:rsidRPr="003A17A6">
        <w:t>including</w:t>
      </w:r>
      <w:r w:rsidR="00C01E97">
        <w:t xml:space="preserve"> </w:t>
      </w:r>
      <w:r w:rsidR="00191B1E" w:rsidRPr="003A17A6">
        <w:t>in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case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Oleg</w:t>
      </w:r>
      <w:r w:rsidR="00C01E97">
        <w:t xml:space="preserve"> </w:t>
      </w:r>
      <w:proofErr w:type="spellStart"/>
      <w:r w:rsidR="00191B1E" w:rsidRPr="003A17A6">
        <w:t>Sentsov</w:t>
      </w:r>
      <w:proofErr w:type="spellEnd"/>
      <w:r w:rsidR="00191B1E" w:rsidRPr="003A17A6">
        <w:t>,</w:t>
      </w:r>
      <w:r w:rsidR="00C01E97">
        <w:t xml:space="preserve"> </w:t>
      </w:r>
      <w:r w:rsidR="00191B1E" w:rsidRPr="003A17A6">
        <w:t>a</w:t>
      </w:r>
      <w:r w:rsidR="00C01E97">
        <w:t xml:space="preserve"> </w:t>
      </w:r>
      <w:r w:rsidR="00191B1E" w:rsidRPr="003A17A6">
        <w:t>Ukrainian</w:t>
      </w:r>
      <w:r w:rsidR="00C01E97">
        <w:t xml:space="preserve"> </w:t>
      </w:r>
      <w:r w:rsidR="00191B1E" w:rsidRPr="003A17A6">
        <w:t>filmmaker,</w:t>
      </w:r>
      <w:r w:rsidR="00C01E97">
        <w:t xml:space="preserve"> </w:t>
      </w:r>
      <w:r w:rsidR="00191B1E" w:rsidRPr="003A17A6">
        <w:t>who</w:t>
      </w:r>
      <w:r w:rsidR="00C01E97">
        <w:t xml:space="preserve"> </w:t>
      </w:r>
      <w:r w:rsidR="00191B1E" w:rsidRPr="003A17A6">
        <w:t>was</w:t>
      </w:r>
      <w:r w:rsidR="00C01E97">
        <w:t xml:space="preserve"> </w:t>
      </w:r>
      <w:r w:rsidR="00191B1E" w:rsidRPr="003A17A6">
        <w:t>allegedly</w:t>
      </w:r>
      <w:r w:rsidR="00C01E97">
        <w:t xml:space="preserve"> </w:t>
      </w:r>
      <w:r w:rsidR="00191B1E" w:rsidRPr="003A17A6">
        <w:t>tortured</w:t>
      </w:r>
      <w:r w:rsidR="00C01E97">
        <w:t xml:space="preserve"> </w:t>
      </w:r>
      <w:r w:rsidR="00191B1E" w:rsidRPr="003A17A6">
        <w:t>in</w:t>
      </w:r>
      <w:r w:rsidR="00C01E97">
        <w:t xml:space="preserve"> </w:t>
      </w:r>
      <w:r w:rsidR="00191B1E" w:rsidRPr="003A17A6">
        <w:t>Crimea;</w:t>
      </w:r>
      <w:r w:rsidR="00C01E97">
        <w:t xml:space="preserve"> </w:t>
      </w:r>
    </w:p>
    <w:p w:rsidR="00191B1E" w:rsidRPr="003A17A6" w:rsidRDefault="00F10769" w:rsidP="00260A96">
      <w:pPr>
        <w:pStyle w:val="SingleTxtG"/>
      </w:pPr>
      <w:r>
        <w:tab/>
      </w:r>
      <w:r w:rsidR="00191B1E" w:rsidRPr="003A17A6">
        <w:t>(c)</w:t>
      </w:r>
      <w:r w:rsidR="00191B1E" w:rsidRPr="003A17A6">
        <w:tab/>
        <w:t>Reports</w:t>
      </w:r>
      <w:r w:rsidR="00C01E97">
        <w:t xml:space="preserve"> </w:t>
      </w:r>
      <w:r w:rsidR="00191B1E" w:rsidRPr="003A17A6">
        <w:t>that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106</w:t>
      </w:r>
      <w:r w:rsidR="00C01E97">
        <w:t xml:space="preserve"> </w:t>
      </w:r>
      <w:r w:rsidR="00191B1E" w:rsidRPr="003A17A6">
        <w:t>allegations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torture</w:t>
      </w:r>
      <w:r w:rsidR="00C01E97">
        <w:t xml:space="preserve"> </w:t>
      </w:r>
      <w:r w:rsidR="00191B1E" w:rsidRPr="003A17A6">
        <w:t>by</w:t>
      </w:r>
      <w:r w:rsidR="00C01E97">
        <w:t xml:space="preserve"> </w:t>
      </w:r>
      <w:r w:rsidR="00191B1E" w:rsidRPr="003A17A6">
        <w:t>public</w:t>
      </w:r>
      <w:r w:rsidR="00C01E97">
        <w:t xml:space="preserve"> </w:t>
      </w:r>
      <w:r w:rsidR="00191B1E" w:rsidRPr="003A17A6">
        <w:t>officials</w:t>
      </w:r>
      <w:r w:rsidR="00C01E97">
        <w:t xml:space="preserve"> </w:t>
      </w:r>
      <w:r w:rsidR="00191B1E" w:rsidRPr="003A17A6">
        <w:t>from</w:t>
      </w:r>
      <w:r w:rsidR="00C01E97">
        <w:t xml:space="preserve"> </w:t>
      </w:r>
      <w:r w:rsidR="00191B1E" w:rsidRPr="003A17A6">
        <w:t>February</w:t>
      </w:r>
      <w:r w:rsidR="00C01E97">
        <w:t xml:space="preserve"> </w:t>
      </w:r>
      <w:r w:rsidR="00191B1E" w:rsidRPr="003A17A6">
        <w:t>2014</w:t>
      </w:r>
      <w:r w:rsidR="00C01E97">
        <w:t xml:space="preserve"> </w:t>
      </w:r>
      <w:r w:rsidR="00191B1E" w:rsidRPr="003A17A6">
        <w:t>to</w:t>
      </w:r>
      <w:r w:rsidR="00C01E97">
        <w:t xml:space="preserve"> </w:t>
      </w:r>
      <w:r w:rsidR="00191B1E" w:rsidRPr="003A17A6">
        <w:t>June</w:t>
      </w:r>
      <w:r w:rsidR="00C01E97">
        <w:t xml:space="preserve"> </w:t>
      </w:r>
      <w:r w:rsidR="00191B1E" w:rsidRPr="003A17A6">
        <w:t>2018,</w:t>
      </w:r>
      <w:r w:rsidR="00C01E97">
        <w:t xml:space="preserve"> </w:t>
      </w:r>
      <w:r w:rsidR="00191B1E" w:rsidRPr="003A17A6">
        <w:t>not</w:t>
      </w:r>
      <w:r w:rsidR="00C01E97">
        <w:t xml:space="preserve"> </w:t>
      </w:r>
      <w:r w:rsidR="00191B1E" w:rsidRPr="003A17A6">
        <w:t>a</w:t>
      </w:r>
      <w:r w:rsidR="00C01E97">
        <w:t xml:space="preserve"> </w:t>
      </w:r>
      <w:r w:rsidR="00191B1E" w:rsidRPr="003A17A6">
        <w:t>single</w:t>
      </w:r>
      <w:r w:rsidR="00C01E97">
        <w:t xml:space="preserve"> </w:t>
      </w:r>
      <w:r w:rsidR="00191B1E" w:rsidRPr="003A17A6">
        <w:t>case</w:t>
      </w:r>
      <w:r w:rsidR="00C01E97">
        <w:t xml:space="preserve"> </w:t>
      </w:r>
      <w:r w:rsidR="00191B1E" w:rsidRPr="003A17A6">
        <w:t>was</w:t>
      </w:r>
      <w:r w:rsidR="00C01E97">
        <w:t xml:space="preserve"> </w:t>
      </w:r>
      <w:r w:rsidR="00191B1E" w:rsidRPr="003A17A6">
        <w:t>effectively</w:t>
      </w:r>
      <w:r w:rsidR="00C01E97">
        <w:t xml:space="preserve"> </w:t>
      </w:r>
      <w:r w:rsidR="00191B1E" w:rsidRPr="003A17A6">
        <w:t>investigated;</w:t>
      </w:r>
    </w:p>
    <w:p w:rsidR="00191B1E" w:rsidRPr="003A17A6" w:rsidRDefault="00F10769" w:rsidP="00260A96">
      <w:pPr>
        <w:pStyle w:val="SingleTxtG"/>
      </w:pPr>
      <w:r>
        <w:tab/>
      </w:r>
      <w:r w:rsidR="00191B1E" w:rsidRPr="003A17A6">
        <w:t>(d)</w:t>
      </w:r>
      <w:r w:rsidR="00191B1E" w:rsidRPr="003A17A6">
        <w:tab/>
        <w:t>Deplorable</w:t>
      </w:r>
      <w:r w:rsidR="00C01E97">
        <w:t xml:space="preserve"> </w:t>
      </w:r>
      <w:r w:rsidR="00191B1E" w:rsidRPr="003A17A6">
        <w:t>conditions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detention,</w:t>
      </w:r>
      <w:r w:rsidR="00C01E97">
        <w:t xml:space="preserve"> </w:t>
      </w:r>
      <w:r w:rsidR="00191B1E" w:rsidRPr="003A17A6">
        <w:t>in</w:t>
      </w:r>
      <w:r w:rsidR="00C01E97">
        <w:t xml:space="preserve"> </w:t>
      </w:r>
      <w:r w:rsidR="00191B1E" w:rsidRPr="003A17A6">
        <w:t>particular</w:t>
      </w:r>
      <w:r w:rsidR="00C01E97">
        <w:t xml:space="preserve"> </w:t>
      </w:r>
      <w:r w:rsidR="00191B1E" w:rsidRPr="003A17A6">
        <w:t>inadequate</w:t>
      </w:r>
      <w:r w:rsidR="00C01E97">
        <w:t xml:space="preserve"> </w:t>
      </w:r>
      <w:r w:rsidR="00191B1E" w:rsidRPr="003A17A6">
        <w:t>access</w:t>
      </w:r>
      <w:r w:rsidR="00C01E97">
        <w:t xml:space="preserve"> </w:t>
      </w:r>
      <w:r w:rsidR="00191B1E" w:rsidRPr="003A17A6">
        <w:t>to</w:t>
      </w:r>
      <w:r w:rsidR="00C01E97">
        <w:t xml:space="preserve"> </w:t>
      </w:r>
      <w:r w:rsidR="00191B1E" w:rsidRPr="003A17A6">
        <w:t>medical</w:t>
      </w:r>
      <w:r w:rsidR="00C01E97">
        <w:t xml:space="preserve"> </w:t>
      </w:r>
      <w:r w:rsidR="00191B1E" w:rsidRPr="003A17A6">
        <w:t>care</w:t>
      </w:r>
      <w:r w:rsidR="00C01E97">
        <w:t xml:space="preserve"> </w:t>
      </w:r>
      <w:r w:rsidR="00191B1E" w:rsidRPr="003A17A6">
        <w:t>which</w:t>
      </w:r>
      <w:r w:rsidR="00C01E97">
        <w:t xml:space="preserve"> </w:t>
      </w:r>
      <w:r w:rsidR="00191B1E" w:rsidRPr="003A17A6">
        <w:t>resulted</w:t>
      </w:r>
      <w:r w:rsidR="00C01E97">
        <w:t xml:space="preserve"> </w:t>
      </w:r>
      <w:r w:rsidR="00191B1E" w:rsidRPr="003A17A6">
        <w:t>in</w:t>
      </w:r>
      <w:r w:rsidR="00C01E97">
        <w:t xml:space="preserve"> </w:t>
      </w:r>
      <w:r w:rsidR="00191B1E" w:rsidRPr="003A17A6">
        <w:t>numerous</w:t>
      </w:r>
      <w:r w:rsidR="00C01E97">
        <w:t xml:space="preserve"> </w:t>
      </w:r>
      <w:r w:rsidR="00191B1E" w:rsidRPr="003A17A6">
        <w:t>deaths</w:t>
      </w:r>
      <w:r w:rsidR="00C01E97">
        <w:t xml:space="preserve"> </w:t>
      </w:r>
      <w:r w:rsidR="00191B1E" w:rsidRPr="003A17A6">
        <w:t>in</w:t>
      </w:r>
      <w:r w:rsidR="00C01E97">
        <w:t xml:space="preserve"> </w:t>
      </w:r>
      <w:r w:rsidR="00191B1E" w:rsidRPr="003A17A6">
        <w:t>custody;</w:t>
      </w:r>
      <w:r w:rsidR="00C01E97">
        <w:t xml:space="preserve"> </w:t>
      </w:r>
    </w:p>
    <w:p w:rsidR="00191B1E" w:rsidRPr="003A17A6" w:rsidRDefault="00F10769" w:rsidP="00260A96">
      <w:pPr>
        <w:pStyle w:val="SingleTxtG"/>
      </w:pPr>
      <w:r>
        <w:tab/>
      </w:r>
      <w:r w:rsidR="00191B1E" w:rsidRPr="003A17A6">
        <w:t>(e)</w:t>
      </w:r>
      <w:r w:rsidR="00191B1E" w:rsidRPr="003A17A6">
        <w:tab/>
        <w:t>Limited</w:t>
      </w:r>
      <w:r w:rsidR="00C01E97">
        <w:t xml:space="preserve"> </w:t>
      </w:r>
      <w:r w:rsidR="00191B1E" w:rsidRPr="003A17A6">
        <w:t>access</w:t>
      </w:r>
      <w:r w:rsidR="00C01E97">
        <w:t xml:space="preserve"> </w:t>
      </w:r>
      <w:r w:rsidR="00191B1E" w:rsidRPr="003A17A6">
        <w:t>to</w:t>
      </w:r>
      <w:r w:rsidR="00C01E97">
        <w:t xml:space="preserve"> </w:t>
      </w:r>
      <w:r w:rsidR="00191B1E" w:rsidRPr="003A17A6">
        <w:t>detention</w:t>
      </w:r>
      <w:r w:rsidR="00C01E97">
        <w:t xml:space="preserve"> </w:t>
      </w:r>
      <w:r w:rsidR="00191B1E" w:rsidRPr="003A17A6">
        <w:t>facilities</w:t>
      </w:r>
      <w:r w:rsidR="00C01E97">
        <w:t xml:space="preserve"> </w:t>
      </w:r>
      <w:r w:rsidR="00191B1E" w:rsidRPr="003A17A6">
        <w:t>by</w:t>
      </w:r>
      <w:r w:rsidR="00C01E97">
        <w:t xml:space="preserve"> </w:t>
      </w:r>
      <w:r w:rsidR="00191B1E" w:rsidRPr="003A17A6">
        <w:t>an</w:t>
      </w:r>
      <w:r w:rsidR="00C01E97">
        <w:t xml:space="preserve"> </w:t>
      </w:r>
      <w:r w:rsidR="00191B1E" w:rsidRPr="003A17A6">
        <w:t>independent</w:t>
      </w:r>
      <w:r w:rsidR="00C01E97">
        <w:t xml:space="preserve"> </w:t>
      </w:r>
      <w:r w:rsidR="00191B1E" w:rsidRPr="003A17A6">
        <w:t>monitoring</w:t>
      </w:r>
      <w:r w:rsidR="00C01E97">
        <w:t xml:space="preserve"> </w:t>
      </w:r>
      <w:r w:rsidR="00191B1E" w:rsidRPr="003A17A6">
        <w:t>mechanism,</w:t>
      </w:r>
      <w:r w:rsidR="00C01E97">
        <w:t xml:space="preserve"> </w:t>
      </w:r>
      <w:r w:rsidR="00191B1E" w:rsidRPr="003A17A6">
        <w:t>civil</w:t>
      </w:r>
      <w:r w:rsidR="00C01E97">
        <w:t xml:space="preserve"> </w:t>
      </w:r>
      <w:r w:rsidR="00191B1E" w:rsidRPr="003A17A6">
        <w:t>society</w:t>
      </w:r>
      <w:r w:rsidR="00C01E97">
        <w:t xml:space="preserve"> </w:t>
      </w:r>
      <w:r w:rsidR="00191B1E" w:rsidRPr="003A17A6">
        <w:t>and</w:t>
      </w:r>
      <w:r w:rsidR="00C01E97">
        <w:t xml:space="preserve"> </w:t>
      </w:r>
      <w:r w:rsidR="00191B1E" w:rsidRPr="003A17A6">
        <w:t>lawyers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detainees;</w:t>
      </w:r>
    </w:p>
    <w:p w:rsidR="00191B1E" w:rsidRPr="003A17A6" w:rsidRDefault="00F10769" w:rsidP="00260A96">
      <w:pPr>
        <w:pStyle w:val="SingleTxtG"/>
      </w:pPr>
      <w:r>
        <w:tab/>
      </w:r>
      <w:r w:rsidR="00191B1E" w:rsidRPr="003A17A6">
        <w:t>(f)</w:t>
      </w:r>
      <w:r w:rsidR="00191B1E" w:rsidRPr="003A17A6">
        <w:tab/>
        <w:t>Denial</w:t>
      </w:r>
      <w:r w:rsidR="00C01E97">
        <w:t xml:space="preserve"> </w:t>
      </w:r>
      <w:r w:rsidR="00191B1E" w:rsidRPr="003A17A6">
        <w:t>of</w:t>
      </w:r>
      <w:r w:rsidR="00C01E97">
        <w:t xml:space="preserve"> </w:t>
      </w:r>
      <w:r w:rsidR="00191B1E" w:rsidRPr="003A17A6">
        <w:t>access</w:t>
      </w:r>
      <w:r w:rsidR="00C01E97">
        <w:t xml:space="preserve"> </w:t>
      </w:r>
      <w:r w:rsidR="00191B1E" w:rsidRPr="003A17A6">
        <w:t>to</w:t>
      </w:r>
      <w:r w:rsidR="00C01E97">
        <w:t xml:space="preserve"> </w:t>
      </w:r>
      <w:r w:rsidR="00191B1E" w:rsidRPr="003A17A6">
        <w:t>Crimea</w:t>
      </w:r>
      <w:r w:rsidR="00C01E97">
        <w:t xml:space="preserve"> </w:t>
      </w:r>
      <w:r w:rsidR="00191B1E" w:rsidRPr="003A17A6">
        <w:t>by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international</w:t>
      </w:r>
      <w:r w:rsidR="00C01E97">
        <w:t xml:space="preserve"> </w:t>
      </w:r>
      <w:r w:rsidR="00191B1E" w:rsidRPr="003A17A6">
        <w:t>human</w:t>
      </w:r>
      <w:r w:rsidR="00C01E97">
        <w:t xml:space="preserve"> </w:t>
      </w:r>
      <w:r w:rsidR="00191B1E" w:rsidRPr="003A17A6">
        <w:t>rights</w:t>
      </w:r>
      <w:r w:rsidR="00C01E97">
        <w:t xml:space="preserve"> </w:t>
      </w:r>
      <w:r w:rsidR="00191B1E" w:rsidRPr="003A17A6">
        <w:t>monitoring</w:t>
      </w:r>
      <w:r w:rsidR="00C01E97">
        <w:t xml:space="preserve"> </w:t>
      </w:r>
      <w:r w:rsidR="00191B1E" w:rsidRPr="003A17A6">
        <w:t>mechanisms,</w:t>
      </w:r>
      <w:r w:rsidR="00C01E97">
        <w:t xml:space="preserve"> </w:t>
      </w:r>
      <w:r w:rsidR="00191B1E" w:rsidRPr="003A17A6">
        <w:t>particularly</w:t>
      </w:r>
      <w:r w:rsidR="00C01E97">
        <w:t xml:space="preserve"> </w:t>
      </w:r>
      <w:r w:rsidR="00191B1E" w:rsidRPr="003A17A6">
        <w:t>the</w:t>
      </w:r>
      <w:r w:rsidR="00C01E97">
        <w:t xml:space="preserve"> </w:t>
      </w:r>
      <w:r w:rsidR="00191B1E" w:rsidRPr="003A17A6">
        <w:t>human</w:t>
      </w:r>
      <w:r w:rsidR="00C01E97">
        <w:t xml:space="preserve"> </w:t>
      </w:r>
      <w:r w:rsidR="00191B1E" w:rsidRPr="003A17A6">
        <w:t>rights</w:t>
      </w:r>
      <w:r w:rsidR="00C01E97">
        <w:t xml:space="preserve"> </w:t>
      </w:r>
      <w:r w:rsidR="00191B1E" w:rsidRPr="003A17A6">
        <w:t>monitoring</w:t>
      </w:r>
      <w:r w:rsidR="00C01E97">
        <w:t xml:space="preserve"> </w:t>
      </w:r>
      <w:r w:rsidR="00191B1E" w:rsidRPr="003A17A6">
        <w:t>mission</w:t>
      </w:r>
      <w:r w:rsidR="00C01E97">
        <w:t xml:space="preserve"> </w:t>
      </w:r>
      <w:r w:rsidR="00191B1E" w:rsidRPr="003A17A6">
        <w:t>in</w:t>
      </w:r>
      <w:r w:rsidR="00C01E97">
        <w:t xml:space="preserve"> </w:t>
      </w:r>
      <w:r w:rsidR="00191B1E" w:rsidRPr="003A17A6">
        <w:t>Ukraine</w:t>
      </w:r>
      <w:r w:rsidR="00C01E97">
        <w:t xml:space="preserve"> </w:t>
      </w:r>
      <w:r w:rsidR="00191B1E" w:rsidRPr="003A17A6">
        <w:t>(arts.</w:t>
      </w:r>
      <w:r w:rsidR="00C01E97">
        <w:t xml:space="preserve"> </w:t>
      </w:r>
      <w:r w:rsidR="00191B1E" w:rsidRPr="003A17A6">
        <w:t>2,</w:t>
      </w:r>
      <w:r w:rsidR="00C01E97">
        <w:t xml:space="preserve"> </w:t>
      </w:r>
      <w:r w:rsidR="00191B1E" w:rsidRPr="003A17A6">
        <w:t>4,</w:t>
      </w:r>
      <w:r w:rsidR="00C01E97">
        <w:t xml:space="preserve"> </w:t>
      </w:r>
      <w:r w:rsidR="00191B1E" w:rsidRPr="003A17A6">
        <w:t>11,</w:t>
      </w:r>
      <w:r w:rsidR="00C01E97">
        <w:t xml:space="preserve"> </w:t>
      </w:r>
      <w:r w:rsidR="00191B1E" w:rsidRPr="003A17A6">
        <w:t>12</w:t>
      </w:r>
      <w:r w:rsidR="00C01E97">
        <w:t xml:space="preserve"> </w:t>
      </w:r>
      <w:r w:rsidR="00191B1E" w:rsidRPr="003A17A6">
        <w:t>and</w:t>
      </w:r>
      <w:r w:rsidR="00C01E97">
        <w:t xml:space="preserve"> </w:t>
      </w:r>
      <w:r w:rsidR="00191B1E" w:rsidRPr="003A17A6">
        <w:t>16).</w:t>
      </w:r>
      <w:r w:rsidR="00C01E97">
        <w:t xml:space="preserve"> </w:t>
      </w:r>
    </w:p>
    <w:p w:rsidR="00191B1E" w:rsidRPr="003A17A6" w:rsidRDefault="00191B1E" w:rsidP="00260A96">
      <w:pPr>
        <w:pStyle w:val="SingleTxtG"/>
      </w:pPr>
      <w:r w:rsidRPr="003A17A6">
        <w:t>49.</w:t>
      </w:r>
      <w:r w:rsidRPr="003A17A6">
        <w:tab/>
      </w:r>
      <w:r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State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party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should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take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immediate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measures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to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put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an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end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to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practice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of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torture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in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Crimea,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including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for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purpose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of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pressuring,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punishing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and/or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extracting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confessions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from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political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opponents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and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activists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such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as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Oleg</w:t>
      </w:r>
      <w:r w:rsidR="00C01E97" w:rsidRPr="00F10769">
        <w:rPr>
          <w:b/>
          <w:bCs/>
        </w:rPr>
        <w:t xml:space="preserve"> </w:t>
      </w:r>
      <w:proofErr w:type="spellStart"/>
      <w:r w:rsidRPr="00F10769">
        <w:rPr>
          <w:b/>
          <w:bCs/>
        </w:rPr>
        <w:t>Sentsov</w:t>
      </w:r>
      <w:proofErr w:type="spellEnd"/>
      <w:r w:rsidRPr="00F10769">
        <w:rPr>
          <w:b/>
          <w:bCs/>
        </w:rPr>
        <w:t>.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State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party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should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promptly,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impartially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and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effectively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investigate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all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complaints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of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torture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and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other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acts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prohibited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by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Convention,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in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particular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such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acts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committed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by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members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of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Federal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Security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Service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and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="00FA26D7">
        <w:rPr>
          <w:b/>
          <w:bCs/>
        </w:rPr>
        <w:t>“</w:t>
      </w:r>
      <w:r w:rsidRPr="00F10769">
        <w:rPr>
          <w:b/>
          <w:bCs/>
        </w:rPr>
        <w:t>Crimean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self-defence</w:t>
      </w:r>
      <w:r w:rsidR="00FA26D7">
        <w:rPr>
          <w:b/>
          <w:bCs/>
        </w:rPr>
        <w:t>”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forces.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It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should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ensure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prosecution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and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punishment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of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perpetrators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and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provide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victims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with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redress.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Committee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also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invites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State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party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to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ensure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unimpeded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access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to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Crimea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by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international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human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rights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monitoring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mechanisms,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in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particular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human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rights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monitoring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mission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in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Ukraine</w:t>
      </w:r>
      <w:r w:rsidRPr="003A17A6">
        <w:t>.</w:t>
      </w:r>
      <w:r w:rsidR="00C01E97">
        <w:t xml:space="preserve"> </w:t>
      </w:r>
    </w:p>
    <w:p w:rsidR="00191B1E" w:rsidRPr="003A17A6" w:rsidRDefault="00191B1E" w:rsidP="00F10769">
      <w:pPr>
        <w:pStyle w:val="H23G"/>
      </w:pPr>
      <w:r w:rsidRPr="003A17A6">
        <w:tab/>
      </w:r>
      <w:r w:rsidRPr="003A17A6">
        <w:tab/>
      </w:r>
      <w:proofErr w:type="spellStart"/>
      <w:r w:rsidRPr="003A17A6">
        <w:t>Transnistrian</w:t>
      </w:r>
      <w:proofErr w:type="spellEnd"/>
      <w:r w:rsidR="00C01E97">
        <w:t xml:space="preserve"> </w:t>
      </w:r>
      <w:r w:rsidRPr="003A17A6">
        <w:t>region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Republic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Moldova</w:t>
      </w:r>
      <w:r w:rsidR="00C01E97">
        <w:t xml:space="preserve"> </w:t>
      </w:r>
    </w:p>
    <w:p w:rsidR="00191B1E" w:rsidRPr="003A17A6" w:rsidRDefault="00191B1E" w:rsidP="00260A96">
      <w:pPr>
        <w:pStyle w:val="SingleTxtG"/>
      </w:pPr>
      <w:r w:rsidRPr="003A17A6">
        <w:t>50.</w:t>
      </w:r>
      <w:r w:rsidRPr="003A17A6">
        <w:tab/>
        <w:t>Without</w:t>
      </w:r>
      <w:r w:rsidR="00C01E97">
        <w:t xml:space="preserve"> </w:t>
      </w:r>
      <w:r w:rsidRPr="003A17A6">
        <w:t>prejudice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territorial</w:t>
      </w:r>
      <w:r w:rsidR="00C01E97">
        <w:t xml:space="preserve"> </w:t>
      </w:r>
      <w:r w:rsidRPr="003A17A6">
        <w:t>integrity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Republic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Moldova,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considers</w:t>
      </w:r>
      <w:r w:rsidR="00C01E97">
        <w:t xml:space="preserve"> </w:t>
      </w:r>
      <w:r w:rsidRPr="003A17A6">
        <w:t>crucial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FA26D7">
        <w:t>’</w:t>
      </w:r>
      <w:r w:rsidRPr="003A17A6">
        <w:t>s</w:t>
      </w:r>
      <w:r w:rsidR="00C01E97">
        <w:t xml:space="preserve"> </w:t>
      </w:r>
      <w:r w:rsidRPr="003A17A6">
        <w:t>participation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="00FA26D7">
        <w:t>“</w:t>
      </w:r>
      <w:r w:rsidRPr="003A17A6">
        <w:t>5+2</w:t>
      </w:r>
      <w:r w:rsidR="00C01E97">
        <w:t xml:space="preserve"> </w:t>
      </w:r>
      <w:r w:rsidRPr="003A17A6">
        <w:t>talks</w:t>
      </w:r>
      <w:r w:rsidR="00FA26D7">
        <w:t>”</w:t>
      </w:r>
      <w:r w:rsidR="00C01E97">
        <w:t xml:space="preserve"> </w:t>
      </w:r>
      <w:r w:rsidRPr="003A17A6">
        <w:t>concerning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situation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the</w:t>
      </w:r>
      <w:r w:rsidR="00C01E97">
        <w:t xml:space="preserve"> </w:t>
      </w:r>
      <w:proofErr w:type="spellStart"/>
      <w:r w:rsidRPr="003A17A6">
        <w:t>Transnistrian</w:t>
      </w:r>
      <w:proofErr w:type="spellEnd"/>
      <w:r w:rsidR="00C01E97">
        <w:t xml:space="preserve"> </w:t>
      </w:r>
      <w:r w:rsidRPr="003A17A6">
        <w:t>region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bringing</w:t>
      </w:r>
      <w:r w:rsidR="00C01E97">
        <w:t xml:space="preserve"> </w:t>
      </w:r>
      <w:r w:rsidRPr="003A17A6">
        <w:t>about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prevention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prohibition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ill-treatment,</w:t>
      </w:r>
      <w:r w:rsidR="00C01E97">
        <w:t xml:space="preserve"> </w:t>
      </w:r>
      <w:r w:rsidRPr="003A17A6">
        <w:t>noting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alleged</w:t>
      </w:r>
      <w:r w:rsidR="00C01E97">
        <w:t xml:space="preserve"> </w:t>
      </w:r>
      <w:r w:rsidRPr="003A17A6">
        <w:t>prevalence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human</w:t>
      </w:r>
      <w:r w:rsidR="00C01E97">
        <w:t xml:space="preserve"> </w:t>
      </w:r>
      <w:r w:rsidRPr="003A17A6">
        <w:t>rights</w:t>
      </w:r>
      <w:r w:rsidR="00C01E97">
        <w:t xml:space="preserve"> </w:t>
      </w:r>
      <w:r w:rsidRPr="003A17A6">
        <w:t>violations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inability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Republic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Moldova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exercise</w:t>
      </w:r>
      <w:r w:rsidR="00C01E97">
        <w:t xml:space="preserve"> </w:t>
      </w:r>
      <w:r w:rsidRPr="003A17A6">
        <w:t>effective</w:t>
      </w:r>
      <w:r w:rsidR="00C01E97">
        <w:t xml:space="preserve"> </w:t>
      </w:r>
      <w:r w:rsidRPr="003A17A6">
        <w:t>control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region</w:t>
      </w:r>
      <w:r w:rsidR="00C01E97">
        <w:t xml:space="preserve"> </w:t>
      </w:r>
      <w:r w:rsidRPr="003A17A6">
        <w:t>(arts.</w:t>
      </w:r>
      <w:r w:rsidR="00C01E97">
        <w:t xml:space="preserve"> </w:t>
      </w:r>
      <w:r w:rsidRPr="003A17A6">
        <w:t>2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16).</w:t>
      </w:r>
    </w:p>
    <w:p w:rsidR="00191B1E" w:rsidRPr="003A17A6" w:rsidRDefault="00191B1E" w:rsidP="00260A96">
      <w:pPr>
        <w:pStyle w:val="SingleTxtG"/>
      </w:pPr>
      <w:r w:rsidRPr="003A17A6">
        <w:t>51.</w:t>
      </w:r>
      <w:r w:rsidRPr="003A17A6">
        <w:tab/>
      </w:r>
      <w:r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Committee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recommends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that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State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party,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through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its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participation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in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="00FA26D7">
        <w:rPr>
          <w:b/>
          <w:bCs/>
        </w:rPr>
        <w:t>“</w:t>
      </w:r>
      <w:r w:rsidRPr="00F10769">
        <w:rPr>
          <w:b/>
          <w:bCs/>
        </w:rPr>
        <w:t>5+2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talks</w:t>
      </w:r>
      <w:r w:rsidR="00FA26D7">
        <w:rPr>
          <w:b/>
          <w:bCs/>
        </w:rPr>
        <w:t>”</w:t>
      </w:r>
      <w:r w:rsidRPr="00F10769">
        <w:rPr>
          <w:b/>
          <w:bCs/>
        </w:rPr>
        <w:t>,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encourage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adoption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of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effective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measures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to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promote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lastRenderedPageBreak/>
        <w:t>prevention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and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prohibition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of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torture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and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ill-treatment,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taking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into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account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jurisdictional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vacuum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in</w:t>
      </w:r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the</w:t>
      </w:r>
      <w:r w:rsidR="00C01E97" w:rsidRPr="00F10769">
        <w:rPr>
          <w:b/>
          <w:bCs/>
        </w:rPr>
        <w:t xml:space="preserve"> </w:t>
      </w:r>
      <w:proofErr w:type="spellStart"/>
      <w:r w:rsidRPr="00F10769">
        <w:rPr>
          <w:b/>
          <w:bCs/>
        </w:rPr>
        <w:t>Transnistrian</w:t>
      </w:r>
      <w:proofErr w:type="spellEnd"/>
      <w:r w:rsidR="00C01E97" w:rsidRPr="00F10769">
        <w:rPr>
          <w:b/>
          <w:bCs/>
        </w:rPr>
        <w:t xml:space="preserve"> </w:t>
      </w:r>
      <w:r w:rsidRPr="00F10769">
        <w:rPr>
          <w:b/>
          <w:bCs/>
        </w:rPr>
        <w:t>region.</w:t>
      </w:r>
      <w:r w:rsidR="00C01E97">
        <w:t xml:space="preserve"> </w:t>
      </w:r>
    </w:p>
    <w:p w:rsidR="00191B1E" w:rsidRPr="003A17A6" w:rsidRDefault="00191B1E" w:rsidP="00F10769">
      <w:pPr>
        <w:pStyle w:val="H23G"/>
      </w:pPr>
      <w:bookmarkStart w:id="10" w:name="_Toc516758036"/>
      <w:r w:rsidRPr="003A17A6">
        <w:tab/>
      </w:r>
      <w:r w:rsidRPr="003A17A6">
        <w:tab/>
        <w:t>Redress</w:t>
      </w:r>
      <w:r w:rsidR="00C01E97">
        <w:t xml:space="preserve"> </w:t>
      </w:r>
    </w:p>
    <w:p w:rsidR="00191B1E" w:rsidRPr="003A17A6" w:rsidRDefault="00191B1E" w:rsidP="00260A96">
      <w:pPr>
        <w:pStyle w:val="SingleTxtG"/>
      </w:pPr>
      <w:r w:rsidRPr="003A17A6">
        <w:t>52.</w:t>
      </w:r>
      <w:r w:rsidRPr="003A17A6">
        <w:tab/>
        <w:t>While</w:t>
      </w:r>
      <w:r w:rsidR="00C01E97">
        <w:t xml:space="preserve"> </w:t>
      </w:r>
      <w:r w:rsidRPr="003A17A6">
        <w:t>welcoming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delegation</w:t>
      </w:r>
      <w:r w:rsidR="00FA26D7">
        <w:t>’</w:t>
      </w:r>
      <w:r w:rsidRPr="003A17A6">
        <w:t>s</w:t>
      </w:r>
      <w:r w:rsidR="00C01E97">
        <w:t xml:space="preserve"> </w:t>
      </w:r>
      <w:r w:rsidRPr="003A17A6">
        <w:t>statement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a</w:t>
      </w:r>
      <w:r w:rsidR="00C01E97">
        <w:t xml:space="preserve"> </w:t>
      </w:r>
      <w:r w:rsidRPr="003A17A6">
        <w:t>draft</w:t>
      </w:r>
      <w:r w:rsidR="00C01E97">
        <w:t xml:space="preserve"> </w:t>
      </w:r>
      <w:r w:rsidRPr="003A17A6">
        <w:t>law</w:t>
      </w:r>
      <w:r w:rsidR="00C01E97">
        <w:t xml:space="preserve"> </w:t>
      </w:r>
      <w:r w:rsidRPr="003A17A6">
        <w:t>aiming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provide</w:t>
      </w:r>
      <w:r w:rsidR="00C01E97">
        <w:t xml:space="preserve"> </w:t>
      </w:r>
      <w:r w:rsidRPr="003A17A6">
        <w:t>compensation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victims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or</w:t>
      </w:r>
      <w:r w:rsidR="00C01E97">
        <w:t xml:space="preserve"> </w:t>
      </w:r>
      <w:r w:rsidRPr="003A17A6">
        <w:t>ill-treatment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places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detention</w:t>
      </w:r>
      <w:r w:rsidR="00C01E97">
        <w:t xml:space="preserve"> </w:t>
      </w:r>
      <w:r w:rsidRPr="003A17A6">
        <w:t>has</w:t>
      </w:r>
      <w:r w:rsidR="00C01E97">
        <w:t xml:space="preserve"> </w:t>
      </w:r>
      <w:r w:rsidRPr="003A17A6">
        <w:t>been</w:t>
      </w:r>
      <w:r w:rsidR="00C01E97">
        <w:t xml:space="preserve"> </w:t>
      </w:r>
      <w:r w:rsidRPr="003A17A6">
        <w:t>prepared,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concerned</w:t>
      </w:r>
      <w:r w:rsidR="00C01E97">
        <w:t xml:space="preserve"> </w:t>
      </w:r>
      <w:r w:rsidRPr="003A17A6">
        <w:t>at</w:t>
      </w:r>
      <w:r w:rsidR="00C01E97">
        <w:t xml:space="preserve"> </w:t>
      </w:r>
      <w:r w:rsidRPr="003A17A6">
        <w:t>reports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victims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or</w:t>
      </w:r>
      <w:r w:rsidR="00C01E97">
        <w:t xml:space="preserve"> </w:t>
      </w:r>
      <w:r w:rsidRPr="003A17A6">
        <w:t>ill-treatment</w:t>
      </w:r>
      <w:r w:rsidR="00C01E97">
        <w:t xml:space="preserve"> </w:t>
      </w:r>
      <w:r w:rsidRPr="003A17A6">
        <w:t>rarely</w:t>
      </w:r>
      <w:r w:rsidR="00C01E97">
        <w:t xml:space="preserve"> </w:t>
      </w:r>
      <w:r w:rsidRPr="003A17A6">
        <w:t>receive</w:t>
      </w:r>
      <w:r w:rsidR="00C01E97">
        <w:t xml:space="preserve"> </w:t>
      </w:r>
      <w:r w:rsidRPr="003A17A6">
        <w:t>compensation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even</w:t>
      </w:r>
      <w:r w:rsidR="00C01E97">
        <w:t xml:space="preserve"> </w:t>
      </w:r>
      <w:r w:rsidRPr="003A17A6">
        <w:t>when</w:t>
      </w:r>
      <w:r w:rsidR="00C01E97">
        <w:t xml:space="preserve"> </w:t>
      </w:r>
      <w:r w:rsidRPr="003A17A6">
        <w:t>awarded</w:t>
      </w:r>
      <w:r w:rsidR="00C01E97">
        <w:t xml:space="preserve"> </w:t>
      </w:r>
      <w:r w:rsidRPr="003A17A6">
        <w:t>compensation,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amount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minimal.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also</w:t>
      </w:r>
      <w:r w:rsidR="00C01E97">
        <w:t xml:space="preserve"> </w:t>
      </w:r>
      <w:r w:rsidRPr="003A17A6">
        <w:t>regrets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absence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statistical</w:t>
      </w:r>
      <w:r w:rsidR="00C01E97">
        <w:t xml:space="preserve"> </w:t>
      </w:r>
      <w:r w:rsidRPr="003A17A6">
        <w:t>data</w:t>
      </w:r>
      <w:r w:rsidR="00C01E97">
        <w:t xml:space="preserve"> </w:t>
      </w:r>
      <w:r w:rsidRPr="003A17A6">
        <w:t>concerning</w:t>
      </w:r>
      <w:r w:rsidR="00C01E97">
        <w:t xml:space="preserve"> </w:t>
      </w:r>
      <w:r w:rsidRPr="003A17A6">
        <w:t>compensation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rehabilitation</w:t>
      </w:r>
      <w:r w:rsidR="00C01E97">
        <w:t xml:space="preserve"> </w:t>
      </w:r>
      <w:r w:rsidRPr="003A17A6">
        <w:t>services</w:t>
      </w:r>
      <w:r w:rsidR="00C01E97">
        <w:t xml:space="preserve"> </w:t>
      </w:r>
      <w:r w:rsidRPr="003A17A6">
        <w:t>provided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victims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or</w:t>
      </w:r>
      <w:r w:rsidR="00C01E97">
        <w:t xml:space="preserve"> </w:t>
      </w:r>
      <w:r w:rsidRPr="003A17A6">
        <w:t>ill-treatment</w:t>
      </w:r>
      <w:r w:rsidR="00C01E97">
        <w:t xml:space="preserve"> </w:t>
      </w:r>
      <w:r w:rsidRPr="003A17A6">
        <w:t>(art.</w:t>
      </w:r>
      <w:r w:rsidR="00C01E97">
        <w:t xml:space="preserve"> </w:t>
      </w:r>
      <w:r w:rsidRPr="003A17A6">
        <w:t>14).</w:t>
      </w:r>
    </w:p>
    <w:p w:rsidR="00191B1E" w:rsidRPr="003A17A6" w:rsidRDefault="00191B1E" w:rsidP="00260A96">
      <w:pPr>
        <w:pStyle w:val="SingleTxtG"/>
      </w:pPr>
      <w:r w:rsidRPr="003A17A6">
        <w:t>53.</w:t>
      </w:r>
      <w:r w:rsidRPr="003A17A6">
        <w:tab/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Committee,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recalling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its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general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comment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No.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3,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urges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State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party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to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ensure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that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all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victims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of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torture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and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ill-treatment,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including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relatives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of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disappeared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individuals,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obtain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redress,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including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adequate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compensation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and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rehabilitation,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including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in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cases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in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which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perpetrator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has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not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been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identified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or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convicted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of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a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crime.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State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party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should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compile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and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provide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Committee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with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data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on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total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number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of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requests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for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compensation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received,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number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of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requests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granted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and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amount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of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compensation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awarded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by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courts.</w:t>
      </w:r>
      <w:r w:rsidR="00C01E97">
        <w:t xml:space="preserve"> </w:t>
      </w:r>
    </w:p>
    <w:p w:rsidR="00191B1E" w:rsidRPr="003A17A6" w:rsidRDefault="00191B1E" w:rsidP="00F10769">
      <w:pPr>
        <w:pStyle w:val="H23G"/>
      </w:pPr>
      <w:r w:rsidRPr="003A17A6">
        <w:tab/>
      </w:r>
      <w:r w:rsidRPr="003A17A6">
        <w:tab/>
      </w:r>
      <w:bookmarkEnd w:id="10"/>
      <w:r w:rsidRPr="003A17A6">
        <w:t>Follow-up</w:t>
      </w:r>
      <w:r w:rsidR="00C01E97">
        <w:t xml:space="preserve"> </w:t>
      </w:r>
      <w:r w:rsidRPr="003A17A6">
        <w:t>procedure</w:t>
      </w:r>
    </w:p>
    <w:p w:rsidR="00191B1E" w:rsidRPr="003A17A6" w:rsidRDefault="00191B1E" w:rsidP="00260A96">
      <w:pPr>
        <w:pStyle w:val="SingleTxtG"/>
      </w:pPr>
      <w:r w:rsidRPr="003A17A6">
        <w:t>54.</w:t>
      </w:r>
      <w:r w:rsidRPr="003A17A6">
        <w:tab/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requests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provide,</w:t>
      </w:r>
      <w:r w:rsidR="00C01E97">
        <w:t xml:space="preserve"> </w:t>
      </w:r>
      <w:r w:rsidRPr="003A17A6">
        <w:t>by</w:t>
      </w:r>
      <w:r w:rsidR="00C01E97">
        <w:t xml:space="preserve"> </w:t>
      </w:r>
      <w:r w:rsidRPr="003A17A6">
        <w:t>10</w:t>
      </w:r>
      <w:r w:rsidR="00C01E97">
        <w:t xml:space="preserve"> </w:t>
      </w:r>
      <w:r w:rsidRPr="003A17A6">
        <w:t>August</w:t>
      </w:r>
      <w:r w:rsidR="00C01E97">
        <w:t xml:space="preserve"> </w:t>
      </w:r>
      <w:r w:rsidRPr="003A17A6">
        <w:t>2019,</w:t>
      </w:r>
      <w:r w:rsidR="00C01E97">
        <w:t xml:space="preserve"> </w:t>
      </w:r>
      <w:r w:rsidRPr="003A17A6">
        <w:t>information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follow-up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FA26D7">
        <w:t>’</w:t>
      </w:r>
      <w:r w:rsidRPr="003A17A6">
        <w:t>s</w:t>
      </w:r>
      <w:r w:rsidR="00C01E97">
        <w:t xml:space="preserve"> </w:t>
      </w:r>
      <w:r w:rsidRPr="003A17A6">
        <w:t>recommendations</w:t>
      </w:r>
      <w:r w:rsidR="00C01E97">
        <w:t xml:space="preserve"> </w:t>
      </w:r>
      <w:r w:rsidRPr="003A17A6">
        <w:t>on</w:t>
      </w:r>
      <w:r w:rsidR="00C01E97">
        <w:t xml:space="preserve"> </w:t>
      </w:r>
      <w:r w:rsidRPr="003A17A6">
        <w:t>investigations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acts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torture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ill-treatment,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case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Yevgeny</w:t>
      </w:r>
      <w:r w:rsidR="00C01E97">
        <w:t xml:space="preserve"> </w:t>
      </w:r>
      <w:r w:rsidRPr="003A17A6">
        <w:t>Makarov,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human</w:t>
      </w:r>
      <w:r w:rsidR="00C01E97">
        <w:t xml:space="preserve"> </w:t>
      </w:r>
      <w:r w:rsidRPr="003A17A6">
        <w:t>rights</w:t>
      </w:r>
      <w:r w:rsidR="00C01E97">
        <w:t xml:space="preserve"> </w:t>
      </w:r>
      <w:r w:rsidRPr="003A17A6">
        <w:t>defenders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journalists</w:t>
      </w:r>
      <w:r w:rsidR="00C01E97">
        <w:t xml:space="preserve"> </w:t>
      </w:r>
      <w:r w:rsidRPr="003A17A6">
        <w:t>(see</w:t>
      </w:r>
      <w:r w:rsidR="00C01E97">
        <w:t xml:space="preserve"> </w:t>
      </w:r>
      <w:r w:rsidRPr="003A17A6">
        <w:t>paras.</w:t>
      </w:r>
      <w:r w:rsidR="00C01E97">
        <w:t xml:space="preserve"> </w:t>
      </w:r>
      <w:r w:rsidRPr="003A17A6">
        <w:t>15,</w:t>
      </w:r>
      <w:r w:rsidR="00C01E97">
        <w:t xml:space="preserve"> </w:t>
      </w:r>
      <w:r w:rsidRPr="003A17A6">
        <w:t>17</w:t>
      </w:r>
      <w:r w:rsidR="00C01E97">
        <w:t xml:space="preserve"> </w:t>
      </w:r>
      <w:r w:rsidRPr="003A17A6">
        <w:t>and</w:t>
      </w:r>
      <w:r w:rsidR="00C01E97">
        <w:t xml:space="preserve"> </w:t>
      </w:r>
      <w:r w:rsidRPr="003A17A6">
        <w:t>29</w:t>
      </w:r>
      <w:r w:rsidR="00C01E97">
        <w:t xml:space="preserve"> </w:t>
      </w:r>
      <w:r w:rsidRPr="003A17A6">
        <w:t>above).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that</w:t>
      </w:r>
      <w:r w:rsidR="00C01E97">
        <w:t xml:space="preserve"> </w:t>
      </w:r>
      <w:r w:rsidRPr="003A17A6">
        <w:t>context,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State</w:t>
      </w:r>
      <w:r w:rsidR="00C01E97">
        <w:t xml:space="preserve"> </w:t>
      </w:r>
      <w:r w:rsidRPr="003A17A6">
        <w:t>party</w:t>
      </w:r>
      <w:r w:rsidR="00C01E97">
        <w:t xml:space="preserve"> </w:t>
      </w:r>
      <w:r w:rsidRPr="003A17A6">
        <w:t>is</w:t>
      </w:r>
      <w:r w:rsidR="00C01E97">
        <w:t xml:space="preserve"> </w:t>
      </w:r>
      <w:r w:rsidRPr="003A17A6">
        <w:t>invited</w:t>
      </w:r>
      <w:r w:rsidR="00C01E97">
        <w:t xml:space="preserve"> </w:t>
      </w:r>
      <w:r w:rsidRPr="003A17A6">
        <w:t>to</w:t>
      </w:r>
      <w:r w:rsidR="00C01E97">
        <w:t xml:space="preserve"> </w:t>
      </w:r>
      <w:r w:rsidRPr="003A17A6">
        <w:t>inform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Committee</w:t>
      </w:r>
      <w:r w:rsidR="00C01E97">
        <w:t xml:space="preserve"> </w:t>
      </w:r>
      <w:r w:rsidRPr="003A17A6">
        <w:t>about</w:t>
      </w:r>
      <w:r w:rsidR="00C01E97">
        <w:t xml:space="preserve"> </w:t>
      </w:r>
      <w:r w:rsidRPr="003A17A6">
        <w:t>its</w:t>
      </w:r>
      <w:r w:rsidR="00C01E97">
        <w:t xml:space="preserve"> </w:t>
      </w:r>
      <w:r w:rsidRPr="003A17A6">
        <w:t>plans</w:t>
      </w:r>
      <w:r w:rsidR="00C01E97">
        <w:t xml:space="preserve"> </w:t>
      </w:r>
      <w:r w:rsidRPr="003A17A6">
        <w:t>for</w:t>
      </w:r>
      <w:r w:rsidR="00C01E97">
        <w:t xml:space="preserve"> </w:t>
      </w:r>
      <w:r w:rsidRPr="003A17A6">
        <w:t>implementing,</w:t>
      </w:r>
      <w:r w:rsidR="00C01E97">
        <w:t xml:space="preserve"> </w:t>
      </w:r>
      <w:r w:rsidRPr="003A17A6">
        <w:t>within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coming</w:t>
      </w:r>
      <w:r w:rsidR="00C01E97">
        <w:t xml:space="preserve"> </w:t>
      </w:r>
      <w:r w:rsidRPr="003A17A6">
        <w:t>reporting</w:t>
      </w:r>
      <w:r w:rsidR="00C01E97">
        <w:t xml:space="preserve"> </w:t>
      </w:r>
      <w:r w:rsidRPr="003A17A6">
        <w:t>period,</w:t>
      </w:r>
      <w:r w:rsidR="00C01E97">
        <w:t xml:space="preserve"> </w:t>
      </w:r>
      <w:r w:rsidRPr="003A17A6">
        <w:t>some</w:t>
      </w:r>
      <w:r w:rsidR="00C01E97">
        <w:t xml:space="preserve"> </w:t>
      </w:r>
      <w:r w:rsidRPr="003A17A6">
        <w:t>or</w:t>
      </w:r>
      <w:r w:rsidR="00C01E97">
        <w:t xml:space="preserve"> </w:t>
      </w:r>
      <w:r w:rsidRPr="003A17A6">
        <w:t>all</w:t>
      </w:r>
      <w:r w:rsidR="00C01E97">
        <w:t xml:space="preserve"> </w:t>
      </w:r>
      <w:r w:rsidRPr="003A17A6">
        <w:t>of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remaining</w:t>
      </w:r>
      <w:r w:rsidR="00C01E97">
        <w:t xml:space="preserve"> </w:t>
      </w:r>
      <w:r w:rsidRPr="003A17A6">
        <w:t>recommendations</w:t>
      </w:r>
      <w:r w:rsidR="00C01E97">
        <w:t xml:space="preserve"> </w:t>
      </w:r>
      <w:r w:rsidRPr="003A17A6">
        <w:t>in</w:t>
      </w:r>
      <w:r w:rsidR="00C01E97">
        <w:t xml:space="preserve"> </w:t>
      </w:r>
      <w:r w:rsidRPr="003A17A6">
        <w:t>the</w:t>
      </w:r>
      <w:r w:rsidR="00C01E97">
        <w:t xml:space="preserve"> </w:t>
      </w:r>
      <w:r w:rsidRPr="003A17A6">
        <w:t>concluding</w:t>
      </w:r>
      <w:r w:rsidR="00C01E97">
        <w:t xml:space="preserve"> </w:t>
      </w:r>
      <w:r w:rsidRPr="003A17A6">
        <w:t>observations.</w:t>
      </w:r>
    </w:p>
    <w:p w:rsidR="00191B1E" w:rsidRPr="003A17A6" w:rsidRDefault="00191B1E" w:rsidP="00F10769">
      <w:pPr>
        <w:pStyle w:val="H23G"/>
      </w:pPr>
      <w:bookmarkStart w:id="11" w:name="_Toc516758047"/>
      <w:r w:rsidRPr="003A17A6">
        <w:tab/>
      </w:r>
      <w:r w:rsidRPr="003A17A6">
        <w:tab/>
        <w:t>Other</w:t>
      </w:r>
      <w:r w:rsidR="00C01E97">
        <w:t xml:space="preserve"> </w:t>
      </w:r>
      <w:r w:rsidRPr="003A17A6">
        <w:t>issues</w:t>
      </w:r>
      <w:bookmarkEnd w:id="11"/>
    </w:p>
    <w:p w:rsidR="00191B1E" w:rsidRPr="00374FCF" w:rsidRDefault="00191B1E" w:rsidP="00260A96">
      <w:pPr>
        <w:pStyle w:val="SingleTxtG"/>
        <w:rPr>
          <w:b/>
          <w:bCs/>
        </w:rPr>
      </w:pPr>
      <w:r w:rsidRPr="003A17A6">
        <w:t>55.</w:t>
      </w:r>
      <w:r w:rsidRPr="003A17A6">
        <w:tab/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Committee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invites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State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party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to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consider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ratifying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United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Nations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human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rights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treaties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to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which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it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not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yet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party.</w:t>
      </w:r>
    </w:p>
    <w:p w:rsidR="00191B1E" w:rsidRPr="00374FCF" w:rsidRDefault="00191B1E" w:rsidP="00260A96">
      <w:pPr>
        <w:pStyle w:val="SingleTxtG"/>
        <w:rPr>
          <w:b/>
          <w:bCs/>
        </w:rPr>
      </w:pPr>
      <w:r w:rsidRPr="003A17A6">
        <w:t>56.</w:t>
      </w:r>
      <w:r w:rsidR="00C01E97">
        <w:t xml:space="preserve"> </w:t>
      </w:r>
      <w:r w:rsidRPr="003A17A6">
        <w:tab/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Committee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invites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State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party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to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issue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a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standing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invitation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to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special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procedure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mechanisms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of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Human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Rights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Council,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including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Special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Rapporteur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on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torture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and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other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cruel,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inhuman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or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degrading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treatment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or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punishment.</w:t>
      </w:r>
    </w:p>
    <w:p w:rsidR="00191B1E" w:rsidRPr="00374FCF" w:rsidRDefault="00191B1E" w:rsidP="00260A96">
      <w:pPr>
        <w:pStyle w:val="SingleTxtG"/>
        <w:rPr>
          <w:b/>
          <w:bCs/>
        </w:rPr>
      </w:pPr>
      <w:r w:rsidRPr="003A17A6">
        <w:t>57.</w:t>
      </w:r>
      <w:r w:rsidRPr="003A17A6">
        <w:tab/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State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party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requested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to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disseminate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widely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report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submitted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to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Committee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and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present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concluding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observations,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in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appropriate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languages,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through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official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websites,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media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and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non-governmental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organizations.</w:t>
      </w:r>
    </w:p>
    <w:p w:rsidR="00191B1E" w:rsidRPr="00374FCF" w:rsidRDefault="00191B1E" w:rsidP="00260A96">
      <w:pPr>
        <w:pStyle w:val="SingleTxtG"/>
        <w:rPr>
          <w:b/>
          <w:bCs/>
        </w:rPr>
      </w:pPr>
      <w:r w:rsidRPr="003A17A6">
        <w:t>58.</w:t>
      </w:r>
      <w:r w:rsidRPr="003A17A6">
        <w:tab/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Committee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requests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State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party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to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submit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its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next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report,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which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will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be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seventh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periodic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report,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by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10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August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2022.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For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that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purpose,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and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in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view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of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fact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that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State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party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has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agreed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to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report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to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Committee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under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simplified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reporting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procedure,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Committee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will,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in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due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course,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transmit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to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State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party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a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list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of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issues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prior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to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reporting.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State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party</w:t>
      </w:r>
      <w:r w:rsidR="00FA26D7">
        <w:rPr>
          <w:b/>
          <w:bCs/>
        </w:rPr>
        <w:t>’</w:t>
      </w:r>
      <w:r w:rsidRPr="00374FCF">
        <w:rPr>
          <w:b/>
          <w:bCs/>
        </w:rPr>
        <w:t>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replies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to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that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list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of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issues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will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constitute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its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seventh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periodic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report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under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article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19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of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the</w:t>
      </w:r>
      <w:r w:rsidR="00C01E97" w:rsidRPr="00374FCF">
        <w:rPr>
          <w:b/>
          <w:bCs/>
        </w:rPr>
        <w:t xml:space="preserve"> </w:t>
      </w:r>
      <w:r w:rsidRPr="00374FCF">
        <w:rPr>
          <w:b/>
          <w:bCs/>
        </w:rPr>
        <w:t>Convention.</w:t>
      </w:r>
    </w:p>
    <w:p w:rsidR="00312DAC" w:rsidRPr="00F256FB" w:rsidRDefault="00374FCF" w:rsidP="00374FCF">
      <w:pPr>
        <w:pStyle w:val="SingleTxtG"/>
        <w:spacing w:before="240"/>
        <w:jc w:val="center"/>
      </w:pPr>
      <w:r w:rsidRPr="00F256FB">
        <w:rPr>
          <w:u w:val="single"/>
        </w:rPr>
        <w:tab/>
      </w:r>
      <w:r w:rsidRPr="00F256FB">
        <w:rPr>
          <w:u w:val="single"/>
        </w:rPr>
        <w:tab/>
      </w:r>
      <w:r w:rsidRPr="00F256FB">
        <w:rPr>
          <w:u w:val="single"/>
        </w:rPr>
        <w:tab/>
      </w:r>
    </w:p>
    <w:p w:rsidR="00E67FFB" w:rsidRPr="00F256FB" w:rsidRDefault="00E67FFB" w:rsidP="00F04DB0">
      <w:pPr>
        <w:rPr>
          <w:rFonts w:eastAsia="SimSun"/>
        </w:rPr>
      </w:pPr>
    </w:p>
    <w:sectPr w:rsidR="00E67FFB" w:rsidRPr="00F256FB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97" w:rsidRPr="008779DC" w:rsidRDefault="00C01E97" w:rsidP="008779DC">
      <w:pPr>
        <w:pStyle w:val="Footer"/>
      </w:pPr>
    </w:p>
  </w:endnote>
  <w:endnote w:type="continuationSeparator" w:id="0">
    <w:p w:rsidR="00C01E97" w:rsidRPr="008779DC" w:rsidRDefault="00C01E97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97" w:rsidRDefault="00C01E97" w:rsidP="00191B1E">
    <w:pPr>
      <w:pStyle w:val="Footer"/>
      <w:tabs>
        <w:tab w:val="right" w:pos="9638"/>
      </w:tabs>
    </w:pPr>
    <w:r w:rsidRPr="00312DAC">
      <w:rPr>
        <w:b/>
        <w:bCs/>
        <w:sz w:val="18"/>
      </w:rPr>
      <w:fldChar w:fldCharType="begin"/>
    </w:r>
    <w:r w:rsidRPr="00312DAC">
      <w:rPr>
        <w:b/>
        <w:bCs/>
        <w:sz w:val="18"/>
      </w:rPr>
      <w:instrText xml:space="preserve"> PAGE  \* MERGEFORMAT </w:instrText>
    </w:r>
    <w:r w:rsidRPr="00312DAC">
      <w:rPr>
        <w:b/>
        <w:bCs/>
        <w:sz w:val="18"/>
      </w:rPr>
      <w:fldChar w:fldCharType="separate"/>
    </w:r>
    <w:r w:rsidR="00BC779B">
      <w:rPr>
        <w:b/>
        <w:bCs/>
        <w:noProof/>
        <w:sz w:val="18"/>
      </w:rPr>
      <w:t>12</w:t>
    </w:r>
    <w:r w:rsidRPr="00312DAC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97" w:rsidRDefault="00C01E97" w:rsidP="00312DAC">
    <w:pPr>
      <w:pStyle w:val="Footer"/>
      <w:tabs>
        <w:tab w:val="right" w:pos="9638"/>
      </w:tabs>
    </w:pPr>
    <w:r>
      <w:tab/>
    </w:r>
    <w:r w:rsidRPr="00312DAC">
      <w:rPr>
        <w:b/>
        <w:bCs/>
        <w:sz w:val="18"/>
      </w:rPr>
      <w:fldChar w:fldCharType="begin"/>
    </w:r>
    <w:r w:rsidRPr="00312DAC">
      <w:rPr>
        <w:b/>
        <w:bCs/>
        <w:sz w:val="18"/>
      </w:rPr>
      <w:instrText xml:space="preserve"> PAGE  \* MERGEFORMAT </w:instrText>
    </w:r>
    <w:r w:rsidRPr="00312DAC">
      <w:rPr>
        <w:b/>
        <w:bCs/>
        <w:sz w:val="18"/>
      </w:rPr>
      <w:fldChar w:fldCharType="separate"/>
    </w:r>
    <w:r w:rsidR="00BC779B">
      <w:rPr>
        <w:b/>
        <w:bCs/>
        <w:noProof/>
        <w:sz w:val="18"/>
      </w:rPr>
      <w:t>11</w:t>
    </w:r>
    <w:r w:rsidRPr="00312DAC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9B" w:rsidRDefault="00BC779B" w:rsidP="00BC779B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779B" w:rsidRDefault="00BC779B" w:rsidP="00BC779B">
    <w:pPr>
      <w:pStyle w:val="Footer"/>
      <w:ind w:right="1134"/>
      <w:rPr>
        <w:sz w:val="20"/>
      </w:rPr>
    </w:pPr>
    <w:r>
      <w:rPr>
        <w:sz w:val="20"/>
      </w:rPr>
      <w:t>GE.18-14137(E)</w:t>
    </w:r>
  </w:p>
  <w:p w:rsidR="00BC779B" w:rsidRPr="00BC779B" w:rsidRDefault="00BC779B" w:rsidP="00BC779B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AT/C/RUS/CO/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RUS/CO/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97" w:rsidRPr="008779DC" w:rsidRDefault="00C01E97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C01E97" w:rsidRPr="008779DC" w:rsidRDefault="00C01E97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C01E97" w:rsidRPr="00260A96" w:rsidRDefault="00C01E97">
      <w:pPr>
        <w:pStyle w:val="FootnoteText"/>
      </w:pPr>
      <w:r>
        <w:rPr>
          <w:rStyle w:val="FootnoteReference"/>
        </w:rPr>
        <w:tab/>
      </w:r>
      <w:r w:rsidRPr="00260A9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EB398E">
        <w:rPr>
          <w:szCs w:val="18"/>
        </w:rPr>
        <w:t xml:space="preserve">Adopted </w:t>
      </w:r>
      <w:r>
        <w:t xml:space="preserve">by the Committee </w:t>
      </w:r>
      <w:r w:rsidRPr="00EB398E">
        <w:rPr>
          <w:szCs w:val="18"/>
        </w:rPr>
        <w:t>at its sixty</w:t>
      </w:r>
      <w:r>
        <w:rPr>
          <w:szCs w:val="18"/>
        </w:rPr>
        <w:t>-</w:t>
      </w:r>
      <w:r w:rsidRPr="00EB398E">
        <w:rPr>
          <w:szCs w:val="18"/>
        </w:rPr>
        <w:t>fourth session</w:t>
      </w:r>
      <w:r>
        <w:rPr>
          <w:szCs w:val="18"/>
        </w:rPr>
        <w:t xml:space="preserve"> (23 July−10 August 2018)</w:t>
      </w:r>
      <w:r w:rsidRPr="002E19F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97" w:rsidRDefault="00C01E97" w:rsidP="00312DAC">
    <w:pPr>
      <w:pStyle w:val="Header"/>
    </w:pPr>
    <w:r>
      <w:t>CAT/C/RUS/CO/6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97" w:rsidRDefault="00C01E97" w:rsidP="00312DAC">
    <w:pPr>
      <w:pStyle w:val="Header"/>
      <w:jc w:val="right"/>
    </w:pPr>
    <w:r>
      <w:t>CAT/C/RUS/CO/6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/>
  <w:attachedTemplate r:id="rId1"/>
  <w:revisionView w:inkAnnotations="0"/>
  <w:defaultTabStop w:val="567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11A8"/>
    <w:rsid w:val="00046E92"/>
    <w:rsid w:val="00062024"/>
    <w:rsid w:val="000A3DEB"/>
    <w:rsid w:val="000D7F61"/>
    <w:rsid w:val="000F62F1"/>
    <w:rsid w:val="00113E7B"/>
    <w:rsid w:val="00191B1E"/>
    <w:rsid w:val="00247E2C"/>
    <w:rsid w:val="00254A4D"/>
    <w:rsid w:val="00260A96"/>
    <w:rsid w:val="002D6C53"/>
    <w:rsid w:val="002F5595"/>
    <w:rsid w:val="00303BD5"/>
    <w:rsid w:val="00312DAC"/>
    <w:rsid w:val="00334F6A"/>
    <w:rsid w:val="00342AC8"/>
    <w:rsid w:val="00374FCF"/>
    <w:rsid w:val="003B4550"/>
    <w:rsid w:val="00407F60"/>
    <w:rsid w:val="00461253"/>
    <w:rsid w:val="004714F9"/>
    <w:rsid w:val="00482271"/>
    <w:rsid w:val="004A6B08"/>
    <w:rsid w:val="005042C2"/>
    <w:rsid w:val="006365DF"/>
    <w:rsid w:val="00671529"/>
    <w:rsid w:val="006E1B45"/>
    <w:rsid w:val="007268F9"/>
    <w:rsid w:val="007309C0"/>
    <w:rsid w:val="007511A8"/>
    <w:rsid w:val="007C52B0"/>
    <w:rsid w:val="008779DC"/>
    <w:rsid w:val="008B5F85"/>
    <w:rsid w:val="008E5A93"/>
    <w:rsid w:val="008E6FAF"/>
    <w:rsid w:val="0093545A"/>
    <w:rsid w:val="009411B4"/>
    <w:rsid w:val="00973CBC"/>
    <w:rsid w:val="009D0139"/>
    <w:rsid w:val="009F5CDC"/>
    <w:rsid w:val="00A23266"/>
    <w:rsid w:val="00A41632"/>
    <w:rsid w:val="00A43F01"/>
    <w:rsid w:val="00A50829"/>
    <w:rsid w:val="00A775CF"/>
    <w:rsid w:val="00AC202C"/>
    <w:rsid w:val="00B06045"/>
    <w:rsid w:val="00B15939"/>
    <w:rsid w:val="00B160EA"/>
    <w:rsid w:val="00BC779B"/>
    <w:rsid w:val="00BE638B"/>
    <w:rsid w:val="00C01E97"/>
    <w:rsid w:val="00C27CE2"/>
    <w:rsid w:val="00C30521"/>
    <w:rsid w:val="00C35A27"/>
    <w:rsid w:val="00C77619"/>
    <w:rsid w:val="00C9269A"/>
    <w:rsid w:val="00CB1A35"/>
    <w:rsid w:val="00DA1076"/>
    <w:rsid w:val="00DE264B"/>
    <w:rsid w:val="00DF6146"/>
    <w:rsid w:val="00E02C2B"/>
    <w:rsid w:val="00E53026"/>
    <w:rsid w:val="00E67FFB"/>
    <w:rsid w:val="00ED6C48"/>
    <w:rsid w:val="00EF3559"/>
    <w:rsid w:val="00F022BB"/>
    <w:rsid w:val="00F04DB0"/>
    <w:rsid w:val="00F10769"/>
    <w:rsid w:val="00F256FB"/>
    <w:rsid w:val="00F52D40"/>
    <w:rsid w:val="00F65F5D"/>
    <w:rsid w:val="00F728A2"/>
    <w:rsid w:val="00F86A3A"/>
    <w:rsid w:val="00FA26D7"/>
    <w:rsid w:val="00FA6B47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16F5DCE0-E788-41C8-B570-E480D311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61D8-4D9C-437E-A219-8FCAF347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12</Pages>
  <Words>6633</Words>
  <Characters>38085</Characters>
  <Application>Microsoft Office Word</Application>
  <DocSecurity>0</DocSecurity>
  <Lines>602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CAT/C/RUS/CO/6</vt:lpstr>
    </vt:vector>
  </TitlesOfParts>
  <Company>DCM</Company>
  <LinksUpToDate>false</LinksUpToDate>
  <CharactersWithSpaces>44727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CAT/C/RUS/CO/6</dc:title>
  <dc:subject>1814137</dc:subject>
  <dc:creator>Brigoli</dc:creator>
  <cp:keywords/>
  <dc:description/>
  <cp:lastModifiedBy>Generic Pdf eng</cp:lastModifiedBy>
  <cp:revision>2</cp:revision>
  <cp:lastPrinted>2018-08-28T08:25:00Z</cp:lastPrinted>
  <dcterms:created xsi:type="dcterms:W3CDTF">2018-08-28T13:44:00Z</dcterms:created>
  <dcterms:modified xsi:type="dcterms:W3CDTF">2018-08-28T13:44:00Z</dcterms:modified>
</cp:coreProperties>
</file>