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FF319D">
                <w:t>C/SLV/CO/16-17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FF319D">
                <w:rPr>
                  <w:sz w:val="20"/>
                  <w:lang w:val="en-US"/>
                </w:rPr>
                <w:t>25 September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535643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proofErr w:type="spellStart"/>
            <w:r w:rsidR="00535643">
              <w:rPr>
                <w:sz w:val="20"/>
              </w:rPr>
              <w:t>Spanish</w:t>
            </w:r>
            <w:proofErr w:type="spellEnd"/>
          </w:p>
          <w:p w:rsidR="007511D7" w:rsidRPr="00635870" w:rsidRDefault="007511D7" w:rsidP="002B43B0"/>
        </w:tc>
      </w:tr>
    </w:tbl>
    <w:p w:rsidR="00075634" w:rsidRPr="00075634" w:rsidRDefault="00075634" w:rsidP="00075634">
      <w:pPr>
        <w:spacing w:before="120"/>
        <w:rPr>
          <w:b/>
          <w:sz w:val="24"/>
          <w:szCs w:val="24"/>
        </w:rPr>
      </w:pPr>
      <w:r w:rsidRPr="00075634">
        <w:rPr>
          <w:b/>
          <w:sz w:val="24"/>
          <w:szCs w:val="24"/>
        </w:rPr>
        <w:t>Комитет по ликвидации расовой дискриминации</w:t>
      </w:r>
    </w:p>
    <w:p w:rsidR="00075634" w:rsidRPr="00A36BCA" w:rsidRDefault="00075634" w:rsidP="0007563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75634">
        <w:t>Заключительные замечания по шестнадцатому и семнадцатому периодическим докладам Сальвадора</w:t>
      </w:r>
      <w:r w:rsidRPr="00535643">
        <w:rPr>
          <w:b w:val="0"/>
          <w:sz w:val="20"/>
        </w:rPr>
        <w:footnoteReference w:customMarkFollows="1" w:id="1"/>
        <w:t>*</w:t>
      </w:r>
    </w:p>
    <w:p w:rsidR="00075634" w:rsidRDefault="00075634" w:rsidP="00075634">
      <w:pPr>
        <w:pStyle w:val="SingleTxtGR"/>
        <w:rPr>
          <w:szCs w:val="24"/>
        </w:rPr>
      </w:pPr>
      <w:r w:rsidRPr="007D0772">
        <w:rPr>
          <w:szCs w:val="24"/>
        </w:rPr>
        <w:t>1.</w:t>
      </w:r>
      <w:r w:rsidRPr="007D0772">
        <w:rPr>
          <w:szCs w:val="24"/>
        </w:rPr>
        <w:tab/>
      </w:r>
      <w:r>
        <w:rPr>
          <w:szCs w:val="24"/>
        </w:rPr>
        <w:t>Комитет рассмотрел шестнадцатый и семнадцаты</w:t>
      </w:r>
      <w:r w:rsidR="006D7216">
        <w:rPr>
          <w:szCs w:val="24"/>
        </w:rPr>
        <w:t>й</w:t>
      </w:r>
      <w:r>
        <w:rPr>
          <w:szCs w:val="24"/>
        </w:rPr>
        <w:t xml:space="preserve"> периодические докл</w:t>
      </w:r>
      <w:r>
        <w:rPr>
          <w:szCs w:val="24"/>
        </w:rPr>
        <w:t>а</w:t>
      </w:r>
      <w:r>
        <w:rPr>
          <w:szCs w:val="24"/>
        </w:rPr>
        <w:t>ды Сальвадора, представленные в одном документе (</w:t>
      </w:r>
      <w:r>
        <w:rPr>
          <w:szCs w:val="24"/>
          <w:lang w:val="en-US"/>
        </w:rPr>
        <w:t>CERD</w:t>
      </w:r>
      <w:r w:rsidRPr="007D0772">
        <w:rPr>
          <w:szCs w:val="24"/>
        </w:rPr>
        <w:t>/</w:t>
      </w:r>
      <w:r>
        <w:rPr>
          <w:szCs w:val="24"/>
          <w:lang w:val="en-US"/>
        </w:rPr>
        <w:t>C</w:t>
      </w:r>
      <w:r w:rsidRPr="007D0772">
        <w:rPr>
          <w:szCs w:val="24"/>
        </w:rPr>
        <w:t>/</w:t>
      </w:r>
      <w:r>
        <w:rPr>
          <w:szCs w:val="24"/>
          <w:lang w:val="en-US"/>
        </w:rPr>
        <w:t>SLV</w:t>
      </w:r>
      <w:r w:rsidRPr="007D0772">
        <w:rPr>
          <w:szCs w:val="24"/>
        </w:rPr>
        <w:t>/16−17</w:t>
      </w:r>
      <w:r>
        <w:rPr>
          <w:szCs w:val="24"/>
        </w:rPr>
        <w:t>)</w:t>
      </w:r>
      <w:r w:rsidR="006D7216">
        <w:rPr>
          <w:szCs w:val="24"/>
        </w:rPr>
        <w:t>,</w:t>
      </w:r>
      <w:r>
        <w:rPr>
          <w:szCs w:val="24"/>
        </w:rPr>
        <w:t xml:space="preserve"> на своих 2297-м и 2298-м заседаниях (</w:t>
      </w:r>
      <w:r>
        <w:rPr>
          <w:szCs w:val="24"/>
          <w:lang w:val="en-US"/>
        </w:rPr>
        <w:t>CERD</w:t>
      </w:r>
      <w:r w:rsidRPr="007D0772">
        <w:rPr>
          <w:szCs w:val="24"/>
        </w:rPr>
        <w:t>/</w:t>
      </w:r>
      <w:r>
        <w:rPr>
          <w:szCs w:val="24"/>
          <w:lang w:val="en-US"/>
        </w:rPr>
        <w:t>C</w:t>
      </w:r>
      <w:r w:rsidRPr="007D0772">
        <w:rPr>
          <w:szCs w:val="24"/>
        </w:rPr>
        <w:t>/</w:t>
      </w:r>
      <w:r>
        <w:rPr>
          <w:szCs w:val="24"/>
          <w:lang w:val="en-US"/>
        </w:rPr>
        <w:t>SR</w:t>
      </w:r>
      <w:r w:rsidRPr="00F854B5">
        <w:rPr>
          <w:szCs w:val="24"/>
        </w:rPr>
        <w:t xml:space="preserve"> </w:t>
      </w:r>
      <w:r>
        <w:rPr>
          <w:szCs w:val="24"/>
          <w:lang w:val="en-US"/>
        </w:rPr>
        <w:t>y</w:t>
      </w:r>
      <w:r w:rsidRPr="00F854B5">
        <w:rPr>
          <w:szCs w:val="24"/>
        </w:rPr>
        <w:t xml:space="preserve"> 2298</w:t>
      </w:r>
      <w:r w:rsidR="00432DF3">
        <w:rPr>
          <w:szCs w:val="24"/>
        </w:rPr>
        <w:t>), состоявшихся 12 и 13</w:t>
      </w:r>
      <w:r w:rsidR="00432DF3">
        <w:rPr>
          <w:szCs w:val="24"/>
          <w:lang w:val="en-US"/>
        </w:rPr>
        <w:t> </w:t>
      </w:r>
      <w:r>
        <w:rPr>
          <w:szCs w:val="24"/>
        </w:rPr>
        <w:t>августа 2014 года. На своем 2315-м заседани</w:t>
      </w:r>
      <w:r w:rsidR="00432DF3">
        <w:rPr>
          <w:szCs w:val="24"/>
        </w:rPr>
        <w:t>и, состоявшемся 25 августа 2014</w:t>
      </w:r>
      <w:r w:rsidR="00432DF3">
        <w:rPr>
          <w:szCs w:val="24"/>
          <w:lang w:val="en-US"/>
        </w:rPr>
        <w:t> </w:t>
      </w:r>
      <w:r>
        <w:rPr>
          <w:szCs w:val="24"/>
        </w:rPr>
        <w:t>года</w:t>
      </w:r>
      <w:r w:rsidR="006D7216">
        <w:rPr>
          <w:szCs w:val="24"/>
        </w:rPr>
        <w:t>,</w:t>
      </w:r>
      <w:r>
        <w:rPr>
          <w:szCs w:val="24"/>
        </w:rPr>
        <w:t xml:space="preserve"> он утвердил следующие заключительные замечания.</w:t>
      </w:r>
    </w:p>
    <w:p w:rsidR="00075634" w:rsidRDefault="006D7216" w:rsidP="006D7216">
      <w:pPr>
        <w:pStyle w:val="H1GR"/>
      </w:pPr>
      <w:r>
        <w:tab/>
      </w:r>
      <w:r w:rsidR="00075634">
        <w:t>А.</w:t>
      </w:r>
      <w:r w:rsidR="00075634">
        <w:tab/>
        <w:t>Введение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Комитет приветствует своевременное представление шестнадцатого и семнадцатого докладов государства-участника. Кроме того, он выражает пр</w:t>
      </w:r>
      <w:r>
        <w:rPr>
          <w:szCs w:val="24"/>
        </w:rPr>
        <w:t>и</w:t>
      </w:r>
      <w:r>
        <w:rPr>
          <w:szCs w:val="24"/>
        </w:rPr>
        <w:t>знательность гос</w:t>
      </w:r>
      <w:r>
        <w:rPr>
          <w:szCs w:val="24"/>
        </w:rPr>
        <w:t>у</w:t>
      </w:r>
      <w:r>
        <w:rPr>
          <w:szCs w:val="24"/>
        </w:rPr>
        <w:t>дарству-участнику за сообщения, представленные делегацией высокого уровня и высоко оценивает содержательные ответы на многочисле</w:t>
      </w:r>
      <w:r>
        <w:rPr>
          <w:szCs w:val="24"/>
        </w:rPr>
        <w:t>н</w:t>
      </w:r>
      <w:r>
        <w:rPr>
          <w:szCs w:val="24"/>
        </w:rPr>
        <w:t>ные вопросы членов Комитета.</w:t>
      </w:r>
    </w:p>
    <w:p w:rsidR="00075634" w:rsidRDefault="006D7216" w:rsidP="006D7216">
      <w:pPr>
        <w:pStyle w:val="H1GR"/>
      </w:pPr>
      <w:r>
        <w:tab/>
      </w:r>
      <w:r w:rsidR="00075634">
        <w:t>В.</w:t>
      </w:r>
      <w:r w:rsidR="00075634">
        <w:tab/>
        <w:t>Позитивные аспекты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Комитет с удовлетворением отмечает внесение поправок в статью 63 Конституции Республики Эль-Сальвадор, где впервые признаются коренные народы Сальвадора. Эта статья гласит: "Сальвадор признает коренные народы и проводит политику поддержки и развития их этнической и культурной иде</w:t>
      </w:r>
      <w:r>
        <w:rPr>
          <w:szCs w:val="24"/>
        </w:rPr>
        <w:t>н</w:t>
      </w:r>
      <w:r>
        <w:rPr>
          <w:szCs w:val="24"/>
        </w:rPr>
        <w:t>тичности, мировоззрения, ценностей и д</w:t>
      </w:r>
      <w:r>
        <w:rPr>
          <w:szCs w:val="24"/>
        </w:rPr>
        <w:t>у</w:t>
      </w:r>
      <w:r>
        <w:rPr>
          <w:szCs w:val="24"/>
        </w:rPr>
        <w:t xml:space="preserve">ховного мира". 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Комитет с интересом отмечает принятие муниципальн</w:t>
      </w:r>
      <w:r w:rsidR="0093650B">
        <w:rPr>
          <w:szCs w:val="24"/>
        </w:rPr>
        <w:t>ого</w:t>
      </w:r>
      <w:r>
        <w:rPr>
          <w:szCs w:val="24"/>
        </w:rPr>
        <w:t xml:space="preserve"> </w:t>
      </w:r>
      <w:r w:rsidR="0093650B">
        <w:rPr>
          <w:szCs w:val="24"/>
        </w:rPr>
        <w:t xml:space="preserve">постановления </w:t>
      </w:r>
      <w:r>
        <w:rPr>
          <w:szCs w:val="24"/>
        </w:rPr>
        <w:t>о правах общины коренного населения в Исалко, разработанн</w:t>
      </w:r>
      <w:r w:rsidR="0093650B">
        <w:rPr>
          <w:szCs w:val="24"/>
        </w:rPr>
        <w:t>о</w:t>
      </w:r>
      <w:r w:rsidR="00535643" w:rsidRPr="00535643">
        <w:rPr>
          <w:szCs w:val="24"/>
        </w:rPr>
        <w:t>го</w:t>
      </w:r>
      <w:r>
        <w:rPr>
          <w:szCs w:val="24"/>
        </w:rPr>
        <w:t xml:space="preserve"> в соответс</w:t>
      </w:r>
      <w:r>
        <w:rPr>
          <w:szCs w:val="24"/>
        </w:rPr>
        <w:t>т</w:t>
      </w:r>
      <w:r>
        <w:rPr>
          <w:szCs w:val="24"/>
        </w:rPr>
        <w:t xml:space="preserve">вии с </w:t>
      </w:r>
      <w:r w:rsidR="0093650B">
        <w:rPr>
          <w:szCs w:val="24"/>
        </w:rPr>
        <w:t xml:space="preserve">муниципальным </w:t>
      </w:r>
      <w:r>
        <w:rPr>
          <w:szCs w:val="24"/>
        </w:rPr>
        <w:t>постановлени</w:t>
      </w:r>
      <w:r w:rsidR="0093650B">
        <w:rPr>
          <w:szCs w:val="24"/>
        </w:rPr>
        <w:t>ем</w:t>
      </w:r>
      <w:r>
        <w:rPr>
          <w:szCs w:val="24"/>
        </w:rPr>
        <w:t xml:space="preserve"> </w:t>
      </w:r>
      <w:r w:rsidR="0093650B">
        <w:rPr>
          <w:szCs w:val="24"/>
        </w:rPr>
        <w:t>о коренных общинах,</w:t>
      </w:r>
      <w:r>
        <w:rPr>
          <w:szCs w:val="24"/>
        </w:rPr>
        <w:t xml:space="preserve"> живущих в мун</w:t>
      </w:r>
      <w:r>
        <w:rPr>
          <w:szCs w:val="24"/>
        </w:rPr>
        <w:t>и</w:t>
      </w:r>
      <w:r>
        <w:rPr>
          <w:szCs w:val="24"/>
        </w:rPr>
        <w:t>цип</w:t>
      </w:r>
      <w:r w:rsidR="0093650B">
        <w:rPr>
          <w:szCs w:val="24"/>
        </w:rPr>
        <w:t>ии</w:t>
      </w:r>
      <w:r w:rsidR="00535643">
        <w:rPr>
          <w:szCs w:val="24"/>
        </w:rPr>
        <w:t xml:space="preserve"> </w:t>
      </w:r>
      <w:proofErr w:type="spellStart"/>
      <w:r w:rsidR="00535643">
        <w:rPr>
          <w:szCs w:val="24"/>
        </w:rPr>
        <w:t>Науисалько</w:t>
      </w:r>
      <w:proofErr w:type="spellEnd"/>
      <w:r>
        <w:rPr>
          <w:szCs w:val="24"/>
        </w:rPr>
        <w:t>.</w:t>
      </w:r>
    </w:p>
    <w:p w:rsidR="00075634" w:rsidRDefault="0093650B" w:rsidP="00075634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Комитет также отмечает про</w:t>
      </w:r>
      <w:r w:rsidR="00075634">
        <w:rPr>
          <w:szCs w:val="24"/>
        </w:rPr>
        <w:t xml:space="preserve">ведение </w:t>
      </w:r>
      <w:r>
        <w:rPr>
          <w:szCs w:val="24"/>
        </w:rPr>
        <w:t xml:space="preserve">в 2010 году </w:t>
      </w:r>
      <w:r w:rsidR="00075634">
        <w:rPr>
          <w:szCs w:val="24"/>
        </w:rPr>
        <w:t xml:space="preserve">первого </w:t>
      </w:r>
      <w:r>
        <w:rPr>
          <w:szCs w:val="24"/>
        </w:rPr>
        <w:t>Н</w:t>
      </w:r>
      <w:r w:rsidR="00075634">
        <w:rPr>
          <w:szCs w:val="24"/>
        </w:rPr>
        <w:t xml:space="preserve">ационального конгресса коренных народов, </w:t>
      </w:r>
      <w:r>
        <w:rPr>
          <w:szCs w:val="24"/>
        </w:rPr>
        <w:t xml:space="preserve">на котором </w:t>
      </w:r>
      <w:r w:rsidR="00075634">
        <w:rPr>
          <w:szCs w:val="24"/>
        </w:rPr>
        <w:t xml:space="preserve">Президент </w:t>
      </w:r>
      <w:proofErr w:type="spellStart"/>
      <w:r w:rsidR="00075634">
        <w:rPr>
          <w:szCs w:val="24"/>
        </w:rPr>
        <w:t>Маурисио</w:t>
      </w:r>
      <w:proofErr w:type="spellEnd"/>
      <w:r w:rsidR="00075634">
        <w:rPr>
          <w:szCs w:val="24"/>
        </w:rPr>
        <w:t xml:space="preserve"> </w:t>
      </w:r>
      <w:proofErr w:type="spellStart"/>
      <w:r w:rsidR="00075634">
        <w:rPr>
          <w:szCs w:val="24"/>
        </w:rPr>
        <w:t>Фунес</w:t>
      </w:r>
      <w:proofErr w:type="spellEnd"/>
      <w:r w:rsidR="00075634">
        <w:rPr>
          <w:szCs w:val="24"/>
        </w:rPr>
        <w:t xml:space="preserve"> от им</w:t>
      </w:r>
      <w:r w:rsidR="00075634">
        <w:rPr>
          <w:szCs w:val="24"/>
        </w:rPr>
        <w:t>е</w:t>
      </w:r>
      <w:r w:rsidR="00075634">
        <w:rPr>
          <w:szCs w:val="24"/>
        </w:rPr>
        <w:t>ни государства просил прощени</w:t>
      </w:r>
      <w:r>
        <w:rPr>
          <w:szCs w:val="24"/>
        </w:rPr>
        <w:t>я</w:t>
      </w:r>
      <w:r w:rsidR="00075634">
        <w:rPr>
          <w:szCs w:val="24"/>
        </w:rPr>
        <w:t xml:space="preserve"> "у коренных общин за преследования и истре</w:t>
      </w:r>
      <w:r w:rsidR="00075634">
        <w:rPr>
          <w:szCs w:val="24"/>
        </w:rPr>
        <w:t>б</w:t>
      </w:r>
      <w:r w:rsidR="00075634">
        <w:rPr>
          <w:szCs w:val="24"/>
        </w:rPr>
        <w:t>ление, жертвами кот</w:t>
      </w:r>
      <w:r w:rsidR="00075634">
        <w:rPr>
          <w:szCs w:val="24"/>
        </w:rPr>
        <w:t>о</w:t>
      </w:r>
      <w:r w:rsidR="00075634">
        <w:rPr>
          <w:szCs w:val="24"/>
        </w:rPr>
        <w:t xml:space="preserve">рого они были </w:t>
      </w:r>
      <w:r>
        <w:rPr>
          <w:szCs w:val="24"/>
        </w:rPr>
        <w:t xml:space="preserve">на протяжении </w:t>
      </w:r>
      <w:r w:rsidR="00075634">
        <w:rPr>
          <w:szCs w:val="24"/>
        </w:rPr>
        <w:t xml:space="preserve">стольких лет". 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Комитет также приветствует ратификацию следующих международных договоров </w:t>
      </w:r>
      <w:r w:rsidR="00D85E0F">
        <w:rPr>
          <w:szCs w:val="24"/>
        </w:rPr>
        <w:t>о правах</w:t>
      </w:r>
      <w:r>
        <w:rPr>
          <w:szCs w:val="24"/>
        </w:rPr>
        <w:t xml:space="preserve"> человека: 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второго Факультативного протокола к Международному пакту о гражданских и политических правах, направле</w:t>
      </w:r>
      <w:r w:rsidR="000D5E14">
        <w:rPr>
          <w:szCs w:val="24"/>
        </w:rPr>
        <w:t>нного на отмену смертной ка</w:t>
      </w:r>
      <w:r w:rsidR="000D5E14">
        <w:rPr>
          <w:szCs w:val="24"/>
        </w:rPr>
        <w:t>з</w:t>
      </w:r>
      <w:r w:rsidR="000D5E14">
        <w:rPr>
          <w:szCs w:val="24"/>
        </w:rPr>
        <w:t>ни,</w:t>
      </w:r>
      <w:r w:rsidR="000D5E14">
        <w:rPr>
          <w:szCs w:val="24"/>
          <w:lang w:val="en-US"/>
        </w:rPr>
        <w:t> </w:t>
      </w:r>
      <w:r w:rsidR="000D5E14" w:rsidRPr="000D5E14">
        <w:rPr>
          <w:szCs w:val="24"/>
        </w:rPr>
        <w:t xml:space="preserve">− </w:t>
      </w:r>
      <w:r>
        <w:rPr>
          <w:szCs w:val="24"/>
        </w:rPr>
        <w:t>в 2014 году;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b</w:t>
      </w:r>
      <w:r>
        <w:rPr>
          <w:szCs w:val="24"/>
        </w:rPr>
        <w:t>)</w:t>
      </w:r>
      <w:r>
        <w:rPr>
          <w:szCs w:val="24"/>
        </w:rPr>
        <w:tab/>
        <w:t>Факультативного протокола к Международному пакту об эконом</w:t>
      </w:r>
      <w:r>
        <w:rPr>
          <w:szCs w:val="24"/>
        </w:rPr>
        <w:t>и</w:t>
      </w:r>
      <w:r>
        <w:rPr>
          <w:szCs w:val="24"/>
        </w:rPr>
        <w:t>ческих и культурных правах − в 2011 году.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Комитет с удовлетворением принимает к сведению открытое приглаш</w:t>
      </w:r>
      <w:r>
        <w:rPr>
          <w:szCs w:val="24"/>
        </w:rPr>
        <w:t>е</w:t>
      </w:r>
      <w:r>
        <w:rPr>
          <w:szCs w:val="24"/>
        </w:rPr>
        <w:t>ние, направленное в 2010 году специальным процедурам Организации Объед</w:t>
      </w:r>
      <w:r>
        <w:rPr>
          <w:szCs w:val="24"/>
        </w:rPr>
        <w:t>и</w:t>
      </w:r>
      <w:r>
        <w:rPr>
          <w:szCs w:val="24"/>
        </w:rPr>
        <w:t>ненных Наций.</w:t>
      </w:r>
    </w:p>
    <w:p w:rsidR="00075634" w:rsidRDefault="00AC28DB" w:rsidP="00AC28DB">
      <w:pPr>
        <w:pStyle w:val="H1GR"/>
      </w:pPr>
      <w:r>
        <w:tab/>
      </w:r>
      <w:r w:rsidR="00075634">
        <w:t>С.</w:t>
      </w:r>
      <w:r w:rsidR="00075634">
        <w:tab/>
        <w:t>Вопросы, вызывающие обеспокоенность</w:t>
      </w:r>
      <w:r w:rsidR="000D5E14">
        <w:t>,</w:t>
      </w:r>
      <w:r w:rsidR="00075634">
        <w:t xml:space="preserve"> и рекомендации</w:t>
      </w:r>
    </w:p>
    <w:p w:rsidR="00075634" w:rsidRDefault="00AC28DB" w:rsidP="00AC28DB">
      <w:pPr>
        <w:pStyle w:val="H23GR"/>
      </w:pPr>
      <w:r>
        <w:tab/>
      </w:r>
      <w:r>
        <w:tab/>
      </w:r>
      <w:r w:rsidR="00075634">
        <w:t>Структурная дискриминация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Комитет с озабоченностью отмечает, что условия бедности и социального отторжения оказывают большое влияние на коренные народы и общины афр</w:t>
      </w:r>
      <w:r>
        <w:rPr>
          <w:szCs w:val="24"/>
        </w:rPr>
        <w:t>и</w:t>
      </w:r>
      <w:r>
        <w:rPr>
          <w:szCs w:val="24"/>
        </w:rPr>
        <w:t>канского происхождения. В исследовании "Очерк коренных народов Сальвад</w:t>
      </w:r>
      <w:r>
        <w:rPr>
          <w:szCs w:val="24"/>
        </w:rPr>
        <w:t>о</w:t>
      </w:r>
      <w:r>
        <w:rPr>
          <w:szCs w:val="24"/>
        </w:rPr>
        <w:t>ра", подготовленно</w:t>
      </w:r>
      <w:r w:rsidR="004E18C8">
        <w:rPr>
          <w:szCs w:val="24"/>
        </w:rPr>
        <w:t>м</w:t>
      </w:r>
      <w:r>
        <w:rPr>
          <w:szCs w:val="24"/>
        </w:rPr>
        <w:t xml:space="preserve"> в 2003 году при поддержке Всемирного банка, дается </w:t>
      </w:r>
      <w:r w:rsidR="004E18C8">
        <w:rPr>
          <w:szCs w:val="24"/>
        </w:rPr>
        <w:t xml:space="preserve">та </w:t>
      </w:r>
      <w:r>
        <w:rPr>
          <w:szCs w:val="24"/>
        </w:rPr>
        <w:t>оценка, что 38,3</w:t>
      </w:r>
      <w:r w:rsidRPr="00897395">
        <w:rPr>
          <w:szCs w:val="24"/>
        </w:rPr>
        <w:t>%</w:t>
      </w:r>
      <w:r>
        <w:rPr>
          <w:szCs w:val="24"/>
        </w:rPr>
        <w:t xml:space="preserve"> семей коренных </w:t>
      </w:r>
      <w:r w:rsidR="004E18C8">
        <w:rPr>
          <w:szCs w:val="24"/>
        </w:rPr>
        <w:t>жителей</w:t>
      </w:r>
      <w:r>
        <w:rPr>
          <w:szCs w:val="24"/>
        </w:rPr>
        <w:t xml:space="preserve"> живут в условиях крайней бедн</w:t>
      </w:r>
      <w:r>
        <w:rPr>
          <w:szCs w:val="24"/>
        </w:rPr>
        <w:t>о</w:t>
      </w:r>
      <w:r>
        <w:rPr>
          <w:szCs w:val="24"/>
        </w:rPr>
        <w:t>сти и 61,1</w:t>
      </w:r>
      <w:r w:rsidRPr="00897395">
        <w:rPr>
          <w:szCs w:val="24"/>
        </w:rPr>
        <w:t>%</w:t>
      </w:r>
      <w:r>
        <w:rPr>
          <w:szCs w:val="24"/>
        </w:rPr>
        <w:t xml:space="preserve"> − за чертой бедности. В том же докладе также приводятся примеры н</w:t>
      </w:r>
      <w:r>
        <w:rPr>
          <w:szCs w:val="24"/>
        </w:rPr>
        <w:t>е</w:t>
      </w:r>
      <w:r>
        <w:rPr>
          <w:szCs w:val="24"/>
        </w:rPr>
        <w:t xml:space="preserve">равенства между коренным населением и некоренным населением в вопросах обеспечения жильем, </w:t>
      </w:r>
      <w:r w:rsidR="004E18C8">
        <w:rPr>
          <w:szCs w:val="24"/>
        </w:rPr>
        <w:t xml:space="preserve">услугами здравоохранения </w:t>
      </w:r>
      <w:r>
        <w:rPr>
          <w:szCs w:val="24"/>
        </w:rPr>
        <w:t>и основными услугами, так</w:t>
      </w:r>
      <w:r>
        <w:rPr>
          <w:szCs w:val="24"/>
        </w:rPr>
        <w:t>и</w:t>
      </w:r>
      <w:r>
        <w:rPr>
          <w:szCs w:val="24"/>
        </w:rPr>
        <w:t>ми как водо- и электроснабжение (статья 2, пункт 2).</w:t>
      </w:r>
    </w:p>
    <w:p w:rsidR="00075634" w:rsidRDefault="00075634" w:rsidP="00075634">
      <w:pPr>
        <w:pStyle w:val="SingleTxtGR"/>
        <w:rPr>
          <w:b/>
          <w:szCs w:val="24"/>
        </w:rPr>
      </w:pPr>
      <w:r>
        <w:rPr>
          <w:b/>
          <w:szCs w:val="24"/>
        </w:rPr>
        <w:t>Комитет призывает государство-участник и далее проводить политику с</w:t>
      </w:r>
      <w:r>
        <w:rPr>
          <w:b/>
          <w:szCs w:val="24"/>
        </w:rPr>
        <w:t>о</w:t>
      </w:r>
      <w:r>
        <w:rPr>
          <w:b/>
          <w:szCs w:val="24"/>
        </w:rPr>
        <w:t>циальной интеграции и развития при сохранении самобытности, умен</w:t>
      </w:r>
      <w:r>
        <w:rPr>
          <w:b/>
          <w:szCs w:val="24"/>
        </w:rPr>
        <w:t>ь</w:t>
      </w:r>
      <w:r>
        <w:rPr>
          <w:b/>
          <w:szCs w:val="24"/>
        </w:rPr>
        <w:t>шающей неравенство и бедность, а также расширять пользование коре</w:t>
      </w:r>
      <w:r>
        <w:rPr>
          <w:b/>
          <w:szCs w:val="24"/>
        </w:rPr>
        <w:t>н</w:t>
      </w:r>
      <w:r>
        <w:rPr>
          <w:b/>
          <w:szCs w:val="24"/>
        </w:rPr>
        <w:t>ными народами и потомками выходцев из Африки экономическими, соц</w:t>
      </w:r>
      <w:r>
        <w:rPr>
          <w:b/>
          <w:szCs w:val="24"/>
        </w:rPr>
        <w:t>и</w:t>
      </w:r>
      <w:r>
        <w:rPr>
          <w:b/>
          <w:szCs w:val="24"/>
        </w:rPr>
        <w:t xml:space="preserve">альными и культурными правами в целях ликвидации </w:t>
      </w:r>
      <w:r w:rsidR="001D6318">
        <w:rPr>
          <w:b/>
          <w:szCs w:val="24"/>
        </w:rPr>
        <w:t>такой</w:t>
      </w:r>
      <w:r>
        <w:rPr>
          <w:b/>
          <w:szCs w:val="24"/>
        </w:rPr>
        <w:t xml:space="preserve"> структу</w:t>
      </w:r>
      <w:r>
        <w:rPr>
          <w:b/>
          <w:szCs w:val="24"/>
        </w:rPr>
        <w:t>р</w:t>
      </w:r>
      <w:r>
        <w:rPr>
          <w:b/>
          <w:szCs w:val="24"/>
        </w:rPr>
        <w:t>ной дискриминации, имеющей в государстве-участнике исторические корни. Он также рекомендует принять особые или позитивные меры для того, чтобы разорвать связь между бедностью и расизмом, принимая во вним</w:t>
      </w:r>
      <w:r>
        <w:rPr>
          <w:b/>
          <w:szCs w:val="24"/>
        </w:rPr>
        <w:t>а</w:t>
      </w:r>
      <w:r>
        <w:rPr>
          <w:b/>
          <w:szCs w:val="24"/>
        </w:rPr>
        <w:t>ние его общую рекомендацию №</w:t>
      </w:r>
      <w:r w:rsidR="003F79A5">
        <w:rPr>
          <w:b/>
          <w:szCs w:val="24"/>
        </w:rPr>
        <w:t xml:space="preserve"> </w:t>
      </w:r>
      <w:r>
        <w:rPr>
          <w:b/>
          <w:szCs w:val="24"/>
        </w:rPr>
        <w:t>32 (2009) о значении и сфере применения особых мер в Конвенции.</w:t>
      </w:r>
    </w:p>
    <w:p w:rsidR="00075634" w:rsidRDefault="001D6318" w:rsidP="001D6318">
      <w:pPr>
        <w:pStyle w:val="H23GR"/>
      </w:pPr>
      <w:r>
        <w:tab/>
      </w:r>
      <w:r>
        <w:tab/>
      </w:r>
      <w:r w:rsidR="00075634">
        <w:t xml:space="preserve">Статистические данные </w:t>
      </w:r>
    </w:p>
    <w:p w:rsidR="00075634" w:rsidRDefault="00075634" w:rsidP="00075634">
      <w:pPr>
        <w:pStyle w:val="SingleTxtGR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Комитет по-прежнему обеспокоен тем, что в докладе не содержится н</w:t>
      </w:r>
      <w:r>
        <w:rPr>
          <w:szCs w:val="24"/>
        </w:rPr>
        <w:t>о</w:t>
      </w:r>
      <w:r>
        <w:rPr>
          <w:szCs w:val="24"/>
        </w:rPr>
        <w:t>вых</w:t>
      </w:r>
      <w:r w:rsidR="006B7B33">
        <w:rPr>
          <w:szCs w:val="24"/>
        </w:rPr>
        <w:t>,</w:t>
      </w:r>
      <w:r>
        <w:rPr>
          <w:szCs w:val="24"/>
        </w:rPr>
        <w:t xml:space="preserve"> надежных и полных статистических данных о составе населения и о пр</w:t>
      </w:r>
      <w:r>
        <w:rPr>
          <w:szCs w:val="24"/>
        </w:rPr>
        <w:t>и</w:t>
      </w:r>
      <w:r>
        <w:rPr>
          <w:szCs w:val="24"/>
        </w:rPr>
        <w:t>токе мигрантов в страну, а также детализированных социально-экономических показателей. Комитет также обеспокоен тем, что в докладе не содержится и</w:t>
      </w:r>
      <w:r>
        <w:rPr>
          <w:szCs w:val="24"/>
        </w:rPr>
        <w:t>н</w:t>
      </w:r>
      <w:r>
        <w:rPr>
          <w:szCs w:val="24"/>
        </w:rPr>
        <w:t xml:space="preserve">формации о воздействии и результатах </w:t>
      </w:r>
      <w:r w:rsidR="006B7B33">
        <w:rPr>
          <w:szCs w:val="24"/>
        </w:rPr>
        <w:t xml:space="preserve">мер </w:t>
      </w:r>
      <w:r>
        <w:rPr>
          <w:szCs w:val="24"/>
        </w:rPr>
        <w:t xml:space="preserve">социальной интеграции </w:t>
      </w:r>
      <w:r w:rsidR="006B7B33">
        <w:rPr>
          <w:szCs w:val="24"/>
        </w:rPr>
        <w:t>в плане</w:t>
      </w:r>
      <w:r>
        <w:rPr>
          <w:szCs w:val="24"/>
        </w:rPr>
        <w:t xml:space="preserve"> у</w:t>
      </w:r>
      <w:r>
        <w:rPr>
          <w:szCs w:val="24"/>
        </w:rPr>
        <w:t>с</w:t>
      </w:r>
      <w:r>
        <w:rPr>
          <w:szCs w:val="24"/>
        </w:rPr>
        <w:t>ловий жизни коренных народов и насел</w:t>
      </w:r>
      <w:r>
        <w:rPr>
          <w:szCs w:val="24"/>
        </w:rPr>
        <w:t>е</w:t>
      </w:r>
      <w:r>
        <w:rPr>
          <w:szCs w:val="24"/>
        </w:rPr>
        <w:t>ния африканского происхождения.</w:t>
      </w:r>
    </w:p>
    <w:p w:rsidR="00075634" w:rsidRPr="00832BD9" w:rsidRDefault="00075634" w:rsidP="00075634">
      <w:pPr>
        <w:pStyle w:val="SingleTxtGR"/>
        <w:rPr>
          <w:b/>
          <w:szCs w:val="24"/>
        </w:rPr>
      </w:pPr>
      <w:r>
        <w:rPr>
          <w:b/>
          <w:szCs w:val="24"/>
        </w:rPr>
        <w:t xml:space="preserve">Комитет напоминает государству-участнику о </w:t>
      </w:r>
      <w:r w:rsidR="003148B1">
        <w:rPr>
          <w:b/>
          <w:szCs w:val="24"/>
        </w:rPr>
        <w:t>настоятельной необходим</w:t>
      </w:r>
      <w:r w:rsidR="003148B1">
        <w:rPr>
          <w:b/>
          <w:szCs w:val="24"/>
        </w:rPr>
        <w:t>о</w:t>
      </w:r>
      <w:r w:rsidR="003148B1">
        <w:rPr>
          <w:b/>
          <w:szCs w:val="24"/>
        </w:rPr>
        <w:t xml:space="preserve">сти </w:t>
      </w:r>
      <w:r>
        <w:rPr>
          <w:b/>
          <w:szCs w:val="24"/>
        </w:rPr>
        <w:t>детальной информаци</w:t>
      </w:r>
      <w:r w:rsidR="003148B1">
        <w:rPr>
          <w:b/>
          <w:szCs w:val="24"/>
        </w:rPr>
        <w:t>и</w:t>
      </w:r>
      <w:r>
        <w:rPr>
          <w:b/>
          <w:szCs w:val="24"/>
        </w:rPr>
        <w:t>, позволяющей осуществлять государстве</w:t>
      </w:r>
      <w:r>
        <w:rPr>
          <w:b/>
          <w:szCs w:val="24"/>
        </w:rPr>
        <w:t>н</w:t>
      </w:r>
      <w:r>
        <w:rPr>
          <w:b/>
          <w:szCs w:val="24"/>
        </w:rPr>
        <w:t>ные программы и меры политики, учитывающие нужды населения, а также оценивать применение Конвенции по отношению к защищаемым Конве</w:t>
      </w:r>
      <w:r>
        <w:rPr>
          <w:b/>
          <w:szCs w:val="24"/>
        </w:rPr>
        <w:t>н</w:t>
      </w:r>
      <w:r>
        <w:rPr>
          <w:b/>
          <w:szCs w:val="24"/>
        </w:rPr>
        <w:t>цией группам общества. Он также просит государство-участник вкл</w:t>
      </w:r>
      <w:r>
        <w:rPr>
          <w:b/>
          <w:szCs w:val="24"/>
        </w:rPr>
        <w:t>ю</w:t>
      </w:r>
      <w:r>
        <w:rPr>
          <w:b/>
          <w:szCs w:val="24"/>
        </w:rPr>
        <w:t>ч</w:t>
      </w:r>
      <w:r w:rsidR="003148B1">
        <w:rPr>
          <w:b/>
          <w:szCs w:val="24"/>
        </w:rPr>
        <w:t>и</w:t>
      </w:r>
      <w:r>
        <w:rPr>
          <w:b/>
          <w:szCs w:val="24"/>
        </w:rPr>
        <w:t>ть в свой следующий периодический доклад детализированные статистич</w:t>
      </w:r>
      <w:r>
        <w:rPr>
          <w:b/>
          <w:szCs w:val="24"/>
        </w:rPr>
        <w:t>е</w:t>
      </w:r>
      <w:r>
        <w:rPr>
          <w:b/>
          <w:szCs w:val="24"/>
        </w:rPr>
        <w:t>ские данные, учитывая согласованные руководящие принципы предста</w:t>
      </w:r>
      <w:r>
        <w:rPr>
          <w:b/>
          <w:szCs w:val="24"/>
        </w:rPr>
        <w:t>в</w:t>
      </w:r>
      <w:r>
        <w:rPr>
          <w:b/>
          <w:szCs w:val="24"/>
        </w:rPr>
        <w:t>ления до</w:t>
      </w:r>
      <w:r>
        <w:rPr>
          <w:b/>
          <w:szCs w:val="24"/>
        </w:rPr>
        <w:t>к</w:t>
      </w:r>
      <w:r>
        <w:rPr>
          <w:b/>
          <w:szCs w:val="24"/>
        </w:rPr>
        <w:t>ладов (</w:t>
      </w:r>
      <w:r>
        <w:rPr>
          <w:b/>
          <w:szCs w:val="24"/>
          <w:lang w:val="en-US"/>
        </w:rPr>
        <w:t>HRI</w:t>
      </w:r>
      <w:r w:rsidRPr="00832BD9">
        <w:rPr>
          <w:b/>
          <w:szCs w:val="24"/>
        </w:rPr>
        <w:t>/</w:t>
      </w:r>
      <w:r>
        <w:rPr>
          <w:b/>
          <w:szCs w:val="24"/>
          <w:lang w:val="en-US"/>
        </w:rPr>
        <w:t>GEN</w:t>
      </w:r>
      <w:r w:rsidRPr="00832BD9">
        <w:rPr>
          <w:b/>
          <w:szCs w:val="24"/>
        </w:rPr>
        <w:t>.2/</w:t>
      </w:r>
      <w:r>
        <w:rPr>
          <w:b/>
          <w:szCs w:val="24"/>
          <w:lang w:val="en-US"/>
        </w:rPr>
        <w:t>Rev</w:t>
      </w:r>
      <w:r w:rsidRPr="00832BD9">
        <w:rPr>
          <w:b/>
          <w:szCs w:val="24"/>
        </w:rPr>
        <w:t>.6</w:t>
      </w:r>
      <w:r w:rsidR="003148B1">
        <w:rPr>
          <w:b/>
          <w:szCs w:val="24"/>
        </w:rPr>
        <w:t>, глава</w:t>
      </w:r>
      <w:r w:rsidRPr="00832B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).</w:t>
      </w:r>
    </w:p>
    <w:p w:rsidR="00982B65" w:rsidRPr="00DB0796" w:rsidRDefault="00D9094D" w:rsidP="003F79A5">
      <w:pPr>
        <w:pStyle w:val="H23GR"/>
      </w:pPr>
      <w:r w:rsidRPr="00982B65">
        <w:br w:type="page"/>
      </w:r>
      <w:r w:rsidR="003F79A5">
        <w:tab/>
      </w:r>
      <w:r w:rsidR="003F79A5">
        <w:tab/>
      </w:r>
      <w:r w:rsidR="00982B65" w:rsidRPr="00DB0796">
        <w:t>Перепись населения</w:t>
      </w:r>
    </w:p>
    <w:p w:rsidR="00982B65" w:rsidRPr="00DB0796" w:rsidRDefault="00982B65" w:rsidP="00982B65">
      <w:pPr>
        <w:pStyle w:val="SingleTxtGR"/>
      </w:pPr>
      <w:r>
        <w:t>10.</w:t>
      </w:r>
      <w:r>
        <w:tab/>
      </w:r>
      <w:r w:rsidRPr="00DB0796">
        <w:t xml:space="preserve">Комитет </w:t>
      </w:r>
      <w:r>
        <w:t>принимает к сведению</w:t>
      </w:r>
      <w:r w:rsidRPr="00DB0796">
        <w:t xml:space="preserve"> намерение государства-участника пр</w:t>
      </w:r>
      <w:r w:rsidRPr="00DB0796">
        <w:t>о</w:t>
      </w:r>
      <w:r w:rsidRPr="00DB0796">
        <w:t>вести</w:t>
      </w:r>
      <w:r>
        <w:t xml:space="preserve"> в 2017 году</w:t>
      </w:r>
      <w:r w:rsidRPr="00DB0796">
        <w:t xml:space="preserve"> перепись населения и вновь выражает свою обеспокоенность результа</w:t>
      </w:r>
      <w:r>
        <w:t>тами</w:t>
      </w:r>
      <w:r w:rsidRPr="00DB0796">
        <w:t xml:space="preserve"> пер</w:t>
      </w:r>
      <w:r w:rsidRPr="00DB0796">
        <w:t>е</w:t>
      </w:r>
      <w:r w:rsidRPr="00DB0796">
        <w:t>писи населения 2007 года (</w:t>
      </w:r>
      <w:r>
        <w:t>статья</w:t>
      </w:r>
      <w:r w:rsidRPr="00DB0796">
        <w:t xml:space="preserve"> 2).</w:t>
      </w:r>
    </w:p>
    <w:p w:rsidR="00982B65" w:rsidRDefault="00982B65" w:rsidP="00982B65">
      <w:pPr>
        <w:pStyle w:val="SingleTxtGR"/>
        <w:rPr>
          <w:b/>
        </w:rPr>
      </w:pPr>
      <w:r w:rsidRPr="00DB0796">
        <w:rPr>
          <w:b/>
        </w:rPr>
        <w:t xml:space="preserve">Комитет призывает государство-участник </w:t>
      </w:r>
      <w:r>
        <w:rPr>
          <w:b/>
        </w:rPr>
        <w:t>при подготовке</w:t>
      </w:r>
      <w:r w:rsidRPr="00DB0796">
        <w:rPr>
          <w:b/>
        </w:rPr>
        <w:t xml:space="preserve"> переписи 2017</w:t>
      </w:r>
      <w:r w:rsidR="003F79A5">
        <w:rPr>
          <w:b/>
        </w:rPr>
        <w:t> </w:t>
      </w:r>
      <w:r w:rsidRPr="00DB0796">
        <w:rPr>
          <w:b/>
        </w:rPr>
        <w:t>года</w:t>
      </w:r>
      <w:r>
        <w:rPr>
          <w:b/>
        </w:rPr>
        <w:t xml:space="preserve"> учитывать </w:t>
      </w:r>
      <w:r w:rsidRPr="00DB0796">
        <w:rPr>
          <w:b/>
        </w:rPr>
        <w:t>недостатки пере</w:t>
      </w:r>
      <w:r>
        <w:rPr>
          <w:b/>
        </w:rPr>
        <w:t>писи населения 2007 года</w:t>
      </w:r>
      <w:r w:rsidRPr="00DB0796">
        <w:rPr>
          <w:b/>
        </w:rPr>
        <w:t xml:space="preserve"> и</w:t>
      </w:r>
      <w:r>
        <w:rPr>
          <w:b/>
        </w:rPr>
        <w:t xml:space="preserve"> в</w:t>
      </w:r>
      <w:r w:rsidRPr="008C42E4">
        <w:rPr>
          <w:b/>
        </w:rPr>
        <w:t xml:space="preserve"> </w:t>
      </w:r>
      <w:r w:rsidRPr="00DB0796">
        <w:rPr>
          <w:b/>
        </w:rPr>
        <w:t>сотру</w:t>
      </w:r>
      <w:r w:rsidRPr="00DB0796">
        <w:rPr>
          <w:b/>
        </w:rPr>
        <w:t>д</w:t>
      </w:r>
      <w:r w:rsidRPr="00DB0796">
        <w:rPr>
          <w:b/>
        </w:rPr>
        <w:t>ничестве с Организацией Объединенных Наций</w:t>
      </w:r>
      <w:r>
        <w:rPr>
          <w:b/>
        </w:rPr>
        <w:t xml:space="preserve">, </w:t>
      </w:r>
      <w:r w:rsidRPr="00DB0796">
        <w:rPr>
          <w:b/>
        </w:rPr>
        <w:t>корен</w:t>
      </w:r>
      <w:r>
        <w:rPr>
          <w:b/>
        </w:rPr>
        <w:t>ными народами</w:t>
      </w:r>
      <w:r w:rsidRPr="00DB0796">
        <w:rPr>
          <w:b/>
        </w:rPr>
        <w:t xml:space="preserve"> и общин</w:t>
      </w:r>
      <w:r>
        <w:rPr>
          <w:b/>
        </w:rPr>
        <w:t xml:space="preserve">ами </w:t>
      </w:r>
      <w:r w:rsidRPr="00DB0796">
        <w:rPr>
          <w:b/>
        </w:rPr>
        <w:t>африканского происхо</w:t>
      </w:r>
      <w:r>
        <w:rPr>
          <w:b/>
        </w:rPr>
        <w:t xml:space="preserve">ждения </w:t>
      </w:r>
      <w:r w:rsidRPr="00DB0796">
        <w:rPr>
          <w:b/>
        </w:rPr>
        <w:t xml:space="preserve">улучшить </w:t>
      </w:r>
      <w:r>
        <w:rPr>
          <w:b/>
        </w:rPr>
        <w:t>свою</w:t>
      </w:r>
      <w:r w:rsidRPr="00DB0796">
        <w:rPr>
          <w:b/>
        </w:rPr>
        <w:t xml:space="preserve"> метод</w:t>
      </w:r>
      <w:r>
        <w:rPr>
          <w:b/>
        </w:rPr>
        <w:t>ику пров</w:t>
      </w:r>
      <w:r>
        <w:rPr>
          <w:b/>
        </w:rPr>
        <w:t>е</w:t>
      </w:r>
      <w:r>
        <w:rPr>
          <w:b/>
        </w:rPr>
        <w:t xml:space="preserve">дения </w:t>
      </w:r>
      <w:r w:rsidRPr="00DB0796">
        <w:rPr>
          <w:b/>
        </w:rPr>
        <w:t>переписи</w:t>
      </w:r>
      <w:r>
        <w:rPr>
          <w:b/>
        </w:rPr>
        <w:t xml:space="preserve">, </w:t>
      </w:r>
      <w:r w:rsidRPr="00DB0796">
        <w:rPr>
          <w:b/>
        </w:rPr>
        <w:t>принимая во внимание принцип само</w:t>
      </w:r>
      <w:r>
        <w:rPr>
          <w:b/>
        </w:rPr>
        <w:t xml:space="preserve">идентификации. </w:t>
      </w:r>
      <w:r w:rsidRPr="00DB0796">
        <w:rPr>
          <w:b/>
        </w:rPr>
        <w:t>К</w:t>
      </w:r>
      <w:r w:rsidRPr="00DB0796">
        <w:rPr>
          <w:b/>
        </w:rPr>
        <w:t>о</w:t>
      </w:r>
      <w:r w:rsidRPr="00DB0796">
        <w:rPr>
          <w:b/>
        </w:rPr>
        <w:t xml:space="preserve">митет подчеркивает важность активного </w:t>
      </w:r>
      <w:r>
        <w:rPr>
          <w:b/>
        </w:rPr>
        <w:t>при</w:t>
      </w:r>
      <w:r w:rsidRPr="00DB0796">
        <w:rPr>
          <w:b/>
        </w:rPr>
        <w:t xml:space="preserve">влечения коренных народов и </w:t>
      </w:r>
      <w:r>
        <w:rPr>
          <w:b/>
        </w:rPr>
        <w:t>населения</w:t>
      </w:r>
      <w:r w:rsidRPr="00DB0796">
        <w:rPr>
          <w:b/>
        </w:rPr>
        <w:t xml:space="preserve"> африканского происхождения </w:t>
      </w:r>
      <w:r>
        <w:rPr>
          <w:b/>
        </w:rPr>
        <w:t>на</w:t>
      </w:r>
      <w:r w:rsidRPr="00DB0796">
        <w:rPr>
          <w:b/>
        </w:rPr>
        <w:t xml:space="preserve"> соответствующих</w:t>
      </w:r>
      <w:r>
        <w:rPr>
          <w:b/>
        </w:rPr>
        <w:t xml:space="preserve"> практич</w:t>
      </w:r>
      <w:r>
        <w:rPr>
          <w:b/>
        </w:rPr>
        <w:t>е</w:t>
      </w:r>
      <w:r>
        <w:rPr>
          <w:b/>
        </w:rPr>
        <w:t>ских</w:t>
      </w:r>
      <w:r w:rsidRPr="00DB0796">
        <w:rPr>
          <w:b/>
        </w:rPr>
        <w:t xml:space="preserve"> этапах</w:t>
      </w:r>
      <w:r>
        <w:rPr>
          <w:b/>
        </w:rPr>
        <w:t xml:space="preserve"> </w:t>
      </w:r>
      <w:r w:rsidRPr="00DB0796">
        <w:rPr>
          <w:b/>
        </w:rPr>
        <w:t>переписи,</w:t>
      </w:r>
      <w:r>
        <w:rPr>
          <w:b/>
        </w:rPr>
        <w:t xml:space="preserve"> таких как ее подготовка и осуществление. </w:t>
      </w:r>
      <w:r w:rsidRPr="00DB0796">
        <w:rPr>
          <w:b/>
        </w:rPr>
        <w:t>Кроме т</w:t>
      </w:r>
      <w:r w:rsidRPr="00DB0796">
        <w:rPr>
          <w:b/>
        </w:rPr>
        <w:t>о</w:t>
      </w:r>
      <w:r w:rsidRPr="00DB0796">
        <w:rPr>
          <w:b/>
        </w:rPr>
        <w:t>го,</w:t>
      </w:r>
      <w:r>
        <w:rPr>
          <w:b/>
        </w:rPr>
        <w:t xml:space="preserve"> он рекомендует принять </w:t>
      </w:r>
      <w:r w:rsidRPr="00DB0796">
        <w:rPr>
          <w:b/>
        </w:rPr>
        <w:t xml:space="preserve">меры, </w:t>
      </w:r>
      <w:r>
        <w:rPr>
          <w:b/>
        </w:rPr>
        <w:t xml:space="preserve">такие </w:t>
      </w:r>
      <w:r w:rsidRPr="00DB0796">
        <w:rPr>
          <w:b/>
        </w:rPr>
        <w:t>как информационн</w:t>
      </w:r>
      <w:r>
        <w:rPr>
          <w:b/>
        </w:rPr>
        <w:t xml:space="preserve">ые </w:t>
      </w:r>
      <w:r w:rsidRPr="00DB0796">
        <w:rPr>
          <w:b/>
        </w:rPr>
        <w:t>кампа</w:t>
      </w:r>
      <w:r>
        <w:rPr>
          <w:b/>
        </w:rPr>
        <w:t>нии, которые призваны создать среди коренных народов и населения африка</w:t>
      </w:r>
      <w:r>
        <w:rPr>
          <w:b/>
        </w:rPr>
        <w:t>н</w:t>
      </w:r>
      <w:r>
        <w:rPr>
          <w:b/>
        </w:rPr>
        <w:t>ского происхождения атмосферу доверия по отношению к переписи и обе</w:t>
      </w:r>
      <w:r>
        <w:rPr>
          <w:b/>
        </w:rPr>
        <w:t>с</w:t>
      </w:r>
      <w:r>
        <w:rPr>
          <w:b/>
        </w:rPr>
        <w:t>печить то, чтобы те кто относят себя к коренному населению или насел</w:t>
      </w:r>
      <w:r>
        <w:rPr>
          <w:b/>
        </w:rPr>
        <w:t>е</w:t>
      </w:r>
      <w:r>
        <w:rPr>
          <w:b/>
        </w:rPr>
        <w:t>нию а</w:t>
      </w:r>
      <w:r>
        <w:rPr>
          <w:b/>
        </w:rPr>
        <w:t>ф</w:t>
      </w:r>
      <w:r>
        <w:rPr>
          <w:b/>
        </w:rPr>
        <w:t xml:space="preserve">риканского происхождения, не чувствовали себя ограниченными в своей свободе, указать свое происхождение. </w:t>
      </w:r>
    </w:p>
    <w:p w:rsidR="00982B65" w:rsidRPr="00DB0796" w:rsidRDefault="003F79A5" w:rsidP="003F79A5">
      <w:pPr>
        <w:pStyle w:val="H23GR"/>
      </w:pPr>
      <w:r>
        <w:tab/>
      </w:r>
      <w:r>
        <w:tab/>
      </w:r>
      <w:r w:rsidR="00982B65" w:rsidRPr="00DB0796">
        <w:t>Определение расовой дискриминации</w:t>
      </w:r>
    </w:p>
    <w:p w:rsidR="00982B65" w:rsidRPr="00DB0796" w:rsidRDefault="00982B65" w:rsidP="00982B65">
      <w:pPr>
        <w:pStyle w:val="SingleTxtGR"/>
      </w:pPr>
      <w:r>
        <w:t>11.</w:t>
      </w:r>
      <w:r>
        <w:tab/>
      </w:r>
      <w:r w:rsidRPr="00DB0796">
        <w:t>Комитет выражает</w:t>
      </w:r>
      <w:r>
        <w:t xml:space="preserve"> свою</w:t>
      </w:r>
      <w:r w:rsidRPr="00DB0796">
        <w:t xml:space="preserve"> обеспокоенность отсутствием определения рас</w:t>
      </w:r>
      <w:r w:rsidRPr="00DB0796">
        <w:t>о</w:t>
      </w:r>
      <w:r w:rsidRPr="00DB0796">
        <w:t>вой дискриминации в законодательстве</w:t>
      </w:r>
      <w:r>
        <w:t xml:space="preserve"> государства-участника, которое соде</w:t>
      </w:r>
      <w:r>
        <w:t>р</w:t>
      </w:r>
      <w:r>
        <w:t>жало бы</w:t>
      </w:r>
      <w:r w:rsidRPr="00DB0796">
        <w:t xml:space="preserve"> все эл</w:t>
      </w:r>
      <w:r w:rsidRPr="00DB0796">
        <w:t>е</w:t>
      </w:r>
      <w:r w:rsidRPr="00DB0796">
        <w:t>менты определения расовой дискриминации</w:t>
      </w:r>
      <w:r>
        <w:t xml:space="preserve">, установленного в </w:t>
      </w:r>
      <w:r w:rsidRPr="00DB0796">
        <w:t>Конвенции (</w:t>
      </w:r>
      <w:r>
        <w:t>ст</w:t>
      </w:r>
      <w:r>
        <w:t>а</w:t>
      </w:r>
      <w:r>
        <w:t>тья</w:t>
      </w:r>
      <w:r w:rsidRPr="00DB0796">
        <w:t xml:space="preserve"> 1).</w:t>
      </w:r>
    </w:p>
    <w:p w:rsidR="00982B65" w:rsidRPr="00DB0796" w:rsidRDefault="00982B65" w:rsidP="00982B65">
      <w:pPr>
        <w:pStyle w:val="SingleTxtGR"/>
        <w:rPr>
          <w:b/>
        </w:rPr>
      </w:pPr>
      <w:r>
        <w:rPr>
          <w:b/>
        </w:rPr>
        <w:t>Принимая к сведению свои общие рекомендации</w:t>
      </w:r>
      <w:r w:rsidRPr="00DB0796">
        <w:rPr>
          <w:b/>
        </w:rPr>
        <w:t xml:space="preserve"> № 14 (1993) и № 29 (2002)</w:t>
      </w:r>
      <w:r>
        <w:rPr>
          <w:b/>
        </w:rPr>
        <w:t>, касающиеся пункта</w:t>
      </w:r>
      <w:r w:rsidRPr="00DB0796">
        <w:rPr>
          <w:b/>
        </w:rPr>
        <w:t xml:space="preserve"> 1 статьи 1 Конвенции, Комитет рекомендует госуда</w:t>
      </w:r>
      <w:r w:rsidRPr="00DB0796">
        <w:rPr>
          <w:b/>
        </w:rPr>
        <w:t>р</w:t>
      </w:r>
      <w:r w:rsidRPr="00DB0796">
        <w:rPr>
          <w:b/>
        </w:rPr>
        <w:t xml:space="preserve">ству-участнику </w:t>
      </w:r>
      <w:r>
        <w:rPr>
          <w:b/>
        </w:rPr>
        <w:t xml:space="preserve">привести ныне действующие нормы по </w:t>
      </w:r>
      <w:r w:rsidRPr="00DB0796">
        <w:rPr>
          <w:b/>
        </w:rPr>
        <w:t>расовой дискрим</w:t>
      </w:r>
      <w:r w:rsidRPr="00DB0796">
        <w:rPr>
          <w:b/>
        </w:rPr>
        <w:t>и</w:t>
      </w:r>
      <w:r w:rsidRPr="00DB0796">
        <w:rPr>
          <w:b/>
        </w:rPr>
        <w:t>нации</w:t>
      </w:r>
      <w:r>
        <w:rPr>
          <w:b/>
        </w:rPr>
        <w:t xml:space="preserve"> в соответствие с</w:t>
      </w:r>
      <w:r w:rsidRPr="00DB0796">
        <w:rPr>
          <w:b/>
        </w:rPr>
        <w:t xml:space="preserve"> определе</w:t>
      </w:r>
      <w:r>
        <w:rPr>
          <w:b/>
        </w:rPr>
        <w:t>нием</w:t>
      </w:r>
      <w:r w:rsidRPr="00DB0796">
        <w:rPr>
          <w:b/>
        </w:rPr>
        <w:t>,</w:t>
      </w:r>
      <w:r>
        <w:rPr>
          <w:b/>
        </w:rPr>
        <w:t xml:space="preserve"> установленным в статье 1 Конве</w:t>
      </w:r>
      <w:r>
        <w:rPr>
          <w:b/>
        </w:rPr>
        <w:t>н</w:t>
      </w:r>
      <w:r>
        <w:rPr>
          <w:b/>
        </w:rPr>
        <w:t xml:space="preserve">ции. В этой связи </w:t>
      </w:r>
      <w:r w:rsidRPr="00DB0796">
        <w:rPr>
          <w:b/>
        </w:rPr>
        <w:t xml:space="preserve">Комитет подчеркивает полезность </w:t>
      </w:r>
      <w:r>
        <w:rPr>
          <w:b/>
        </w:rPr>
        <w:t>принятия</w:t>
      </w:r>
      <w:r w:rsidRPr="00DB0796">
        <w:rPr>
          <w:b/>
        </w:rPr>
        <w:t xml:space="preserve"> спе</w:t>
      </w:r>
      <w:r>
        <w:rPr>
          <w:b/>
        </w:rPr>
        <w:t>циальн</w:t>
      </w:r>
      <w:r>
        <w:rPr>
          <w:b/>
        </w:rPr>
        <w:t>о</w:t>
      </w:r>
      <w:r>
        <w:rPr>
          <w:b/>
        </w:rPr>
        <w:t>го закона о</w:t>
      </w:r>
      <w:r w:rsidRPr="00DB0796">
        <w:rPr>
          <w:b/>
        </w:rPr>
        <w:t xml:space="preserve"> борьбе с рас</w:t>
      </w:r>
      <w:r w:rsidRPr="00DB0796">
        <w:rPr>
          <w:b/>
        </w:rPr>
        <w:t>о</w:t>
      </w:r>
      <w:r w:rsidRPr="00DB0796">
        <w:rPr>
          <w:b/>
        </w:rPr>
        <w:t>вой дискриминацией.</w:t>
      </w:r>
    </w:p>
    <w:p w:rsidR="00982B65" w:rsidRPr="00DB0796" w:rsidRDefault="003F79A5" w:rsidP="003F79A5">
      <w:pPr>
        <w:pStyle w:val="H23GR"/>
      </w:pPr>
      <w:r>
        <w:tab/>
      </w:r>
      <w:r>
        <w:tab/>
      </w:r>
      <w:r w:rsidR="00982B65" w:rsidRPr="00DB0796">
        <w:t>Запрещение расовой дискриминации</w:t>
      </w:r>
    </w:p>
    <w:p w:rsidR="00982B65" w:rsidRPr="00DB0796" w:rsidRDefault="00982B65" w:rsidP="00982B65">
      <w:pPr>
        <w:pStyle w:val="SingleTxtGR"/>
      </w:pPr>
      <w:r>
        <w:t>12.</w:t>
      </w:r>
      <w:r>
        <w:tab/>
      </w:r>
      <w:r w:rsidRPr="00DB0796">
        <w:t xml:space="preserve">Комитет отмечает, что </w:t>
      </w:r>
      <w:r>
        <w:t>статьи</w:t>
      </w:r>
      <w:r w:rsidRPr="00DB0796">
        <w:t xml:space="preserve"> 246 и 292 Уголовного кодекса</w:t>
      </w:r>
      <w:r>
        <w:t>, а также ст</w:t>
      </w:r>
      <w:r>
        <w:t>а</w:t>
      </w:r>
      <w:r>
        <w:t>тья</w:t>
      </w:r>
      <w:r w:rsidRPr="00DB0796">
        <w:t xml:space="preserve"> 4</w:t>
      </w:r>
      <w:r>
        <w:t xml:space="preserve"> Закона об</w:t>
      </w:r>
      <w:r w:rsidRPr="00DB0796">
        <w:t xml:space="preserve"> эти</w:t>
      </w:r>
      <w:r>
        <w:t xml:space="preserve">ке государственных служащих касаются только некоторых деяний расовой дискриминации, совершенных </w:t>
      </w:r>
      <w:r w:rsidRPr="00DB0796">
        <w:t>государствен</w:t>
      </w:r>
      <w:r>
        <w:t>ными</w:t>
      </w:r>
      <w:r w:rsidRPr="00DB0796">
        <w:t xml:space="preserve"> должност</w:t>
      </w:r>
      <w:r>
        <w:t>н</w:t>
      </w:r>
      <w:r>
        <w:t>ы</w:t>
      </w:r>
      <w:r>
        <w:t>ми</w:t>
      </w:r>
      <w:r w:rsidRPr="00DB0796">
        <w:t xml:space="preserve"> лиц</w:t>
      </w:r>
      <w:r>
        <w:t>ами</w:t>
      </w:r>
      <w:r w:rsidRPr="00DB0796">
        <w:t xml:space="preserve"> или</w:t>
      </w:r>
      <w:r>
        <w:t xml:space="preserve"> доп</w:t>
      </w:r>
      <w:r>
        <w:t>у</w:t>
      </w:r>
      <w:r>
        <w:t xml:space="preserve">щенных в сфере труда. </w:t>
      </w:r>
      <w:r w:rsidRPr="00DB0796">
        <w:t xml:space="preserve">Комитет </w:t>
      </w:r>
      <w:r>
        <w:t xml:space="preserve">также </w:t>
      </w:r>
      <w:r w:rsidRPr="00DB0796">
        <w:t>обеспокоен тем, что законодательство</w:t>
      </w:r>
      <w:r>
        <w:t xml:space="preserve"> страны не охватывает всех преступных деяний, предусмо</w:t>
      </w:r>
      <w:r>
        <w:t>т</w:t>
      </w:r>
      <w:r>
        <w:t xml:space="preserve">ренных в </w:t>
      </w:r>
      <w:r w:rsidRPr="00DB0796">
        <w:t>ста</w:t>
      </w:r>
      <w:r>
        <w:t>тье</w:t>
      </w:r>
      <w:r w:rsidRPr="00DB0796">
        <w:t xml:space="preserve"> 4 Конвенции</w:t>
      </w:r>
      <w:r>
        <w:t>,</w:t>
      </w:r>
      <w:r w:rsidRPr="00DB0796">
        <w:t xml:space="preserve"> и</w:t>
      </w:r>
      <w:r>
        <w:t xml:space="preserve">, например, не содержит </w:t>
      </w:r>
      <w:r w:rsidRPr="00DB0796">
        <w:t>положе</w:t>
      </w:r>
      <w:r>
        <w:t>ний</w:t>
      </w:r>
      <w:r w:rsidRPr="00DB0796">
        <w:t>, касающи</w:t>
      </w:r>
      <w:r>
        <w:t>х</w:t>
      </w:r>
      <w:r w:rsidRPr="00DB0796">
        <w:t>ся запрещения расистских организаций (</w:t>
      </w:r>
      <w:r>
        <w:t>ст</w:t>
      </w:r>
      <w:r>
        <w:t>а</w:t>
      </w:r>
      <w:r>
        <w:t>тья</w:t>
      </w:r>
      <w:r w:rsidRPr="00DB0796">
        <w:t xml:space="preserve"> 4).</w:t>
      </w:r>
    </w:p>
    <w:p w:rsidR="00982B65" w:rsidRPr="00DB0796" w:rsidRDefault="00982B65" w:rsidP="00982B65">
      <w:pPr>
        <w:pStyle w:val="SingleTxtGR"/>
        <w:rPr>
          <w:b/>
        </w:rPr>
      </w:pPr>
      <w:r w:rsidRPr="00DB0796">
        <w:rPr>
          <w:b/>
        </w:rPr>
        <w:t xml:space="preserve">Принимая во внимание </w:t>
      </w:r>
      <w:r>
        <w:rPr>
          <w:b/>
        </w:rPr>
        <w:t>свою</w:t>
      </w:r>
      <w:r w:rsidRPr="00DB0796">
        <w:rPr>
          <w:b/>
        </w:rPr>
        <w:t xml:space="preserve"> о</w:t>
      </w:r>
      <w:r>
        <w:rPr>
          <w:b/>
        </w:rPr>
        <w:t>бщую рекомендацию № 15 (1993</w:t>
      </w:r>
      <w:r w:rsidRPr="00DB0796">
        <w:rPr>
          <w:b/>
        </w:rPr>
        <w:t>)</w:t>
      </w:r>
      <w:r>
        <w:rPr>
          <w:b/>
        </w:rPr>
        <w:t>, каса</w:t>
      </w:r>
      <w:r>
        <w:rPr>
          <w:b/>
        </w:rPr>
        <w:t>ю</w:t>
      </w:r>
      <w:r>
        <w:rPr>
          <w:b/>
        </w:rPr>
        <w:t xml:space="preserve">щуюся </w:t>
      </w:r>
      <w:r w:rsidRPr="00DB0796">
        <w:rPr>
          <w:b/>
        </w:rPr>
        <w:t>ста</w:t>
      </w:r>
      <w:r>
        <w:rPr>
          <w:b/>
        </w:rPr>
        <w:t>тьи</w:t>
      </w:r>
      <w:r w:rsidRPr="00DB0796">
        <w:rPr>
          <w:b/>
        </w:rPr>
        <w:t xml:space="preserve"> 4 Конвенции, и </w:t>
      </w:r>
      <w:r>
        <w:rPr>
          <w:b/>
        </w:rPr>
        <w:t xml:space="preserve">общую рекомендацию </w:t>
      </w:r>
      <w:r w:rsidRPr="00DB0796">
        <w:rPr>
          <w:b/>
        </w:rPr>
        <w:t>№ 35 (2013)</w:t>
      </w:r>
      <w:r>
        <w:rPr>
          <w:b/>
        </w:rPr>
        <w:t>, каса</w:t>
      </w:r>
      <w:r>
        <w:rPr>
          <w:b/>
        </w:rPr>
        <w:t>ю</w:t>
      </w:r>
      <w:r>
        <w:rPr>
          <w:b/>
        </w:rPr>
        <w:t>щуюся борьбы против ненавистнических высказываний российского то</w:t>
      </w:r>
      <w:r>
        <w:rPr>
          <w:b/>
        </w:rPr>
        <w:t>л</w:t>
      </w:r>
      <w:r>
        <w:rPr>
          <w:b/>
        </w:rPr>
        <w:t>ка, Комитет</w:t>
      </w:r>
      <w:r w:rsidRPr="00DB0796">
        <w:rPr>
          <w:b/>
        </w:rPr>
        <w:t xml:space="preserve"> рекомендует государству-участнику привести </w:t>
      </w:r>
      <w:r>
        <w:rPr>
          <w:b/>
        </w:rPr>
        <w:t>нормы, каса</w:t>
      </w:r>
      <w:r>
        <w:rPr>
          <w:b/>
        </w:rPr>
        <w:t>ю</w:t>
      </w:r>
      <w:r>
        <w:rPr>
          <w:b/>
        </w:rPr>
        <w:t>щиеся</w:t>
      </w:r>
      <w:r w:rsidRPr="00DB0796">
        <w:rPr>
          <w:b/>
        </w:rPr>
        <w:t xml:space="preserve"> преступле</w:t>
      </w:r>
      <w:r>
        <w:rPr>
          <w:b/>
        </w:rPr>
        <w:t>ния</w:t>
      </w:r>
      <w:r w:rsidRPr="00DB0796">
        <w:rPr>
          <w:b/>
        </w:rPr>
        <w:t xml:space="preserve"> расовой дискримина</w:t>
      </w:r>
      <w:r>
        <w:rPr>
          <w:b/>
        </w:rPr>
        <w:t>ции в соответствие с положени</w:t>
      </w:r>
      <w:r>
        <w:rPr>
          <w:b/>
        </w:rPr>
        <w:t>я</w:t>
      </w:r>
      <w:r>
        <w:rPr>
          <w:b/>
        </w:rPr>
        <w:t>ми статьи</w:t>
      </w:r>
      <w:r w:rsidRPr="00DB0796">
        <w:rPr>
          <w:b/>
        </w:rPr>
        <w:t xml:space="preserve"> 4 Конвенции.</w:t>
      </w:r>
      <w:r>
        <w:rPr>
          <w:b/>
        </w:rPr>
        <w:t xml:space="preserve"> </w:t>
      </w:r>
      <w:r w:rsidRPr="00DB0796">
        <w:rPr>
          <w:b/>
        </w:rPr>
        <w:t>Комитет также рекомендует государству-участнику принять</w:t>
      </w:r>
      <w:r>
        <w:rPr>
          <w:b/>
        </w:rPr>
        <w:t xml:space="preserve"> информационно-просветительские</w:t>
      </w:r>
      <w:r w:rsidRPr="00DB0796">
        <w:rPr>
          <w:b/>
        </w:rPr>
        <w:t xml:space="preserve"> меры</w:t>
      </w:r>
      <w:r>
        <w:rPr>
          <w:b/>
        </w:rPr>
        <w:t xml:space="preserve">, направленные против </w:t>
      </w:r>
      <w:r w:rsidRPr="00DB0796">
        <w:rPr>
          <w:b/>
        </w:rPr>
        <w:t>расовой дискриминации</w:t>
      </w:r>
      <w:r>
        <w:rPr>
          <w:b/>
        </w:rPr>
        <w:t xml:space="preserve">, и способствовать </w:t>
      </w:r>
      <w:r w:rsidRPr="00DB0796">
        <w:rPr>
          <w:b/>
        </w:rPr>
        <w:t>межкул</w:t>
      </w:r>
      <w:r w:rsidRPr="00DB0796">
        <w:rPr>
          <w:b/>
        </w:rPr>
        <w:t>ь</w:t>
      </w:r>
      <w:r w:rsidRPr="00DB0796">
        <w:rPr>
          <w:b/>
        </w:rPr>
        <w:t>турно</w:t>
      </w:r>
      <w:r>
        <w:rPr>
          <w:b/>
        </w:rPr>
        <w:t>му</w:t>
      </w:r>
      <w:r w:rsidRPr="00DB0796">
        <w:rPr>
          <w:b/>
        </w:rPr>
        <w:t xml:space="preserve"> диало</w:t>
      </w:r>
      <w:r>
        <w:rPr>
          <w:b/>
        </w:rPr>
        <w:t xml:space="preserve">гу, а также изживать </w:t>
      </w:r>
      <w:r w:rsidRPr="00DB0796">
        <w:rPr>
          <w:b/>
        </w:rPr>
        <w:t>расо</w:t>
      </w:r>
      <w:r>
        <w:rPr>
          <w:b/>
        </w:rPr>
        <w:t>вые</w:t>
      </w:r>
      <w:r w:rsidRPr="00DB0796">
        <w:rPr>
          <w:b/>
        </w:rPr>
        <w:t xml:space="preserve"> стереоти</w:t>
      </w:r>
      <w:r>
        <w:rPr>
          <w:b/>
        </w:rPr>
        <w:t xml:space="preserve">пы и любые </w:t>
      </w:r>
      <w:r w:rsidRPr="00DB0796">
        <w:rPr>
          <w:b/>
        </w:rPr>
        <w:t>форм</w:t>
      </w:r>
      <w:r>
        <w:rPr>
          <w:b/>
        </w:rPr>
        <w:t>ы</w:t>
      </w:r>
      <w:r w:rsidRPr="00DB0796">
        <w:rPr>
          <w:b/>
        </w:rPr>
        <w:t xml:space="preserve"> дискр</w:t>
      </w:r>
      <w:r w:rsidRPr="00DB0796">
        <w:rPr>
          <w:b/>
        </w:rPr>
        <w:t>и</w:t>
      </w:r>
      <w:r w:rsidRPr="00DB0796">
        <w:rPr>
          <w:b/>
        </w:rPr>
        <w:t>минации.</w:t>
      </w:r>
    </w:p>
    <w:p w:rsidR="00982B65" w:rsidRPr="00DB0796" w:rsidRDefault="003F79A5" w:rsidP="003F79A5">
      <w:pPr>
        <w:pStyle w:val="H23GR"/>
      </w:pPr>
      <w:r>
        <w:tab/>
      </w:r>
      <w:r>
        <w:tab/>
      </w:r>
      <w:r w:rsidR="00982B65">
        <w:t>Обращения с жалобами в судебную систему</w:t>
      </w:r>
    </w:p>
    <w:p w:rsidR="00982B65" w:rsidRPr="00DB0796" w:rsidRDefault="00982B65" w:rsidP="00982B65">
      <w:pPr>
        <w:pStyle w:val="SingleTxtGR"/>
      </w:pPr>
      <w:r>
        <w:t>13.</w:t>
      </w:r>
      <w:r>
        <w:tab/>
      </w:r>
      <w:r w:rsidRPr="00DB0796">
        <w:t>Комитет выражает обеспокоенность информацией, представленной гос</w:t>
      </w:r>
      <w:r w:rsidRPr="00DB0796">
        <w:t>у</w:t>
      </w:r>
      <w:r w:rsidRPr="00DB0796">
        <w:t>дарством-участником,</w:t>
      </w:r>
      <w:r>
        <w:t xml:space="preserve"> в соответствии с которой в судебные органы государства-участника не поступало </w:t>
      </w:r>
      <w:r w:rsidRPr="00DB0796">
        <w:t>жалоб</w:t>
      </w:r>
      <w:r>
        <w:t xml:space="preserve"> на </w:t>
      </w:r>
      <w:r w:rsidRPr="00DB0796">
        <w:t>дискримина</w:t>
      </w:r>
      <w:r>
        <w:t xml:space="preserve">цию. </w:t>
      </w:r>
      <w:r w:rsidRPr="00DB0796">
        <w:t>Комитет также обеспокоен отсутствием информации о</w:t>
      </w:r>
      <w:r>
        <w:t xml:space="preserve"> судебных решениям, принятых</w:t>
      </w:r>
      <w:r w:rsidRPr="00DB0796">
        <w:t xml:space="preserve"> для борьбы с ди</w:t>
      </w:r>
      <w:r w:rsidRPr="00DB0796">
        <w:t>с</w:t>
      </w:r>
      <w:r w:rsidRPr="00DB0796">
        <w:t xml:space="preserve">криминацией трудящихся-мигрантов в связи с </w:t>
      </w:r>
      <w:r>
        <w:t>применением</w:t>
      </w:r>
      <w:r w:rsidRPr="00DB0796">
        <w:t xml:space="preserve"> некоторых</w:t>
      </w:r>
      <w:r>
        <w:t xml:space="preserve"> пост</w:t>
      </w:r>
      <w:r>
        <w:t>а</w:t>
      </w:r>
      <w:r>
        <w:t xml:space="preserve">новлений местных органов власти. </w:t>
      </w:r>
      <w:r w:rsidRPr="00DB0796">
        <w:t xml:space="preserve">Комитет отмечает, что отсутствие жалоб не означает отсутствие дискриминации, </w:t>
      </w:r>
      <w:r>
        <w:t xml:space="preserve">поскольку это </w:t>
      </w:r>
      <w:r w:rsidRPr="00DB0796">
        <w:t>может отражать</w:t>
      </w:r>
      <w:r>
        <w:t xml:space="preserve"> недост</w:t>
      </w:r>
      <w:r>
        <w:t>а</w:t>
      </w:r>
      <w:r>
        <w:t>точное доверие</w:t>
      </w:r>
      <w:r w:rsidRPr="00DB0796">
        <w:t xml:space="preserve"> к судебной системе и</w:t>
      </w:r>
      <w:r>
        <w:t xml:space="preserve"> правоприменительным</w:t>
      </w:r>
      <w:r w:rsidRPr="00DB0796">
        <w:t xml:space="preserve"> орга</w:t>
      </w:r>
      <w:r>
        <w:t>нам</w:t>
      </w:r>
      <w:r w:rsidRPr="00DB0796">
        <w:t>,</w:t>
      </w:r>
      <w:r>
        <w:t xml:space="preserve"> а также незнание наиболее уязвимых групп </w:t>
      </w:r>
      <w:r w:rsidRPr="00DB0796">
        <w:t>населения</w:t>
      </w:r>
      <w:r>
        <w:t xml:space="preserve"> об</w:t>
      </w:r>
      <w:r w:rsidRPr="00DB0796">
        <w:t xml:space="preserve"> имеющи</w:t>
      </w:r>
      <w:r>
        <w:t>х</w:t>
      </w:r>
      <w:r w:rsidRPr="00DB0796">
        <w:t>ся средства</w:t>
      </w:r>
      <w:r>
        <w:t>х суде</w:t>
      </w:r>
      <w:r>
        <w:t>б</w:t>
      </w:r>
      <w:r>
        <w:t xml:space="preserve">ной </w:t>
      </w:r>
      <w:r w:rsidRPr="00DB0796">
        <w:t>защиты (</w:t>
      </w:r>
      <w:r>
        <w:t>ст</w:t>
      </w:r>
      <w:r>
        <w:t>а</w:t>
      </w:r>
      <w:r>
        <w:t>тья</w:t>
      </w:r>
      <w:r w:rsidRPr="00DB0796">
        <w:t xml:space="preserve"> 6).</w:t>
      </w:r>
    </w:p>
    <w:p w:rsidR="00782BDC" w:rsidRPr="00764435" w:rsidRDefault="00782BDC" w:rsidP="00782BDC">
      <w:pPr>
        <w:pStyle w:val="SingleTxtGR"/>
        <w:rPr>
          <w:b/>
        </w:rPr>
      </w:pPr>
      <w:r w:rsidRPr="00764435">
        <w:rPr>
          <w:b/>
        </w:rPr>
        <w:t xml:space="preserve">Комитет рекомендует провести информационные кампании, в частности среди наиболее уязвимых групп населения, в целях информирования о правах человека, в особенности о праве на </w:t>
      </w:r>
      <w:proofErr w:type="spellStart"/>
      <w:r w:rsidRPr="00764435">
        <w:rPr>
          <w:b/>
        </w:rPr>
        <w:t>недискриминацию</w:t>
      </w:r>
      <w:proofErr w:type="spellEnd"/>
      <w:r w:rsidRPr="00764435">
        <w:rPr>
          <w:b/>
        </w:rPr>
        <w:t>, а также об имеющихся средствах юридической защиты. Комитет также рекомендует государству-участнику принимать во внима</w:t>
      </w:r>
      <w:r>
        <w:rPr>
          <w:b/>
        </w:rPr>
        <w:t>ние его общую рекоменд</w:t>
      </w:r>
      <w:r>
        <w:rPr>
          <w:b/>
        </w:rPr>
        <w:t>а</w:t>
      </w:r>
      <w:r>
        <w:rPr>
          <w:b/>
        </w:rPr>
        <w:t>цию</w:t>
      </w:r>
      <w:r>
        <w:rPr>
          <w:b/>
          <w:lang w:val="en-US"/>
        </w:rPr>
        <w:t> </w:t>
      </w:r>
      <w:r w:rsidRPr="00764435">
        <w:rPr>
          <w:b/>
        </w:rPr>
        <w:t>№ 31 (2005) о предупреждении расовой дискриминации в процессе о</w:t>
      </w:r>
      <w:r w:rsidRPr="00764435">
        <w:rPr>
          <w:b/>
        </w:rPr>
        <w:t>т</w:t>
      </w:r>
      <w:r w:rsidRPr="00764435">
        <w:rPr>
          <w:b/>
        </w:rPr>
        <w:t>правления и функционирования системы уголовного правосудия. В час</w:t>
      </w:r>
      <w:r w:rsidRPr="00764435">
        <w:rPr>
          <w:b/>
        </w:rPr>
        <w:t>т</w:t>
      </w:r>
      <w:r w:rsidRPr="00764435">
        <w:rPr>
          <w:b/>
        </w:rPr>
        <w:t>ности, он напоминает государству-участнику о его обязательстве содейс</w:t>
      </w:r>
      <w:r w:rsidRPr="00764435">
        <w:rPr>
          <w:b/>
        </w:rPr>
        <w:t>т</w:t>
      </w:r>
      <w:r w:rsidRPr="00764435">
        <w:rPr>
          <w:b/>
        </w:rPr>
        <w:t>вовать доступу к правосудию при предоставлении потерпевшим юридич</w:t>
      </w:r>
      <w:r w:rsidRPr="00764435">
        <w:rPr>
          <w:b/>
        </w:rPr>
        <w:t>е</w:t>
      </w:r>
      <w:r w:rsidRPr="00764435">
        <w:rPr>
          <w:b/>
        </w:rPr>
        <w:t>ских консультаций и информации, а также обеспечить доступ к услугам, с помощью которых мигранты и представители коренных нар</w:t>
      </w:r>
      <w:r w:rsidRPr="00764435">
        <w:rPr>
          <w:b/>
        </w:rPr>
        <w:t>о</w:t>
      </w:r>
      <w:r w:rsidRPr="00764435">
        <w:rPr>
          <w:b/>
        </w:rPr>
        <w:t>дов и общин африканского происхождения могли бы представлять личные или колле</w:t>
      </w:r>
      <w:r w:rsidRPr="00764435">
        <w:rPr>
          <w:b/>
        </w:rPr>
        <w:t>к</w:t>
      </w:r>
      <w:r w:rsidRPr="00764435">
        <w:rPr>
          <w:b/>
        </w:rPr>
        <w:t>тивные жалобы.</w:t>
      </w:r>
    </w:p>
    <w:p w:rsidR="00782BDC" w:rsidRDefault="00782BDC" w:rsidP="00782BDC">
      <w:pPr>
        <w:pStyle w:val="H23GR"/>
      </w:pPr>
      <w:r>
        <w:tab/>
      </w:r>
      <w:r>
        <w:tab/>
        <w:t>Выполнение решений о защите прав человека</w:t>
      </w:r>
    </w:p>
    <w:p w:rsidR="00782BDC" w:rsidRDefault="00782BDC" w:rsidP="00782BDC">
      <w:pPr>
        <w:pStyle w:val="SingleTxtGR"/>
      </w:pPr>
      <w:r>
        <w:t>14.</w:t>
      </w:r>
      <w:r>
        <w:tab/>
        <w:t>Несмотря на решение Верховного суда от 26 сентября 2000 года и обяз</w:t>
      </w:r>
      <w:r>
        <w:t>а</w:t>
      </w:r>
      <w:r>
        <w:t>тельства, выраженные государством-участником в отношении отмены закона об амнистии 1993 года, Комитет обеспокоен тем, что указанный закон остается в силе. Комитет также отмечает успехи государства-участника в выполнении р</w:t>
      </w:r>
      <w:r>
        <w:t>е</w:t>
      </w:r>
      <w:r>
        <w:t>шений Межамериканской коми</w:t>
      </w:r>
      <w:r>
        <w:t>с</w:t>
      </w:r>
      <w:r>
        <w:t xml:space="preserve">сии по правам человека по делу о массовом убийстве в </w:t>
      </w:r>
      <w:proofErr w:type="spellStart"/>
      <w:r>
        <w:t>Лас-Охас</w:t>
      </w:r>
      <w:proofErr w:type="spellEnd"/>
      <w:r>
        <w:t xml:space="preserve"> и решении Межам</w:t>
      </w:r>
      <w:r>
        <w:t>е</w:t>
      </w:r>
      <w:r>
        <w:t xml:space="preserve">риканского суда по правам человека по делу о массовом убийстве в </w:t>
      </w:r>
      <w:proofErr w:type="spellStart"/>
      <w:r>
        <w:t>Эль-Мосото</w:t>
      </w:r>
      <w:proofErr w:type="spellEnd"/>
      <w:r>
        <w:t>. Тем не менее Комитет обеспокоен тем, что на практике жертвы до сих пор не получили возм</w:t>
      </w:r>
      <w:r>
        <w:t>е</w:t>
      </w:r>
      <w:r>
        <w:t>щения и компенсации (статья 6).</w:t>
      </w:r>
    </w:p>
    <w:p w:rsidR="00782BDC" w:rsidRPr="00764435" w:rsidRDefault="00782BDC" w:rsidP="00782BDC">
      <w:pPr>
        <w:pStyle w:val="SingleTxtGR"/>
        <w:rPr>
          <w:b/>
        </w:rPr>
      </w:pPr>
      <w:r w:rsidRPr="00764435">
        <w:rPr>
          <w:b/>
        </w:rPr>
        <w:t>Комитет напоминает свою рекомендацию (</w:t>
      </w:r>
      <w:r w:rsidRPr="00764435">
        <w:rPr>
          <w:b/>
          <w:lang w:val="en-GB"/>
        </w:rPr>
        <w:t>CERD</w:t>
      </w:r>
      <w:r w:rsidRPr="00764435">
        <w:rPr>
          <w:b/>
        </w:rPr>
        <w:t>/</w:t>
      </w:r>
      <w:r w:rsidRPr="00764435">
        <w:rPr>
          <w:b/>
          <w:lang w:val="en-GB"/>
        </w:rPr>
        <w:t>C</w:t>
      </w:r>
      <w:r w:rsidRPr="00764435">
        <w:rPr>
          <w:b/>
        </w:rPr>
        <w:t>/</w:t>
      </w:r>
      <w:r w:rsidRPr="00764435">
        <w:rPr>
          <w:b/>
          <w:lang w:val="en-GB"/>
        </w:rPr>
        <w:t>SLV</w:t>
      </w:r>
      <w:r w:rsidRPr="00764435">
        <w:rPr>
          <w:b/>
        </w:rPr>
        <w:t>/</w:t>
      </w:r>
      <w:r w:rsidRPr="00764435">
        <w:rPr>
          <w:b/>
          <w:lang w:val="en-GB"/>
        </w:rPr>
        <w:t>CO</w:t>
      </w:r>
      <w:r>
        <w:rPr>
          <w:b/>
        </w:rPr>
        <w:t>/14-15, пункт </w:t>
      </w:r>
      <w:r w:rsidRPr="00764435">
        <w:rPr>
          <w:b/>
        </w:rPr>
        <w:t>18) государству-участнику отменить закон об амнистии 1993 года и выполнить ре</w:t>
      </w:r>
      <w:r>
        <w:rPr>
          <w:b/>
        </w:rPr>
        <w:t>шени</w:t>
      </w:r>
      <w:r w:rsidRPr="00764435">
        <w:rPr>
          <w:b/>
        </w:rPr>
        <w:t>я межамериканской системы по правам человека о принятии программы компенсации и материального возмещения для п</w:t>
      </w:r>
      <w:r w:rsidRPr="00764435">
        <w:rPr>
          <w:b/>
        </w:rPr>
        <w:t>о</w:t>
      </w:r>
      <w:r w:rsidRPr="00764435">
        <w:rPr>
          <w:b/>
        </w:rPr>
        <w:t>терпевших, способст</w:t>
      </w:r>
      <w:r>
        <w:rPr>
          <w:b/>
        </w:rPr>
        <w:t>вуя, таким образом, формированию</w:t>
      </w:r>
      <w:r w:rsidRPr="00764435">
        <w:rPr>
          <w:b/>
        </w:rPr>
        <w:t xml:space="preserve"> климата доверия, который позволил бы коренным народам безбоязненно выражать свою с</w:t>
      </w:r>
      <w:r w:rsidRPr="00764435">
        <w:rPr>
          <w:b/>
        </w:rPr>
        <w:t>а</w:t>
      </w:r>
      <w:r w:rsidRPr="00764435">
        <w:rPr>
          <w:b/>
        </w:rPr>
        <w:t>мобытность.</w:t>
      </w:r>
    </w:p>
    <w:p w:rsidR="00782BDC" w:rsidRDefault="00782BDC" w:rsidP="00782BDC">
      <w:pPr>
        <w:pStyle w:val="H23GR"/>
      </w:pPr>
      <w:r>
        <w:tab/>
      </w:r>
      <w:r>
        <w:tab/>
        <w:t>Положение мигрантов</w:t>
      </w:r>
    </w:p>
    <w:p w:rsidR="00782BDC" w:rsidRDefault="00782BDC" w:rsidP="00782BDC">
      <w:pPr>
        <w:pStyle w:val="SingleTxtGR"/>
      </w:pPr>
      <w:r>
        <w:t>15.</w:t>
      </w:r>
      <w:r>
        <w:tab/>
        <w:t>Хотя статья 3 Конституции и статья 12 закона об иностранцах устанавл</w:t>
      </w:r>
      <w:r>
        <w:t>и</w:t>
      </w:r>
      <w:r>
        <w:t>вает равенство прав граждан страны и иностранцев (за исключением политич</w:t>
      </w:r>
      <w:r>
        <w:t>е</w:t>
      </w:r>
      <w:r>
        <w:t>ских прав), Комитет обеспокоен дискриминационным отношением к трудящи</w:t>
      </w:r>
      <w:r>
        <w:t>м</w:t>
      </w:r>
      <w:r>
        <w:t>ся-мигрантам, в частности, находящимся, по-видимому, в неурегулированной ситуации. Комитет с озабоченностью отмечает полученную информацию, в с</w:t>
      </w:r>
      <w:r>
        <w:t>о</w:t>
      </w:r>
      <w:r>
        <w:t>ответствии с которой постановления, принятые на уровне местных органов вл</w:t>
      </w:r>
      <w:r>
        <w:t>а</w:t>
      </w:r>
      <w:r>
        <w:t xml:space="preserve">сти, такие как положение о рынках города </w:t>
      </w:r>
      <w:proofErr w:type="spellStart"/>
      <w:r>
        <w:t>Усулутан</w:t>
      </w:r>
      <w:proofErr w:type="spellEnd"/>
      <w:r>
        <w:t xml:space="preserve"> или распоряжение о рег</w:t>
      </w:r>
      <w:r>
        <w:t>у</w:t>
      </w:r>
      <w:r>
        <w:t xml:space="preserve">лировании торговли в общественных местах </w:t>
      </w:r>
      <w:proofErr w:type="spellStart"/>
      <w:r>
        <w:t>муници</w:t>
      </w:r>
      <w:proofErr w:type="spellEnd"/>
      <w:r w:rsidR="00812DFE" w:rsidRPr="00812DFE">
        <w:t>пи</w:t>
      </w:r>
      <w:r>
        <w:t xml:space="preserve">и </w:t>
      </w:r>
      <w:proofErr w:type="spellStart"/>
      <w:r>
        <w:t>Ла-Уньон</w:t>
      </w:r>
      <w:proofErr w:type="spellEnd"/>
      <w:r>
        <w:t>, содержат положения, дискриминирующие трудящихся-мигрантов (ст</w:t>
      </w:r>
      <w:r>
        <w:t>а</w:t>
      </w:r>
      <w:r>
        <w:t>тья 2).</w:t>
      </w:r>
    </w:p>
    <w:p w:rsidR="00782BDC" w:rsidRPr="008C549A" w:rsidRDefault="00782BDC" w:rsidP="00782BDC">
      <w:pPr>
        <w:pStyle w:val="SingleTxtGR"/>
        <w:rPr>
          <w:b/>
        </w:rPr>
      </w:pPr>
      <w:r w:rsidRPr="008C549A">
        <w:rPr>
          <w:b/>
        </w:rPr>
        <w:t>Комитет рекомендует государству-участнику принять меры по обеспеч</w:t>
      </w:r>
      <w:r w:rsidRPr="008C549A">
        <w:rPr>
          <w:b/>
        </w:rPr>
        <w:t>е</w:t>
      </w:r>
      <w:r w:rsidRPr="008C549A">
        <w:rPr>
          <w:b/>
        </w:rPr>
        <w:t>нию неукоснительного соблюдения статьи 3 Конституции и статьи 12 зак</w:t>
      </w:r>
      <w:r w:rsidRPr="008C549A">
        <w:rPr>
          <w:b/>
        </w:rPr>
        <w:t>о</w:t>
      </w:r>
      <w:r w:rsidRPr="008C549A">
        <w:rPr>
          <w:b/>
        </w:rPr>
        <w:t>на об ин</w:t>
      </w:r>
      <w:r w:rsidRPr="008C549A">
        <w:rPr>
          <w:b/>
        </w:rPr>
        <w:t>о</w:t>
      </w:r>
      <w:r w:rsidRPr="008C549A">
        <w:rPr>
          <w:b/>
        </w:rPr>
        <w:t>странцах и, несмотря на самостоятельность местных органов власти, обеспечить, чтобы все общенациональные и местные органы вл</w:t>
      </w:r>
      <w:r w:rsidRPr="008C549A">
        <w:rPr>
          <w:b/>
        </w:rPr>
        <w:t>а</w:t>
      </w:r>
      <w:r w:rsidRPr="008C549A">
        <w:rPr>
          <w:b/>
        </w:rPr>
        <w:t>сти и государственные учреждения действовали в соответствии с обязанн</w:t>
      </w:r>
      <w:r w:rsidRPr="008C549A">
        <w:rPr>
          <w:b/>
        </w:rPr>
        <w:t>о</w:t>
      </w:r>
      <w:r w:rsidRPr="008C549A">
        <w:rPr>
          <w:b/>
        </w:rPr>
        <w:t>стью не допускать ди</w:t>
      </w:r>
      <w:r w:rsidRPr="008C549A">
        <w:rPr>
          <w:b/>
        </w:rPr>
        <w:t>с</w:t>
      </w:r>
      <w:r w:rsidRPr="008C549A">
        <w:rPr>
          <w:b/>
        </w:rPr>
        <w:t>криминации и проводили государственную политику, нацеленную на ликвидацию расовой ди</w:t>
      </w:r>
      <w:r w:rsidRPr="008C549A">
        <w:rPr>
          <w:b/>
        </w:rPr>
        <w:t>с</w:t>
      </w:r>
      <w:r w:rsidRPr="008C549A">
        <w:rPr>
          <w:b/>
        </w:rPr>
        <w:t>криминации.</w:t>
      </w:r>
    </w:p>
    <w:p w:rsidR="00782BDC" w:rsidRDefault="00782BDC" w:rsidP="00782BDC">
      <w:pPr>
        <w:pStyle w:val="H23GR"/>
      </w:pPr>
      <w:r>
        <w:tab/>
      </w:r>
      <w:r>
        <w:tab/>
        <w:t>Законодательство о правах коренных народов</w:t>
      </w:r>
    </w:p>
    <w:p w:rsidR="00782BDC" w:rsidRDefault="00782BDC" w:rsidP="00782BDC">
      <w:pPr>
        <w:pStyle w:val="SingleTxtGR"/>
      </w:pPr>
      <w:r>
        <w:t>16.</w:t>
      </w:r>
      <w:r>
        <w:tab/>
        <w:t>Комитет с интересом принимает к сведению разработку местных закон</w:t>
      </w:r>
      <w:r>
        <w:t>о</w:t>
      </w:r>
      <w:r>
        <w:t xml:space="preserve">дательных актов в Исалько и </w:t>
      </w:r>
      <w:proofErr w:type="spellStart"/>
      <w:r>
        <w:t>Науисалько</w:t>
      </w:r>
      <w:proofErr w:type="spellEnd"/>
      <w:r>
        <w:t>, хотя и отмечает при этом, что эти инициативы по-прежнему имеют изолированный характер. Комитет принимает к сведению обязател</w:t>
      </w:r>
      <w:r>
        <w:t>ь</w:t>
      </w:r>
      <w:r>
        <w:t>ства правительства государства-участника, а также его усилия по ратификации Конвенции № 169 Международной организации труда (МОТ) о коренных народах и народах, ведущих племенной образ жизни в нез</w:t>
      </w:r>
      <w:r>
        <w:t>а</w:t>
      </w:r>
      <w:r>
        <w:t>висимых странах, как об этом свидетельствует аналитический документ Мин</w:t>
      </w:r>
      <w:r>
        <w:t>и</w:t>
      </w:r>
      <w:r>
        <w:t>стерства труда и социального обеспечения. Тем не менее Комитет обеспокоен тем, что государство-участник до сих пор не ратифицировало указанной Ко</w:t>
      </w:r>
      <w:r>
        <w:t>н</w:t>
      </w:r>
      <w:r>
        <w:t>венции (пункт 2 статьи 2).</w:t>
      </w:r>
    </w:p>
    <w:p w:rsidR="00782BDC" w:rsidRPr="00906F90" w:rsidRDefault="00782BDC" w:rsidP="00782BDC">
      <w:pPr>
        <w:pStyle w:val="SingleTxtGR"/>
        <w:rPr>
          <w:b/>
        </w:rPr>
      </w:pPr>
      <w:r w:rsidRPr="00906F90">
        <w:rPr>
          <w:b/>
        </w:rPr>
        <w:t>Комитет напоминает о своей рекомендации (</w:t>
      </w:r>
      <w:r w:rsidRPr="00906F90">
        <w:rPr>
          <w:b/>
          <w:lang w:val="en-US"/>
        </w:rPr>
        <w:t>CERD</w:t>
      </w:r>
      <w:r w:rsidRPr="00906F90">
        <w:rPr>
          <w:b/>
        </w:rPr>
        <w:t>/</w:t>
      </w:r>
      <w:r w:rsidRPr="00906F90">
        <w:rPr>
          <w:b/>
          <w:lang w:val="en-US"/>
        </w:rPr>
        <w:t>C</w:t>
      </w:r>
      <w:r w:rsidRPr="00906F90">
        <w:rPr>
          <w:b/>
        </w:rPr>
        <w:t>/</w:t>
      </w:r>
      <w:r w:rsidRPr="00906F90">
        <w:rPr>
          <w:b/>
          <w:lang w:val="en-US"/>
        </w:rPr>
        <w:t>SLV</w:t>
      </w:r>
      <w:r w:rsidRPr="00906F90">
        <w:rPr>
          <w:b/>
        </w:rPr>
        <w:t>/</w:t>
      </w:r>
      <w:r w:rsidRPr="00906F90">
        <w:rPr>
          <w:b/>
          <w:lang w:val="en-US"/>
        </w:rPr>
        <w:t>CO</w:t>
      </w:r>
      <w:r w:rsidRPr="00906F90">
        <w:rPr>
          <w:b/>
        </w:rPr>
        <w:t>/14−15</w:t>
      </w:r>
      <w:r>
        <w:rPr>
          <w:b/>
        </w:rPr>
        <w:t>, пункт </w:t>
      </w:r>
      <w:r w:rsidRPr="00906F90">
        <w:rPr>
          <w:b/>
        </w:rPr>
        <w:t>15) государству-участнику принять необходимые меры по ратифик</w:t>
      </w:r>
      <w:r w:rsidRPr="00906F90">
        <w:rPr>
          <w:b/>
        </w:rPr>
        <w:t>а</w:t>
      </w:r>
      <w:r w:rsidRPr="00906F90">
        <w:rPr>
          <w:b/>
        </w:rPr>
        <w:t>ции Конвенции № 169 МОТ. Комитет также призывает государство-участник разработать, консультируясь с коренными народами, законод</w:t>
      </w:r>
      <w:r w:rsidRPr="00906F90">
        <w:rPr>
          <w:b/>
        </w:rPr>
        <w:t>а</w:t>
      </w:r>
      <w:r w:rsidRPr="00906F90">
        <w:rPr>
          <w:b/>
        </w:rPr>
        <w:t>тельство о признании и защите прав коренных народов.</w:t>
      </w:r>
    </w:p>
    <w:p w:rsidR="00782BDC" w:rsidRDefault="00782BDC" w:rsidP="00782BDC">
      <w:pPr>
        <w:pStyle w:val="H23GR"/>
      </w:pPr>
      <w:r>
        <w:tab/>
      </w:r>
      <w:r>
        <w:tab/>
        <w:t>Оформление права собственности на землю</w:t>
      </w:r>
    </w:p>
    <w:p w:rsidR="00782BDC" w:rsidRDefault="00782BDC" w:rsidP="00782BDC">
      <w:pPr>
        <w:pStyle w:val="SingleTxtGR"/>
      </w:pPr>
      <w:r>
        <w:t>17.</w:t>
      </w:r>
      <w:r>
        <w:tab/>
        <w:t>Комитет признает усилия государства-участника, касающиеся оформл</w:t>
      </w:r>
      <w:r>
        <w:t>е</w:t>
      </w:r>
      <w:r>
        <w:t>ния права собственности на землю, в том числе для лиц, принадлежащих к к</w:t>
      </w:r>
      <w:r>
        <w:t>о</w:t>
      </w:r>
      <w:r>
        <w:t>ренным народам, и отмечает, что в последние три года было выдано больше свидетельств о праве собс</w:t>
      </w:r>
      <w:r>
        <w:t>т</w:t>
      </w:r>
      <w:r>
        <w:t xml:space="preserve">венности, чем в течение 20 лет до этого. Комитет также с удовлетворением отмечает создание отдела по </w:t>
      </w:r>
      <w:proofErr w:type="spellStart"/>
      <w:r>
        <w:t>гендерным</w:t>
      </w:r>
      <w:proofErr w:type="spellEnd"/>
      <w:r>
        <w:t xml:space="preserve"> вопросам в </w:t>
      </w:r>
      <w:proofErr w:type="spellStart"/>
      <w:r>
        <w:t>Сальвадорском</w:t>
      </w:r>
      <w:proofErr w:type="spellEnd"/>
      <w:r>
        <w:t xml:space="preserve"> институте аграрных преобр</w:t>
      </w:r>
      <w:r>
        <w:t>а</w:t>
      </w:r>
      <w:r>
        <w:t>зований.</w:t>
      </w:r>
    </w:p>
    <w:p w:rsidR="00782BDC" w:rsidRPr="00906F90" w:rsidRDefault="00782BDC" w:rsidP="00782BDC">
      <w:pPr>
        <w:pStyle w:val="SingleTxtGR"/>
        <w:rPr>
          <w:b/>
        </w:rPr>
      </w:pPr>
      <w:r w:rsidRPr="00906F90">
        <w:rPr>
          <w:b/>
        </w:rPr>
        <w:t>Комитет призывает государство-участник продолжить свои усилия по обесп</w:t>
      </w:r>
      <w:r w:rsidRPr="00906F90">
        <w:rPr>
          <w:b/>
        </w:rPr>
        <w:t>е</w:t>
      </w:r>
      <w:r w:rsidRPr="00906F90">
        <w:rPr>
          <w:b/>
        </w:rPr>
        <w:t>чению доступа к земле и территориям путем выдачи свидетельств о праве собственности, обеспечивая участие коренных народов и общин а</w:t>
      </w:r>
      <w:r w:rsidRPr="00906F90">
        <w:rPr>
          <w:b/>
        </w:rPr>
        <w:t>ф</w:t>
      </w:r>
      <w:r w:rsidRPr="00906F90">
        <w:rPr>
          <w:b/>
        </w:rPr>
        <w:t>риканского происхождения в свете его общей рекомендации № 23 (1997), касающихся прав к</w:t>
      </w:r>
      <w:r w:rsidRPr="00906F90">
        <w:rPr>
          <w:b/>
        </w:rPr>
        <w:t>о</w:t>
      </w:r>
      <w:r w:rsidRPr="00906F90">
        <w:rPr>
          <w:b/>
        </w:rPr>
        <w:t>ренных народов.</w:t>
      </w:r>
    </w:p>
    <w:p w:rsidR="00782BDC" w:rsidRDefault="00782BDC" w:rsidP="00782BDC">
      <w:pPr>
        <w:pStyle w:val="H23GR"/>
      </w:pPr>
      <w:r>
        <w:tab/>
      </w:r>
      <w:r>
        <w:tab/>
        <w:t>Участие и консультации</w:t>
      </w:r>
    </w:p>
    <w:p w:rsidR="00782BDC" w:rsidRDefault="00782BDC" w:rsidP="00782BDC">
      <w:pPr>
        <w:pStyle w:val="SingleTxtGR"/>
      </w:pPr>
      <w:r>
        <w:t>18.</w:t>
      </w:r>
      <w:r>
        <w:tab/>
        <w:t>Комитет с обеспокоенностью отмечает, что, хотя недавно были созданы такие органы, как Межведомственный совет национального управления по д</w:t>
      </w:r>
      <w:r>
        <w:t>е</w:t>
      </w:r>
      <w:r>
        <w:t>лам коренны</w:t>
      </w:r>
      <w:r w:rsidR="00915A43">
        <w:t>х</w:t>
      </w:r>
      <w:r>
        <w:t xml:space="preserve"> народов и культурного многообразия в структуре Секретариата по вопросам культуры Администрации Президента, эти платформы не распол</w:t>
      </w:r>
      <w:r>
        <w:t>а</w:t>
      </w:r>
      <w:r>
        <w:t>гают всеми механизмами, необходимыми для обеспечения полного доступа</w:t>
      </w:r>
      <w:r w:rsidR="00915A43">
        <w:t>,</w:t>
      </w:r>
      <w:r>
        <w:t xml:space="preserve"> с привлечением представительных структур, коренных народов в разработке пл</w:t>
      </w:r>
      <w:r>
        <w:t>а</w:t>
      </w:r>
      <w:r>
        <w:t>нов или принятия решений по вопросам, кот</w:t>
      </w:r>
      <w:r>
        <w:t>о</w:t>
      </w:r>
      <w:r>
        <w:t>рые их касаются.</w:t>
      </w:r>
    </w:p>
    <w:p w:rsidR="00782BDC" w:rsidRPr="00626257" w:rsidRDefault="00782BDC" w:rsidP="00645B7B">
      <w:pPr>
        <w:pStyle w:val="SingleTxtGR"/>
        <w:keepNext/>
        <w:keepLines/>
        <w:rPr>
          <w:b/>
        </w:rPr>
      </w:pPr>
      <w:r w:rsidRPr="00626257">
        <w:rPr>
          <w:b/>
        </w:rPr>
        <w:t>В свете своей общей рекомендации № 23 (1997) Комитет призывает гос</w:t>
      </w:r>
      <w:r w:rsidRPr="00626257">
        <w:rPr>
          <w:b/>
        </w:rPr>
        <w:t>у</w:t>
      </w:r>
      <w:r w:rsidRPr="00626257">
        <w:rPr>
          <w:b/>
        </w:rPr>
        <w:t>дарство-участник создать практические механизмы, призванные обесп</w:t>
      </w:r>
      <w:r w:rsidRPr="00626257">
        <w:rPr>
          <w:b/>
        </w:rPr>
        <w:t>е</w:t>
      </w:r>
      <w:r w:rsidRPr="00626257">
        <w:rPr>
          <w:b/>
        </w:rPr>
        <w:t>чить участие коренных народов через выбранных ими представителей в принятии решений, которые могут их касаться. Кроме того, он рекоменд</w:t>
      </w:r>
      <w:r w:rsidRPr="00626257">
        <w:rPr>
          <w:b/>
        </w:rPr>
        <w:t>у</w:t>
      </w:r>
      <w:r w:rsidRPr="00626257">
        <w:rPr>
          <w:b/>
        </w:rPr>
        <w:t>ет создать практические механизмы осуществления права на предвар</w:t>
      </w:r>
      <w:r w:rsidRPr="00626257">
        <w:rPr>
          <w:b/>
        </w:rPr>
        <w:t>и</w:t>
      </w:r>
      <w:r w:rsidRPr="00626257">
        <w:rPr>
          <w:b/>
        </w:rPr>
        <w:t>тельные, свободные и содержательные консультации, чтобы тем самым с</w:t>
      </w:r>
      <w:r w:rsidRPr="00626257">
        <w:rPr>
          <w:b/>
        </w:rPr>
        <w:t>о</w:t>
      </w:r>
      <w:r w:rsidRPr="00626257">
        <w:rPr>
          <w:b/>
        </w:rPr>
        <w:t>блюдалось требование согласия затрагиваемых народов и общин, и обесп</w:t>
      </w:r>
      <w:r w:rsidRPr="00626257">
        <w:rPr>
          <w:b/>
        </w:rPr>
        <w:t>е</w:t>
      </w:r>
      <w:r w:rsidRPr="00626257">
        <w:rPr>
          <w:b/>
        </w:rPr>
        <w:t>чивать систематическое и добросовестное проведение такого рода консул</w:t>
      </w:r>
      <w:r w:rsidRPr="00626257">
        <w:rPr>
          <w:b/>
        </w:rPr>
        <w:t>ь</w:t>
      </w:r>
      <w:r w:rsidRPr="00626257">
        <w:rPr>
          <w:b/>
        </w:rPr>
        <w:t>таций.</w:t>
      </w:r>
    </w:p>
    <w:p w:rsidR="00782BDC" w:rsidRDefault="00782BDC" w:rsidP="00782BDC">
      <w:pPr>
        <w:pStyle w:val="H23GR"/>
      </w:pPr>
      <w:r>
        <w:tab/>
      </w:r>
      <w:r>
        <w:tab/>
        <w:t>Языки коренных народов</w:t>
      </w:r>
    </w:p>
    <w:p w:rsidR="00782BDC" w:rsidRDefault="00782BDC" w:rsidP="00782BDC">
      <w:pPr>
        <w:pStyle w:val="SingleTxtGR"/>
      </w:pPr>
      <w:r>
        <w:t>19.</w:t>
      </w:r>
      <w:r>
        <w:tab/>
        <w:t xml:space="preserve">Комитет с озабоченностью отмечает, что, хотя государство-участник представило данные, касающиеся программы возрождения языка на </w:t>
      </w:r>
      <w:proofErr w:type="spellStart"/>
      <w:r>
        <w:t>науатль</w:t>
      </w:r>
      <w:proofErr w:type="spellEnd"/>
      <w:r>
        <w:t>, не было представлено информации о других языках коренных народов. Комитет обеспокоен отсутствием и</w:t>
      </w:r>
      <w:r>
        <w:t>н</w:t>
      </w:r>
      <w:r>
        <w:t>формации о мерах, принятых для установления того, продолжают ли существовать другие языки коренных народов с учетом проце</w:t>
      </w:r>
      <w:r>
        <w:t>с</w:t>
      </w:r>
      <w:r>
        <w:t>са подавления, которому в прошлом по</w:t>
      </w:r>
      <w:r>
        <w:t>д</w:t>
      </w:r>
      <w:r>
        <w:t>вергались коренные общины (статья 7).</w:t>
      </w:r>
    </w:p>
    <w:p w:rsidR="00075634" w:rsidRDefault="00782BDC" w:rsidP="00782BDC">
      <w:pPr>
        <w:pStyle w:val="SingleTxtGR"/>
      </w:pPr>
      <w:r w:rsidRPr="00626257">
        <w:rPr>
          <w:b/>
        </w:rPr>
        <w:t xml:space="preserve">Комитет рекомендует продолжить свои усилия по возрождению языка </w:t>
      </w:r>
      <w:proofErr w:type="spellStart"/>
      <w:r w:rsidRPr="00626257">
        <w:rPr>
          <w:b/>
        </w:rPr>
        <w:t>на</w:t>
      </w:r>
      <w:r w:rsidRPr="00626257">
        <w:rPr>
          <w:b/>
        </w:rPr>
        <w:t>у</w:t>
      </w:r>
      <w:r w:rsidRPr="00626257">
        <w:rPr>
          <w:b/>
        </w:rPr>
        <w:t>атль</w:t>
      </w:r>
      <w:proofErr w:type="spellEnd"/>
      <w:r w:rsidRPr="00626257">
        <w:rPr>
          <w:b/>
        </w:rPr>
        <w:t xml:space="preserve"> и принять меры по установлению существования и использования других языков коренных народов в государстве-участнике и на этой основе принять необход</w:t>
      </w:r>
      <w:r w:rsidRPr="00626257">
        <w:rPr>
          <w:b/>
        </w:rPr>
        <w:t>и</w:t>
      </w:r>
      <w:r w:rsidRPr="00626257">
        <w:rPr>
          <w:b/>
        </w:rPr>
        <w:t>мые меры по их возрождению.</w:t>
      </w:r>
    </w:p>
    <w:p w:rsidR="00782BDC" w:rsidRDefault="00782BDC" w:rsidP="00782BD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4644FB">
        <w:t>Межкультурное образование и здравоохранение</w:t>
      </w:r>
    </w:p>
    <w:p w:rsidR="00782BDC" w:rsidRDefault="00782BDC" w:rsidP="00782BDC">
      <w:pPr>
        <w:pStyle w:val="SingleTxtGR"/>
      </w:pPr>
      <w:r w:rsidRPr="004644FB">
        <w:t>20.</w:t>
      </w:r>
      <w:r w:rsidRPr="004644FB">
        <w:tab/>
      </w:r>
      <w:r>
        <w:t>Комитет отмечает усилия государства-участника в области образования, такие как внесение изменений в учебники для удаления любых высказываний, ссылок, названий или мнений, которые создают стереотипы или уничижител</w:t>
      </w:r>
      <w:r>
        <w:t>ь</w:t>
      </w:r>
      <w:r>
        <w:t>ный образ, а также создание Комиссии по оказанию поддержки коренным нар</w:t>
      </w:r>
      <w:r>
        <w:t>о</w:t>
      </w:r>
      <w:r>
        <w:t>дам в сфере образования. Тем не менее Комитет обеспокоен тем, что в осущ</w:t>
      </w:r>
      <w:r>
        <w:t>е</w:t>
      </w:r>
      <w:r>
        <w:t>ствлении этих инициатив не участвуют коре</w:t>
      </w:r>
      <w:r>
        <w:t>н</w:t>
      </w:r>
      <w:r>
        <w:t>ные народы, с которыми по этому поводу не проводится широких консультаций. Что касается здравоохранения, то Комитет отмечает, что с 2011 года ведется разработка предложения по орган</w:t>
      </w:r>
      <w:r>
        <w:t>и</w:t>
      </w:r>
      <w:r>
        <w:t>зации межкультурного медицинского обслуживания в районах компактного проживания коренного населения и принимает к сведению потенциал наци</w:t>
      </w:r>
      <w:r>
        <w:t>о</w:t>
      </w:r>
      <w:r>
        <w:t>нальной политики межкультурного здравоохранения.</w:t>
      </w:r>
    </w:p>
    <w:p w:rsidR="00782BDC" w:rsidRPr="00A565F0" w:rsidRDefault="00782BDC" w:rsidP="00782BDC">
      <w:pPr>
        <w:pStyle w:val="SingleTxtGR"/>
        <w:rPr>
          <w:b/>
        </w:rPr>
      </w:pPr>
      <w:r w:rsidRPr="00A565F0">
        <w:rPr>
          <w:b/>
        </w:rPr>
        <w:t>Комитет рекомендует удвоить усилия по уменьшению разрыва по показ</w:t>
      </w:r>
      <w:r w:rsidRPr="00A565F0">
        <w:rPr>
          <w:b/>
        </w:rPr>
        <w:t>а</w:t>
      </w:r>
      <w:r w:rsidRPr="00A565F0">
        <w:rPr>
          <w:b/>
        </w:rPr>
        <w:t>телям в области образования между г</w:t>
      </w:r>
      <w:r>
        <w:rPr>
          <w:b/>
        </w:rPr>
        <w:t>ородскими и сельскими районами,</w:t>
      </w:r>
      <w:r>
        <w:rPr>
          <w:b/>
        </w:rPr>
        <w:br/>
      </w:r>
      <w:r w:rsidRPr="00A565F0">
        <w:rPr>
          <w:b/>
        </w:rPr>
        <w:t>а также способствовать доступу к услугам учитывающего культурные ос</w:t>
      </w:r>
      <w:r w:rsidRPr="00A565F0">
        <w:rPr>
          <w:b/>
        </w:rPr>
        <w:t>о</w:t>
      </w:r>
      <w:r w:rsidRPr="00A565F0">
        <w:rPr>
          <w:b/>
        </w:rPr>
        <w:t>бенности здравоохранения как в городских, так и в сельских районах. К</w:t>
      </w:r>
      <w:r w:rsidRPr="00A565F0">
        <w:rPr>
          <w:b/>
        </w:rPr>
        <w:t>о</w:t>
      </w:r>
      <w:r w:rsidRPr="00A565F0">
        <w:rPr>
          <w:b/>
        </w:rPr>
        <w:t>митет рекомендует провести оценку существующих программ в областях образования и здравоохранения при участии коренных народов и общин африканского происхождения, а также разработать программы межкул</w:t>
      </w:r>
      <w:r w:rsidRPr="00A565F0">
        <w:rPr>
          <w:b/>
        </w:rPr>
        <w:t>ь</w:t>
      </w:r>
      <w:r w:rsidRPr="00A565F0">
        <w:rPr>
          <w:b/>
        </w:rPr>
        <w:t>турного образования и здравоохранения при активном участии коренных народов и общин африканского происхождения и на основе пров</w:t>
      </w:r>
      <w:r w:rsidRPr="00A565F0">
        <w:rPr>
          <w:b/>
        </w:rPr>
        <w:t>е</w:t>
      </w:r>
      <w:r w:rsidRPr="00A565F0">
        <w:rPr>
          <w:b/>
        </w:rPr>
        <w:t>дения консультаций.</w:t>
      </w:r>
    </w:p>
    <w:p w:rsidR="00782BDC" w:rsidRDefault="00782BDC" w:rsidP="00782BDC">
      <w:pPr>
        <w:pStyle w:val="H23GR"/>
      </w:pPr>
      <w:r>
        <w:tab/>
      </w:r>
      <w:r>
        <w:tab/>
        <w:t>Положение лиц африканского происхождения</w:t>
      </w:r>
    </w:p>
    <w:p w:rsidR="00782BDC" w:rsidRDefault="00782BDC" w:rsidP="00782BDC">
      <w:pPr>
        <w:pStyle w:val="SingleTxtGR"/>
      </w:pPr>
      <w:r>
        <w:t>21.</w:t>
      </w:r>
      <w:r>
        <w:tab/>
        <w:t>Отмечая также усилия государства-участника, Комитет вновь выражает свою обеспокоенность социально-экономическим положением населения афр</w:t>
      </w:r>
      <w:r>
        <w:t>и</w:t>
      </w:r>
      <w:r>
        <w:t>канского происхождения, а также их непризнания и отсутствием внимания к ним.</w:t>
      </w:r>
    </w:p>
    <w:p w:rsidR="00782BDC" w:rsidRPr="00A565F0" w:rsidRDefault="00782BDC" w:rsidP="00782BDC">
      <w:pPr>
        <w:pStyle w:val="SingleTxtGR"/>
        <w:rPr>
          <w:b/>
        </w:rPr>
      </w:pPr>
      <w:r w:rsidRPr="00A565F0">
        <w:rPr>
          <w:b/>
        </w:rPr>
        <w:t>Комитет напоминает о рекомендации, изложенной им в своих предыдущих заключительных замечаниях (</w:t>
      </w:r>
      <w:r w:rsidRPr="00A565F0">
        <w:rPr>
          <w:b/>
          <w:lang w:val="en-GB"/>
        </w:rPr>
        <w:t>CERD</w:t>
      </w:r>
      <w:r w:rsidRPr="00A565F0">
        <w:rPr>
          <w:b/>
        </w:rPr>
        <w:t>/</w:t>
      </w:r>
      <w:r w:rsidRPr="00A565F0">
        <w:rPr>
          <w:b/>
          <w:lang w:val="en-GB"/>
        </w:rPr>
        <w:t>C</w:t>
      </w:r>
      <w:r w:rsidRPr="00A565F0">
        <w:rPr>
          <w:b/>
        </w:rPr>
        <w:t>/</w:t>
      </w:r>
      <w:r w:rsidRPr="00A565F0">
        <w:rPr>
          <w:b/>
          <w:lang w:val="en-GB"/>
        </w:rPr>
        <w:t>SLV</w:t>
      </w:r>
      <w:r w:rsidRPr="00A565F0">
        <w:rPr>
          <w:b/>
        </w:rPr>
        <w:t>/</w:t>
      </w:r>
      <w:r w:rsidRPr="00A565F0">
        <w:rPr>
          <w:b/>
          <w:lang w:val="en-GB"/>
        </w:rPr>
        <w:t>CO</w:t>
      </w:r>
      <w:r w:rsidRPr="00A565F0">
        <w:rPr>
          <w:b/>
        </w:rPr>
        <w:t>/14-15, пункт 20), и насто</w:t>
      </w:r>
      <w:r w:rsidRPr="00A565F0">
        <w:rPr>
          <w:b/>
        </w:rPr>
        <w:t>я</w:t>
      </w:r>
      <w:r w:rsidRPr="00A565F0">
        <w:rPr>
          <w:b/>
        </w:rPr>
        <w:t>тельно призывает государство-участник удвоить свои усилия по достиж</w:t>
      </w:r>
      <w:r w:rsidRPr="00A565F0">
        <w:rPr>
          <w:b/>
        </w:rPr>
        <w:t>е</w:t>
      </w:r>
      <w:r w:rsidRPr="00A565F0">
        <w:rPr>
          <w:b/>
        </w:rPr>
        <w:t>нию того, чтобы население африканского происхождения пользовалось своими эконом</w:t>
      </w:r>
      <w:r w:rsidRPr="00A565F0">
        <w:rPr>
          <w:b/>
        </w:rPr>
        <w:t>и</w:t>
      </w:r>
      <w:r w:rsidRPr="00A565F0">
        <w:rPr>
          <w:b/>
        </w:rPr>
        <w:t>ческими, социальными и культурными правами. Он также призывает его принять план по признанию населения африканского пр</w:t>
      </w:r>
      <w:r w:rsidRPr="00A565F0">
        <w:rPr>
          <w:b/>
        </w:rPr>
        <w:t>о</w:t>
      </w:r>
      <w:r w:rsidRPr="00A565F0">
        <w:rPr>
          <w:b/>
        </w:rPr>
        <w:t>исхождения и повышения его места в обществе, принимая во внимание общую рекомендацию Комитета № 34 (2011) по расовой дискриминации в отношении лиц африканского прои</w:t>
      </w:r>
      <w:r w:rsidRPr="00A565F0">
        <w:rPr>
          <w:b/>
        </w:rPr>
        <w:t>с</w:t>
      </w:r>
      <w:r w:rsidRPr="00A565F0">
        <w:rPr>
          <w:b/>
        </w:rPr>
        <w:t>хождения.</w:t>
      </w:r>
    </w:p>
    <w:p w:rsidR="00782BDC" w:rsidRDefault="00782BDC" w:rsidP="00782BDC">
      <w:pPr>
        <w:pStyle w:val="H23GR"/>
      </w:pPr>
      <w:r>
        <w:tab/>
      </w:r>
      <w:r>
        <w:tab/>
        <w:t>Множественная дискриминация</w:t>
      </w:r>
    </w:p>
    <w:p w:rsidR="00782BDC" w:rsidRDefault="00782BDC" w:rsidP="00782BDC">
      <w:pPr>
        <w:pStyle w:val="SingleTxtGR"/>
      </w:pPr>
      <w:r>
        <w:t>22.</w:t>
      </w:r>
      <w:r>
        <w:tab/>
        <w:t>Комитет обеспокоен тем, что женщины, принадлежащие к коренным о</w:t>
      </w:r>
      <w:r>
        <w:t>б</w:t>
      </w:r>
      <w:r>
        <w:t>щинам и общинам африканского происхождения, по-прежнему сталкиваются с множественными формами дискриминации во всех областях общественной, п</w:t>
      </w:r>
      <w:r>
        <w:t>о</w:t>
      </w:r>
      <w:r>
        <w:t>литической, экономической и культурной жизни. Комитет также с озабоченн</w:t>
      </w:r>
      <w:r>
        <w:t>о</w:t>
      </w:r>
      <w:r>
        <w:t>стью отмечает непрекращающееся насилие в отношении женщин из числа к</w:t>
      </w:r>
      <w:r>
        <w:t>о</w:t>
      </w:r>
      <w:r>
        <w:t>ренных жителей (пункт 2 статьи 2).</w:t>
      </w:r>
    </w:p>
    <w:p w:rsidR="00782BDC" w:rsidRPr="007B5404" w:rsidRDefault="00782BDC" w:rsidP="00782BDC">
      <w:pPr>
        <w:pStyle w:val="SingleTxtGR"/>
        <w:rPr>
          <w:b/>
        </w:rPr>
      </w:pPr>
      <w:r w:rsidRPr="007B5404">
        <w:rPr>
          <w:b/>
        </w:rPr>
        <w:t xml:space="preserve">Комитет рекомендует государству-участнику принять к сведению общую рекомендацию № 25 (2000) об аспектах расовой дискриминации, связанных с </w:t>
      </w:r>
      <w:proofErr w:type="spellStart"/>
      <w:r w:rsidRPr="007B5404">
        <w:rPr>
          <w:b/>
        </w:rPr>
        <w:t>гендером</w:t>
      </w:r>
      <w:proofErr w:type="spellEnd"/>
      <w:r w:rsidRPr="007B5404">
        <w:rPr>
          <w:b/>
        </w:rPr>
        <w:t xml:space="preserve">, и отразить </w:t>
      </w:r>
      <w:proofErr w:type="spellStart"/>
      <w:r w:rsidRPr="007B5404">
        <w:rPr>
          <w:b/>
        </w:rPr>
        <w:t>гендерную</w:t>
      </w:r>
      <w:proofErr w:type="spellEnd"/>
      <w:r w:rsidRPr="007B5404">
        <w:rPr>
          <w:b/>
        </w:rPr>
        <w:t xml:space="preserve"> перспективу во всех своих стратегиях и политике борьбы с расовой дискриминацией в целях противодействия множественным формам дискриминации, затрагивающим в первую оч</w:t>
      </w:r>
      <w:r w:rsidRPr="007B5404">
        <w:rPr>
          <w:b/>
        </w:rPr>
        <w:t>е</w:t>
      </w:r>
      <w:r w:rsidRPr="007B5404">
        <w:rPr>
          <w:b/>
        </w:rPr>
        <w:t>редь женщин, принадлежащих к общинам коренных народов и общинам африканского происхождения. Он также рекомендует обеспечить сбор д</w:t>
      </w:r>
      <w:r w:rsidRPr="007B5404">
        <w:rPr>
          <w:b/>
        </w:rPr>
        <w:t>е</w:t>
      </w:r>
      <w:r w:rsidRPr="007B5404">
        <w:rPr>
          <w:b/>
        </w:rPr>
        <w:t>тальной статистики по этим вопросам.</w:t>
      </w:r>
    </w:p>
    <w:p w:rsidR="00782BDC" w:rsidRDefault="00782BDC" w:rsidP="00782BDC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Другие рекомендации</w:t>
      </w:r>
    </w:p>
    <w:p w:rsidR="00782BDC" w:rsidRDefault="00782BDC" w:rsidP="00782BDC">
      <w:pPr>
        <w:pStyle w:val="H23GR"/>
      </w:pPr>
      <w:r>
        <w:tab/>
      </w:r>
      <w:r>
        <w:tab/>
        <w:t>Ратификация других договоров</w:t>
      </w:r>
    </w:p>
    <w:p w:rsidR="00782BDC" w:rsidRDefault="00782BDC" w:rsidP="00782BDC">
      <w:pPr>
        <w:pStyle w:val="SingleTxtGR"/>
      </w:pPr>
      <w:r>
        <w:t>23.</w:t>
      </w:r>
      <w:r>
        <w:tab/>
        <w:t>Комитет призывает государство-участник ратифицировать междунаро</w:t>
      </w:r>
      <w:r>
        <w:t>д</w:t>
      </w:r>
      <w:r>
        <w:t>ные договоры, участником которых оно еще не является, в первую очередь Ко</w:t>
      </w:r>
      <w:r>
        <w:t>н</w:t>
      </w:r>
      <w:r>
        <w:t>венции о борьбе с дискриминацией в области образования Организации Объ</w:t>
      </w:r>
      <w:r>
        <w:t>е</w:t>
      </w:r>
      <w:r>
        <w:t>диненных Наций по вопросам образования, науки и культуры 1960 года и Ме</w:t>
      </w:r>
      <w:r>
        <w:t>ж</w:t>
      </w:r>
      <w:r>
        <w:t>американской конвенции пр</w:t>
      </w:r>
      <w:r>
        <w:t>о</w:t>
      </w:r>
      <w:r>
        <w:t>тив расизма, расовой дискриминации и связанных с ними форм нетерпимости 2013 г</w:t>
      </w:r>
      <w:r>
        <w:t>о</w:t>
      </w:r>
      <w:r>
        <w:t>да.</w:t>
      </w:r>
    </w:p>
    <w:p w:rsidR="00782BDC" w:rsidRDefault="00782BDC" w:rsidP="00782BDC">
      <w:pPr>
        <w:pStyle w:val="H23GR"/>
      </w:pPr>
      <w:r>
        <w:tab/>
      </w:r>
      <w:r>
        <w:tab/>
        <w:t>Заявление согласно статье 14</w:t>
      </w:r>
    </w:p>
    <w:p w:rsidR="00782BDC" w:rsidRDefault="00782BDC" w:rsidP="00782BDC">
      <w:pPr>
        <w:pStyle w:val="SingleTxtGR"/>
      </w:pPr>
      <w:r>
        <w:t>24.</w:t>
      </w:r>
      <w:r>
        <w:tab/>
        <w:t>Комитет призывает государство-участник изучить возможность того, чт</w:t>
      </w:r>
      <w:r>
        <w:t>о</w:t>
      </w:r>
      <w:r>
        <w:t>бы сделать факультативное заявление, предусмотренное в статье 14 Междун</w:t>
      </w:r>
      <w:r>
        <w:t>а</w:t>
      </w:r>
      <w:r>
        <w:t>родной конве</w:t>
      </w:r>
      <w:r>
        <w:t>н</w:t>
      </w:r>
      <w:r>
        <w:t>ции о ликвидации всех форм расовой дискриминации.</w:t>
      </w:r>
    </w:p>
    <w:p w:rsidR="00782BDC" w:rsidRDefault="00782BDC" w:rsidP="00782BDC">
      <w:pPr>
        <w:pStyle w:val="H23GR"/>
      </w:pPr>
      <w:r>
        <w:tab/>
      </w:r>
      <w:r>
        <w:tab/>
        <w:t>Поправка к статье 8 Конвенции</w:t>
      </w:r>
    </w:p>
    <w:p w:rsidR="00782BDC" w:rsidRDefault="00782BDC" w:rsidP="00782BDC">
      <w:pPr>
        <w:pStyle w:val="SingleTxtGR"/>
      </w:pPr>
      <w:r>
        <w:t>25.</w:t>
      </w:r>
      <w:r>
        <w:tab/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</w:t>
      </w:r>
      <w:r w:rsidR="00915A43">
        <w:t xml:space="preserve"> − </w:t>
      </w:r>
      <w:r>
        <w:t>участников Конвенции и одобренную Генеральной А</w:t>
      </w:r>
      <w:r>
        <w:t>с</w:t>
      </w:r>
      <w:r>
        <w:t>самблеей ее резолюцией 47/111 от 16 декабря 1992 года. В этой связи Комитет напоминает о резолюциях А</w:t>
      </w:r>
      <w:r>
        <w:t>с</w:t>
      </w:r>
      <w:r>
        <w:t xml:space="preserve">самблеи </w:t>
      </w:r>
      <w:r w:rsidRPr="00DD2598">
        <w:t xml:space="preserve">61/148, 63/243, 65/200 </w:t>
      </w:r>
      <w:r>
        <w:t xml:space="preserve">и </w:t>
      </w:r>
      <w:r w:rsidRPr="00DD2598">
        <w:t>67/156,</w:t>
      </w:r>
      <w:r>
        <w:t xml:space="preserve"> в которых она настоятельно призвала государства</w:t>
      </w:r>
      <w:r w:rsidR="00915A43">
        <w:t xml:space="preserve"> − </w:t>
      </w:r>
      <w:r>
        <w:t>участники Конвенции ускорить вну</w:t>
      </w:r>
      <w:r>
        <w:t>т</w:t>
      </w:r>
      <w:r>
        <w:t>ренние процедуры ратификации поправки к Конвенции, касающейся финанс</w:t>
      </w:r>
      <w:r>
        <w:t>и</w:t>
      </w:r>
      <w:r>
        <w:t>рования Комитета, и как можно скорее уведомить в письменном виде Генерал</w:t>
      </w:r>
      <w:r>
        <w:t>ь</w:t>
      </w:r>
      <w:r>
        <w:t>ного секретаря о своем принятии поправки.</w:t>
      </w:r>
    </w:p>
    <w:p w:rsidR="00782BDC" w:rsidRDefault="00782BDC" w:rsidP="00782BDC">
      <w:pPr>
        <w:pStyle w:val="H23GR"/>
      </w:pPr>
      <w:r>
        <w:tab/>
      </w:r>
      <w:r>
        <w:tab/>
      </w:r>
      <w:proofErr w:type="spellStart"/>
      <w:r>
        <w:t>Дурбанская</w:t>
      </w:r>
      <w:proofErr w:type="spellEnd"/>
      <w:r>
        <w:t xml:space="preserve"> декларация и Программа действий</w:t>
      </w:r>
    </w:p>
    <w:p w:rsidR="00782BDC" w:rsidRDefault="00782BDC" w:rsidP="00782BDC">
      <w:pPr>
        <w:pStyle w:val="SingleTxtGR"/>
      </w:pPr>
      <w:r>
        <w:t>26.</w:t>
      </w:r>
      <w:r>
        <w:tab/>
        <w:t xml:space="preserve">В свете общей рекомендации № 33 (2009) о последующих мерах в связи с конференцией по обзору </w:t>
      </w:r>
      <w:proofErr w:type="spellStart"/>
      <w:r>
        <w:t>Дурбанского</w:t>
      </w:r>
      <w:proofErr w:type="spellEnd"/>
      <w:r>
        <w:t xml:space="preserve"> процесса Комитет рекомендует госуда</w:t>
      </w:r>
      <w:r>
        <w:t>р</w:t>
      </w:r>
      <w:r>
        <w:t>ству-участнику включить Конвенцию в свое законодательство и учитывать п</w:t>
      </w:r>
      <w:r>
        <w:t>о</w:t>
      </w:r>
      <w:r>
        <w:t xml:space="preserve">ложения </w:t>
      </w:r>
      <w:proofErr w:type="spellStart"/>
      <w:r>
        <w:t>Дурбанской</w:t>
      </w:r>
      <w:proofErr w:type="spellEnd"/>
      <w:r>
        <w:t xml:space="preserve"> де</w:t>
      </w:r>
      <w:r>
        <w:t>к</w:t>
      </w:r>
      <w:r>
        <w:t>ларации и Программы действий, принятых в сентябре 2001 года Всемирной конференцией против расизма, расовой дискриминации, ксенофобии и связанной с ними нетерпимости, а также заключительного док</w:t>
      </w:r>
      <w:r>
        <w:t>у</w:t>
      </w:r>
      <w:r>
        <w:t xml:space="preserve">мента Конференции по обзору </w:t>
      </w:r>
      <w:proofErr w:type="spellStart"/>
      <w:r>
        <w:t>Дурбанского</w:t>
      </w:r>
      <w:proofErr w:type="spellEnd"/>
      <w:r>
        <w:t xml:space="preserve"> процесса, состоявшейся в апреле 2009 года в Женеве. Комитет просит государство-участник вкл</w:t>
      </w:r>
      <w:r>
        <w:t>ю</w:t>
      </w:r>
      <w:r>
        <w:t>чить в свой следующий периодический доклад конкретную информацию о планах действий и других мерах, принятых в целях применения Декларации и Программы де</w:t>
      </w:r>
      <w:r>
        <w:t>й</w:t>
      </w:r>
      <w:r>
        <w:t>ствий в масштабах страны.</w:t>
      </w:r>
    </w:p>
    <w:p w:rsidR="00782BDC" w:rsidRDefault="00782BDC" w:rsidP="00782BDC">
      <w:pPr>
        <w:pStyle w:val="H23GR"/>
      </w:pPr>
      <w:r>
        <w:tab/>
      </w:r>
      <w:r>
        <w:tab/>
      </w:r>
      <w:r w:rsidRPr="00F03C1A">
        <w:t>Распространение докладов и заключительных замечаний</w:t>
      </w:r>
    </w:p>
    <w:p w:rsidR="00782BDC" w:rsidRDefault="00782BDC" w:rsidP="00782BDC">
      <w:pPr>
        <w:pStyle w:val="SingleTxtGR"/>
      </w:pPr>
      <w:r>
        <w:t>27.</w:t>
      </w:r>
      <w:r>
        <w:tab/>
        <w:t>Комитет с удовлетворением отмечает, что государство-участник предо</w:t>
      </w:r>
      <w:r>
        <w:t>с</w:t>
      </w:r>
      <w:r>
        <w:t>тавило свои доклады в распоряжение широкой общественности с момента их представления, и рекомендует государству-участнику опубликовать их и закл</w:t>
      </w:r>
      <w:r>
        <w:t>ю</w:t>
      </w:r>
      <w:r>
        <w:t>чительные замечания Комитета, распространив их на официальном языке и в соответствующих случаях на др</w:t>
      </w:r>
      <w:r>
        <w:t>у</w:t>
      </w:r>
      <w:r>
        <w:t>гих общеупотребительных в государстве-участнике</w:t>
      </w:r>
      <w:r w:rsidRPr="007B5404">
        <w:t xml:space="preserve"> </w:t>
      </w:r>
      <w:r>
        <w:t>языках.</w:t>
      </w:r>
    </w:p>
    <w:p w:rsidR="00782BDC" w:rsidRDefault="00782BDC" w:rsidP="00782BDC">
      <w:pPr>
        <w:pStyle w:val="H23GR"/>
      </w:pPr>
      <w:r>
        <w:tab/>
      </w:r>
      <w:r>
        <w:tab/>
        <w:t>Консультации с организациями гражданского общества</w:t>
      </w:r>
    </w:p>
    <w:p w:rsidR="00782BDC" w:rsidRDefault="00782BDC" w:rsidP="00782BDC">
      <w:pPr>
        <w:pStyle w:val="SingleTxtGR"/>
      </w:pPr>
      <w:r>
        <w:t>28.</w:t>
      </w:r>
      <w:r>
        <w:tab/>
        <w:t>Комитет рекомендует государству-участнику и далее проводить консул</w:t>
      </w:r>
      <w:r>
        <w:t>ь</w:t>
      </w:r>
      <w:r>
        <w:t>тации и расширять диалог с организациями гражданского общества, работа</w:t>
      </w:r>
      <w:r>
        <w:t>ю</w:t>
      </w:r>
      <w:r>
        <w:t>щими в области защиты прав человека, в частности в сфере борьбы с расовой дискриминацией, в ко</w:t>
      </w:r>
      <w:r>
        <w:t>н</w:t>
      </w:r>
      <w:r>
        <w:t>тексте подготовки следующего периодического доклада и принятия последующих действий в связи с настоящими заключительными замечаниями.</w:t>
      </w:r>
    </w:p>
    <w:p w:rsidR="00782BDC" w:rsidRDefault="00782BDC" w:rsidP="00782BDC">
      <w:pPr>
        <w:pStyle w:val="H23GR"/>
      </w:pPr>
      <w:r>
        <w:tab/>
      </w:r>
      <w:r>
        <w:tab/>
        <w:t>Последующие действия в связи с заключительными замечаниями</w:t>
      </w:r>
    </w:p>
    <w:p w:rsidR="00782BDC" w:rsidRDefault="00782BDC" w:rsidP="00782BDC">
      <w:pPr>
        <w:pStyle w:val="SingleTxtGR"/>
      </w:pPr>
      <w:r>
        <w:t>29.</w:t>
      </w:r>
      <w:r>
        <w:tab/>
        <w:t>В соответствии с положениями пункта 1 статьи 9 Конвенции и статьей 65 своих пересмотренных правил процедуры Комитет призывает государство-участник представить в течение года, начиная с представления настоящих з</w:t>
      </w:r>
      <w:r>
        <w:t>а</w:t>
      </w:r>
      <w:r>
        <w:t>ключительных замечаний, информацию о ходе выполнения рекомендаций, ф</w:t>
      </w:r>
      <w:r>
        <w:t>и</w:t>
      </w:r>
      <w:r>
        <w:t>гурирующих в пунктах 14, 15 и 16.</w:t>
      </w:r>
    </w:p>
    <w:p w:rsidR="00782BDC" w:rsidRDefault="00782BDC" w:rsidP="00782BDC">
      <w:pPr>
        <w:pStyle w:val="H23GR"/>
      </w:pPr>
      <w:r>
        <w:tab/>
      </w:r>
      <w:r>
        <w:tab/>
        <w:t>Пункты, имеющие особую важность</w:t>
      </w:r>
    </w:p>
    <w:p w:rsidR="00782BDC" w:rsidRDefault="00782BDC" w:rsidP="00782BDC">
      <w:pPr>
        <w:pStyle w:val="SingleTxtGR"/>
      </w:pPr>
      <w:r>
        <w:t>30.</w:t>
      </w:r>
      <w:r>
        <w:tab/>
        <w:t>Комитет также хотел бы обратить внимание государства-участника на особую важность рекомендаций, фигурирующих в пунктах 8, 9 и 17, и просит государство-участник поместить в своем следующем периодическом докладе подробную информ</w:t>
      </w:r>
      <w:r>
        <w:t>а</w:t>
      </w:r>
      <w:r>
        <w:t>цию о конкретных мерах, принятых по их выполнению.</w:t>
      </w:r>
    </w:p>
    <w:p w:rsidR="00782BDC" w:rsidRDefault="00782BDC" w:rsidP="00782BDC">
      <w:pPr>
        <w:pStyle w:val="H23GR"/>
      </w:pPr>
      <w:r>
        <w:tab/>
      </w:r>
      <w:r>
        <w:tab/>
        <w:t>Подготовка следующего доклада</w:t>
      </w:r>
    </w:p>
    <w:p w:rsidR="00782BDC" w:rsidRDefault="00782BDC" w:rsidP="00782BDC">
      <w:pPr>
        <w:pStyle w:val="SingleTxtGR"/>
      </w:pPr>
      <w:r>
        <w:t>31.</w:t>
      </w:r>
      <w:r>
        <w:tab/>
        <w:t>Комитет рекомендует государству-участнику представить свои восемн</w:t>
      </w:r>
      <w:r>
        <w:t>а</w:t>
      </w:r>
      <w:r>
        <w:t>дцатый и девятнадцатый периодические доклады в одном документе не позднее 20 декабря 2017 года, принимая к сведению руководящие принципы подготовки документа по Конве</w:t>
      </w:r>
      <w:r>
        <w:t>н</w:t>
      </w:r>
      <w:r>
        <w:t xml:space="preserve">ции, подлежащего представлению государствами-участниками, принятые им на своей семьдесят первой сессии </w:t>
      </w:r>
      <w:r w:rsidRPr="00E24E6B">
        <w:t>(</w:t>
      </w:r>
      <w:r w:rsidRPr="00E24E6B">
        <w:rPr>
          <w:lang w:val="en-GB"/>
        </w:rPr>
        <w:t>CERD</w:t>
      </w:r>
      <w:r w:rsidRPr="00E24E6B">
        <w:t>/</w:t>
      </w:r>
      <w:r w:rsidRPr="00E24E6B">
        <w:rPr>
          <w:lang w:val="en-GB"/>
        </w:rPr>
        <w:t>C</w:t>
      </w:r>
      <w:r w:rsidRPr="00E24E6B">
        <w:t xml:space="preserve">/2007/1), </w:t>
      </w:r>
      <w:r>
        <w:t>и затронуть в указанном документе все вопросы, поставленные в настоящих з</w:t>
      </w:r>
      <w:r>
        <w:t>а</w:t>
      </w:r>
      <w:r>
        <w:t>ключительных замечаниях. Комитет также призывает государство-участник с</w:t>
      </w:r>
      <w:r>
        <w:t>о</w:t>
      </w:r>
      <w:r>
        <w:t>блюдать ограничение объема в 40 страниц, установленное в отношении докл</w:t>
      </w:r>
      <w:r>
        <w:t>а</w:t>
      </w:r>
      <w:r>
        <w:t xml:space="preserve">дов договорных органов </w:t>
      </w:r>
      <w:r w:rsidRPr="00E24E6B">
        <w:t>(</w:t>
      </w:r>
      <w:r>
        <w:t xml:space="preserve">см. согласованные руководящие принципы подготовки докладов </w:t>
      </w:r>
      <w:r w:rsidRPr="00C139C7">
        <w:t>[</w:t>
      </w:r>
      <w:r w:rsidRPr="00E24E6B">
        <w:rPr>
          <w:lang w:val="en-GB"/>
        </w:rPr>
        <w:t>HRI</w:t>
      </w:r>
      <w:r w:rsidRPr="00E24E6B">
        <w:t>/</w:t>
      </w:r>
      <w:r w:rsidRPr="00E24E6B">
        <w:rPr>
          <w:lang w:val="en-GB"/>
        </w:rPr>
        <w:t>GEN</w:t>
      </w:r>
      <w:r w:rsidRPr="00E24E6B">
        <w:t>/2/</w:t>
      </w:r>
      <w:r w:rsidRPr="00E24E6B">
        <w:rPr>
          <w:lang w:val="en-GB"/>
        </w:rPr>
        <w:t>Rev</w:t>
      </w:r>
      <w:r w:rsidRPr="00E24E6B">
        <w:t xml:space="preserve">.6, </w:t>
      </w:r>
      <w:r w:rsidRPr="00E24E6B">
        <w:rPr>
          <w:lang w:val="en-GB"/>
        </w:rPr>
        <w:t>chap</w:t>
      </w:r>
      <w:r w:rsidRPr="00E24E6B">
        <w:t xml:space="preserve">. </w:t>
      </w:r>
      <w:r w:rsidRPr="00E24E6B">
        <w:rPr>
          <w:lang w:val="en-GB"/>
        </w:rPr>
        <w:t>I</w:t>
      </w:r>
      <w:r>
        <w:rPr>
          <w:lang w:val="en-US"/>
        </w:rPr>
        <w:t>]</w:t>
      </w:r>
      <w:r w:rsidRPr="00E24E6B">
        <w:rPr>
          <w:lang w:val="en-GB"/>
        </w:rPr>
        <w:t xml:space="preserve">, </w:t>
      </w:r>
      <w:r>
        <w:t>пункт</w:t>
      </w:r>
      <w:r>
        <w:rPr>
          <w:lang w:val="en-GB"/>
        </w:rPr>
        <w:t xml:space="preserve"> 19</w:t>
      </w:r>
      <w:r w:rsidRPr="00E24E6B">
        <w:rPr>
          <w:lang w:val="en-GB"/>
        </w:rPr>
        <w:t>).</w:t>
      </w:r>
    </w:p>
    <w:p w:rsidR="00782BDC" w:rsidRPr="00782BDC" w:rsidRDefault="00782BDC" w:rsidP="00782B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2BDC" w:rsidRPr="00782BD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8B" w:rsidRDefault="001D648B">
      <w:r>
        <w:rPr>
          <w:lang w:val="en-US"/>
        </w:rPr>
        <w:tab/>
      </w:r>
      <w:r>
        <w:separator/>
      </w:r>
    </w:p>
  </w:endnote>
  <w:endnote w:type="continuationSeparator" w:id="0">
    <w:p w:rsidR="001D648B" w:rsidRDefault="001D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8B" w:rsidRPr="009A6F4A" w:rsidRDefault="001D648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GE.14-17331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8B" w:rsidRPr="009A6F4A" w:rsidRDefault="001D648B">
    <w:pPr>
      <w:pStyle w:val="Footer"/>
      <w:rPr>
        <w:lang w:val="en-US"/>
      </w:rPr>
    </w:pPr>
    <w:r>
      <w:rPr>
        <w:lang w:val="en-US"/>
      </w:rPr>
      <w:t>GE.14-17331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1D648B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1D648B" w:rsidRPr="00244A28" w:rsidRDefault="001D648B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GE.14</w:t>
          </w:r>
          <w:r w:rsidRPr="00D24875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1733</w:t>
          </w:r>
          <w:r>
            <w:rPr>
              <w:sz w:val="20"/>
            </w:rPr>
            <w:t>1</w:t>
          </w:r>
          <w:r w:rsidRPr="00D24875">
            <w:rPr>
              <w:sz w:val="20"/>
              <w:lang w:val="en-US"/>
            </w:rPr>
            <w:t xml:space="preserve">  (R)</w:t>
          </w:r>
          <w:r>
            <w:rPr>
              <w:sz w:val="20"/>
            </w:rPr>
            <w:t xml:space="preserve">  221214  231214</w:t>
          </w:r>
        </w:p>
      </w:tc>
      <w:tc>
        <w:tcPr>
          <w:tcW w:w="4663" w:type="dxa"/>
          <w:vMerge w:val="restart"/>
          <w:vAlign w:val="bottom"/>
        </w:tcPr>
        <w:p w:rsidR="001D648B" w:rsidRDefault="001D648B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1D648B" w:rsidRDefault="001D648B" w:rsidP="00BB2D63">
          <w:pPr>
            <w:jc w:val="right"/>
          </w:pPr>
          <w:r>
            <w:pict>
              <v:shape id="_x0000_i1027" type="#_x0000_t75" style="width:50.25pt;height:50.25pt">
                <v:imagedata r:id="rId2" o:title="16-17&amp;Size=2&amp;Lang=R"/>
              </v:shape>
            </w:pict>
          </w:r>
        </w:p>
      </w:tc>
    </w:tr>
    <w:tr w:rsidR="001D648B" w:rsidRPr="00797A78" w:rsidTr="00BB2D63">
      <w:tc>
        <w:tcPr>
          <w:tcW w:w="4068" w:type="dxa"/>
          <w:vAlign w:val="bottom"/>
        </w:tcPr>
        <w:p w:rsidR="001D648B" w:rsidRPr="00244A28" w:rsidRDefault="001D648B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44A2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1D648B" w:rsidRDefault="001D648B" w:rsidP="00BB2D63"/>
      </w:tc>
      <w:tc>
        <w:tcPr>
          <w:tcW w:w="1124" w:type="dxa"/>
          <w:vMerge/>
        </w:tcPr>
        <w:p w:rsidR="001D648B" w:rsidRDefault="001D648B" w:rsidP="00BB2D63"/>
      </w:tc>
    </w:tr>
  </w:tbl>
  <w:p w:rsidR="001D648B" w:rsidRDefault="001D648B" w:rsidP="00D24875">
    <w:pPr>
      <w:spacing w:line="240" w:lineRule="auto"/>
      <w:rPr>
        <w:sz w:val="2"/>
        <w:szCs w:val="2"/>
        <w:lang w:val="en-US"/>
      </w:rPr>
    </w:pPr>
  </w:p>
  <w:p w:rsidR="001D648B" w:rsidRDefault="001D648B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8B" w:rsidRPr="00F71F63" w:rsidRDefault="001D648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D648B" w:rsidRPr="00F71F63" w:rsidRDefault="001D648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D648B" w:rsidRPr="00635E86" w:rsidRDefault="001D648B" w:rsidP="00635E86">
      <w:pPr>
        <w:pStyle w:val="Footer"/>
      </w:pPr>
    </w:p>
  </w:footnote>
  <w:footnote w:id="1">
    <w:p w:rsidR="001D648B" w:rsidRPr="007D0772" w:rsidRDefault="001D648B">
      <w:pPr>
        <w:pStyle w:val="FootnoteText"/>
        <w:rPr>
          <w:sz w:val="20"/>
          <w:lang w:val="ru-RU"/>
        </w:rPr>
      </w:pPr>
      <w:r>
        <w:tab/>
      </w:r>
      <w:r w:rsidRPr="007D0772">
        <w:rPr>
          <w:rStyle w:val="FootnoteReference"/>
          <w:sz w:val="20"/>
          <w:vertAlign w:val="baseline"/>
          <w:lang w:val="ru-RU"/>
        </w:rPr>
        <w:t>*</w:t>
      </w:r>
      <w:r w:rsidRPr="007D0772">
        <w:rPr>
          <w:lang w:val="ru-RU"/>
        </w:rPr>
        <w:tab/>
      </w:r>
      <w:r>
        <w:rPr>
          <w:lang w:val="ru-RU"/>
        </w:rPr>
        <w:t>Приняты Комитетом на его восемьдесят пятой сессии (11−29 августа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8B" w:rsidRPr="00D9094D" w:rsidRDefault="001D648B">
    <w:pPr>
      <w:pStyle w:val="Header"/>
      <w:rPr>
        <w:lang w:val="en-US"/>
      </w:rPr>
    </w:pPr>
    <w:r>
      <w:rPr>
        <w:lang w:val="en-US"/>
      </w:rPr>
      <w:t>CERD/C/SLV/CO/16-17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8B" w:rsidRPr="009A6F4A" w:rsidRDefault="001D648B">
    <w:pPr>
      <w:pStyle w:val="Header"/>
      <w:rPr>
        <w:lang w:val="en-US"/>
      </w:rPr>
    </w:pPr>
    <w:r>
      <w:rPr>
        <w:lang w:val="en-US"/>
      </w:rPr>
      <w:tab/>
      <w:t>CERD/C/SLV/CO/16-17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9D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75634"/>
    <w:rsid w:val="00086182"/>
    <w:rsid w:val="00090891"/>
    <w:rsid w:val="00092E62"/>
    <w:rsid w:val="00097975"/>
    <w:rsid w:val="000A3DDF"/>
    <w:rsid w:val="000A60A0"/>
    <w:rsid w:val="000C3688"/>
    <w:rsid w:val="000D5E14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6318"/>
    <w:rsid w:val="001D648B"/>
    <w:rsid w:val="001D7B8F"/>
    <w:rsid w:val="001E48EE"/>
    <w:rsid w:val="001F2D04"/>
    <w:rsid w:val="0020059C"/>
    <w:rsid w:val="002019BD"/>
    <w:rsid w:val="00232D42"/>
    <w:rsid w:val="00237334"/>
    <w:rsid w:val="002444F4"/>
    <w:rsid w:val="00244A28"/>
    <w:rsid w:val="002629A0"/>
    <w:rsid w:val="00280C3D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148B1"/>
    <w:rsid w:val="003215F5"/>
    <w:rsid w:val="00332891"/>
    <w:rsid w:val="00336175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469D"/>
    <w:rsid w:val="003D5EBD"/>
    <w:rsid w:val="003F79A5"/>
    <w:rsid w:val="00401CE0"/>
    <w:rsid w:val="00403234"/>
    <w:rsid w:val="00407AC3"/>
    <w:rsid w:val="00414586"/>
    <w:rsid w:val="00415059"/>
    <w:rsid w:val="00424FDD"/>
    <w:rsid w:val="0043033D"/>
    <w:rsid w:val="00432DF3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18C8"/>
    <w:rsid w:val="004E6729"/>
    <w:rsid w:val="004F0E47"/>
    <w:rsid w:val="0051339C"/>
    <w:rsid w:val="0051412F"/>
    <w:rsid w:val="00522B6F"/>
    <w:rsid w:val="0052430E"/>
    <w:rsid w:val="005276AD"/>
    <w:rsid w:val="00535643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5B7B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7B33"/>
    <w:rsid w:val="006C1814"/>
    <w:rsid w:val="006C2F45"/>
    <w:rsid w:val="006C361A"/>
    <w:rsid w:val="006C5657"/>
    <w:rsid w:val="006D5E4E"/>
    <w:rsid w:val="006D7216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82BDC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DFE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A43"/>
    <w:rsid w:val="00915B0A"/>
    <w:rsid w:val="00925557"/>
    <w:rsid w:val="00926904"/>
    <w:rsid w:val="0093650B"/>
    <w:rsid w:val="009372F0"/>
    <w:rsid w:val="00955022"/>
    <w:rsid w:val="00957B4D"/>
    <w:rsid w:val="00964EEA"/>
    <w:rsid w:val="00980C86"/>
    <w:rsid w:val="00982B65"/>
    <w:rsid w:val="00986500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6BCA"/>
    <w:rsid w:val="00A4025D"/>
    <w:rsid w:val="00A61E13"/>
    <w:rsid w:val="00A800D1"/>
    <w:rsid w:val="00A92699"/>
    <w:rsid w:val="00AB5BF0"/>
    <w:rsid w:val="00AC1C95"/>
    <w:rsid w:val="00AC28DB"/>
    <w:rsid w:val="00AC2CCB"/>
    <w:rsid w:val="00AC443A"/>
    <w:rsid w:val="00AE60E2"/>
    <w:rsid w:val="00B0169F"/>
    <w:rsid w:val="00B05F21"/>
    <w:rsid w:val="00B10384"/>
    <w:rsid w:val="00B14EA9"/>
    <w:rsid w:val="00B30A3C"/>
    <w:rsid w:val="00B7014E"/>
    <w:rsid w:val="00B8130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4ECF"/>
    <w:rsid w:val="00D85E0F"/>
    <w:rsid w:val="00D9094D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319D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9</Pages>
  <Words>2771</Words>
  <Characters>19792</Characters>
  <Application>Microsoft Office Outlook</Application>
  <DocSecurity>4</DocSecurity>
  <Lines>373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1417331</vt:lpstr>
    </vt:vector>
  </TitlesOfParts>
  <Company>CSD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1417331</dc:title>
  <dc:subject>CERD/C/SLV/CO/16-17</dc:subject>
  <dc:creator>Марина Короткова</dc:creator>
  <cp:keywords/>
  <dc:description>Final</dc:description>
  <cp:lastModifiedBy>Короткова</cp:lastModifiedBy>
  <cp:revision>2</cp:revision>
  <cp:lastPrinted>1601-01-01T00:00:00Z</cp:lastPrinted>
  <dcterms:created xsi:type="dcterms:W3CDTF">2014-12-23T10:19:00Z</dcterms:created>
  <dcterms:modified xsi:type="dcterms:W3CDTF">2014-12-23T10:19:00Z</dcterms:modified>
</cp:coreProperties>
</file>