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6519B5" w:rsidRPr="00DB58B5" w:rsidTr="000B7D6D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519B5" w:rsidRPr="00DB58B5" w:rsidRDefault="006519B5" w:rsidP="00641F2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519B5" w:rsidRPr="00DB58B5" w:rsidRDefault="006519B5" w:rsidP="00641F24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519B5" w:rsidRPr="00DB58B5" w:rsidRDefault="00207B4C" w:rsidP="00207B4C">
            <w:pPr>
              <w:jc w:val="right"/>
            </w:pPr>
            <w:r w:rsidRPr="00207B4C">
              <w:rPr>
                <w:sz w:val="40"/>
              </w:rPr>
              <w:t>CMW</w:t>
            </w:r>
            <w:r>
              <w:t>/C/CHL/CO/1</w:t>
            </w:r>
          </w:p>
        </w:tc>
      </w:tr>
      <w:tr w:rsidR="006519B5" w:rsidRPr="00DB58B5" w:rsidTr="00641F2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519B5" w:rsidRPr="00DB58B5" w:rsidRDefault="006519B5" w:rsidP="00641F24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519B5" w:rsidRPr="00740562" w:rsidRDefault="006519B5" w:rsidP="00641F24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</w:t>
            </w:r>
            <w:r>
              <w:rPr>
                <w:b/>
                <w:sz w:val="34"/>
                <w:szCs w:val="34"/>
              </w:rPr>
              <w:br/>
              <w:t>sur la protection des droits</w:t>
            </w:r>
            <w:r>
              <w:rPr>
                <w:b/>
                <w:sz w:val="34"/>
                <w:szCs w:val="34"/>
              </w:rPr>
              <w:br/>
              <w:t>de tous les travailleurs</w:t>
            </w:r>
            <w:r>
              <w:rPr>
                <w:b/>
                <w:sz w:val="34"/>
                <w:szCs w:val="34"/>
              </w:rPr>
              <w:br/>
              <w:t>migrants et des membres</w:t>
            </w:r>
            <w:r>
              <w:rPr>
                <w:b/>
                <w:sz w:val="34"/>
                <w:szCs w:val="34"/>
              </w:rPr>
              <w:br/>
              <w:t>de leur famille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07B4C" w:rsidRDefault="00207B4C" w:rsidP="00641F24">
            <w:pPr>
              <w:spacing w:before="240"/>
            </w:pPr>
            <w:r>
              <w:t>Distr. générale</w:t>
            </w:r>
          </w:p>
          <w:p w:rsidR="00207B4C" w:rsidRDefault="00207B4C" w:rsidP="00207B4C">
            <w:pPr>
              <w:spacing w:line="240" w:lineRule="exact"/>
            </w:pPr>
            <w:r>
              <w:t>19 octobre 2011</w:t>
            </w:r>
          </w:p>
          <w:p w:rsidR="00207B4C" w:rsidRDefault="00207B4C" w:rsidP="00207B4C">
            <w:pPr>
              <w:spacing w:line="240" w:lineRule="exact"/>
            </w:pPr>
            <w:r>
              <w:t>Français</w:t>
            </w:r>
          </w:p>
          <w:p w:rsidR="006519B5" w:rsidRPr="00DB58B5" w:rsidRDefault="00207B4C" w:rsidP="00207B4C">
            <w:pPr>
              <w:spacing w:line="240" w:lineRule="exact"/>
            </w:pPr>
            <w:r>
              <w:t>Original: anglais</w:t>
            </w:r>
          </w:p>
        </w:tc>
      </w:tr>
    </w:tbl>
    <w:p w:rsidR="000B7D6D" w:rsidRPr="003719AD" w:rsidRDefault="000B7D6D" w:rsidP="000B7D6D">
      <w:pPr>
        <w:suppressAutoHyphens w:val="0"/>
        <w:spacing w:before="120"/>
        <w:rPr>
          <w:b/>
          <w:sz w:val="24"/>
          <w:szCs w:val="24"/>
        </w:rPr>
      </w:pPr>
      <w:r w:rsidRPr="003719AD">
        <w:rPr>
          <w:b/>
          <w:sz w:val="24"/>
          <w:szCs w:val="24"/>
        </w:rPr>
        <w:t xml:space="preserve">Comité pour la protection des droits de tous les travailleurs </w:t>
      </w:r>
      <w:r w:rsidRPr="003719AD">
        <w:rPr>
          <w:b/>
          <w:sz w:val="24"/>
          <w:szCs w:val="24"/>
        </w:rPr>
        <w:br/>
        <w:t>migrants et des membres de leur famille</w:t>
      </w:r>
    </w:p>
    <w:p w:rsidR="000B7D6D" w:rsidRPr="0088609D" w:rsidRDefault="000B7D6D" w:rsidP="000B7D6D">
      <w:pPr>
        <w:suppressAutoHyphens w:val="0"/>
        <w:rPr>
          <w:b/>
          <w:lang w:eastAsia="es-ES"/>
        </w:rPr>
      </w:pPr>
      <w:r w:rsidRPr="0088609D">
        <w:rPr>
          <w:b/>
          <w:lang w:eastAsia="es-ES"/>
        </w:rPr>
        <w:t>Quinzième session</w:t>
      </w:r>
    </w:p>
    <w:p w:rsidR="000B7D6D" w:rsidRPr="0088609D" w:rsidRDefault="000B7D6D" w:rsidP="000B7D6D">
      <w:pPr>
        <w:suppressAutoHyphens w:val="0"/>
        <w:rPr>
          <w:lang w:eastAsia="es-ES"/>
        </w:rPr>
      </w:pPr>
      <w:r w:rsidRPr="0088609D">
        <w:rPr>
          <w:lang w:eastAsia="es-ES"/>
        </w:rPr>
        <w:t>12-23 septembre 2011</w:t>
      </w:r>
    </w:p>
    <w:p w:rsidR="000B7D6D" w:rsidRPr="003719AD" w:rsidRDefault="000B7D6D" w:rsidP="00D63422">
      <w:pPr>
        <w:pStyle w:val="HChG"/>
      </w:pPr>
      <w:r w:rsidRPr="003719AD">
        <w:tab/>
      </w:r>
      <w:r w:rsidRPr="003719AD">
        <w:tab/>
        <w:t xml:space="preserve">Examen des rapports présentés par les États </w:t>
      </w:r>
      <w:r w:rsidR="000A45F5" w:rsidRPr="003719AD">
        <w:t>p</w:t>
      </w:r>
      <w:r w:rsidRPr="003719AD">
        <w:t xml:space="preserve">arties </w:t>
      </w:r>
      <w:r w:rsidRPr="003719AD">
        <w:br/>
        <w:t>en application de l</w:t>
      </w:r>
      <w:r w:rsidR="00D63422">
        <w:t>’</w:t>
      </w:r>
      <w:r w:rsidRPr="003719AD">
        <w:t>article 74 de la Convention</w:t>
      </w:r>
    </w:p>
    <w:p w:rsidR="000B7D6D" w:rsidRPr="003719AD" w:rsidRDefault="000B7D6D" w:rsidP="00D63422">
      <w:pPr>
        <w:pStyle w:val="H1G"/>
      </w:pPr>
      <w:r w:rsidRPr="003719AD">
        <w:tab/>
      </w:r>
      <w:r w:rsidRPr="003719AD">
        <w:tab/>
        <w:t xml:space="preserve">Observations finales du Comité pour la protection des droits </w:t>
      </w:r>
      <w:r w:rsidRPr="003719AD">
        <w:br/>
        <w:t>de tous les travailleurs migrants et des membres de leur famille</w:t>
      </w:r>
    </w:p>
    <w:p w:rsidR="000B7D6D" w:rsidRPr="003719AD" w:rsidRDefault="000B7D6D" w:rsidP="00D63422">
      <w:pPr>
        <w:pStyle w:val="HChG"/>
      </w:pPr>
      <w:r w:rsidRPr="003719AD">
        <w:tab/>
      </w:r>
      <w:r w:rsidRPr="003719AD">
        <w:tab/>
        <w:t>Chili</w:t>
      </w:r>
    </w:p>
    <w:p w:rsidR="000B7D6D" w:rsidRPr="003719AD" w:rsidRDefault="000B7D6D" w:rsidP="00D63422">
      <w:pPr>
        <w:pStyle w:val="SingleTxtG"/>
      </w:pPr>
      <w:r w:rsidRPr="003719AD">
        <w:t>1.</w:t>
      </w:r>
      <w:r w:rsidRPr="003719AD">
        <w:tab/>
        <w:t>Le Comité a examiné le rapport initial du Chili (CMW/C/CHL/1) à ses 169</w:t>
      </w:r>
      <w:r w:rsidRPr="003719AD">
        <w:rPr>
          <w:vertAlign w:val="superscript"/>
        </w:rPr>
        <w:t>e</w:t>
      </w:r>
      <w:r w:rsidRPr="003719AD">
        <w:t xml:space="preserve"> et 170</w:t>
      </w:r>
      <w:r w:rsidRPr="003719AD">
        <w:rPr>
          <w:vertAlign w:val="superscript"/>
        </w:rPr>
        <w:t>e</w:t>
      </w:r>
      <w:r w:rsidRPr="003719AD">
        <w:t> séances (CMW/C</w:t>
      </w:r>
      <w:r w:rsidR="004661AF">
        <w:t>/SR.169 et 170), les 13 et 14 </w:t>
      </w:r>
      <w:r w:rsidRPr="003719AD">
        <w:t xml:space="preserve">septembre 2011. Il a adopté les observations finales ci-après à sa </w:t>
      </w:r>
      <w:r w:rsidRPr="004661AF">
        <w:t>180</w:t>
      </w:r>
      <w:r w:rsidRPr="004661AF">
        <w:rPr>
          <w:vertAlign w:val="superscript"/>
        </w:rPr>
        <w:t>e</w:t>
      </w:r>
      <w:r w:rsidR="004661AF">
        <w:t> </w:t>
      </w:r>
      <w:r w:rsidR="004661AF" w:rsidRPr="004661AF">
        <w:t>séance</w:t>
      </w:r>
      <w:r w:rsidR="004661AF">
        <w:t>, le 21 </w:t>
      </w:r>
      <w:r w:rsidRPr="003719AD">
        <w:t>septembre 2011.</w:t>
      </w:r>
    </w:p>
    <w:p w:rsidR="000B7D6D" w:rsidRPr="003719AD" w:rsidRDefault="000B7D6D" w:rsidP="00D63422">
      <w:pPr>
        <w:pStyle w:val="H1G"/>
      </w:pPr>
      <w:r w:rsidRPr="003719AD">
        <w:tab/>
        <w:t>A.</w:t>
      </w:r>
      <w:r w:rsidRPr="003719AD">
        <w:tab/>
        <w:t>Introduction</w:t>
      </w:r>
    </w:p>
    <w:p w:rsidR="000B7D6D" w:rsidRPr="003719AD" w:rsidRDefault="000B7D6D" w:rsidP="00D63422">
      <w:pPr>
        <w:pStyle w:val="SingleTxtG"/>
      </w:pPr>
      <w:r w:rsidRPr="003719AD">
        <w:t>2.</w:t>
      </w:r>
      <w:r w:rsidRPr="003719AD">
        <w:tab/>
        <w:t>Le Comité accueille avec satisfaction le rapport initial complet de l</w:t>
      </w:r>
      <w:r w:rsidR="00D63422">
        <w:t>’</w:t>
      </w:r>
      <w:r w:rsidRPr="003719AD">
        <w:t xml:space="preserve">État partie et ses réponses détaillées </w:t>
      </w:r>
      <w:r w:rsidR="00440571">
        <w:t>à la liste des points à traiter</w:t>
      </w:r>
      <w:r w:rsidRPr="003719AD">
        <w:t xml:space="preserve"> ainsi que les renseignements complémentaires précis de la délégation. Il se félicite du niveau de la délégation et du dialogue constructif </w:t>
      </w:r>
      <w:r w:rsidR="00E46366">
        <w:t>qui a eu lieu.</w:t>
      </w:r>
    </w:p>
    <w:p w:rsidR="000B7D6D" w:rsidRPr="003719AD" w:rsidRDefault="000B7D6D" w:rsidP="00D63422">
      <w:pPr>
        <w:pStyle w:val="SingleTxtG"/>
      </w:pPr>
      <w:r w:rsidRPr="003719AD">
        <w:t>3.</w:t>
      </w:r>
      <w:r w:rsidRPr="003719AD">
        <w:tab/>
        <w:t>Le Comité note que certains des pays dans lesquels se trouvent des travailleurs migrants chiliens ne sont pas encore parties à la Convention, ce qui entrave l</w:t>
      </w:r>
      <w:r w:rsidR="00D63422">
        <w:t>’</w:t>
      </w:r>
      <w:r w:rsidRPr="003719AD">
        <w:t>exercice par ces travailleurs des droits protégés par la Convention.</w:t>
      </w:r>
    </w:p>
    <w:p w:rsidR="000B7D6D" w:rsidRPr="003719AD" w:rsidRDefault="000B7D6D" w:rsidP="00D63422">
      <w:pPr>
        <w:pStyle w:val="SingleTxtG"/>
      </w:pPr>
      <w:r w:rsidRPr="003719AD">
        <w:t>4.</w:t>
      </w:r>
      <w:r w:rsidRPr="003719AD">
        <w:tab/>
        <w:t xml:space="preserve">Le Comité </w:t>
      </w:r>
      <w:r w:rsidR="00084353">
        <w:t>se réjouit d</w:t>
      </w:r>
      <w:r w:rsidRPr="003719AD">
        <w:t>es nombreuses contributions apportées par des organisations non gouvernementales à l</w:t>
      </w:r>
      <w:r w:rsidR="00D63422">
        <w:t>’</w:t>
      </w:r>
      <w:r w:rsidRPr="003719AD">
        <w:t>occasion de l</w:t>
      </w:r>
      <w:r w:rsidR="00D63422">
        <w:t>’</w:t>
      </w:r>
      <w:r w:rsidRPr="003719AD">
        <w:t>examen du rapport initial du Chili.</w:t>
      </w:r>
    </w:p>
    <w:p w:rsidR="000B7D6D" w:rsidRPr="003719AD" w:rsidRDefault="000B7D6D" w:rsidP="00D63422">
      <w:pPr>
        <w:pStyle w:val="H1G"/>
      </w:pPr>
      <w:r w:rsidRPr="003719AD">
        <w:tab/>
        <w:t>B.</w:t>
      </w:r>
      <w:r w:rsidRPr="003719AD">
        <w:tab/>
        <w:t>Aspects positifs</w:t>
      </w:r>
    </w:p>
    <w:p w:rsidR="000B7D6D" w:rsidRPr="003719AD" w:rsidRDefault="000B7D6D" w:rsidP="00D63422">
      <w:pPr>
        <w:pStyle w:val="SingleTxtG"/>
      </w:pPr>
      <w:r w:rsidRPr="003719AD">
        <w:t>5.</w:t>
      </w:r>
      <w:r w:rsidRPr="003719AD">
        <w:tab/>
        <w:t xml:space="preserve">Le Comité </w:t>
      </w:r>
      <w:r w:rsidR="00084353">
        <w:t xml:space="preserve">se félicite de l’adoption </w:t>
      </w:r>
      <w:r w:rsidRPr="003719AD">
        <w:t>de la loi n</w:t>
      </w:r>
      <w:r w:rsidRPr="003719AD">
        <w:rPr>
          <w:vertAlign w:val="superscript"/>
        </w:rPr>
        <w:t>o</w:t>
      </w:r>
      <w:r w:rsidR="0039214B">
        <w:t> 20.</w:t>
      </w:r>
      <w:r w:rsidR="00084353">
        <w:t xml:space="preserve">507 </w:t>
      </w:r>
      <w:r w:rsidR="00084353" w:rsidRPr="003719AD">
        <w:t>du 1</w:t>
      </w:r>
      <w:r w:rsidR="00084353" w:rsidRPr="003719AD">
        <w:rPr>
          <w:vertAlign w:val="superscript"/>
        </w:rPr>
        <w:t>er</w:t>
      </w:r>
      <w:r w:rsidR="00084353" w:rsidRPr="003719AD">
        <w:t> avril 2011</w:t>
      </w:r>
      <w:r w:rsidR="00084353">
        <w:t xml:space="preserve"> sur la traite des personnes</w:t>
      </w:r>
      <w:r w:rsidRPr="003719AD">
        <w:t>.</w:t>
      </w:r>
    </w:p>
    <w:p w:rsidR="000B7D6D" w:rsidRPr="003719AD" w:rsidRDefault="000B7D6D" w:rsidP="00D63422">
      <w:pPr>
        <w:pStyle w:val="SingleTxtG"/>
      </w:pPr>
      <w:r w:rsidRPr="003719AD">
        <w:t>6.</w:t>
      </w:r>
      <w:r w:rsidRPr="003719AD">
        <w:tab/>
        <w:t xml:space="preserve">Le Comité </w:t>
      </w:r>
      <w:r w:rsidR="004A2746">
        <w:t xml:space="preserve">se félicite </w:t>
      </w:r>
      <w:r w:rsidRPr="003719AD">
        <w:t xml:space="preserve">également </w:t>
      </w:r>
      <w:r w:rsidR="004A2746">
        <w:t xml:space="preserve">de </w:t>
      </w:r>
      <w:r w:rsidRPr="003719AD">
        <w:t>la signature d</w:t>
      </w:r>
      <w:r w:rsidR="00D63422">
        <w:t>’</w:t>
      </w:r>
      <w:r w:rsidRPr="003719AD">
        <w:t>accords relatifs aux travailleurs migrants, dont:</w:t>
      </w:r>
    </w:p>
    <w:p w:rsidR="000B7D6D" w:rsidRPr="003719AD" w:rsidRDefault="000B7D6D" w:rsidP="00D63422">
      <w:pPr>
        <w:pStyle w:val="SingleTxtG"/>
        <w:ind w:firstLine="567"/>
      </w:pPr>
      <w:r w:rsidRPr="003719AD">
        <w:t>a)</w:t>
      </w:r>
      <w:r w:rsidRPr="003719AD">
        <w:tab/>
        <w:t xml:space="preserve">Les accords intersectoriels </w:t>
      </w:r>
      <w:r w:rsidR="00B820D2">
        <w:t>pour</w:t>
      </w:r>
      <w:r w:rsidRPr="003719AD">
        <w:t xml:space="preserve"> l</w:t>
      </w:r>
      <w:r w:rsidR="00D63422">
        <w:t>’</w:t>
      </w:r>
      <w:r w:rsidRPr="003719AD">
        <w:t>intégration de la population migrante;</w:t>
      </w:r>
    </w:p>
    <w:p w:rsidR="000B7D6D" w:rsidRPr="003719AD" w:rsidRDefault="000B7D6D" w:rsidP="00D63422">
      <w:pPr>
        <w:pStyle w:val="SingleTxtG"/>
        <w:ind w:firstLine="567"/>
      </w:pPr>
      <w:r w:rsidRPr="003719AD">
        <w:t>b)</w:t>
      </w:r>
      <w:r w:rsidRPr="003719AD">
        <w:tab/>
        <w:t>Les accords internationaux relatifs à la sécurité sociale;</w:t>
      </w:r>
    </w:p>
    <w:p w:rsidR="000B7D6D" w:rsidRPr="003719AD" w:rsidRDefault="000B7D6D" w:rsidP="00D63422">
      <w:pPr>
        <w:pStyle w:val="SingleTxtG"/>
        <w:ind w:firstLine="567"/>
      </w:pPr>
      <w:r w:rsidRPr="003719AD">
        <w:t>c)</w:t>
      </w:r>
      <w:r w:rsidRPr="003719AD">
        <w:tab/>
        <w:t xml:space="preserve">Les accords conclus par le Chili en tant que membre associé du Marché commun du Sud (MERCOSUR); </w:t>
      </w:r>
    </w:p>
    <w:p w:rsidR="000B7D6D" w:rsidRPr="003719AD" w:rsidRDefault="000B7D6D" w:rsidP="00D63422">
      <w:pPr>
        <w:pStyle w:val="SingleTxtG"/>
        <w:ind w:firstLine="567"/>
      </w:pPr>
      <w:r w:rsidRPr="003719AD">
        <w:t>d)</w:t>
      </w:r>
      <w:r w:rsidRPr="003719AD">
        <w:tab/>
        <w:t>L</w:t>
      </w:r>
      <w:r w:rsidR="00D63422">
        <w:t>’</w:t>
      </w:r>
      <w:r w:rsidRPr="003719AD">
        <w:t xml:space="preserve">accord de coopération </w:t>
      </w:r>
      <w:r w:rsidR="00141FDB">
        <w:t>entre</w:t>
      </w:r>
      <w:r w:rsidRPr="003719AD">
        <w:t xml:space="preserve"> l</w:t>
      </w:r>
      <w:r w:rsidR="00D63422">
        <w:t>’</w:t>
      </w:r>
      <w:r w:rsidRPr="003719AD">
        <w:t>administration pénitentiaire chilienne et l</w:t>
      </w:r>
      <w:r w:rsidR="00D63422">
        <w:t>’</w:t>
      </w:r>
      <w:r w:rsidRPr="003719AD">
        <w:t>Organisation internationale pour les migrations.</w:t>
      </w:r>
    </w:p>
    <w:p w:rsidR="000B7D6D" w:rsidRPr="003719AD" w:rsidRDefault="000B7D6D" w:rsidP="00D63422">
      <w:pPr>
        <w:pStyle w:val="SingleTxtG"/>
      </w:pPr>
      <w:r w:rsidRPr="003719AD">
        <w:t>7.</w:t>
      </w:r>
      <w:r w:rsidRPr="003719AD">
        <w:tab/>
        <w:t xml:space="preserve">Le Comité </w:t>
      </w:r>
      <w:r w:rsidR="000A45F5">
        <w:t>p</w:t>
      </w:r>
      <w:r w:rsidR="004D4DB0">
        <w:t xml:space="preserve">rend acte avec satisfaction de </w:t>
      </w:r>
      <w:r w:rsidRPr="003719AD">
        <w:t>la ratification par l</w:t>
      </w:r>
      <w:r w:rsidR="00D63422">
        <w:t>’</w:t>
      </w:r>
      <w:r w:rsidRPr="003719AD">
        <w:t>État partie des instruments suivants:</w:t>
      </w:r>
    </w:p>
    <w:p w:rsidR="000B7D6D" w:rsidRPr="003719AD" w:rsidRDefault="000B7D6D" w:rsidP="00D63422">
      <w:pPr>
        <w:pStyle w:val="SingleTxtG"/>
        <w:ind w:firstLine="567"/>
      </w:pPr>
      <w:r w:rsidRPr="003719AD">
        <w:t>a)</w:t>
      </w:r>
      <w:r w:rsidRPr="003719AD">
        <w:tab/>
      </w:r>
      <w:r w:rsidR="004D4DB0">
        <w:t>D</w:t>
      </w:r>
      <w:r w:rsidRPr="003719AD">
        <w:t>euxième Protocole facultatif se rapportant au Pacte international relatif aux droits civil</w:t>
      </w:r>
      <w:r w:rsidR="004D4DB0">
        <w:t>s et politiques</w:t>
      </w:r>
      <w:r w:rsidRPr="003719AD">
        <w:t xml:space="preserve"> </w:t>
      </w:r>
      <w:r w:rsidR="004D4DB0">
        <w:t>(</w:t>
      </w:r>
      <w:r w:rsidRPr="003719AD">
        <w:t>2008</w:t>
      </w:r>
      <w:r w:rsidR="004D4DB0">
        <w:t>)</w:t>
      </w:r>
      <w:r w:rsidRPr="003719AD">
        <w:t>;</w:t>
      </w:r>
    </w:p>
    <w:p w:rsidR="000B7D6D" w:rsidRPr="003719AD" w:rsidRDefault="000B7D6D" w:rsidP="00D63422">
      <w:pPr>
        <w:pStyle w:val="SingleTxtG"/>
        <w:ind w:firstLine="567"/>
      </w:pPr>
      <w:r w:rsidRPr="003719AD">
        <w:t>b)</w:t>
      </w:r>
      <w:r w:rsidRPr="003719AD">
        <w:tab/>
        <w:t>Protocole facultatif se rapportant à la Convention contre la torture et autres peines ou traitements c</w:t>
      </w:r>
      <w:r w:rsidR="004D4DB0">
        <w:t>ruels, inhumains ou dégradants (</w:t>
      </w:r>
      <w:r w:rsidRPr="003719AD">
        <w:t>2008</w:t>
      </w:r>
      <w:r w:rsidR="004D4DB0">
        <w:t>)</w:t>
      </w:r>
      <w:r w:rsidRPr="003719AD">
        <w:t>;</w:t>
      </w:r>
    </w:p>
    <w:p w:rsidR="000B7D6D" w:rsidRPr="003719AD" w:rsidRDefault="000B7D6D" w:rsidP="00D63422">
      <w:pPr>
        <w:pStyle w:val="SingleTxtG"/>
        <w:ind w:firstLine="567"/>
      </w:pPr>
      <w:r w:rsidRPr="003719AD">
        <w:t>c)</w:t>
      </w:r>
      <w:r w:rsidRPr="003719AD">
        <w:tab/>
        <w:t>Convention relative aux droits des personnes handicapées et Protocole facultatif s</w:t>
      </w:r>
      <w:r w:rsidR="00D63422">
        <w:t>’</w:t>
      </w:r>
      <w:r w:rsidR="004D4DB0">
        <w:t>y rapportant</w:t>
      </w:r>
      <w:r w:rsidRPr="003719AD">
        <w:t xml:space="preserve"> </w:t>
      </w:r>
      <w:r w:rsidR="004D4DB0">
        <w:t>(</w:t>
      </w:r>
      <w:r w:rsidRPr="003719AD">
        <w:t>2008</w:t>
      </w:r>
      <w:r w:rsidR="004D4DB0">
        <w:t>)</w:t>
      </w:r>
      <w:r w:rsidRPr="003719AD">
        <w:t>;</w:t>
      </w:r>
    </w:p>
    <w:p w:rsidR="000B7D6D" w:rsidRPr="003719AD" w:rsidRDefault="000B7D6D" w:rsidP="00D63422">
      <w:pPr>
        <w:pStyle w:val="SingleTxtG"/>
        <w:ind w:firstLine="567"/>
      </w:pPr>
      <w:r w:rsidRPr="003719AD">
        <w:t>d)</w:t>
      </w:r>
      <w:r w:rsidRPr="003719AD">
        <w:tab/>
        <w:t>Convention internationale pour la protection de toutes les personnes contre les disparitions forcées</w:t>
      </w:r>
      <w:r w:rsidR="004D4DB0">
        <w:t xml:space="preserve"> (</w:t>
      </w:r>
      <w:r w:rsidRPr="003719AD">
        <w:t>2009</w:t>
      </w:r>
      <w:r w:rsidR="004D4DB0">
        <w:t>)</w:t>
      </w:r>
      <w:r w:rsidRPr="003719AD">
        <w:t>;</w:t>
      </w:r>
    </w:p>
    <w:p w:rsidR="000B7D6D" w:rsidRPr="003719AD" w:rsidRDefault="000B7D6D" w:rsidP="00D63422">
      <w:pPr>
        <w:pStyle w:val="SingleTxtG"/>
        <w:ind w:firstLine="567"/>
      </w:pPr>
      <w:r w:rsidRPr="003719AD">
        <w:t>e)</w:t>
      </w:r>
      <w:r w:rsidRPr="003719AD">
        <w:tab/>
        <w:t>Convention</w:t>
      </w:r>
      <w:r w:rsidR="009A6955">
        <w:t>s</w:t>
      </w:r>
      <w:r w:rsidRPr="003719AD">
        <w:t xml:space="preserve"> de l</w:t>
      </w:r>
      <w:r w:rsidR="00D63422">
        <w:t>’</w:t>
      </w:r>
      <w:r w:rsidRPr="003719AD">
        <w:t xml:space="preserve">Organisation internationale du </w:t>
      </w:r>
      <w:r w:rsidR="000A45F5" w:rsidRPr="003719AD">
        <w:t>T</w:t>
      </w:r>
      <w:r w:rsidRPr="003719AD">
        <w:t>ravail (OIT) (n</w:t>
      </w:r>
      <w:r w:rsidRPr="003719AD">
        <w:rPr>
          <w:vertAlign w:val="superscript"/>
        </w:rPr>
        <w:t>o</w:t>
      </w:r>
      <w:r w:rsidRPr="003719AD">
        <w:t> 105) sur l</w:t>
      </w:r>
      <w:r w:rsidR="00D63422">
        <w:t>’</w:t>
      </w:r>
      <w:r w:rsidRPr="003719AD">
        <w:t>abolition du travail forcé, 1957</w:t>
      </w:r>
      <w:r w:rsidR="009A6955">
        <w:t xml:space="preserve"> (</w:t>
      </w:r>
      <w:r w:rsidRPr="003719AD">
        <w:t>1999</w:t>
      </w:r>
      <w:r w:rsidR="009A6955">
        <w:t>)</w:t>
      </w:r>
      <w:r w:rsidRPr="003719AD">
        <w:t>, et (n</w:t>
      </w:r>
      <w:r w:rsidRPr="003719AD">
        <w:rPr>
          <w:vertAlign w:val="superscript"/>
        </w:rPr>
        <w:t>o</w:t>
      </w:r>
      <w:r w:rsidRPr="003719AD">
        <w:t> 182) sur les pires forme</w:t>
      </w:r>
      <w:r w:rsidR="009A6955">
        <w:t>s de travail des enfants, 1999 (</w:t>
      </w:r>
      <w:r w:rsidRPr="003719AD">
        <w:t>2000</w:t>
      </w:r>
      <w:r w:rsidR="009A6955">
        <w:t>)</w:t>
      </w:r>
      <w:r w:rsidRPr="003719AD">
        <w:t>.</w:t>
      </w:r>
    </w:p>
    <w:p w:rsidR="000B7D6D" w:rsidRPr="003719AD" w:rsidRDefault="000B7D6D" w:rsidP="00D63422">
      <w:pPr>
        <w:pStyle w:val="H1G"/>
      </w:pPr>
      <w:r w:rsidRPr="003719AD">
        <w:tab/>
        <w:t>C.</w:t>
      </w:r>
      <w:r w:rsidRPr="003719AD">
        <w:tab/>
        <w:t>Principaux sujets de préoccupation, suggestions et recommandations</w:t>
      </w:r>
    </w:p>
    <w:p w:rsidR="000B7D6D" w:rsidRPr="003719AD" w:rsidRDefault="000B7D6D" w:rsidP="00D63422">
      <w:pPr>
        <w:pStyle w:val="H23G"/>
      </w:pPr>
      <w:r w:rsidRPr="003719AD">
        <w:tab/>
        <w:t>1.</w:t>
      </w:r>
      <w:r w:rsidRPr="003719AD">
        <w:tab/>
        <w:t>Mesures générales d</w:t>
      </w:r>
      <w:r w:rsidR="00D63422">
        <w:t>’</w:t>
      </w:r>
      <w:r w:rsidR="00801013">
        <w:t>application (art. </w:t>
      </w:r>
      <w:r w:rsidRPr="003719AD">
        <w:t>73 et 84)</w:t>
      </w:r>
    </w:p>
    <w:p w:rsidR="000B7D6D" w:rsidRPr="003719AD" w:rsidRDefault="000B7D6D" w:rsidP="00D63422">
      <w:pPr>
        <w:pStyle w:val="H23G"/>
      </w:pPr>
      <w:r w:rsidRPr="003719AD">
        <w:tab/>
      </w:r>
      <w:r w:rsidRPr="003719AD">
        <w:tab/>
        <w:t xml:space="preserve">Législation et mise en œuvre </w:t>
      </w:r>
    </w:p>
    <w:p w:rsidR="000B7D6D" w:rsidRPr="003719AD" w:rsidRDefault="000B7D6D" w:rsidP="00D63422">
      <w:pPr>
        <w:pStyle w:val="SingleTxtG"/>
      </w:pPr>
      <w:r w:rsidRPr="003719AD">
        <w:t>8.</w:t>
      </w:r>
      <w:r w:rsidRPr="003719AD">
        <w:tab/>
        <w:t>Le Comité note qu</w:t>
      </w:r>
      <w:r w:rsidR="00D63422">
        <w:t>’</w:t>
      </w:r>
      <w:r w:rsidRPr="003719AD">
        <w:t>un projet de loi sur la migration est en cours d</w:t>
      </w:r>
      <w:r w:rsidR="00D63422">
        <w:t>’</w:t>
      </w:r>
      <w:r w:rsidRPr="003719AD">
        <w:t>élaboration dans l</w:t>
      </w:r>
      <w:r w:rsidR="00D63422">
        <w:t>’</w:t>
      </w:r>
      <w:r w:rsidRPr="003719AD">
        <w:t>État partie.</w:t>
      </w:r>
    </w:p>
    <w:p w:rsidR="000B7D6D" w:rsidRPr="003719AD" w:rsidRDefault="000B7D6D" w:rsidP="00D63422">
      <w:pPr>
        <w:pStyle w:val="SingleTxtG"/>
      </w:pPr>
      <w:r w:rsidRPr="003719AD">
        <w:t>9.</w:t>
      </w:r>
      <w:r w:rsidRPr="003719AD">
        <w:tab/>
      </w:r>
      <w:r w:rsidRPr="003719AD">
        <w:rPr>
          <w:b/>
        </w:rPr>
        <w:t>Le Comité invite l</w:t>
      </w:r>
      <w:r w:rsidR="00D63422">
        <w:rPr>
          <w:b/>
        </w:rPr>
        <w:t>’</w:t>
      </w:r>
      <w:r w:rsidRPr="003719AD">
        <w:rPr>
          <w:b/>
        </w:rPr>
        <w:t xml:space="preserve">État partie à </w:t>
      </w:r>
      <w:r w:rsidR="009A6955">
        <w:rPr>
          <w:b/>
        </w:rPr>
        <w:t>faire en sorte</w:t>
      </w:r>
      <w:r w:rsidRPr="003719AD">
        <w:rPr>
          <w:b/>
        </w:rPr>
        <w:t xml:space="preserve"> que le projet de loi sur la migration soit adopté et qu</w:t>
      </w:r>
      <w:r w:rsidR="00D63422">
        <w:rPr>
          <w:b/>
        </w:rPr>
        <w:t>’</w:t>
      </w:r>
      <w:r w:rsidRPr="003719AD">
        <w:rPr>
          <w:b/>
        </w:rPr>
        <w:t>il soit pleinement conforme aux normes internationales qui protègent les droits des travailleurs migrants et des membres de leur famille et, en particulier, aux dispositions de la Convention.</w:t>
      </w:r>
    </w:p>
    <w:p w:rsidR="000B7D6D" w:rsidRPr="003719AD" w:rsidRDefault="000B7D6D" w:rsidP="00D63422">
      <w:pPr>
        <w:pStyle w:val="SingleTxtG"/>
      </w:pPr>
      <w:r w:rsidRPr="003719AD">
        <w:t>10.</w:t>
      </w:r>
      <w:r w:rsidRPr="003719AD">
        <w:tab/>
        <w:t>Le Comité note avec préoccupation que l</w:t>
      </w:r>
      <w:r w:rsidR="00D63422">
        <w:t>’</w:t>
      </w:r>
      <w:r w:rsidRPr="003719AD">
        <w:t>État partie n</w:t>
      </w:r>
      <w:r w:rsidR="00D63422">
        <w:t>’</w:t>
      </w:r>
      <w:r w:rsidRPr="003719AD">
        <w:t>a pas retiré ses réserves au paragraphe 5 de l</w:t>
      </w:r>
      <w:r w:rsidR="00D63422">
        <w:t>’</w:t>
      </w:r>
      <w:r w:rsidR="00801013">
        <w:t>article </w:t>
      </w:r>
      <w:r w:rsidRPr="003719AD">
        <w:t>22 et au pa</w:t>
      </w:r>
      <w:r w:rsidR="00801013">
        <w:t>ragraphe </w:t>
      </w:r>
      <w:r w:rsidRPr="003719AD">
        <w:t>2 de l</w:t>
      </w:r>
      <w:r w:rsidR="00D63422">
        <w:t>’</w:t>
      </w:r>
      <w:r w:rsidR="00801013">
        <w:t>article </w:t>
      </w:r>
      <w:r w:rsidR="009A6955">
        <w:t>48 de la Convention et qu’il ne procède pas au réexamen de ces réserves.</w:t>
      </w:r>
    </w:p>
    <w:p w:rsidR="000B7D6D" w:rsidRPr="003719AD" w:rsidRDefault="000B7D6D" w:rsidP="00D63422">
      <w:pPr>
        <w:pStyle w:val="SingleTxtG"/>
        <w:rPr>
          <w:b/>
        </w:rPr>
      </w:pPr>
      <w:r w:rsidRPr="003719AD">
        <w:t>11.</w:t>
      </w:r>
      <w:r w:rsidRPr="003719AD">
        <w:tab/>
      </w:r>
      <w:r w:rsidRPr="003719AD">
        <w:rPr>
          <w:b/>
        </w:rPr>
        <w:t>Le Comité invite l</w:t>
      </w:r>
      <w:r w:rsidR="00D63422">
        <w:rPr>
          <w:b/>
        </w:rPr>
        <w:t>’</w:t>
      </w:r>
      <w:r w:rsidRPr="003719AD">
        <w:rPr>
          <w:b/>
        </w:rPr>
        <w:t xml:space="preserve">État partie à </w:t>
      </w:r>
      <w:r w:rsidR="009A6955">
        <w:rPr>
          <w:b/>
        </w:rPr>
        <w:t>songer à</w:t>
      </w:r>
      <w:r w:rsidRPr="003719AD">
        <w:rPr>
          <w:b/>
        </w:rPr>
        <w:t xml:space="preserve"> retirer ses réserves au paragraphe</w:t>
      </w:r>
      <w:r w:rsidR="00801013">
        <w:rPr>
          <w:b/>
        </w:rPr>
        <w:t> </w:t>
      </w:r>
      <w:r w:rsidRPr="003719AD">
        <w:rPr>
          <w:b/>
        </w:rPr>
        <w:t>5 de l</w:t>
      </w:r>
      <w:r w:rsidR="00D63422">
        <w:rPr>
          <w:b/>
        </w:rPr>
        <w:t>’</w:t>
      </w:r>
      <w:r w:rsidR="00801013">
        <w:rPr>
          <w:b/>
        </w:rPr>
        <w:t>article 22 et au paragraphe </w:t>
      </w:r>
      <w:r w:rsidRPr="003719AD">
        <w:rPr>
          <w:b/>
        </w:rPr>
        <w:t>2 de l</w:t>
      </w:r>
      <w:r w:rsidR="00D63422">
        <w:rPr>
          <w:b/>
        </w:rPr>
        <w:t>’</w:t>
      </w:r>
      <w:r w:rsidR="00801013">
        <w:rPr>
          <w:b/>
        </w:rPr>
        <w:t>article </w:t>
      </w:r>
      <w:r w:rsidRPr="003719AD">
        <w:rPr>
          <w:b/>
        </w:rPr>
        <w:t>48 de la Convention.</w:t>
      </w:r>
    </w:p>
    <w:p w:rsidR="000B7D6D" w:rsidRPr="003719AD" w:rsidRDefault="000B7D6D" w:rsidP="00D63422">
      <w:pPr>
        <w:pStyle w:val="SingleTxtG"/>
      </w:pPr>
      <w:r w:rsidRPr="003719AD">
        <w:t>12.</w:t>
      </w:r>
      <w:r w:rsidRPr="003719AD">
        <w:tab/>
        <w:t>Le Comité relève que l</w:t>
      </w:r>
      <w:r w:rsidR="00D63422">
        <w:t>’</w:t>
      </w:r>
      <w:r w:rsidRPr="003719AD">
        <w:t>État partie n</w:t>
      </w:r>
      <w:r w:rsidR="00D63422">
        <w:t>’</w:t>
      </w:r>
      <w:r w:rsidRPr="003719AD">
        <w:t>a toujours pas fait les dé</w:t>
      </w:r>
      <w:r w:rsidR="00801013">
        <w:t>clarations prévues aux articles </w:t>
      </w:r>
      <w:r w:rsidRPr="003719AD">
        <w:t>76 et 77 de la Convention, par lesquelles il reconnaîtrait la comp</w:t>
      </w:r>
      <w:r w:rsidR="009A6955">
        <w:t>étence du Comité pour recevoir d</w:t>
      </w:r>
      <w:r w:rsidRPr="003719AD">
        <w:t>es communications émanant d</w:t>
      </w:r>
      <w:r w:rsidR="00D63422">
        <w:t>’</w:t>
      </w:r>
      <w:r w:rsidRPr="003719AD">
        <w:t>États parties et de particuliers.</w:t>
      </w:r>
    </w:p>
    <w:p w:rsidR="000B7D6D" w:rsidRPr="003719AD" w:rsidRDefault="000B7D6D" w:rsidP="00D63422">
      <w:pPr>
        <w:pStyle w:val="SingleTxtG"/>
        <w:rPr>
          <w:b/>
        </w:rPr>
      </w:pPr>
      <w:r w:rsidRPr="003719AD">
        <w:t>13.</w:t>
      </w:r>
      <w:r w:rsidRPr="003719AD">
        <w:tab/>
      </w:r>
      <w:r w:rsidRPr="003719AD">
        <w:rPr>
          <w:b/>
        </w:rPr>
        <w:t>Le Comité encourage l</w:t>
      </w:r>
      <w:r w:rsidR="00D63422">
        <w:rPr>
          <w:b/>
        </w:rPr>
        <w:t>’</w:t>
      </w:r>
      <w:r w:rsidRPr="003719AD">
        <w:rPr>
          <w:b/>
        </w:rPr>
        <w:t>État partie à faire les déclarations prévues aux articles 76 et 77 de la Convention.</w:t>
      </w:r>
    </w:p>
    <w:p w:rsidR="000B7D6D" w:rsidRPr="003719AD" w:rsidRDefault="000B7D6D" w:rsidP="00D63422">
      <w:pPr>
        <w:pStyle w:val="SingleTxtG"/>
      </w:pPr>
      <w:r w:rsidRPr="003719AD">
        <w:t>14.</w:t>
      </w:r>
      <w:r w:rsidRPr="003719AD">
        <w:tab/>
      </w:r>
      <w:r w:rsidR="0044613D">
        <w:t>Tout en saluant</w:t>
      </w:r>
      <w:r w:rsidRPr="003719AD">
        <w:t xml:space="preserve"> la création</w:t>
      </w:r>
      <w:r w:rsidR="0044613D">
        <w:t>,</w:t>
      </w:r>
      <w:r w:rsidRPr="003719AD">
        <w:t xml:space="preserve"> en 2009</w:t>
      </w:r>
      <w:r w:rsidR="0044613D">
        <w:t>,</w:t>
      </w:r>
      <w:r w:rsidRPr="003719AD">
        <w:t xml:space="preserve"> de l</w:t>
      </w:r>
      <w:r w:rsidR="00D63422">
        <w:t>’</w:t>
      </w:r>
      <w:r w:rsidRPr="003719AD">
        <w:t>institution nationale des droits de l</w:t>
      </w:r>
      <w:r w:rsidR="00D63422">
        <w:t>’</w:t>
      </w:r>
      <w:r w:rsidRPr="003719AD">
        <w:t xml:space="preserve">homme, </w:t>
      </w:r>
      <w:r w:rsidR="0044613D">
        <w:t xml:space="preserve">le Comité </w:t>
      </w:r>
      <w:r w:rsidRPr="003719AD">
        <w:t xml:space="preserve">regrette que sa conformité </w:t>
      </w:r>
      <w:r w:rsidR="0044613D">
        <w:t xml:space="preserve">avec les </w:t>
      </w:r>
      <w:r w:rsidRPr="003719AD">
        <w:t>Principes concernant le statut des institutions nationales pour la protection des droits de l</w:t>
      </w:r>
      <w:r w:rsidR="00D63422">
        <w:t>’</w:t>
      </w:r>
      <w:r w:rsidRPr="003719AD">
        <w:t>homme (Principes de Paris) n</w:t>
      </w:r>
      <w:r w:rsidR="00D63422">
        <w:t>’</w:t>
      </w:r>
      <w:r w:rsidRPr="003719AD">
        <w:t xml:space="preserve">ait pas encore été vérifiée, </w:t>
      </w:r>
      <w:r w:rsidR="0044613D">
        <w:t>et que de ce fait e</w:t>
      </w:r>
      <w:r w:rsidRPr="003719AD">
        <w:t>lle n</w:t>
      </w:r>
      <w:r w:rsidR="00D63422">
        <w:t>’</w:t>
      </w:r>
      <w:r w:rsidRPr="003719AD">
        <w:t>a pas encore été accréditée auprès du Comité international de coordination des institutions nationales pour la promotion et la protection des droits de l</w:t>
      </w:r>
      <w:r w:rsidR="00D63422">
        <w:t>’</w:t>
      </w:r>
      <w:r w:rsidRPr="003719AD">
        <w:t>homme.</w:t>
      </w:r>
    </w:p>
    <w:p w:rsidR="000B7D6D" w:rsidRPr="003719AD" w:rsidRDefault="000B7D6D" w:rsidP="00D63422">
      <w:pPr>
        <w:pStyle w:val="SingleTxtG"/>
        <w:rPr>
          <w:b/>
        </w:rPr>
      </w:pPr>
      <w:r w:rsidRPr="003719AD">
        <w:t>15.</w:t>
      </w:r>
      <w:r w:rsidRPr="003719AD">
        <w:tab/>
      </w:r>
      <w:r w:rsidRPr="003719AD">
        <w:rPr>
          <w:b/>
        </w:rPr>
        <w:t>Le Comité recommande à l</w:t>
      </w:r>
      <w:r w:rsidR="00D63422">
        <w:rPr>
          <w:b/>
        </w:rPr>
        <w:t>’</w:t>
      </w:r>
      <w:r w:rsidRPr="003719AD">
        <w:rPr>
          <w:b/>
        </w:rPr>
        <w:t>État partie de prendre les mesures nécessaires pour:</w:t>
      </w:r>
    </w:p>
    <w:p w:rsidR="000B7D6D" w:rsidRPr="003719AD" w:rsidRDefault="000B7D6D" w:rsidP="00D63422">
      <w:pPr>
        <w:pStyle w:val="SingleTxtG"/>
        <w:ind w:firstLine="567"/>
        <w:rPr>
          <w:b/>
        </w:rPr>
      </w:pPr>
      <w:r w:rsidRPr="003719AD">
        <w:rPr>
          <w:b/>
        </w:rPr>
        <w:t>a)</w:t>
      </w:r>
      <w:r w:rsidRPr="003719AD">
        <w:rPr>
          <w:b/>
        </w:rPr>
        <w:tab/>
        <w:t>Faire en sorte que l</w:t>
      </w:r>
      <w:r w:rsidR="00D63422">
        <w:rPr>
          <w:b/>
        </w:rPr>
        <w:t>’</w:t>
      </w:r>
      <w:r w:rsidRPr="003719AD">
        <w:rPr>
          <w:b/>
        </w:rPr>
        <w:t>institution nationale des droits de l</w:t>
      </w:r>
      <w:r w:rsidR="00D63422">
        <w:rPr>
          <w:b/>
        </w:rPr>
        <w:t>’</w:t>
      </w:r>
      <w:r w:rsidRPr="003719AD">
        <w:rPr>
          <w:b/>
        </w:rPr>
        <w:t>homme soit conforme aux Principes de Paris;</w:t>
      </w:r>
    </w:p>
    <w:p w:rsidR="000B7D6D" w:rsidRPr="003719AD" w:rsidRDefault="000B7D6D" w:rsidP="00D63422">
      <w:pPr>
        <w:pStyle w:val="SingleTxtG"/>
        <w:ind w:firstLine="567"/>
        <w:rPr>
          <w:b/>
        </w:rPr>
      </w:pPr>
      <w:r w:rsidRPr="003719AD">
        <w:rPr>
          <w:b/>
        </w:rPr>
        <w:t>b)</w:t>
      </w:r>
      <w:r w:rsidRPr="003719AD">
        <w:rPr>
          <w:b/>
        </w:rPr>
        <w:tab/>
        <w:t>Allouer des ressources suffisantes à cette institution et lui confier un mandat spécifique concernant les travailleurs migrants;</w:t>
      </w:r>
    </w:p>
    <w:p w:rsidR="000B7D6D" w:rsidRPr="003719AD" w:rsidRDefault="000B7D6D" w:rsidP="00D63422">
      <w:pPr>
        <w:pStyle w:val="SingleTxtG"/>
        <w:ind w:firstLine="567"/>
        <w:rPr>
          <w:b/>
        </w:rPr>
      </w:pPr>
      <w:r w:rsidRPr="003719AD">
        <w:rPr>
          <w:b/>
        </w:rPr>
        <w:t>c)</w:t>
      </w:r>
      <w:r w:rsidRPr="003719AD">
        <w:rPr>
          <w:b/>
        </w:rPr>
        <w:tab/>
        <w:t>Solliciter</w:t>
      </w:r>
      <w:r w:rsidR="00F31582">
        <w:rPr>
          <w:b/>
        </w:rPr>
        <w:t>, au besoin,</w:t>
      </w:r>
      <w:r w:rsidRPr="003719AD">
        <w:rPr>
          <w:b/>
        </w:rPr>
        <w:t xml:space="preserve"> l</w:t>
      </w:r>
      <w:r w:rsidR="00D63422">
        <w:rPr>
          <w:b/>
        </w:rPr>
        <w:t>’</w:t>
      </w:r>
      <w:r w:rsidRPr="003719AD">
        <w:rPr>
          <w:b/>
        </w:rPr>
        <w:t>assistance du Haut-Commissariat aux droits de l</w:t>
      </w:r>
      <w:r w:rsidR="00D63422">
        <w:rPr>
          <w:b/>
        </w:rPr>
        <w:t>’</w:t>
      </w:r>
      <w:r w:rsidR="00F31582">
        <w:rPr>
          <w:b/>
        </w:rPr>
        <w:t>homme (HCDH) à cet effet</w:t>
      </w:r>
      <w:r w:rsidRPr="003719AD">
        <w:rPr>
          <w:b/>
        </w:rPr>
        <w:t>.</w:t>
      </w:r>
    </w:p>
    <w:p w:rsidR="000B7D6D" w:rsidRPr="003719AD" w:rsidRDefault="000B7D6D" w:rsidP="00D63422">
      <w:pPr>
        <w:pStyle w:val="H23G"/>
      </w:pPr>
      <w:r w:rsidRPr="003719AD">
        <w:tab/>
      </w:r>
      <w:r w:rsidRPr="003719AD">
        <w:tab/>
        <w:t>Collecte de données</w:t>
      </w:r>
    </w:p>
    <w:p w:rsidR="000B7D6D" w:rsidRPr="003719AD" w:rsidRDefault="000B7D6D" w:rsidP="00D63422">
      <w:pPr>
        <w:pStyle w:val="SingleTxtG"/>
      </w:pPr>
      <w:r w:rsidRPr="003719AD">
        <w:t>16.</w:t>
      </w:r>
      <w:r w:rsidRPr="003719AD">
        <w:tab/>
      </w:r>
      <w:r w:rsidR="002130B8">
        <w:t xml:space="preserve">Tout en constatant </w:t>
      </w:r>
      <w:r w:rsidRPr="003719AD">
        <w:t xml:space="preserve">que des données sur les travailleurs migrants ventilées par nationalité et par sexe ont été rassemblées, </w:t>
      </w:r>
      <w:r w:rsidR="002130B8">
        <w:t xml:space="preserve">le Comité note l’absence </w:t>
      </w:r>
      <w:r w:rsidRPr="003719AD">
        <w:t xml:space="preserve">de séries chronologiques de données </w:t>
      </w:r>
      <w:r w:rsidR="002130B8">
        <w:t xml:space="preserve">et </w:t>
      </w:r>
      <w:r w:rsidRPr="003719AD">
        <w:t>d</w:t>
      </w:r>
      <w:r w:rsidR="00D63422">
        <w:t>’</w:t>
      </w:r>
      <w:r w:rsidRPr="003719AD">
        <w:t>estimations concernant le nombre de travailleurs migrants et de membres de leur famille en situation irrégulière dans le pays.</w:t>
      </w:r>
    </w:p>
    <w:p w:rsidR="000B7D6D" w:rsidRPr="003719AD" w:rsidRDefault="000B7D6D" w:rsidP="00D63422">
      <w:pPr>
        <w:pStyle w:val="SingleTxtG"/>
        <w:rPr>
          <w:b/>
        </w:rPr>
      </w:pPr>
      <w:r w:rsidRPr="003719AD">
        <w:t>17.</w:t>
      </w:r>
      <w:r w:rsidRPr="003719AD">
        <w:tab/>
      </w:r>
      <w:r w:rsidRPr="003719AD">
        <w:rPr>
          <w:b/>
        </w:rPr>
        <w:t>Le Comité recommande à l</w:t>
      </w:r>
      <w:r w:rsidR="00D63422">
        <w:rPr>
          <w:b/>
        </w:rPr>
        <w:t>’</w:t>
      </w:r>
      <w:r w:rsidRPr="003719AD">
        <w:rPr>
          <w:b/>
        </w:rPr>
        <w:t>État partie de mettre en place un système national d</w:t>
      </w:r>
      <w:r w:rsidR="00D63422">
        <w:rPr>
          <w:b/>
        </w:rPr>
        <w:t>’</w:t>
      </w:r>
      <w:r w:rsidRPr="003719AD">
        <w:rPr>
          <w:b/>
        </w:rPr>
        <w:t>information sur la migration. Il lui recommande également de veiller à ce que cette base de données centralisée porte sur tous les aspects de la Convention et contienne des renseignements détaillés sur les travailleurs migrants présents dans l</w:t>
      </w:r>
      <w:r w:rsidR="00D63422">
        <w:rPr>
          <w:b/>
        </w:rPr>
        <w:t>’</w:t>
      </w:r>
      <w:r w:rsidRPr="003719AD">
        <w:rPr>
          <w:b/>
        </w:rPr>
        <w:t xml:space="preserve">État partie, les </w:t>
      </w:r>
      <w:r w:rsidR="002130B8">
        <w:rPr>
          <w:b/>
        </w:rPr>
        <w:t xml:space="preserve">travailleurs </w:t>
      </w:r>
      <w:r w:rsidRPr="003719AD">
        <w:rPr>
          <w:b/>
        </w:rPr>
        <w:t xml:space="preserve">migrants en transit et les </w:t>
      </w:r>
      <w:r w:rsidR="002130B8">
        <w:rPr>
          <w:b/>
        </w:rPr>
        <w:t xml:space="preserve">travailleurs </w:t>
      </w:r>
      <w:r w:rsidRPr="003719AD">
        <w:rPr>
          <w:b/>
        </w:rPr>
        <w:t>migrants chiliens qui se trouvent à l</w:t>
      </w:r>
      <w:r w:rsidR="00D63422">
        <w:rPr>
          <w:b/>
        </w:rPr>
        <w:t>’</w:t>
      </w:r>
      <w:r w:rsidRPr="003719AD">
        <w:rPr>
          <w:b/>
        </w:rPr>
        <w:t>étranger, et l</w:t>
      </w:r>
      <w:r w:rsidR="00D63422">
        <w:rPr>
          <w:b/>
        </w:rPr>
        <w:t>’</w:t>
      </w:r>
      <w:r w:rsidRPr="003719AD">
        <w:rPr>
          <w:b/>
        </w:rPr>
        <w:t xml:space="preserve">encourage à recueillir des informations </w:t>
      </w:r>
      <w:r w:rsidR="002130B8">
        <w:rPr>
          <w:b/>
        </w:rPr>
        <w:t xml:space="preserve">et </w:t>
      </w:r>
      <w:r w:rsidRPr="003719AD">
        <w:rPr>
          <w:b/>
        </w:rPr>
        <w:t xml:space="preserve">des statistiques ventilées par sexe, âge et </w:t>
      </w:r>
      <w:r w:rsidR="002130B8">
        <w:rPr>
          <w:b/>
        </w:rPr>
        <w:t>activité professionnelle</w:t>
      </w:r>
      <w:r w:rsidRPr="003719AD">
        <w:rPr>
          <w:b/>
        </w:rPr>
        <w:t>. Lorsqu</w:t>
      </w:r>
      <w:r w:rsidR="00D63422">
        <w:rPr>
          <w:b/>
        </w:rPr>
        <w:t>’</w:t>
      </w:r>
      <w:r w:rsidRPr="003719AD">
        <w:rPr>
          <w:b/>
        </w:rPr>
        <w:t>il n</w:t>
      </w:r>
      <w:r w:rsidR="00D63422">
        <w:rPr>
          <w:b/>
        </w:rPr>
        <w:t>’</w:t>
      </w:r>
      <w:r w:rsidRPr="003719AD">
        <w:rPr>
          <w:b/>
        </w:rPr>
        <w:t>est pas possible d</w:t>
      </w:r>
      <w:r w:rsidR="00D63422">
        <w:rPr>
          <w:b/>
        </w:rPr>
        <w:t>’</w:t>
      </w:r>
      <w:r w:rsidRPr="003719AD">
        <w:rPr>
          <w:b/>
        </w:rPr>
        <w:t>obtenir des renseignements précis, par exemple au sujet des travailleurs migrants en situation irrégulière, le Comité souhaiterait recevoir des données fondées sur des études ou des estimations.</w:t>
      </w:r>
    </w:p>
    <w:p w:rsidR="000B7D6D" w:rsidRPr="003719AD" w:rsidRDefault="00801013" w:rsidP="00D63422">
      <w:pPr>
        <w:pStyle w:val="H23G"/>
      </w:pPr>
      <w:r>
        <w:tab/>
        <w:t>2.</w:t>
      </w:r>
      <w:r>
        <w:tab/>
        <w:t>Principes généraux (art. </w:t>
      </w:r>
      <w:r w:rsidR="000B7D6D" w:rsidRPr="003719AD">
        <w:t>7 et 83)</w:t>
      </w:r>
    </w:p>
    <w:p w:rsidR="000B7D6D" w:rsidRPr="003719AD" w:rsidRDefault="000B7D6D" w:rsidP="00D63422">
      <w:pPr>
        <w:pStyle w:val="H23G"/>
      </w:pPr>
      <w:r w:rsidRPr="003719AD">
        <w:tab/>
      </w:r>
      <w:r w:rsidRPr="003719AD">
        <w:tab/>
        <w:t>Non-discrimination</w:t>
      </w:r>
    </w:p>
    <w:p w:rsidR="000B7D6D" w:rsidRPr="003719AD" w:rsidRDefault="000B7D6D" w:rsidP="00D63422">
      <w:pPr>
        <w:pStyle w:val="SingleTxtG"/>
      </w:pPr>
      <w:r w:rsidRPr="003719AD">
        <w:t>18.</w:t>
      </w:r>
      <w:r w:rsidRPr="003719AD">
        <w:tab/>
      </w:r>
      <w:r w:rsidR="002130B8">
        <w:t>Tout en saluant</w:t>
      </w:r>
      <w:r w:rsidRPr="003719AD">
        <w:t xml:space="preserve"> les différentes initiatives prises pour combattre la discrimination à l</w:t>
      </w:r>
      <w:r w:rsidR="00D63422">
        <w:t>’</w:t>
      </w:r>
      <w:r w:rsidRPr="003719AD">
        <w:t xml:space="preserve">égard des travailleurs migrants, </w:t>
      </w:r>
      <w:r w:rsidR="002130B8">
        <w:t xml:space="preserve">le Comité </w:t>
      </w:r>
      <w:r w:rsidRPr="003719AD">
        <w:t>s</w:t>
      </w:r>
      <w:r w:rsidR="00D63422">
        <w:t>’</w:t>
      </w:r>
      <w:r w:rsidRPr="003719AD">
        <w:t>inquiète des informations indiquant que les travailleurs migrants et les membres de leur famille sont victimes d</w:t>
      </w:r>
      <w:r w:rsidR="00D63422">
        <w:t>’</w:t>
      </w:r>
      <w:r w:rsidRPr="003719AD">
        <w:t>attitudes discriminatoires et de stigmatisation sociale dans l</w:t>
      </w:r>
      <w:r w:rsidR="00D63422">
        <w:t>’</w:t>
      </w:r>
      <w:r w:rsidRPr="003719AD">
        <w:t>État partie.</w:t>
      </w:r>
    </w:p>
    <w:p w:rsidR="000B7D6D" w:rsidRPr="003719AD" w:rsidRDefault="000B7D6D" w:rsidP="00D63422">
      <w:pPr>
        <w:pStyle w:val="SingleTxtG"/>
      </w:pPr>
      <w:r w:rsidRPr="003719AD">
        <w:t>19.</w:t>
      </w:r>
      <w:r w:rsidRPr="003719AD">
        <w:tab/>
      </w:r>
      <w:r w:rsidRPr="003719AD">
        <w:rPr>
          <w:b/>
        </w:rPr>
        <w:t>Le Comité recommande à l</w:t>
      </w:r>
      <w:r w:rsidR="00D63422">
        <w:rPr>
          <w:b/>
        </w:rPr>
        <w:t>’</w:t>
      </w:r>
      <w:r w:rsidRPr="003719AD">
        <w:rPr>
          <w:b/>
        </w:rPr>
        <w:t xml:space="preserve">État partie de prendre des mesures </w:t>
      </w:r>
      <w:r w:rsidR="002130B8">
        <w:rPr>
          <w:b/>
        </w:rPr>
        <w:t xml:space="preserve">palliatives </w:t>
      </w:r>
      <w:r w:rsidRPr="003719AD">
        <w:rPr>
          <w:b/>
        </w:rPr>
        <w:t xml:space="preserve">et de renforcer les </w:t>
      </w:r>
      <w:r w:rsidR="002130B8">
        <w:rPr>
          <w:b/>
        </w:rPr>
        <w:t xml:space="preserve">dispositions </w:t>
      </w:r>
      <w:r w:rsidRPr="003719AD">
        <w:rPr>
          <w:b/>
        </w:rPr>
        <w:t>qu</w:t>
      </w:r>
      <w:r w:rsidR="00D63422">
        <w:rPr>
          <w:b/>
        </w:rPr>
        <w:t>’</w:t>
      </w:r>
      <w:r w:rsidRPr="003719AD">
        <w:rPr>
          <w:b/>
        </w:rPr>
        <w:t>il a déjà prises pour lutter contre les attitudes discriminatoires et la stigmatisation sociale, notamment en organisant des campagnes de sensibilisation à l</w:t>
      </w:r>
      <w:r w:rsidR="00D63422">
        <w:rPr>
          <w:b/>
        </w:rPr>
        <w:t>’</w:t>
      </w:r>
      <w:r w:rsidRPr="003719AD">
        <w:rPr>
          <w:b/>
        </w:rPr>
        <w:t>intention du grand public, des enseignants, des fonctionnaires des services d</w:t>
      </w:r>
      <w:r w:rsidR="00D63422">
        <w:rPr>
          <w:b/>
        </w:rPr>
        <w:t>’</w:t>
      </w:r>
      <w:r w:rsidRPr="003719AD">
        <w:rPr>
          <w:b/>
        </w:rPr>
        <w:t>immigration et des professionnels des médias.</w:t>
      </w:r>
    </w:p>
    <w:p w:rsidR="000B7D6D" w:rsidRPr="003719AD" w:rsidRDefault="000B7D6D" w:rsidP="00D63422">
      <w:pPr>
        <w:pStyle w:val="SingleTxtG"/>
      </w:pPr>
      <w:r w:rsidRPr="003719AD">
        <w:t>20.</w:t>
      </w:r>
      <w:r w:rsidRPr="003719AD">
        <w:tab/>
        <w:t xml:space="preserve">Le Comité note avec préoccupation que, conformément à la loi sur les étrangers, </w:t>
      </w:r>
      <w:r w:rsidR="002130B8">
        <w:t>lorsqu’un</w:t>
      </w:r>
      <w:r w:rsidRPr="003719AD">
        <w:t xml:space="preserve"> travailleur migrant enfreint la législation relative à l</w:t>
      </w:r>
      <w:r w:rsidR="00D63422">
        <w:t>’</w:t>
      </w:r>
      <w:r w:rsidRPr="003719AD">
        <w:t>immigration, ses documents d</w:t>
      </w:r>
      <w:r w:rsidR="00D63422">
        <w:t>’</w:t>
      </w:r>
      <w:r w:rsidRPr="003719AD">
        <w:t xml:space="preserve">identité sont confisqués et remplacés par une carte </w:t>
      </w:r>
      <w:r w:rsidR="008D0FA7">
        <w:t xml:space="preserve">de contrevenant étranger </w:t>
      </w:r>
      <w:r w:rsidRPr="003719AD">
        <w:t>jusqu</w:t>
      </w:r>
      <w:r w:rsidR="00D63422">
        <w:t>’</w:t>
      </w:r>
      <w:r w:rsidRPr="003719AD">
        <w:t>à ce que le Ministère de l</w:t>
      </w:r>
      <w:r w:rsidR="00D63422">
        <w:t>’</w:t>
      </w:r>
      <w:r w:rsidRPr="003719AD">
        <w:t>intérieur ait statué sur l</w:t>
      </w:r>
      <w:r w:rsidR="00D63422">
        <w:t>’</w:t>
      </w:r>
      <w:r w:rsidR="008D0FA7">
        <w:t>infraction</w:t>
      </w:r>
      <w:r w:rsidRPr="003719AD">
        <w:t>.</w:t>
      </w:r>
    </w:p>
    <w:p w:rsidR="000B7D6D" w:rsidRPr="003719AD" w:rsidRDefault="000B7D6D" w:rsidP="00D63422">
      <w:pPr>
        <w:pStyle w:val="SingleTxtG"/>
      </w:pPr>
      <w:r w:rsidRPr="003719AD">
        <w:t>21.</w:t>
      </w:r>
      <w:r w:rsidRPr="003719AD">
        <w:tab/>
      </w:r>
      <w:r w:rsidRPr="003719AD">
        <w:rPr>
          <w:b/>
        </w:rPr>
        <w:t>Le Comité encourage l</w:t>
      </w:r>
      <w:r w:rsidR="00D63422">
        <w:rPr>
          <w:b/>
        </w:rPr>
        <w:t>’</w:t>
      </w:r>
      <w:r w:rsidRPr="003719AD">
        <w:rPr>
          <w:b/>
        </w:rPr>
        <w:t xml:space="preserve">État partie à </w:t>
      </w:r>
      <w:r w:rsidR="008D0FA7">
        <w:rPr>
          <w:b/>
        </w:rPr>
        <w:t xml:space="preserve">abolir </w:t>
      </w:r>
      <w:r w:rsidRPr="003719AD">
        <w:rPr>
          <w:b/>
        </w:rPr>
        <w:t>la pratique consistant à remplacer les documents d</w:t>
      </w:r>
      <w:r w:rsidR="00D63422">
        <w:rPr>
          <w:b/>
        </w:rPr>
        <w:t>’</w:t>
      </w:r>
      <w:r w:rsidRPr="003719AD">
        <w:rPr>
          <w:b/>
        </w:rPr>
        <w:t xml:space="preserve">identité des travailleurs migrants par une carte de </w:t>
      </w:r>
      <w:r w:rsidR="008D0FA7">
        <w:rPr>
          <w:b/>
        </w:rPr>
        <w:t xml:space="preserve">contrevenant </w:t>
      </w:r>
      <w:r w:rsidRPr="003719AD">
        <w:rPr>
          <w:b/>
        </w:rPr>
        <w:t>étranger en cas d</w:t>
      </w:r>
      <w:r w:rsidR="00D63422">
        <w:rPr>
          <w:b/>
        </w:rPr>
        <w:t>’</w:t>
      </w:r>
      <w:r w:rsidRPr="003719AD">
        <w:rPr>
          <w:b/>
        </w:rPr>
        <w:t>infraction à la législation relative à l</w:t>
      </w:r>
      <w:r w:rsidR="00D63422">
        <w:rPr>
          <w:b/>
        </w:rPr>
        <w:t>’</w:t>
      </w:r>
      <w:r w:rsidRPr="003719AD">
        <w:rPr>
          <w:b/>
        </w:rPr>
        <w:t>immigration.</w:t>
      </w:r>
    </w:p>
    <w:p w:rsidR="000B7D6D" w:rsidRPr="003719AD" w:rsidRDefault="000B7D6D" w:rsidP="00D63422">
      <w:pPr>
        <w:pStyle w:val="SingleTxtG"/>
      </w:pPr>
      <w:r w:rsidRPr="003719AD">
        <w:t>22.</w:t>
      </w:r>
      <w:r w:rsidRPr="003719AD">
        <w:tab/>
        <w:t xml:space="preserve">Le Comité est préoccupé par les informations indiquant que certains </w:t>
      </w:r>
      <w:r w:rsidR="0019324F">
        <w:t xml:space="preserve">agents de la police chargés de la surveillance des frontières </w:t>
      </w:r>
      <w:r w:rsidRPr="003719AD">
        <w:t>refusent arbitrairement d</w:t>
      </w:r>
      <w:r w:rsidR="00D63422">
        <w:t>’</w:t>
      </w:r>
      <w:r w:rsidRPr="003719AD">
        <w:t xml:space="preserve">apposer un </w:t>
      </w:r>
      <w:r w:rsidR="0019324F">
        <w:t>cachet</w:t>
      </w:r>
      <w:r w:rsidRPr="003719AD">
        <w:t xml:space="preserve"> sur les passeports au moment de l</w:t>
      </w:r>
      <w:r w:rsidR="00D63422">
        <w:t>’</w:t>
      </w:r>
      <w:r w:rsidRPr="003719AD">
        <w:t>entrée dans l</w:t>
      </w:r>
      <w:r w:rsidR="00D63422">
        <w:t>’</w:t>
      </w:r>
      <w:r w:rsidRPr="003719AD">
        <w:t xml:space="preserve">État partie, ce qui cause souvent </w:t>
      </w:r>
      <w:r w:rsidR="0019324F">
        <w:t xml:space="preserve">à l’émigré </w:t>
      </w:r>
      <w:r w:rsidRPr="003719AD">
        <w:t xml:space="preserve">des problèmes </w:t>
      </w:r>
      <w:r w:rsidR="0019324F">
        <w:t xml:space="preserve">par la suite lorsqu’il souhaite </w:t>
      </w:r>
      <w:r w:rsidRPr="003719AD">
        <w:t xml:space="preserve">régulariser </w:t>
      </w:r>
      <w:r w:rsidR="0019324F">
        <w:t>sa situation</w:t>
      </w:r>
      <w:r w:rsidRPr="003719AD">
        <w:t>.</w:t>
      </w:r>
    </w:p>
    <w:p w:rsidR="000B7D6D" w:rsidRPr="003719AD" w:rsidRDefault="000B7D6D" w:rsidP="00D63422">
      <w:pPr>
        <w:pStyle w:val="SingleTxtG"/>
        <w:rPr>
          <w:b/>
        </w:rPr>
      </w:pPr>
      <w:r w:rsidRPr="003719AD">
        <w:t>23.</w:t>
      </w:r>
      <w:r w:rsidRPr="003719AD">
        <w:tab/>
      </w:r>
      <w:r w:rsidRPr="003719AD">
        <w:rPr>
          <w:b/>
        </w:rPr>
        <w:t>Le Comité engage instamment l</w:t>
      </w:r>
      <w:r w:rsidR="00D63422">
        <w:rPr>
          <w:b/>
        </w:rPr>
        <w:t>’</w:t>
      </w:r>
      <w:r w:rsidRPr="003719AD">
        <w:rPr>
          <w:b/>
        </w:rPr>
        <w:t xml:space="preserve">État partie à veiller à ce que les pratiques auxquelles recourent les fonctionnaires </w:t>
      </w:r>
      <w:r w:rsidR="00334CBF">
        <w:rPr>
          <w:b/>
        </w:rPr>
        <w:t xml:space="preserve">de la police </w:t>
      </w:r>
      <w:r w:rsidRPr="003719AD">
        <w:rPr>
          <w:b/>
        </w:rPr>
        <w:t>des frontières soient conformes aux</w:t>
      </w:r>
      <w:r w:rsidR="000A45F5">
        <w:rPr>
          <w:b/>
        </w:rPr>
        <w:t xml:space="preserve"> dispositions de la Convention.</w:t>
      </w:r>
    </w:p>
    <w:p w:rsidR="000B7D6D" w:rsidRPr="003719AD" w:rsidRDefault="000B7D6D" w:rsidP="00D63422">
      <w:pPr>
        <w:pStyle w:val="H23G"/>
      </w:pPr>
      <w:r w:rsidRPr="003719AD">
        <w:tab/>
        <w:t>3.</w:t>
      </w:r>
      <w:r w:rsidRPr="003719AD">
        <w:tab/>
        <w:t>Droits fondamentaux de tous les travailleurs migrants et des membres de leur famille (art. 8 à 35)</w:t>
      </w:r>
    </w:p>
    <w:p w:rsidR="000B7D6D" w:rsidRPr="003719AD" w:rsidRDefault="000B7D6D" w:rsidP="00D63422">
      <w:pPr>
        <w:pStyle w:val="SingleTxtG"/>
      </w:pPr>
      <w:r w:rsidRPr="003719AD">
        <w:t>24.</w:t>
      </w:r>
      <w:r w:rsidRPr="003719AD">
        <w:tab/>
        <w:t>Le Comité relève avec préoccupation que les travailleurs migrants ont besoin d</w:t>
      </w:r>
      <w:r w:rsidR="00D63422">
        <w:t>’</w:t>
      </w:r>
      <w:r w:rsidRPr="003719AD">
        <w:t>une autorisation pour quitter le pays s</w:t>
      </w:r>
      <w:r w:rsidR="00D63422">
        <w:t>’</w:t>
      </w:r>
      <w:r w:rsidRPr="003719AD">
        <w:t xml:space="preserve">ils ont été sanctionnés par les autorités administratives pour avoir enfreint le décret-loi </w:t>
      </w:r>
      <w:r w:rsidRPr="003719AD">
        <w:rPr>
          <w:rFonts w:eastAsia="MS Mincho"/>
        </w:rPr>
        <w:t>n</w:t>
      </w:r>
      <w:r w:rsidRPr="003719AD">
        <w:rPr>
          <w:rFonts w:eastAsia="MS Mincho"/>
          <w:vertAlign w:val="superscript"/>
        </w:rPr>
        <w:t>o</w:t>
      </w:r>
      <w:r w:rsidR="00656477">
        <w:t> 1.</w:t>
      </w:r>
      <w:r w:rsidRPr="003719AD">
        <w:t>094 sur les étran</w:t>
      </w:r>
      <w:r w:rsidR="00656477">
        <w:t xml:space="preserve">gers de </w:t>
      </w:r>
      <w:r w:rsidR="000A45F5">
        <w:t>1975.</w:t>
      </w:r>
    </w:p>
    <w:p w:rsidR="000B7D6D" w:rsidRPr="00656477" w:rsidRDefault="000B7D6D" w:rsidP="00D63422">
      <w:pPr>
        <w:pStyle w:val="SingleTxtG"/>
        <w:rPr>
          <w:b/>
        </w:rPr>
      </w:pPr>
      <w:r w:rsidRPr="003719AD">
        <w:t>25.</w:t>
      </w:r>
      <w:r w:rsidRPr="003719AD">
        <w:tab/>
      </w:r>
      <w:r w:rsidRPr="003719AD">
        <w:rPr>
          <w:b/>
        </w:rPr>
        <w:t xml:space="preserve">Le Comité </w:t>
      </w:r>
      <w:r w:rsidR="00656477">
        <w:rPr>
          <w:b/>
        </w:rPr>
        <w:t xml:space="preserve">demande </w:t>
      </w:r>
      <w:r w:rsidRPr="003719AD">
        <w:rPr>
          <w:b/>
        </w:rPr>
        <w:t xml:space="preserve">instamment </w:t>
      </w:r>
      <w:r w:rsidR="00656477">
        <w:rPr>
          <w:b/>
        </w:rPr>
        <w:t xml:space="preserve">à </w:t>
      </w:r>
      <w:r w:rsidRPr="003719AD">
        <w:rPr>
          <w:b/>
        </w:rPr>
        <w:t>l</w:t>
      </w:r>
      <w:r w:rsidR="00D63422">
        <w:rPr>
          <w:b/>
        </w:rPr>
        <w:t>’</w:t>
      </w:r>
      <w:r w:rsidRPr="003719AD">
        <w:rPr>
          <w:b/>
        </w:rPr>
        <w:t xml:space="preserve">État partie </w:t>
      </w:r>
      <w:r w:rsidR="00656477">
        <w:rPr>
          <w:b/>
        </w:rPr>
        <w:t xml:space="preserve">de </w:t>
      </w:r>
      <w:r w:rsidRPr="003719AD">
        <w:rPr>
          <w:b/>
        </w:rPr>
        <w:t xml:space="preserve">revoir ses dispositions législatives afin </w:t>
      </w:r>
      <w:r w:rsidR="00656477">
        <w:rPr>
          <w:b/>
        </w:rPr>
        <w:t xml:space="preserve">d’assurer </w:t>
      </w:r>
      <w:r w:rsidRPr="003719AD">
        <w:rPr>
          <w:b/>
        </w:rPr>
        <w:t xml:space="preserve">que les travailleurs migrants, notamment ceux qui ont été sanctionnés par les autorités administratives pour avoir </w:t>
      </w:r>
      <w:r w:rsidRPr="00656477">
        <w:rPr>
          <w:b/>
        </w:rPr>
        <w:t xml:space="preserve">enfreint le décret-loi </w:t>
      </w:r>
      <w:r w:rsidRPr="00656477">
        <w:rPr>
          <w:rFonts w:eastAsia="MS Mincho"/>
          <w:b/>
        </w:rPr>
        <w:t>n</w:t>
      </w:r>
      <w:r w:rsidRPr="00656477">
        <w:rPr>
          <w:rFonts w:eastAsia="MS Mincho"/>
          <w:b/>
          <w:vertAlign w:val="superscript"/>
        </w:rPr>
        <w:t>o</w:t>
      </w:r>
      <w:r w:rsidRPr="00656477">
        <w:rPr>
          <w:b/>
        </w:rPr>
        <w:t> 1.094,</w:t>
      </w:r>
      <w:r w:rsidRPr="003719AD">
        <w:t xml:space="preserve"> </w:t>
      </w:r>
      <w:r w:rsidRPr="003719AD">
        <w:rPr>
          <w:b/>
        </w:rPr>
        <w:t>so</w:t>
      </w:r>
      <w:r w:rsidR="00656477">
        <w:rPr>
          <w:b/>
        </w:rPr>
        <w:t>ie</w:t>
      </w:r>
      <w:r w:rsidRPr="003719AD">
        <w:rPr>
          <w:b/>
        </w:rPr>
        <w:t>nt libres de quitter l</w:t>
      </w:r>
      <w:r w:rsidR="00D63422">
        <w:rPr>
          <w:b/>
        </w:rPr>
        <w:t>’</w:t>
      </w:r>
      <w:r w:rsidRPr="003719AD">
        <w:rPr>
          <w:b/>
        </w:rPr>
        <w:t xml:space="preserve">État partie, à moins </w:t>
      </w:r>
      <w:r w:rsidR="00656477">
        <w:rPr>
          <w:b/>
        </w:rPr>
        <w:t xml:space="preserve">que les </w:t>
      </w:r>
      <w:r w:rsidRPr="003719AD">
        <w:rPr>
          <w:b/>
        </w:rPr>
        <w:t>restriction</w:t>
      </w:r>
      <w:r w:rsidR="00656477">
        <w:rPr>
          <w:b/>
        </w:rPr>
        <w:t>s</w:t>
      </w:r>
      <w:r w:rsidRPr="003719AD">
        <w:rPr>
          <w:b/>
        </w:rPr>
        <w:t xml:space="preserve"> </w:t>
      </w:r>
      <w:r w:rsidR="00656477">
        <w:rPr>
          <w:b/>
        </w:rPr>
        <w:t xml:space="preserve">dont ils font l’objet ne soient </w:t>
      </w:r>
      <w:r w:rsidRPr="003719AD">
        <w:rPr>
          <w:b/>
        </w:rPr>
        <w:t>nécessaire</w:t>
      </w:r>
      <w:r w:rsidR="00656477">
        <w:rPr>
          <w:b/>
        </w:rPr>
        <w:t xml:space="preserve">s </w:t>
      </w:r>
      <w:r w:rsidR="00656477" w:rsidRPr="003719AD">
        <w:rPr>
          <w:b/>
        </w:rPr>
        <w:t>conformément à l</w:t>
      </w:r>
      <w:r w:rsidR="00656477">
        <w:rPr>
          <w:b/>
        </w:rPr>
        <w:t>’</w:t>
      </w:r>
      <w:r w:rsidR="00656477" w:rsidRPr="003719AD">
        <w:rPr>
          <w:b/>
        </w:rPr>
        <w:t>article 8 de la Convention</w:t>
      </w:r>
      <w:r w:rsidR="00656477">
        <w:rPr>
          <w:b/>
        </w:rPr>
        <w:t>,</w:t>
      </w:r>
      <w:r w:rsidRPr="003719AD">
        <w:rPr>
          <w:b/>
        </w:rPr>
        <w:t xml:space="preserve"> </w:t>
      </w:r>
      <w:r w:rsidR="00656477">
        <w:rPr>
          <w:b/>
        </w:rPr>
        <w:t>pour</w:t>
      </w:r>
      <w:r w:rsidRPr="003719AD">
        <w:rPr>
          <w:b/>
        </w:rPr>
        <w:t xml:space="preserve"> la protection de la sécurité nationale, de l</w:t>
      </w:r>
      <w:r w:rsidR="00D63422">
        <w:rPr>
          <w:b/>
        </w:rPr>
        <w:t>’</w:t>
      </w:r>
      <w:r w:rsidRPr="003719AD">
        <w:rPr>
          <w:b/>
        </w:rPr>
        <w:t>ordre public, de la santé ou de la moralité publiques, ou des droits et libertés d</w:t>
      </w:r>
      <w:r w:rsidR="00D63422">
        <w:rPr>
          <w:b/>
        </w:rPr>
        <w:t>’</w:t>
      </w:r>
      <w:r w:rsidR="00656477">
        <w:rPr>
          <w:b/>
        </w:rPr>
        <w:t>autrui.</w:t>
      </w:r>
    </w:p>
    <w:p w:rsidR="000B7D6D" w:rsidRPr="003719AD" w:rsidRDefault="000B7D6D" w:rsidP="00D63422">
      <w:pPr>
        <w:pStyle w:val="SingleTxtG"/>
      </w:pPr>
      <w:r w:rsidRPr="003719AD">
        <w:t>26.</w:t>
      </w:r>
      <w:r w:rsidRPr="003719AD">
        <w:tab/>
        <w:t>Le Comité note que les travailleurs migrants arrêtés pour infraction à la législation relative à l</w:t>
      </w:r>
      <w:r w:rsidR="00D63422">
        <w:t>’</w:t>
      </w:r>
      <w:r w:rsidRPr="003719AD">
        <w:t>immigration sont placés en rétention administrative</w:t>
      </w:r>
      <w:r w:rsidR="001A5F6D">
        <w:t xml:space="preserve"> et</w:t>
      </w:r>
      <w:r w:rsidRPr="003719AD">
        <w:t xml:space="preserve"> s</w:t>
      </w:r>
      <w:r w:rsidR="00D63422">
        <w:t>’</w:t>
      </w:r>
      <w:r w:rsidRPr="003719AD">
        <w:t>inquiète de n</w:t>
      </w:r>
      <w:r w:rsidR="00D63422">
        <w:t>’</w:t>
      </w:r>
      <w:r w:rsidRPr="003719AD">
        <w:t>avoir reçu aucune information concernant la durée et les conditions de la rétention.</w:t>
      </w:r>
    </w:p>
    <w:p w:rsidR="000B7D6D" w:rsidRPr="003719AD" w:rsidRDefault="000B7D6D" w:rsidP="00D63422">
      <w:pPr>
        <w:pStyle w:val="SingleTxtG"/>
        <w:rPr>
          <w:b/>
        </w:rPr>
      </w:pPr>
      <w:r w:rsidRPr="003719AD">
        <w:t>27.</w:t>
      </w:r>
      <w:r w:rsidRPr="003719AD">
        <w:tab/>
      </w:r>
      <w:r w:rsidRPr="003719AD">
        <w:rPr>
          <w:b/>
        </w:rPr>
        <w:t>Le Comité recommande à l</w:t>
      </w:r>
      <w:r w:rsidR="00D63422">
        <w:rPr>
          <w:b/>
        </w:rPr>
        <w:t>’</w:t>
      </w:r>
      <w:r w:rsidRPr="003719AD">
        <w:rPr>
          <w:b/>
        </w:rPr>
        <w:t>État partie:</w:t>
      </w:r>
    </w:p>
    <w:p w:rsidR="000B7D6D" w:rsidRPr="003719AD" w:rsidRDefault="000B7D6D" w:rsidP="00D63422">
      <w:pPr>
        <w:pStyle w:val="SingleTxtG"/>
        <w:ind w:firstLine="567"/>
        <w:rPr>
          <w:b/>
        </w:rPr>
      </w:pPr>
      <w:r w:rsidRPr="003719AD">
        <w:rPr>
          <w:b/>
        </w:rPr>
        <w:t>a)</w:t>
      </w:r>
      <w:r w:rsidRPr="003719AD">
        <w:rPr>
          <w:b/>
        </w:rPr>
        <w:tab/>
        <w:t>De faire figurer dans son prochain rapport périodique des informations détaillées concernant le nombre de migrants placés en rétention pour infraction à la législation relative à l</w:t>
      </w:r>
      <w:r w:rsidR="00D63422">
        <w:rPr>
          <w:b/>
        </w:rPr>
        <w:t>’</w:t>
      </w:r>
      <w:r w:rsidRPr="003719AD">
        <w:rPr>
          <w:b/>
        </w:rPr>
        <w:t>imm</w:t>
      </w:r>
      <w:r w:rsidR="00A60592">
        <w:rPr>
          <w:b/>
        </w:rPr>
        <w:t>igration</w:t>
      </w:r>
      <w:r w:rsidRPr="003719AD">
        <w:rPr>
          <w:b/>
        </w:rPr>
        <w:t xml:space="preserve"> ainsi que les conditions et la durée de la rétention;</w:t>
      </w:r>
    </w:p>
    <w:p w:rsidR="000B7D6D" w:rsidRPr="003719AD" w:rsidRDefault="000B7D6D" w:rsidP="00D63422">
      <w:pPr>
        <w:pStyle w:val="SingleTxtG"/>
        <w:ind w:firstLine="567"/>
      </w:pPr>
      <w:r w:rsidRPr="003719AD">
        <w:rPr>
          <w:b/>
        </w:rPr>
        <w:t>b)</w:t>
      </w:r>
      <w:r w:rsidRPr="003719AD">
        <w:rPr>
          <w:b/>
        </w:rPr>
        <w:tab/>
        <w:t>De veiller à ce que les conditions de détention dans les centres de rétention pour migrants soient conformes aux normes internationales.</w:t>
      </w:r>
    </w:p>
    <w:p w:rsidR="000B7D6D" w:rsidRPr="003719AD" w:rsidRDefault="000B7D6D" w:rsidP="00D63422">
      <w:pPr>
        <w:pStyle w:val="SingleTxtG"/>
      </w:pPr>
      <w:r w:rsidRPr="003719AD">
        <w:t>28.</w:t>
      </w:r>
      <w:r w:rsidRPr="003719AD">
        <w:tab/>
        <w:t>Le Comité est préoccupé par les informations indiquant que la procédure de recours contre les décisions d</w:t>
      </w:r>
      <w:r w:rsidR="00D63422">
        <w:t>’</w:t>
      </w:r>
      <w:r w:rsidRPr="003719AD">
        <w:t>expulsion n</w:t>
      </w:r>
      <w:r w:rsidR="00D63422">
        <w:t>’</w:t>
      </w:r>
      <w:r w:rsidRPr="003719AD">
        <w:t xml:space="preserve">est pas suffisamment accessible en raison notamment de la brièveté du délai </w:t>
      </w:r>
      <w:r w:rsidR="00A60592">
        <w:t>de recours contre</w:t>
      </w:r>
      <w:r w:rsidRPr="003719AD">
        <w:t xml:space="preserve"> les décisions d</w:t>
      </w:r>
      <w:r w:rsidR="00D63422">
        <w:t>’</w:t>
      </w:r>
      <w:r w:rsidRPr="003719AD">
        <w:t>expulsion.</w:t>
      </w:r>
    </w:p>
    <w:p w:rsidR="000B7D6D" w:rsidRPr="003719AD" w:rsidRDefault="000B7D6D" w:rsidP="00D63422">
      <w:pPr>
        <w:pStyle w:val="SingleTxtG"/>
        <w:rPr>
          <w:b/>
        </w:rPr>
      </w:pPr>
      <w:r w:rsidRPr="003719AD">
        <w:t>29.</w:t>
      </w:r>
      <w:r w:rsidRPr="003719AD">
        <w:tab/>
      </w:r>
      <w:r w:rsidRPr="003719AD">
        <w:rPr>
          <w:b/>
        </w:rPr>
        <w:t>Le Comité recommande à l</w:t>
      </w:r>
      <w:r w:rsidR="00D63422">
        <w:rPr>
          <w:b/>
        </w:rPr>
        <w:t>’</w:t>
      </w:r>
      <w:r w:rsidRPr="003719AD">
        <w:rPr>
          <w:b/>
        </w:rPr>
        <w:t>État partie de prendre les mesures nécessaires pour faire en sorte que la procédure de recours contre les décisions d</w:t>
      </w:r>
      <w:r w:rsidR="00D63422">
        <w:rPr>
          <w:b/>
        </w:rPr>
        <w:t>’</w:t>
      </w:r>
      <w:r w:rsidRPr="003719AD">
        <w:rPr>
          <w:b/>
        </w:rPr>
        <w:t xml:space="preserve">expulsion soit accessible aux travailleurs migrants, notamment en rallongeant le délai </w:t>
      </w:r>
      <w:r w:rsidR="006E4DFE">
        <w:rPr>
          <w:b/>
        </w:rPr>
        <w:t>de recours</w:t>
      </w:r>
      <w:r w:rsidRPr="003719AD">
        <w:rPr>
          <w:b/>
        </w:rPr>
        <w:t>, et que le cadre juridique régissant les procédures d</w:t>
      </w:r>
      <w:r w:rsidR="00D63422">
        <w:rPr>
          <w:b/>
        </w:rPr>
        <w:t>’</w:t>
      </w:r>
      <w:r w:rsidRPr="003719AD">
        <w:rPr>
          <w:b/>
        </w:rPr>
        <w:t xml:space="preserve">expulsion et de renvoi soit dûment </w:t>
      </w:r>
      <w:r w:rsidR="006E4DFE">
        <w:rPr>
          <w:b/>
        </w:rPr>
        <w:t>respecté</w:t>
      </w:r>
      <w:r w:rsidRPr="003719AD">
        <w:rPr>
          <w:b/>
        </w:rPr>
        <w:t>.</w:t>
      </w:r>
    </w:p>
    <w:p w:rsidR="000B7D6D" w:rsidRPr="003719AD" w:rsidRDefault="000B7D6D" w:rsidP="00D63422">
      <w:pPr>
        <w:pStyle w:val="SingleTxtG"/>
      </w:pPr>
      <w:r w:rsidRPr="003719AD">
        <w:t>30.</w:t>
      </w:r>
      <w:r w:rsidRPr="003719AD">
        <w:tab/>
      </w:r>
      <w:r w:rsidR="006E4DFE">
        <w:t xml:space="preserve">Tout en saluant </w:t>
      </w:r>
      <w:r w:rsidRPr="003719AD">
        <w:t>la publication par le Ministère de la santé de l</w:t>
      </w:r>
      <w:r w:rsidR="00D63422">
        <w:t>’</w:t>
      </w:r>
      <w:r w:rsidRPr="003719AD">
        <w:t>instruction officielle n</w:t>
      </w:r>
      <w:r w:rsidRPr="003719AD">
        <w:rPr>
          <w:vertAlign w:val="superscript"/>
        </w:rPr>
        <w:t>o</w:t>
      </w:r>
      <w:r w:rsidRPr="003719AD">
        <w:t> 3229 du 11 juin 2008 sur l</w:t>
      </w:r>
      <w:r w:rsidR="00D63422">
        <w:t>’</w:t>
      </w:r>
      <w:r w:rsidRPr="003719AD">
        <w:t xml:space="preserve">accès des migrants en situation irrégulière </w:t>
      </w:r>
      <w:r w:rsidR="0025768A">
        <w:t xml:space="preserve">aux </w:t>
      </w:r>
      <w:r w:rsidRPr="003719AD">
        <w:t>soins médicaux d</w:t>
      </w:r>
      <w:r w:rsidR="00D63422">
        <w:t>’</w:t>
      </w:r>
      <w:r w:rsidRPr="003719AD">
        <w:t>urgence et l</w:t>
      </w:r>
      <w:r w:rsidR="00D63422">
        <w:t>’</w:t>
      </w:r>
      <w:r w:rsidRPr="003719AD">
        <w:t xml:space="preserve">accès des femmes enceintes et des enfants en situation irrégulière à des soins de santé, </w:t>
      </w:r>
      <w:r w:rsidR="0025768A">
        <w:t xml:space="preserve">le Comité </w:t>
      </w:r>
      <w:r w:rsidRPr="003719AD">
        <w:t>demeure préoccupé par les informations indiquant que cette instruction n</w:t>
      </w:r>
      <w:r w:rsidR="00D63422">
        <w:t>’</w:t>
      </w:r>
      <w:r w:rsidRPr="003719AD">
        <w:t xml:space="preserve">est pas appliquée et que les professionnels de la santé ne connaissent </w:t>
      </w:r>
      <w:r w:rsidR="00DF2E43">
        <w:t>pas</w:t>
      </w:r>
      <w:r w:rsidR="00801013">
        <w:t xml:space="preserve"> </w:t>
      </w:r>
      <w:r w:rsidRPr="003719AD">
        <w:t>les droits des travailleurs migrants en ce qui concerne l</w:t>
      </w:r>
      <w:r w:rsidR="00D63422">
        <w:t>’</w:t>
      </w:r>
      <w:r w:rsidRPr="003719AD">
        <w:t>accès aux soins de santé.</w:t>
      </w:r>
    </w:p>
    <w:p w:rsidR="000B7D6D" w:rsidRPr="003719AD" w:rsidRDefault="000B7D6D" w:rsidP="00D63422">
      <w:pPr>
        <w:pStyle w:val="SingleTxtG"/>
        <w:rPr>
          <w:b/>
        </w:rPr>
      </w:pPr>
      <w:r w:rsidRPr="003719AD">
        <w:t>31.</w:t>
      </w:r>
      <w:r w:rsidRPr="003719AD">
        <w:tab/>
      </w:r>
      <w:r w:rsidRPr="003719AD">
        <w:rPr>
          <w:b/>
        </w:rPr>
        <w:t>Le Comité recommande à l</w:t>
      </w:r>
      <w:r w:rsidR="00D63422">
        <w:rPr>
          <w:b/>
        </w:rPr>
        <w:t>’</w:t>
      </w:r>
      <w:r w:rsidRPr="003719AD">
        <w:rPr>
          <w:b/>
        </w:rPr>
        <w:t xml:space="preserve">État partie </w:t>
      </w:r>
      <w:r w:rsidR="009A3CF3">
        <w:rPr>
          <w:b/>
        </w:rPr>
        <w:t>d’assurer</w:t>
      </w:r>
      <w:r w:rsidRPr="003719AD">
        <w:rPr>
          <w:b/>
        </w:rPr>
        <w:t xml:space="preserve"> l</w:t>
      </w:r>
      <w:r w:rsidR="00D63422">
        <w:rPr>
          <w:b/>
        </w:rPr>
        <w:t>’</w:t>
      </w:r>
      <w:r w:rsidRPr="003719AD">
        <w:rPr>
          <w:b/>
        </w:rPr>
        <w:t>application effective de l</w:t>
      </w:r>
      <w:r w:rsidR="00D63422">
        <w:rPr>
          <w:b/>
        </w:rPr>
        <w:t>’</w:t>
      </w:r>
      <w:r w:rsidRPr="003719AD">
        <w:rPr>
          <w:b/>
        </w:rPr>
        <w:t xml:space="preserve">instruction officielle </w:t>
      </w:r>
      <w:r w:rsidRPr="003719AD">
        <w:rPr>
          <w:rFonts w:eastAsia="MS Mincho"/>
          <w:b/>
        </w:rPr>
        <w:t>n</w:t>
      </w:r>
      <w:r w:rsidRPr="003719AD">
        <w:rPr>
          <w:rFonts w:eastAsia="MS Mincho"/>
          <w:b/>
          <w:vertAlign w:val="superscript"/>
        </w:rPr>
        <w:t>o</w:t>
      </w:r>
      <w:r w:rsidRPr="003719AD">
        <w:rPr>
          <w:b/>
        </w:rPr>
        <w:t> 3229 du 11 juin 2008 sur l</w:t>
      </w:r>
      <w:r w:rsidR="00D63422">
        <w:rPr>
          <w:b/>
        </w:rPr>
        <w:t>’</w:t>
      </w:r>
      <w:r w:rsidRPr="003719AD">
        <w:rPr>
          <w:b/>
        </w:rPr>
        <w:t xml:space="preserve">accès des travailleurs migrants aux soins de santé, notamment en diffusant les dispositions de ce texte auprès des professionnels de la santé et en mettant en place un mécanisme </w:t>
      </w:r>
      <w:r w:rsidR="00305EAD">
        <w:rPr>
          <w:b/>
        </w:rPr>
        <w:t xml:space="preserve">pour </w:t>
      </w:r>
      <w:r w:rsidRPr="003719AD">
        <w:rPr>
          <w:b/>
        </w:rPr>
        <w:t>en surveiller l</w:t>
      </w:r>
      <w:r w:rsidR="00D63422">
        <w:rPr>
          <w:b/>
        </w:rPr>
        <w:t>’</w:t>
      </w:r>
      <w:r w:rsidRPr="003719AD">
        <w:rPr>
          <w:b/>
        </w:rPr>
        <w:t>application.</w:t>
      </w:r>
    </w:p>
    <w:p w:rsidR="000B7D6D" w:rsidRPr="003719AD" w:rsidRDefault="000B7D6D" w:rsidP="00D63422">
      <w:pPr>
        <w:pStyle w:val="SingleTxtG"/>
      </w:pPr>
      <w:r w:rsidRPr="003719AD">
        <w:t>32.</w:t>
      </w:r>
      <w:r w:rsidRPr="003719AD">
        <w:tab/>
        <w:t xml:space="preserve">Le Comité note que les enfants de parents en situation irrégulière sont </w:t>
      </w:r>
      <w:r w:rsidR="0016569E">
        <w:t>inscrits</w:t>
      </w:r>
      <w:r w:rsidRPr="003719AD">
        <w:t xml:space="preserve"> dans le registre officiel sous la mention </w:t>
      </w:r>
      <w:r>
        <w:t>«</w:t>
      </w:r>
      <w:r w:rsidRPr="003719AD">
        <w:t>Enfants de parents étrangers en transit</w:t>
      </w:r>
      <w:r>
        <w:t>»</w:t>
      </w:r>
      <w:r w:rsidRPr="003719AD">
        <w:t xml:space="preserve"> et qu</w:t>
      </w:r>
      <w:r w:rsidR="00D63422">
        <w:t>’</w:t>
      </w:r>
      <w:r w:rsidRPr="003719AD">
        <w:t>ils disposent d</w:t>
      </w:r>
      <w:r w:rsidR="00D63422">
        <w:t>’</w:t>
      </w:r>
      <w:r w:rsidRPr="003719AD">
        <w:t>une année pour demander la nationalité chilienne immédiatement après leur vingt et unième anniversaire. Toutefois,</w:t>
      </w:r>
      <w:r w:rsidR="0016569E">
        <w:t xml:space="preserve"> le Comité est préoccupé par le</w:t>
      </w:r>
      <w:r w:rsidRPr="003719AD">
        <w:t xml:space="preserve"> cas d</w:t>
      </w:r>
      <w:r w:rsidR="0016569E">
        <w:t xml:space="preserve">es </w:t>
      </w:r>
      <w:r w:rsidRPr="003719AD">
        <w:t xml:space="preserve">enfants de parents en situation irrégulière qui se </w:t>
      </w:r>
      <w:r w:rsidR="0016569E">
        <w:t>re</w:t>
      </w:r>
      <w:r w:rsidRPr="003719AD">
        <w:t>trouvent sur le territoire chilien sans nationalité.</w:t>
      </w:r>
    </w:p>
    <w:p w:rsidR="000B7D6D" w:rsidRPr="003719AD" w:rsidRDefault="000B7D6D" w:rsidP="00D63422">
      <w:pPr>
        <w:pStyle w:val="SingleTxtG"/>
        <w:rPr>
          <w:b/>
        </w:rPr>
      </w:pPr>
      <w:r w:rsidRPr="003719AD">
        <w:t>33.</w:t>
      </w:r>
      <w:r w:rsidRPr="003719AD">
        <w:tab/>
      </w:r>
      <w:r w:rsidRPr="003719AD">
        <w:rPr>
          <w:b/>
        </w:rPr>
        <w:t>Le Comité encourage l</w:t>
      </w:r>
      <w:r w:rsidR="00D63422">
        <w:rPr>
          <w:b/>
        </w:rPr>
        <w:t>’</w:t>
      </w:r>
      <w:r w:rsidRPr="003719AD">
        <w:rPr>
          <w:b/>
        </w:rPr>
        <w:t>État partie à accorder la nationalité aux enfants nés au Chili de parents en s</w:t>
      </w:r>
      <w:r w:rsidR="008B438E">
        <w:rPr>
          <w:b/>
        </w:rPr>
        <w:t>ituation irrégulière lorsque leurs</w:t>
      </w:r>
      <w:r w:rsidRPr="003719AD">
        <w:rPr>
          <w:b/>
        </w:rPr>
        <w:t xml:space="preserve"> parents ne peuvent pas </w:t>
      </w:r>
      <w:r w:rsidR="00DE026A">
        <w:rPr>
          <w:b/>
        </w:rPr>
        <w:t>leur transmettre leur nationalité</w:t>
      </w:r>
      <w:r w:rsidRPr="003719AD">
        <w:rPr>
          <w:b/>
        </w:rPr>
        <w:t>. Il l</w:t>
      </w:r>
      <w:r w:rsidR="00D63422">
        <w:rPr>
          <w:b/>
        </w:rPr>
        <w:t>’</w:t>
      </w:r>
      <w:r w:rsidRPr="003719AD">
        <w:rPr>
          <w:b/>
        </w:rPr>
        <w:t>encourage également à adhérer à la Convention relative au statut des apatrides de 1954 et à la Convention sur la réduction des cas d</w:t>
      </w:r>
      <w:r w:rsidR="00D63422">
        <w:rPr>
          <w:b/>
        </w:rPr>
        <w:t>’</w:t>
      </w:r>
      <w:r w:rsidRPr="003719AD">
        <w:rPr>
          <w:b/>
        </w:rPr>
        <w:t>apatridie de 1961.</w:t>
      </w:r>
    </w:p>
    <w:p w:rsidR="000B7D6D" w:rsidRPr="003719AD" w:rsidRDefault="000B7D6D" w:rsidP="00D63422">
      <w:pPr>
        <w:pStyle w:val="SingleTxtG"/>
      </w:pPr>
      <w:r w:rsidRPr="003719AD">
        <w:t>34.</w:t>
      </w:r>
      <w:r w:rsidRPr="003719AD">
        <w:tab/>
      </w:r>
      <w:r w:rsidR="001A113B">
        <w:t xml:space="preserve">Tout en </w:t>
      </w:r>
      <w:r w:rsidR="000A45F5">
        <w:t xml:space="preserve">se </w:t>
      </w:r>
      <w:r w:rsidR="001A113B">
        <w:t xml:space="preserve">félicitant </w:t>
      </w:r>
      <w:r w:rsidRPr="003719AD">
        <w:t>de la publication par le Ministère de l</w:t>
      </w:r>
      <w:r w:rsidR="00D63422">
        <w:t>’</w:t>
      </w:r>
      <w:r w:rsidRPr="003719AD">
        <w:t>éducation de l</w:t>
      </w:r>
      <w:r w:rsidR="00D63422">
        <w:t>’</w:t>
      </w:r>
      <w:r w:rsidRPr="003719AD">
        <w:t xml:space="preserve">instruction officielle </w:t>
      </w:r>
      <w:r w:rsidRPr="003719AD">
        <w:rPr>
          <w:rFonts w:eastAsia="MS Mincho"/>
        </w:rPr>
        <w:t>n</w:t>
      </w:r>
      <w:r w:rsidRPr="003719AD">
        <w:rPr>
          <w:rFonts w:eastAsia="MS Mincho"/>
          <w:vertAlign w:val="superscript"/>
        </w:rPr>
        <w:t>o</w:t>
      </w:r>
      <w:r w:rsidRPr="003719AD">
        <w:t> 07/1008 (1531) de 2005 sur l</w:t>
      </w:r>
      <w:r w:rsidR="00D63422">
        <w:t>’</w:t>
      </w:r>
      <w:r w:rsidR="002407D2">
        <w:t>inscr</w:t>
      </w:r>
      <w:r w:rsidR="00A91FD7">
        <w:t>i</w:t>
      </w:r>
      <w:r w:rsidR="002407D2">
        <w:t>pt</w:t>
      </w:r>
      <w:r w:rsidRPr="003719AD">
        <w:t xml:space="preserve">ion et la présence dans les écoles des enfants migrants en situation irrégulière, </w:t>
      </w:r>
      <w:r w:rsidR="00A91FD7">
        <w:t xml:space="preserve">le Comité </w:t>
      </w:r>
      <w:r w:rsidRPr="003719AD">
        <w:t>demeure préoccupé par les informations qu</w:t>
      </w:r>
      <w:r w:rsidR="00D63422">
        <w:t>’</w:t>
      </w:r>
      <w:r w:rsidRPr="003719AD">
        <w:t>il a reçues indiquant que, dans certains cas, ces enfants ne reçoivent pas de diplôme du fait qu</w:t>
      </w:r>
      <w:r w:rsidR="00D63422">
        <w:t>’</w:t>
      </w:r>
      <w:r w:rsidRPr="003719AD">
        <w:t xml:space="preserve">ils ne peuvent pas </w:t>
      </w:r>
      <w:r w:rsidR="00CE4877">
        <w:t>produire</w:t>
      </w:r>
      <w:r w:rsidRPr="003719AD">
        <w:t xml:space="preserve"> les documents requis, que leurs résultats scolaires et leurs diplômes ne sont pas </w:t>
      </w:r>
      <w:r w:rsidR="00CE4877">
        <w:t xml:space="preserve">inscrits sur le </w:t>
      </w:r>
      <w:r w:rsidRPr="003719AD">
        <w:t>registre national et que certaines écoles refusent de réinscrire des enfants migrants dont la situation n</w:t>
      </w:r>
      <w:r w:rsidR="00D63422">
        <w:t>’</w:t>
      </w:r>
      <w:r w:rsidRPr="003719AD">
        <w:t>a pas été régularisée.</w:t>
      </w:r>
    </w:p>
    <w:p w:rsidR="000B7D6D" w:rsidRPr="003719AD" w:rsidRDefault="000B7D6D" w:rsidP="00D63422">
      <w:pPr>
        <w:pStyle w:val="SingleTxtG"/>
      </w:pPr>
      <w:r w:rsidRPr="003719AD">
        <w:t>35.</w:t>
      </w:r>
      <w:r w:rsidRPr="003719AD">
        <w:tab/>
      </w:r>
      <w:r w:rsidRPr="003719AD">
        <w:rPr>
          <w:b/>
        </w:rPr>
        <w:t>Le Comité recommande à l</w:t>
      </w:r>
      <w:r w:rsidR="00D63422">
        <w:rPr>
          <w:b/>
        </w:rPr>
        <w:t>’</w:t>
      </w:r>
      <w:r w:rsidRPr="003719AD">
        <w:rPr>
          <w:b/>
        </w:rPr>
        <w:t>État partie de garantir la mise en œuvre effective de l</w:t>
      </w:r>
      <w:r w:rsidR="00D63422">
        <w:rPr>
          <w:b/>
        </w:rPr>
        <w:t>’</w:t>
      </w:r>
      <w:r w:rsidRPr="003719AD">
        <w:rPr>
          <w:b/>
        </w:rPr>
        <w:t xml:space="preserve">institution officielle </w:t>
      </w:r>
      <w:r w:rsidRPr="003719AD">
        <w:rPr>
          <w:rFonts w:eastAsia="MS Mincho"/>
          <w:b/>
        </w:rPr>
        <w:t>n</w:t>
      </w:r>
      <w:r w:rsidRPr="003719AD">
        <w:rPr>
          <w:rFonts w:eastAsia="MS Mincho"/>
          <w:b/>
          <w:vertAlign w:val="superscript"/>
        </w:rPr>
        <w:t>o</w:t>
      </w:r>
      <w:r w:rsidRPr="003719AD">
        <w:rPr>
          <w:b/>
        </w:rPr>
        <w:t> 07/1008 (153</w:t>
      </w:r>
      <w:r w:rsidR="000A45F5">
        <w:rPr>
          <w:b/>
        </w:rPr>
        <w:t>1</w:t>
      </w:r>
      <w:r w:rsidRPr="003719AD">
        <w:rPr>
          <w:b/>
        </w:rPr>
        <w:t>) de 2005 sur l</w:t>
      </w:r>
      <w:r w:rsidR="00D63422">
        <w:rPr>
          <w:b/>
        </w:rPr>
        <w:t>’</w:t>
      </w:r>
      <w:r w:rsidRPr="003719AD">
        <w:rPr>
          <w:b/>
        </w:rPr>
        <w:t>admission et la présence dans les écoles des enfants migrants, notamment en veillant à ce qu</w:t>
      </w:r>
      <w:r w:rsidR="00D63422">
        <w:rPr>
          <w:b/>
        </w:rPr>
        <w:t>’</w:t>
      </w:r>
      <w:r w:rsidRPr="003719AD">
        <w:rPr>
          <w:b/>
        </w:rPr>
        <w:t>elle soit diffusée dans tous les établissements d</w:t>
      </w:r>
      <w:r w:rsidR="00D63422">
        <w:rPr>
          <w:b/>
        </w:rPr>
        <w:t>’</w:t>
      </w:r>
      <w:r w:rsidRPr="003719AD">
        <w:rPr>
          <w:b/>
        </w:rPr>
        <w:t xml:space="preserve">enseignement et en mettant en place un mécanisme </w:t>
      </w:r>
      <w:r w:rsidR="002552EC">
        <w:rPr>
          <w:b/>
        </w:rPr>
        <w:t xml:space="preserve">pour en </w:t>
      </w:r>
      <w:r w:rsidRPr="003719AD">
        <w:rPr>
          <w:b/>
        </w:rPr>
        <w:t xml:space="preserve">surveiller </w:t>
      </w:r>
      <w:r w:rsidR="002552EC">
        <w:rPr>
          <w:b/>
        </w:rPr>
        <w:t>l’</w:t>
      </w:r>
      <w:r w:rsidRPr="003719AD">
        <w:rPr>
          <w:b/>
        </w:rPr>
        <w:t>application.</w:t>
      </w:r>
    </w:p>
    <w:p w:rsidR="000B7D6D" w:rsidRPr="003719AD" w:rsidRDefault="000B7D6D" w:rsidP="00D63422">
      <w:pPr>
        <w:pStyle w:val="SingleTxtG"/>
      </w:pPr>
      <w:r w:rsidRPr="003719AD">
        <w:t>36.</w:t>
      </w:r>
      <w:r w:rsidRPr="003719AD">
        <w:tab/>
        <w:t>Le Comité est préoccupé par les informations qu</w:t>
      </w:r>
      <w:r w:rsidR="00D63422">
        <w:t>’</w:t>
      </w:r>
      <w:r w:rsidRPr="003719AD">
        <w:t xml:space="preserve">il a reçues concernant la vulnérabilité des </w:t>
      </w:r>
      <w:r w:rsidR="00242B49">
        <w:t>migrant</w:t>
      </w:r>
      <w:r w:rsidR="000A45F5">
        <w:t>e</w:t>
      </w:r>
      <w:r w:rsidR="00242B49">
        <w:t xml:space="preserve">s </w:t>
      </w:r>
      <w:r w:rsidRPr="003719AD">
        <w:t xml:space="preserve">employées comme domestiques, en particulier celles qui </w:t>
      </w:r>
      <w:r w:rsidR="00242B49">
        <w:t xml:space="preserve">sont </w:t>
      </w:r>
      <w:r w:rsidRPr="003719AD">
        <w:t>en situation irrégulière, qui sont souvent victimes de mauvais traitements, d</w:t>
      </w:r>
      <w:r w:rsidR="00D63422">
        <w:t>’</w:t>
      </w:r>
      <w:r w:rsidRPr="003719AD">
        <w:t>exploitation ou de conditions de travail abusives.</w:t>
      </w:r>
    </w:p>
    <w:p w:rsidR="000B7D6D" w:rsidRPr="003719AD" w:rsidRDefault="000B7D6D" w:rsidP="00D63422">
      <w:pPr>
        <w:pStyle w:val="SingleTxtG"/>
        <w:rPr>
          <w:b/>
        </w:rPr>
      </w:pPr>
      <w:r w:rsidRPr="003719AD">
        <w:t>37.</w:t>
      </w:r>
      <w:r w:rsidRPr="003719AD">
        <w:tab/>
      </w:r>
      <w:r w:rsidRPr="003719AD">
        <w:rPr>
          <w:b/>
        </w:rPr>
        <w:t>Le Comité recommande à l</w:t>
      </w:r>
      <w:r w:rsidR="00D63422">
        <w:rPr>
          <w:b/>
        </w:rPr>
        <w:t>’</w:t>
      </w:r>
      <w:r w:rsidRPr="003719AD">
        <w:rPr>
          <w:b/>
        </w:rPr>
        <w:t>État partie de protéger les femmes employées comme domestiques, en faisant en sorte que l</w:t>
      </w:r>
      <w:r w:rsidR="00D63422">
        <w:rPr>
          <w:b/>
        </w:rPr>
        <w:t>’</w:t>
      </w:r>
      <w:r w:rsidRPr="003719AD">
        <w:rPr>
          <w:b/>
        </w:rPr>
        <w:t xml:space="preserve">inspection du travail contrôle </w:t>
      </w:r>
      <w:r w:rsidR="00242B49">
        <w:rPr>
          <w:b/>
        </w:rPr>
        <w:t xml:space="preserve">davantage </w:t>
      </w:r>
      <w:r w:rsidRPr="003719AD">
        <w:rPr>
          <w:b/>
        </w:rPr>
        <w:t>et plus systématiquement leurs conditions de travail, conformément à l</w:t>
      </w:r>
      <w:r w:rsidR="00D63422">
        <w:rPr>
          <w:b/>
        </w:rPr>
        <w:t>’</w:t>
      </w:r>
      <w:r w:rsidRPr="003719AD">
        <w:rPr>
          <w:b/>
        </w:rPr>
        <w:t xml:space="preserve">Observation générale </w:t>
      </w:r>
      <w:r w:rsidRPr="003719AD">
        <w:rPr>
          <w:rFonts w:eastAsia="MS Mincho"/>
          <w:b/>
        </w:rPr>
        <w:t>n</w:t>
      </w:r>
      <w:r w:rsidRPr="003719AD">
        <w:rPr>
          <w:rFonts w:eastAsia="MS Mincho"/>
          <w:b/>
          <w:vertAlign w:val="superscript"/>
        </w:rPr>
        <w:t>o</w:t>
      </w:r>
      <w:r w:rsidRPr="003719AD">
        <w:rPr>
          <w:b/>
        </w:rPr>
        <w:t> 1 (2010) du Comité sur les travailleurs domestiques migrants. Le Comité engage aussi l</w:t>
      </w:r>
      <w:r w:rsidR="00D63422">
        <w:rPr>
          <w:b/>
        </w:rPr>
        <w:t>’</w:t>
      </w:r>
      <w:r w:rsidRPr="003719AD">
        <w:rPr>
          <w:b/>
        </w:rPr>
        <w:t xml:space="preserve">État partie à veiller à ce que ces travailleuses migrantes aient réellement accès à des mécanismes </w:t>
      </w:r>
      <w:r w:rsidR="00356EDE">
        <w:rPr>
          <w:b/>
        </w:rPr>
        <w:t xml:space="preserve">pour </w:t>
      </w:r>
      <w:r w:rsidRPr="003719AD">
        <w:rPr>
          <w:b/>
        </w:rPr>
        <w:t xml:space="preserve">porter plainte contre un employeur et à ce que tous les abus, </w:t>
      </w:r>
      <w:r w:rsidRPr="003719AD">
        <w:rPr>
          <w:rFonts w:eastAsia="MS Mincho"/>
          <w:b/>
        </w:rPr>
        <w:t>y compris</w:t>
      </w:r>
      <w:r w:rsidRPr="003719AD">
        <w:rPr>
          <w:b/>
        </w:rPr>
        <w:t xml:space="preserve"> les mauvais traitements, fassent l</w:t>
      </w:r>
      <w:r w:rsidR="00D63422">
        <w:rPr>
          <w:b/>
        </w:rPr>
        <w:t>’</w:t>
      </w:r>
      <w:r w:rsidRPr="003719AD">
        <w:rPr>
          <w:b/>
        </w:rPr>
        <w:t>objet d</w:t>
      </w:r>
      <w:r w:rsidR="00D63422">
        <w:rPr>
          <w:b/>
        </w:rPr>
        <w:t>’</w:t>
      </w:r>
      <w:r w:rsidR="00356EDE">
        <w:rPr>
          <w:b/>
        </w:rPr>
        <w:t>une enquête et</w:t>
      </w:r>
      <w:r w:rsidRPr="003719AD">
        <w:rPr>
          <w:b/>
        </w:rPr>
        <w:t xml:space="preserve">, le cas échéant, </w:t>
      </w:r>
      <w:r w:rsidR="00356EDE">
        <w:rPr>
          <w:b/>
        </w:rPr>
        <w:t>de sanctions</w:t>
      </w:r>
      <w:r w:rsidRPr="003719AD">
        <w:rPr>
          <w:b/>
        </w:rPr>
        <w:t>.</w:t>
      </w:r>
    </w:p>
    <w:p w:rsidR="000B7D6D" w:rsidRPr="003719AD" w:rsidRDefault="000B7D6D" w:rsidP="00D63422">
      <w:pPr>
        <w:pStyle w:val="H23G"/>
      </w:pPr>
      <w:r w:rsidRPr="003719AD">
        <w:tab/>
        <w:t>4.</w:t>
      </w:r>
      <w:r w:rsidRPr="003719AD">
        <w:tab/>
        <w:t xml:space="preserve">Autres droits des travailleurs migrants et des membres de leur famille qui sont pourvus de documents </w:t>
      </w:r>
      <w:r w:rsidR="00801013">
        <w:t>ou en situation régulière (art. </w:t>
      </w:r>
      <w:r w:rsidRPr="003719AD">
        <w:t>36 à 56)</w:t>
      </w:r>
    </w:p>
    <w:p w:rsidR="000B7D6D" w:rsidRPr="003719AD" w:rsidRDefault="00EC7085" w:rsidP="00D63422">
      <w:pPr>
        <w:pStyle w:val="SingleTxtG"/>
      </w:pPr>
      <w:r>
        <w:t>38.</w:t>
      </w:r>
      <w:r>
        <w:tab/>
      </w:r>
      <w:r w:rsidR="000B7D6D" w:rsidRPr="003719AD">
        <w:t>Le Comité est préoccupé par le fait que, selon certaines informations qu</w:t>
      </w:r>
      <w:r w:rsidR="00D63422">
        <w:t>’</w:t>
      </w:r>
      <w:r w:rsidR="000B7D6D" w:rsidRPr="003719AD">
        <w:t>il a reçues, dans la pratique</w:t>
      </w:r>
      <w:r>
        <w:t>,</w:t>
      </w:r>
      <w:r w:rsidR="000B7D6D" w:rsidRPr="003719AD">
        <w:t xml:space="preserve"> certains travailleurs migrants rencontrent des obs</w:t>
      </w:r>
      <w:r>
        <w:t>tacles au regroupement familial</w:t>
      </w:r>
      <w:r w:rsidR="000B7D6D" w:rsidRPr="003719AD">
        <w:t xml:space="preserve"> ainsi que par l</w:t>
      </w:r>
      <w:r w:rsidR="00D63422">
        <w:t>’</w:t>
      </w:r>
      <w:r w:rsidR="000B7D6D" w:rsidRPr="003719AD">
        <w:t xml:space="preserve">absence de cadre juridique </w:t>
      </w:r>
      <w:r w:rsidR="005C432E">
        <w:t>pour ré</w:t>
      </w:r>
      <w:r>
        <w:t>gir</w:t>
      </w:r>
      <w:r w:rsidR="000B7D6D" w:rsidRPr="003719AD">
        <w:t xml:space="preserve"> le regroupement familial.</w:t>
      </w:r>
    </w:p>
    <w:p w:rsidR="000B7D6D" w:rsidRPr="003719AD" w:rsidRDefault="000B7D6D" w:rsidP="00D63422">
      <w:pPr>
        <w:pStyle w:val="SingleTxtG"/>
        <w:rPr>
          <w:b/>
        </w:rPr>
      </w:pPr>
      <w:r w:rsidRPr="003719AD">
        <w:t>39.</w:t>
      </w:r>
      <w:r w:rsidRPr="003719AD">
        <w:tab/>
      </w:r>
      <w:r w:rsidRPr="003719AD">
        <w:rPr>
          <w:b/>
        </w:rPr>
        <w:t>Le Comité recommande à l</w:t>
      </w:r>
      <w:r w:rsidR="00D63422">
        <w:rPr>
          <w:b/>
        </w:rPr>
        <w:t>’</w:t>
      </w:r>
      <w:r w:rsidRPr="003719AD">
        <w:rPr>
          <w:b/>
        </w:rPr>
        <w:t xml:space="preserve">État partie de veiller à </w:t>
      </w:r>
      <w:r w:rsidR="003B2DB7">
        <w:rPr>
          <w:b/>
        </w:rPr>
        <w:t>incorporer</w:t>
      </w:r>
      <w:r w:rsidRPr="003719AD">
        <w:rPr>
          <w:b/>
        </w:rPr>
        <w:t xml:space="preserve"> dans la loi sur la migration des dispositions </w:t>
      </w:r>
      <w:r w:rsidR="003B2DB7">
        <w:rPr>
          <w:b/>
        </w:rPr>
        <w:t xml:space="preserve">sur </w:t>
      </w:r>
      <w:r w:rsidRPr="003719AD">
        <w:rPr>
          <w:b/>
        </w:rPr>
        <w:t>le regroupement familial, conformément à l</w:t>
      </w:r>
      <w:r w:rsidR="00D63422">
        <w:rPr>
          <w:b/>
        </w:rPr>
        <w:t>’</w:t>
      </w:r>
      <w:r w:rsidR="00801013">
        <w:rPr>
          <w:b/>
        </w:rPr>
        <w:t>article </w:t>
      </w:r>
      <w:r w:rsidRPr="003719AD">
        <w:rPr>
          <w:b/>
        </w:rPr>
        <w:t>44 de la Convention.</w:t>
      </w:r>
    </w:p>
    <w:p w:rsidR="000B7D6D" w:rsidRPr="003719AD" w:rsidRDefault="000B7D6D" w:rsidP="00D63422">
      <w:pPr>
        <w:pStyle w:val="SingleTxtG"/>
      </w:pPr>
      <w:r w:rsidRPr="003719AD">
        <w:t>40.</w:t>
      </w:r>
      <w:r w:rsidRPr="003719AD">
        <w:tab/>
        <w:t>Le Comité relève l</w:t>
      </w:r>
      <w:r w:rsidR="00D63422">
        <w:t>’</w:t>
      </w:r>
      <w:r w:rsidRPr="003719AD">
        <w:t>absence d</w:t>
      </w:r>
      <w:r w:rsidR="00D63422">
        <w:t>’</w:t>
      </w:r>
      <w:r w:rsidRPr="003719AD">
        <w:t xml:space="preserve">informations </w:t>
      </w:r>
      <w:r w:rsidR="00A05520">
        <w:t xml:space="preserve">sur </w:t>
      </w:r>
      <w:r w:rsidRPr="003719AD">
        <w:t xml:space="preserve">les mesures prises pour faciliter le </w:t>
      </w:r>
      <w:r w:rsidR="00A05520">
        <w:t xml:space="preserve">virement </w:t>
      </w:r>
      <w:r w:rsidRPr="003719AD">
        <w:t>des revenus et de l</w:t>
      </w:r>
      <w:r w:rsidR="00D63422">
        <w:t>’</w:t>
      </w:r>
      <w:r w:rsidRPr="003719AD">
        <w:t>épargne des travailleurs migrants.</w:t>
      </w:r>
    </w:p>
    <w:p w:rsidR="000B7D6D" w:rsidRPr="003719AD" w:rsidRDefault="000B7D6D" w:rsidP="00D63422">
      <w:pPr>
        <w:pStyle w:val="SingleTxtG"/>
        <w:rPr>
          <w:b/>
        </w:rPr>
      </w:pPr>
      <w:r w:rsidRPr="003719AD">
        <w:t>41.</w:t>
      </w:r>
      <w:r w:rsidRPr="003719AD">
        <w:tab/>
      </w:r>
      <w:r w:rsidRPr="003719AD">
        <w:rPr>
          <w:b/>
        </w:rPr>
        <w:t>Le Comité encourage l</w:t>
      </w:r>
      <w:r w:rsidR="00D63422">
        <w:rPr>
          <w:b/>
        </w:rPr>
        <w:t>’</w:t>
      </w:r>
      <w:r w:rsidRPr="003719AD">
        <w:rPr>
          <w:b/>
        </w:rPr>
        <w:t xml:space="preserve">État partie à faire le nécessaire pour que les travailleurs migrants aient le droit de </w:t>
      </w:r>
      <w:r w:rsidR="00624334">
        <w:rPr>
          <w:b/>
        </w:rPr>
        <w:t xml:space="preserve">virer </w:t>
      </w:r>
      <w:r w:rsidRPr="003719AD">
        <w:rPr>
          <w:b/>
        </w:rPr>
        <w:t>leurs revenus et leur épargne du Chili vers leur pays d</w:t>
      </w:r>
      <w:r w:rsidR="00D63422">
        <w:rPr>
          <w:b/>
        </w:rPr>
        <w:t>’</w:t>
      </w:r>
      <w:r w:rsidRPr="003719AD">
        <w:rPr>
          <w:b/>
        </w:rPr>
        <w:t xml:space="preserve">origine ou tout autre </w:t>
      </w:r>
      <w:r w:rsidR="006D679C">
        <w:rPr>
          <w:b/>
        </w:rPr>
        <w:t>pays</w:t>
      </w:r>
      <w:r w:rsidRPr="003719AD">
        <w:rPr>
          <w:b/>
        </w:rPr>
        <w:t>.</w:t>
      </w:r>
    </w:p>
    <w:p w:rsidR="000B7D6D" w:rsidRPr="003719AD" w:rsidRDefault="000B7D6D" w:rsidP="00D63422">
      <w:pPr>
        <w:pStyle w:val="SingleTxtG"/>
      </w:pPr>
      <w:r w:rsidRPr="003719AD">
        <w:t>42.</w:t>
      </w:r>
      <w:r w:rsidRPr="003719AD">
        <w:tab/>
      </w:r>
      <w:r w:rsidR="00D17390">
        <w:t xml:space="preserve">Tout en prenant </w:t>
      </w:r>
      <w:r w:rsidRPr="003719AD">
        <w:t>note des explications données par la délégation au sujet de l</w:t>
      </w:r>
      <w:r w:rsidR="00D63422">
        <w:t>’</w:t>
      </w:r>
      <w:r w:rsidRPr="003719AD">
        <w:t>aide apportée aux proches en cas de décès d</w:t>
      </w:r>
      <w:r w:rsidR="00D63422">
        <w:t>’</w:t>
      </w:r>
      <w:r w:rsidRPr="003719AD">
        <w:t xml:space="preserve">un travailleur migrant ou de dissolution de son mariage, </w:t>
      </w:r>
      <w:r w:rsidR="005B2578">
        <w:t xml:space="preserve">le Comité </w:t>
      </w:r>
      <w:r w:rsidRPr="003719AD">
        <w:t xml:space="preserve">demeure préoccupé par </w:t>
      </w:r>
      <w:r w:rsidR="005B2578">
        <w:t xml:space="preserve">l’absence de </w:t>
      </w:r>
      <w:r w:rsidRPr="003719AD">
        <w:t>disposition</w:t>
      </w:r>
      <w:r w:rsidR="005B2578">
        <w:t>s</w:t>
      </w:r>
      <w:r w:rsidRPr="003719AD">
        <w:t xml:space="preserve"> </w:t>
      </w:r>
      <w:r w:rsidR="005B2578">
        <w:t xml:space="preserve">législatives </w:t>
      </w:r>
      <w:r w:rsidRPr="003719AD">
        <w:t>garantissant la délivrance d</w:t>
      </w:r>
      <w:r w:rsidR="00D63422">
        <w:t>’</w:t>
      </w:r>
      <w:r w:rsidRPr="003719AD">
        <w:t>un permis de séjour temporaire aux proches des travailleurs migrants dans ces situations.</w:t>
      </w:r>
    </w:p>
    <w:p w:rsidR="000B7D6D" w:rsidRPr="003719AD" w:rsidRDefault="000B7D6D" w:rsidP="00D63422">
      <w:pPr>
        <w:pStyle w:val="SingleTxtG"/>
        <w:rPr>
          <w:b/>
        </w:rPr>
      </w:pPr>
      <w:r w:rsidRPr="003719AD">
        <w:t>43.</w:t>
      </w:r>
      <w:r w:rsidRPr="003719AD">
        <w:tab/>
      </w:r>
      <w:r w:rsidRPr="003719AD">
        <w:rPr>
          <w:b/>
        </w:rPr>
        <w:t>Le Comité recommande à l</w:t>
      </w:r>
      <w:r w:rsidR="00D63422">
        <w:rPr>
          <w:b/>
        </w:rPr>
        <w:t>’</w:t>
      </w:r>
      <w:r w:rsidRPr="003719AD">
        <w:rPr>
          <w:b/>
        </w:rPr>
        <w:t>État partie d</w:t>
      </w:r>
      <w:r w:rsidR="00D63422">
        <w:rPr>
          <w:b/>
        </w:rPr>
        <w:t>’</w:t>
      </w:r>
      <w:r w:rsidRPr="003719AD">
        <w:rPr>
          <w:b/>
        </w:rPr>
        <w:t xml:space="preserve">adopter un cadre législatif </w:t>
      </w:r>
      <w:r w:rsidR="005B2578">
        <w:rPr>
          <w:b/>
        </w:rPr>
        <w:t>pour garantir</w:t>
      </w:r>
      <w:r w:rsidRPr="003719AD">
        <w:rPr>
          <w:b/>
        </w:rPr>
        <w:t xml:space="preserve"> l</w:t>
      </w:r>
      <w:r w:rsidR="00D63422">
        <w:rPr>
          <w:b/>
        </w:rPr>
        <w:t>’</w:t>
      </w:r>
      <w:r w:rsidRPr="003719AD">
        <w:rPr>
          <w:b/>
        </w:rPr>
        <w:t>octroi de permis de séjour temporaires aux proches, en cas de décès d</w:t>
      </w:r>
      <w:r w:rsidR="00D63422">
        <w:rPr>
          <w:b/>
        </w:rPr>
        <w:t>’</w:t>
      </w:r>
      <w:r w:rsidRPr="003719AD">
        <w:rPr>
          <w:b/>
        </w:rPr>
        <w:t>un travailleur migrant ou de dissolution du mariage, conformément à l</w:t>
      </w:r>
      <w:r w:rsidR="00D63422">
        <w:rPr>
          <w:b/>
        </w:rPr>
        <w:t>’</w:t>
      </w:r>
      <w:r w:rsidRPr="003719AD">
        <w:rPr>
          <w:b/>
        </w:rPr>
        <w:t>article 50 de la Convention.</w:t>
      </w:r>
    </w:p>
    <w:p w:rsidR="000B7D6D" w:rsidRPr="003719AD" w:rsidRDefault="000B7D6D" w:rsidP="00D63422">
      <w:pPr>
        <w:pStyle w:val="SingleTxtG"/>
      </w:pPr>
      <w:r w:rsidRPr="003719AD">
        <w:t>44.</w:t>
      </w:r>
      <w:r w:rsidRPr="003719AD">
        <w:tab/>
        <w:t>Le Comité note avec préoccupation que le Code du travail dispose que, dans les e</w:t>
      </w:r>
      <w:r w:rsidR="00801013">
        <w:t>ntreprises employant plus de 25 </w:t>
      </w:r>
      <w:r w:rsidRPr="003719AD">
        <w:t>personnes, au moins 85 % des travailleurs doivent être de nationalité chilienne.</w:t>
      </w:r>
    </w:p>
    <w:p w:rsidR="000B7D6D" w:rsidRPr="003719AD" w:rsidRDefault="000B7D6D" w:rsidP="00D63422">
      <w:pPr>
        <w:pStyle w:val="SingleTxtG"/>
      </w:pPr>
      <w:r w:rsidRPr="003719AD">
        <w:t>45.</w:t>
      </w:r>
      <w:r w:rsidRPr="003719AD">
        <w:tab/>
      </w:r>
      <w:r w:rsidRPr="003719AD">
        <w:rPr>
          <w:b/>
        </w:rPr>
        <w:t>Le Comité recommande à l</w:t>
      </w:r>
      <w:r w:rsidR="00D63422">
        <w:rPr>
          <w:b/>
        </w:rPr>
        <w:t>’</w:t>
      </w:r>
      <w:r w:rsidRPr="003719AD">
        <w:rPr>
          <w:b/>
        </w:rPr>
        <w:t>État partie de faire en sorte que les restrictions relatives à l</w:t>
      </w:r>
      <w:r w:rsidR="00D63422">
        <w:rPr>
          <w:b/>
        </w:rPr>
        <w:t>’</w:t>
      </w:r>
      <w:r w:rsidRPr="003719AD">
        <w:rPr>
          <w:b/>
        </w:rPr>
        <w:t>emploi de travailleurs migrants en situation régulière ne soient appliquées: a) qu</w:t>
      </w:r>
      <w:r w:rsidR="00D63422">
        <w:rPr>
          <w:b/>
        </w:rPr>
        <w:t>’</w:t>
      </w:r>
      <w:r w:rsidRPr="003719AD">
        <w:rPr>
          <w:b/>
        </w:rPr>
        <w:t>à l</w:t>
      </w:r>
      <w:r w:rsidR="00D63422">
        <w:rPr>
          <w:b/>
        </w:rPr>
        <w:t>’</w:t>
      </w:r>
      <w:r w:rsidRPr="003719AD">
        <w:rPr>
          <w:b/>
        </w:rPr>
        <w:t>égard des travailleurs migrants dont le permis de travail est d</w:t>
      </w:r>
      <w:r w:rsidR="00D63422">
        <w:rPr>
          <w:b/>
        </w:rPr>
        <w:t>’</w:t>
      </w:r>
      <w:r w:rsidR="00B00DBD">
        <w:rPr>
          <w:b/>
        </w:rPr>
        <w:t>une durée inférieure à cinq ans</w:t>
      </w:r>
      <w:r w:rsidR="000A45F5">
        <w:rPr>
          <w:b/>
        </w:rPr>
        <w:t>;</w:t>
      </w:r>
      <w:r w:rsidRPr="003719AD">
        <w:rPr>
          <w:b/>
        </w:rPr>
        <w:t xml:space="preserve"> ou b) qu</w:t>
      </w:r>
      <w:r w:rsidR="00D63422">
        <w:rPr>
          <w:b/>
        </w:rPr>
        <w:t>’</w:t>
      </w:r>
      <w:r w:rsidRPr="003719AD">
        <w:rPr>
          <w:b/>
        </w:rPr>
        <w:t>à des catégories limitées d</w:t>
      </w:r>
      <w:r w:rsidR="00D63422">
        <w:rPr>
          <w:b/>
        </w:rPr>
        <w:t>’</w:t>
      </w:r>
      <w:r w:rsidRPr="003719AD">
        <w:rPr>
          <w:b/>
        </w:rPr>
        <w:t>emplois, fonctions, services ou activités, lorsque l</w:t>
      </w:r>
      <w:r w:rsidR="00D63422">
        <w:rPr>
          <w:b/>
        </w:rPr>
        <w:t>’</w:t>
      </w:r>
      <w:r w:rsidRPr="003719AD">
        <w:rPr>
          <w:b/>
        </w:rPr>
        <w:t>intérêt de l</w:t>
      </w:r>
      <w:r w:rsidR="00D63422">
        <w:rPr>
          <w:b/>
        </w:rPr>
        <w:t>’</w:t>
      </w:r>
      <w:r w:rsidRPr="003719AD">
        <w:rPr>
          <w:b/>
        </w:rPr>
        <w:t>État partie l</w:t>
      </w:r>
      <w:r w:rsidR="00D63422">
        <w:rPr>
          <w:b/>
        </w:rPr>
        <w:t>’</w:t>
      </w:r>
      <w:r w:rsidRPr="003719AD">
        <w:rPr>
          <w:b/>
        </w:rPr>
        <w:t>exige, conformément à l</w:t>
      </w:r>
      <w:r w:rsidR="00D63422">
        <w:rPr>
          <w:b/>
        </w:rPr>
        <w:t>’</w:t>
      </w:r>
      <w:r w:rsidR="00801013">
        <w:rPr>
          <w:b/>
        </w:rPr>
        <w:t>article </w:t>
      </w:r>
      <w:r w:rsidRPr="003719AD">
        <w:rPr>
          <w:b/>
        </w:rPr>
        <w:t>52 de la Convention.</w:t>
      </w:r>
    </w:p>
    <w:p w:rsidR="000B7D6D" w:rsidRPr="003719AD" w:rsidRDefault="000B7D6D" w:rsidP="00D63422">
      <w:pPr>
        <w:pStyle w:val="H23G"/>
      </w:pPr>
      <w:r w:rsidRPr="003719AD">
        <w:tab/>
        <w:t>5.</w:t>
      </w:r>
      <w:r w:rsidRPr="003719AD">
        <w:tab/>
        <w:t xml:space="preserve">Promotion de conditions saines, équitables, </w:t>
      </w:r>
      <w:r w:rsidR="00B00DBD">
        <w:t>humaines</w:t>
      </w:r>
      <w:r w:rsidRPr="003719AD">
        <w:t xml:space="preserve"> et légales en ce qui concerne </w:t>
      </w:r>
      <w:r w:rsidRPr="003719AD">
        <w:br/>
        <w:t xml:space="preserve">les migrations internationales des travailleurs et des membres de leur famille </w:t>
      </w:r>
      <w:r w:rsidRPr="003719AD">
        <w:br/>
        <w:t>(art. 64 à 71)</w:t>
      </w:r>
    </w:p>
    <w:p w:rsidR="000B7D6D" w:rsidRPr="003719AD" w:rsidRDefault="000B7D6D" w:rsidP="00D63422">
      <w:pPr>
        <w:pStyle w:val="SingleTxtG"/>
      </w:pPr>
      <w:r w:rsidRPr="003719AD">
        <w:t>46.</w:t>
      </w:r>
      <w:r w:rsidRPr="003719AD">
        <w:tab/>
      </w:r>
      <w:r w:rsidR="0039214B">
        <w:t xml:space="preserve">Tout en saluant </w:t>
      </w:r>
      <w:r w:rsidRPr="003719AD">
        <w:t>l</w:t>
      </w:r>
      <w:r w:rsidR="00D63422">
        <w:t>’</w:t>
      </w:r>
      <w:r w:rsidRPr="003719AD">
        <w:t xml:space="preserve">adoption de la loi </w:t>
      </w:r>
      <w:r w:rsidRPr="003719AD">
        <w:rPr>
          <w:rFonts w:eastAsia="MS Mincho"/>
        </w:rPr>
        <w:t>n</w:t>
      </w:r>
      <w:r w:rsidRPr="003719AD">
        <w:rPr>
          <w:rFonts w:eastAsia="MS Mincho"/>
          <w:vertAlign w:val="superscript"/>
        </w:rPr>
        <w:t>o</w:t>
      </w:r>
      <w:r w:rsidR="00801013">
        <w:t> </w:t>
      </w:r>
      <w:r w:rsidR="0039214B">
        <w:t>20.</w:t>
      </w:r>
      <w:r w:rsidRPr="003719AD">
        <w:t>507 sur la traite des êtres humains du 1</w:t>
      </w:r>
      <w:r w:rsidRPr="003719AD">
        <w:rPr>
          <w:vertAlign w:val="superscript"/>
        </w:rPr>
        <w:t>er</w:t>
      </w:r>
      <w:r w:rsidRPr="003719AD">
        <w:t> av</w:t>
      </w:r>
      <w:r w:rsidR="0039214B">
        <w:t>ril 2011</w:t>
      </w:r>
      <w:r w:rsidRPr="003719AD">
        <w:t xml:space="preserve"> et les autres mesures prises pour combattre ce phénomène, </w:t>
      </w:r>
      <w:r w:rsidR="0039214B">
        <w:t>le Comité</w:t>
      </w:r>
      <w:r w:rsidRPr="003719AD">
        <w:t xml:space="preserve"> note qu</w:t>
      </w:r>
      <w:r w:rsidR="00D63422">
        <w:t>’</w:t>
      </w:r>
      <w:r w:rsidRPr="003719AD">
        <w:t>il existe encore des cas de traite dans l</w:t>
      </w:r>
      <w:r w:rsidR="00D63422">
        <w:t>’</w:t>
      </w:r>
      <w:r w:rsidRPr="003719AD">
        <w:t>État partie.</w:t>
      </w:r>
    </w:p>
    <w:p w:rsidR="000B7D6D" w:rsidRPr="003719AD" w:rsidRDefault="000B7D6D" w:rsidP="00D63422">
      <w:pPr>
        <w:pStyle w:val="SingleTxtG"/>
        <w:rPr>
          <w:b/>
        </w:rPr>
      </w:pPr>
      <w:r w:rsidRPr="003719AD">
        <w:t>47.</w:t>
      </w:r>
      <w:r w:rsidRPr="003719AD">
        <w:tab/>
      </w:r>
      <w:r w:rsidRPr="003719AD">
        <w:rPr>
          <w:b/>
        </w:rPr>
        <w:t>Le Comité recommande à l</w:t>
      </w:r>
      <w:r w:rsidR="00D63422">
        <w:rPr>
          <w:b/>
        </w:rPr>
        <w:t>’</w:t>
      </w:r>
      <w:r w:rsidRPr="003719AD">
        <w:rPr>
          <w:b/>
        </w:rPr>
        <w:t>État partie:</w:t>
      </w:r>
    </w:p>
    <w:p w:rsidR="000B7D6D" w:rsidRPr="003719AD" w:rsidRDefault="000B7D6D" w:rsidP="00D63422">
      <w:pPr>
        <w:pStyle w:val="SingleTxtG"/>
        <w:ind w:firstLine="567"/>
        <w:rPr>
          <w:b/>
        </w:rPr>
      </w:pPr>
      <w:r w:rsidRPr="003719AD">
        <w:rPr>
          <w:b/>
        </w:rPr>
        <w:t>a)</w:t>
      </w:r>
      <w:r w:rsidRPr="003719AD">
        <w:rPr>
          <w:b/>
        </w:rPr>
        <w:tab/>
        <w:t>De rassembler systématiquement des données ventilées sur la traite des êtres humains;</w:t>
      </w:r>
    </w:p>
    <w:p w:rsidR="000B7D6D" w:rsidRPr="003719AD" w:rsidRDefault="000B7D6D" w:rsidP="00D63422">
      <w:pPr>
        <w:pStyle w:val="SingleTxtG"/>
        <w:ind w:firstLine="567"/>
        <w:rPr>
          <w:b/>
        </w:rPr>
      </w:pPr>
      <w:r w:rsidRPr="003719AD">
        <w:rPr>
          <w:b/>
        </w:rPr>
        <w:t>b)</w:t>
      </w:r>
      <w:r w:rsidRPr="003719AD">
        <w:rPr>
          <w:b/>
        </w:rPr>
        <w:tab/>
      </w:r>
      <w:r w:rsidR="00B60076">
        <w:rPr>
          <w:b/>
        </w:rPr>
        <w:t>D’assurer</w:t>
      </w:r>
      <w:r w:rsidRPr="003719AD">
        <w:rPr>
          <w:b/>
        </w:rPr>
        <w:t xml:space="preserve"> l</w:t>
      </w:r>
      <w:r w:rsidR="00D63422">
        <w:rPr>
          <w:b/>
        </w:rPr>
        <w:t>’</w:t>
      </w:r>
      <w:r w:rsidRPr="003719AD">
        <w:rPr>
          <w:b/>
        </w:rPr>
        <w:t xml:space="preserve">application de la loi sur la traite, notamment en </w:t>
      </w:r>
      <w:r w:rsidR="00B60076">
        <w:rPr>
          <w:b/>
        </w:rPr>
        <w:t xml:space="preserve">affectant </w:t>
      </w:r>
      <w:r w:rsidRPr="003719AD">
        <w:rPr>
          <w:b/>
        </w:rPr>
        <w:t xml:space="preserve">des ressources financières et humaines suffisantes et en mettant en place un mécanisme </w:t>
      </w:r>
      <w:r w:rsidR="00B60076">
        <w:rPr>
          <w:b/>
        </w:rPr>
        <w:t xml:space="preserve">pour </w:t>
      </w:r>
      <w:r w:rsidRPr="003719AD">
        <w:rPr>
          <w:b/>
        </w:rPr>
        <w:t>surveiller l</w:t>
      </w:r>
      <w:r w:rsidR="00D63422">
        <w:rPr>
          <w:b/>
        </w:rPr>
        <w:t>’</w:t>
      </w:r>
      <w:r w:rsidRPr="003719AD">
        <w:rPr>
          <w:b/>
        </w:rPr>
        <w:t>application de la loi;</w:t>
      </w:r>
    </w:p>
    <w:p w:rsidR="000B7D6D" w:rsidRPr="003719AD" w:rsidRDefault="000B7D6D" w:rsidP="00D63422">
      <w:pPr>
        <w:pStyle w:val="SingleTxtG"/>
        <w:ind w:firstLine="567"/>
        <w:rPr>
          <w:b/>
        </w:rPr>
      </w:pPr>
      <w:r w:rsidRPr="003719AD">
        <w:rPr>
          <w:b/>
        </w:rPr>
        <w:t>c)</w:t>
      </w:r>
      <w:r w:rsidRPr="003719AD">
        <w:rPr>
          <w:b/>
        </w:rPr>
        <w:tab/>
        <w:t>De poursuivre ses campagnes de prévention de la traite;</w:t>
      </w:r>
    </w:p>
    <w:p w:rsidR="000B7D6D" w:rsidRPr="003719AD" w:rsidRDefault="000B7D6D" w:rsidP="00D63422">
      <w:pPr>
        <w:pStyle w:val="SingleTxtG"/>
        <w:ind w:firstLine="567"/>
        <w:rPr>
          <w:b/>
        </w:rPr>
      </w:pPr>
      <w:r w:rsidRPr="003719AD">
        <w:rPr>
          <w:b/>
        </w:rPr>
        <w:t>d)</w:t>
      </w:r>
      <w:r w:rsidRPr="003719AD">
        <w:rPr>
          <w:b/>
        </w:rPr>
        <w:tab/>
        <w:t xml:space="preserve">De continuer à assurer la formation systématique des membres de la police et des organes chargés </w:t>
      </w:r>
      <w:r w:rsidR="008C5B79">
        <w:rPr>
          <w:b/>
        </w:rPr>
        <w:t>d’</w:t>
      </w:r>
      <w:r w:rsidRPr="003719AD">
        <w:rPr>
          <w:b/>
        </w:rPr>
        <w:t>appliquer la loi, des juges, des procureurs, des inspecteurs du travail, des enseignants, des professionnels de la santé et des fonctionnaires des ambassades et consulats chiliens;</w:t>
      </w:r>
    </w:p>
    <w:p w:rsidR="000B7D6D" w:rsidRPr="003719AD" w:rsidRDefault="000B7D6D" w:rsidP="00D63422">
      <w:pPr>
        <w:pStyle w:val="SingleTxtG"/>
        <w:ind w:firstLine="567"/>
        <w:rPr>
          <w:b/>
        </w:rPr>
      </w:pPr>
      <w:r w:rsidRPr="003719AD">
        <w:rPr>
          <w:b/>
        </w:rPr>
        <w:t>e)</w:t>
      </w:r>
      <w:r w:rsidRPr="003719AD">
        <w:rPr>
          <w:b/>
        </w:rPr>
        <w:tab/>
        <w:t xml:space="preserve">De faire en sorte que les responsables de la traite soient traduits en justice et </w:t>
      </w:r>
      <w:r w:rsidR="005C4E7A">
        <w:rPr>
          <w:b/>
        </w:rPr>
        <w:t>dûment punis</w:t>
      </w:r>
      <w:r w:rsidRPr="003719AD">
        <w:rPr>
          <w:b/>
        </w:rPr>
        <w:t>;</w:t>
      </w:r>
    </w:p>
    <w:p w:rsidR="000B7D6D" w:rsidRPr="003719AD" w:rsidRDefault="000B7D6D" w:rsidP="00D63422">
      <w:pPr>
        <w:pStyle w:val="SingleTxtG"/>
        <w:ind w:firstLine="567"/>
        <w:rPr>
          <w:b/>
        </w:rPr>
      </w:pPr>
      <w:r w:rsidRPr="003719AD">
        <w:rPr>
          <w:b/>
        </w:rPr>
        <w:t>f)</w:t>
      </w:r>
      <w:r w:rsidRPr="003719AD">
        <w:rPr>
          <w:b/>
        </w:rPr>
        <w:tab/>
        <w:t xml:space="preserve">De continuer à apporter une protection </w:t>
      </w:r>
      <w:r w:rsidR="00663F99">
        <w:rPr>
          <w:b/>
        </w:rPr>
        <w:t xml:space="preserve">et à </w:t>
      </w:r>
      <w:r w:rsidRPr="003719AD">
        <w:rPr>
          <w:b/>
        </w:rPr>
        <w:t>garantir l</w:t>
      </w:r>
      <w:r w:rsidR="00D63422">
        <w:rPr>
          <w:b/>
        </w:rPr>
        <w:t>’</w:t>
      </w:r>
      <w:r w:rsidRPr="003719AD">
        <w:rPr>
          <w:b/>
        </w:rPr>
        <w:t>assistance d</w:t>
      </w:r>
      <w:r w:rsidR="00D63422">
        <w:rPr>
          <w:b/>
        </w:rPr>
        <w:t>’</w:t>
      </w:r>
      <w:r w:rsidRPr="003719AD">
        <w:rPr>
          <w:b/>
        </w:rPr>
        <w:t>un avocat et d</w:t>
      </w:r>
      <w:r w:rsidR="00D63422">
        <w:rPr>
          <w:b/>
        </w:rPr>
        <w:t>’</w:t>
      </w:r>
      <w:r w:rsidRPr="003719AD">
        <w:rPr>
          <w:b/>
        </w:rPr>
        <w:t xml:space="preserve">un médecin à toutes les victimes de la traite, notamment en leur délivrant des permis de séjour temporaires, en leur </w:t>
      </w:r>
      <w:r w:rsidR="004511C9">
        <w:rPr>
          <w:b/>
        </w:rPr>
        <w:t>trouvant</w:t>
      </w:r>
      <w:r w:rsidRPr="003719AD">
        <w:rPr>
          <w:b/>
        </w:rPr>
        <w:t xml:space="preserve"> des </w:t>
      </w:r>
      <w:r w:rsidR="004511C9">
        <w:rPr>
          <w:b/>
        </w:rPr>
        <w:t xml:space="preserve">refuges </w:t>
      </w:r>
      <w:r w:rsidRPr="003719AD">
        <w:rPr>
          <w:b/>
        </w:rPr>
        <w:t xml:space="preserve">et en élaborant des programmes pour </w:t>
      </w:r>
      <w:r w:rsidR="004511C9">
        <w:rPr>
          <w:b/>
        </w:rPr>
        <w:t xml:space="preserve">les </w:t>
      </w:r>
      <w:r w:rsidRPr="003719AD">
        <w:rPr>
          <w:b/>
        </w:rPr>
        <w:t>aider à refaire leur vie.</w:t>
      </w:r>
    </w:p>
    <w:p w:rsidR="000B7D6D" w:rsidRPr="003719AD" w:rsidRDefault="000B7D6D" w:rsidP="00D63422">
      <w:pPr>
        <w:pStyle w:val="H23G"/>
      </w:pPr>
      <w:r w:rsidRPr="003719AD">
        <w:tab/>
        <w:t>6.</w:t>
      </w:r>
      <w:r w:rsidRPr="003719AD">
        <w:tab/>
        <w:t>Travailleurs migrants chiliens vivant à l</w:t>
      </w:r>
      <w:r w:rsidR="00D63422">
        <w:t>’</w:t>
      </w:r>
      <w:r w:rsidRPr="003719AD">
        <w:t>étranger</w:t>
      </w:r>
    </w:p>
    <w:p w:rsidR="000B7D6D" w:rsidRPr="003719AD" w:rsidRDefault="000B7D6D" w:rsidP="00D63422">
      <w:pPr>
        <w:pStyle w:val="SingleTxtG"/>
      </w:pPr>
      <w:r w:rsidRPr="003719AD">
        <w:t>48.</w:t>
      </w:r>
      <w:r w:rsidRPr="003719AD">
        <w:tab/>
      </w:r>
      <w:r w:rsidR="00BF2DDC">
        <w:t>Tout en prenant</w:t>
      </w:r>
      <w:r w:rsidRPr="003719AD">
        <w:t xml:space="preserve"> note des </w:t>
      </w:r>
      <w:r w:rsidR="00BF2DDC">
        <w:t xml:space="preserve">difficultés </w:t>
      </w:r>
      <w:r w:rsidRPr="003719AD">
        <w:t>auxquelles doit faire face l</w:t>
      </w:r>
      <w:r w:rsidR="00D63422">
        <w:t>’</w:t>
      </w:r>
      <w:r w:rsidRPr="003719AD">
        <w:t>État partie en ce qui concerne la participation des travailleurs migrants chiliens vivant à l</w:t>
      </w:r>
      <w:r w:rsidR="00D63422">
        <w:t>’</w:t>
      </w:r>
      <w:r w:rsidRPr="003719AD">
        <w:t xml:space="preserve">étranger aux élections, </w:t>
      </w:r>
      <w:r w:rsidR="00BF2DDC">
        <w:t>le Comité</w:t>
      </w:r>
      <w:r w:rsidRPr="003719AD">
        <w:t xml:space="preserve"> est préoccupé par le fait que ces migrants ne peuvent pas exercer leur droit de vote aux élections organisées dans l</w:t>
      </w:r>
      <w:r w:rsidR="00D63422">
        <w:t>’</w:t>
      </w:r>
      <w:r w:rsidRPr="003719AD">
        <w:t>État partie.</w:t>
      </w:r>
    </w:p>
    <w:p w:rsidR="000B7D6D" w:rsidRDefault="000B7D6D" w:rsidP="00D63422">
      <w:pPr>
        <w:pStyle w:val="SingleTxtG"/>
        <w:rPr>
          <w:b/>
        </w:rPr>
      </w:pPr>
      <w:r w:rsidRPr="003719AD">
        <w:t>49.</w:t>
      </w:r>
      <w:r w:rsidRPr="003719AD">
        <w:tab/>
      </w:r>
      <w:r w:rsidRPr="003719AD">
        <w:rPr>
          <w:b/>
        </w:rPr>
        <w:t>Le Comité encourage l</w:t>
      </w:r>
      <w:r w:rsidR="00D63422">
        <w:rPr>
          <w:b/>
        </w:rPr>
        <w:t>’</w:t>
      </w:r>
      <w:r w:rsidRPr="003719AD">
        <w:rPr>
          <w:b/>
        </w:rPr>
        <w:t xml:space="preserve">État partie à </w:t>
      </w:r>
      <w:r w:rsidR="00B11558">
        <w:rPr>
          <w:b/>
        </w:rPr>
        <w:t>redoubler d’</w:t>
      </w:r>
      <w:r w:rsidRPr="003719AD">
        <w:rPr>
          <w:b/>
        </w:rPr>
        <w:t>efforts pour permettre aux travailleurs migrants chiliens vivant à l</w:t>
      </w:r>
      <w:r w:rsidR="00D63422">
        <w:rPr>
          <w:b/>
        </w:rPr>
        <w:t>’</w:t>
      </w:r>
      <w:r w:rsidRPr="003719AD">
        <w:rPr>
          <w:b/>
        </w:rPr>
        <w:t>étranger d</w:t>
      </w:r>
      <w:r w:rsidR="00D63422">
        <w:rPr>
          <w:b/>
        </w:rPr>
        <w:t>’</w:t>
      </w:r>
      <w:r w:rsidRPr="003719AD">
        <w:rPr>
          <w:b/>
        </w:rPr>
        <w:t>exercer leur droit de vote aux élections dans l</w:t>
      </w:r>
      <w:r w:rsidR="00D63422">
        <w:rPr>
          <w:b/>
        </w:rPr>
        <w:t>’</w:t>
      </w:r>
      <w:r w:rsidRPr="003719AD">
        <w:rPr>
          <w:b/>
        </w:rPr>
        <w:t>État partie.</w:t>
      </w:r>
    </w:p>
    <w:p w:rsidR="000B7D6D" w:rsidRPr="005A0DE7" w:rsidRDefault="000B7D6D" w:rsidP="00D63422">
      <w:pPr>
        <w:pStyle w:val="SingleTxtG"/>
      </w:pPr>
      <w:r w:rsidRPr="005A0DE7">
        <w:t>50.</w:t>
      </w:r>
      <w:r w:rsidRPr="005A0DE7">
        <w:tab/>
      </w:r>
      <w:r w:rsidR="0003050F" w:rsidRPr="005A0DE7">
        <w:t>Tout en accueillant</w:t>
      </w:r>
      <w:r w:rsidRPr="005A0DE7">
        <w:t xml:space="preserve"> avec intérêt les mesures prises par le passé pour aider au retour les ressortissants chiliens</w:t>
      </w:r>
      <w:r w:rsidR="00EE4C8F" w:rsidRPr="005A0DE7">
        <w:t>,</w:t>
      </w:r>
      <w:r w:rsidRPr="005A0DE7">
        <w:t xml:space="preserve"> </w:t>
      </w:r>
      <w:r w:rsidR="00EE4C8F" w:rsidRPr="005A0DE7">
        <w:t xml:space="preserve">le Comité </w:t>
      </w:r>
      <w:r w:rsidRPr="005A0DE7">
        <w:t>note les informations reçues par les travailleurs migrants qui se sont plaints de l</w:t>
      </w:r>
      <w:r w:rsidR="00D63422" w:rsidRPr="005A0DE7">
        <w:t>’</w:t>
      </w:r>
      <w:r w:rsidRPr="005A0DE7">
        <w:t>absence de politique spécifique sur la question.</w:t>
      </w:r>
    </w:p>
    <w:p w:rsidR="000B7D6D" w:rsidRPr="003719AD" w:rsidRDefault="000B7D6D" w:rsidP="00D63422">
      <w:pPr>
        <w:pStyle w:val="SingleTxtG"/>
        <w:rPr>
          <w:b/>
        </w:rPr>
      </w:pPr>
      <w:r w:rsidRPr="005A0DE7">
        <w:t>51.</w:t>
      </w:r>
      <w:r w:rsidRPr="003719AD">
        <w:rPr>
          <w:b/>
        </w:rPr>
        <w:tab/>
        <w:t>Le Comité encourage l</w:t>
      </w:r>
      <w:r w:rsidR="00D63422">
        <w:rPr>
          <w:b/>
        </w:rPr>
        <w:t>’</w:t>
      </w:r>
      <w:r w:rsidR="00EE4C8F">
        <w:rPr>
          <w:b/>
        </w:rPr>
        <w:t>É</w:t>
      </w:r>
      <w:r w:rsidRPr="003719AD">
        <w:rPr>
          <w:b/>
        </w:rPr>
        <w:t xml:space="preserve">tat partie à redynamiser ses mesures </w:t>
      </w:r>
      <w:r w:rsidR="00EE4C8F">
        <w:rPr>
          <w:b/>
        </w:rPr>
        <w:t>pour</w:t>
      </w:r>
      <w:r w:rsidR="006D03FE">
        <w:rPr>
          <w:b/>
        </w:rPr>
        <w:t xml:space="preserve"> faciliter </w:t>
      </w:r>
      <w:r w:rsidRPr="003719AD">
        <w:rPr>
          <w:b/>
        </w:rPr>
        <w:t xml:space="preserve">le retour volontaire des travailleurs migrants et des membres de leur famille ainsi que leur réintégration sociale et culturelle </w:t>
      </w:r>
      <w:r w:rsidR="006D03FE">
        <w:rPr>
          <w:b/>
        </w:rPr>
        <w:t>dans la durée</w:t>
      </w:r>
      <w:r w:rsidRPr="003719AD">
        <w:rPr>
          <w:b/>
        </w:rPr>
        <w:t>.</w:t>
      </w:r>
    </w:p>
    <w:p w:rsidR="000B7D6D" w:rsidRDefault="000B7D6D" w:rsidP="00D63422">
      <w:pPr>
        <w:pStyle w:val="H23G"/>
      </w:pPr>
      <w:r w:rsidRPr="003719AD">
        <w:tab/>
        <w:t>7.</w:t>
      </w:r>
      <w:r w:rsidRPr="003719AD">
        <w:tab/>
        <w:t>Suivi et diffusion</w:t>
      </w:r>
    </w:p>
    <w:p w:rsidR="000B7D6D" w:rsidRDefault="00D63422" w:rsidP="00D63422">
      <w:pPr>
        <w:pStyle w:val="H23G"/>
      </w:pPr>
      <w:r>
        <w:tab/>
      </w:r>
      <w:r>
        <w:tab/>
      </w:r>
      <w:r w:rsidR="000B7D6D" w:rsidRPr="003719AD">
        <w:t>Suivi</w:t>
      </w:r>
    </w:p>
    <w:p w:rsidR="000B7D6D" w:rsidRPr="003719AD" w:rsidRDefault="000B7D6D" w:rsidP="00D63422">
      <w:pPr>
        <w:pStyle w:val="SingleTxtG"/>
      </w:pPr>
      <w:r w:rsidRPr="003719AD">
        <w:t>52.</w:t>
      </w:r>
      <w:r w:rsidRPr="003719AD">
        <w:tab/>
        <w:t>Le Comité prie l</w:t>
      </w:r>
      <w:r w:rsidR="00D63422">
        <w:t>’</w:t>
      </w:r>
      <w:r w:rsidRPr="003719AD">
        <w:t>État partie de faire figurer dans son deuxième rapport périodique des renseignements détaillés sur les mesures qu</w:t>
      </w:r>
      <w:r w:rsidR="00D63422">
        <w:t>’</w:t>
      </w:r>
      <w:r w:rsidRPr="003719AD">
        <w:t xml:space="preserve">il aura prises pour donner suite aux recommandations formulées dans les présentes observations finales. Il lui recommande également de prendre toutes les mesures </w:t>
      </w:r>
      <w:r w:rsidR="003240D9">
        <w:t>voulues</w:t>
      </w:r>
      <w:r w:rsidRPr="003719AD">
        <w:t xml:space="preserve"> pour assurer la mise en œuvre des présentes recommandations, notamment en les transmettant aux membres du Gouvernement et du Parlement</w:t>
      </w:r>
      <w:r w:rsidR="003C5C62">
        <w:t xml:space="preserve">, au </w:t>
      </w:r>
      <w:r w:rsidRPr="003719AD">
        <w:t>corps judiciaire et aux autorités locales, pour examen et suite à donner.</w:t>
      </w:r>
    </w:p>
    <w:p w:rsidR="000B7D6D" w:rsidRPr="003719AD" w:rsidRDefault="000B7D6D" w:rsidP="00D63422">
      <w:pPr>
        <w:pStyle w:val="H23G"/>
      </w:pPr>
      <w:r w:rsidRPr="003719AD">
        <w:tab/>
      </w:r>
      <w:r w:rsidRPr="003719AD">
        <w:tab/>
        <w:t>Diffusion</w:t>
      </w:r>
    </w:p>
    <w:p w:rsidR="000B7D6D" w:rsidRPr="003719AD" w:rsidRDefault="000B7D6D" w:rsidP="00D63422">
      <w:pPr>
        <w:pStyle w:val="SingleTxtG"/>
      </w:pPr>
      <w:r w:rsidRPr="003719AD">
        <w:t>53.</w:t>
      </w:r>
      <w:r w:rsidRPr="003719AD">
        <w:tab/>
        <w:t>Le Comité prie également l</w:t>
      </w:r>
      <w:r w:rsidR="00D63422">
        <w:t>’</w:t>
      </w:r>
      <w:r w:rsidRPr="003719AD">
        <w:t xml:space="preserve">État partie de diffuser largement les présentes observations finales, notamment auprès des organismes publics et du corps judiciaire, des universités, des </w:t>
      </w:r>
      <w:r w:rsidRPr="003719AD">
        <w:rPr>
          <w:rFonts w:eastAsia="MS Mincho"/>
        </w:rPr>
        <w:t>organisations non gouvernementales</w:t>
      </w:r>
      <w:r w:rsidRPr="003719AD">
        <w:t xml:space="preserve"> et des autres membres de la société civile. Il lui recommande également de mettre sur pied un </w:t>
      </w:r>
      <w:r w:rsidR="003C5C62">
        <w:t xml:space="preserve">mécanisme </w:t>
      </w:r>
      <w:r w:rsidRPr="003719AD">
        <w:t xml:space="preserve">officiel </w:t>
      </w:r>
      <w:r w:rsidR="003C5C62">
        <w:t xml:space="preserve">pour </w:t>
      </w:r>
      <w:r w:rsidRPr="003719AD">
        <w:t>informe</w:t>
      </w:r>
      <w:r w:rsidR="003C5C62">
        <w:t>r</w:t>
      </w:r>
      <w:r w:rsidRPr="003719AD">
        <w:t xml:space="preserve"> les travailleurs migrants étrangers en transit ou résidant au Chili, les travailleurs migrants chiliens et les </w:t>
      </w:r>
      <w:r w:rsidR="003C5C62">
        <w:t xml:space="preserve">agents diplomatiques et consulaires </w:t>
      </w:r>
      <w:r w:rsidRPr="003719AD">
        <w:t>chiliens des droits que la Convention reconnaît aux travailleurs migrants et aux membres de leur famille.</w:t>
      </w:r>
    </w:p>
    <w:p w:rsidR="000B7D6D" w:rsidRPr="003719AD" w:rsidRDefault="000B7D6D" w:rsidP="000B7D6D">
      <w:pPr>
        <w:pStyle w:val="H23G"/>
      </w:pPr>
      <w:r w:rsidRPr="003719AD">
        <w:tab/>
      </w:r>
      <w:r w:rsidR="00D63422">
        <w:t>8.</w:t>
      </w:r>
      <w:r w:rsidR="00D63422">
        <w:tab/>
      </w:r>
      <w:r w:rsidRPr="003719AD">
        <w:t>Prochain rapport périodique</w:t>
      </w:r>
    </w:p>
    <w:p w:rsidR="000B7D6D" w:rsidRDefault="000B7D6D" w:rsidP="00D63422">
      <w:pPr>
        <w:pStyle w:val="SingleTxtG"/>
      </w:pPr>
      <w:r w:rsidRPr="003719AD">
        <w:t>54.</w:t>
      </w:r>
      <w:r w:rsidRPr="003719AD">
        <w:tab/>
        <w:t>Le Comité prie l</w:t>
      </w:r>
      <w:r w:rsidR="00D63422">
        <w:t>’</w:t>
      </w:r>
      <w:r w:rsidRPr="003719AD">
        <w:t>État partie de soumettre son deuxième rapport périodique le 1</w:t>
      </w:r>
      <w:r w:rsidRPr="003719AD">
        <w:rPr>
          <w:vertAlign w:val="superscript"/>
        </w:rPr>
        <w:t>er</w:t>
      </w:r>
      <w:r w:rsidRPr="003719AD">
        <w:t> octobre 2016 au plus tard et d</w:t>
      </w:r>
      <w:r w:rsidR="00D63422">
        <w:t>’</w:t>
      </w:r>
      <w:r w:rsidRPr="003719AD">
        <w:t>y faire figurer les renseignements relatifs à la suite qui aura été donnée aux présentes observations finales.</w:t>
      </w:r>
    </w:p>
    <w:p w:rsidR="00D63422" w:rsidRDefault="000B7D6D" w:rsidP="000B7D6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1DBD" w:rsidRPr="00287E79" w:rsidRDefault="00FF1DBD" w:rsidP="008B44C4"/>
    <w:sectPr w:rsidR="00FF1DBD" w:rsidRPr="00287E79" w:rsidSect="00207B4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84" w:rsidRDefault="00D23784"/>
  </w:endnote>
  <w:endnote w:type="continuationSeparator" w:id="0">
    <w:p w:rsidR="00D23784" w:rsidRDefault="00D23784"/>
  </w:endnote>
  <w:endnote w:type="continuationNotice" w:id="1">
    <w:p w:rsidR="00D23784" w:rsidRDefault="00D237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84" w:rsidRPr="00207B4C" w:rsidRDefault="00D23784" w:rsidP="00207B4C">
    <w:pPr>
      <w:pStyle w:val="Footer"/>
      <w:tabs>
        <w:tab w:val="right" w:pos="9638"/>
      </w:tabs>
    </w:pPr>
    <w:r w:rsidRPr="00207B4C">
      <w:rPr>
        <w:b/>
        <w:sz w:val="18"/>
      </w:rPr>
      <w:fldChar w:fldCharType="begin"/>
    </w:r>
    <w:r w:rsidRPr="00207B4C">
      <w:rPr>
        <w:b/>
        <w:sz w:val="18"/>
      </w:rPr>
      <w:instrText xml:space="preserve"> PAGE  \* MERGEFORMAT </w:instrText>
    </w:r>
    <w:r w:rsidRPr="00207B4C">
      <w:rPr>
        <w:b/>
        <w:sz w:val="18"/>
      </w:rPr>
      <w:fldChar w:fldCharType="separate"/>
    </w:r>
    <w:r>
      <w:rPr>
        <w:b/>
        <w:noProof/>
        <w:sz w:val="18"/>
      </w:rPr>
      <w:t>6</w:t>
    </w:r>
    <w:r w:rsidRPr="00207B4C">
      <w:rPr>
        <w:b/>
        <w:sz w:val="18"/>
      </w:rPr>
      <w:fldChar w:fldCharType="end"/>
    </w:r>
    <w:r>
      <w:rPr>
        <w:b/>
        <w:sz w:val="18"/>
      </w:rPr>
      <w:tab/>
    </w:r>
    <w:r>
      <w:t>GE.11-46359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84" w:rsidRPr="00207B4C" w:rsidRDefault="00D23784" w:rsidP="00207B4C">
    <w:pPr>
      <w:pStyle w:val="Footer"/>
      <w:tabs>
        <w:tab w:val="right" w:pos="9638"/>
      </w:tabs>
      <w:rPr>
        <w:b/>
        <w:sz w:val="18"/>
      </w:rPr>
    </w:pPr>
    <w:r>
      <w:t>GE.11-46359</w:t>
    </w:r>
    <w:r>
      <w:tab/>
    </w:r>
    <w:r w:rsidRPr="00207B4C">
      <w:rPr>
        <w:b/>
        <w:sz w:val="18"/>
      </w:rPr>
      <w:fldChar w:fldCharType="begin"/>
    </w:r>
    <w:r w:rsidRPr="00207B4C">
      <w:rPr>
        <w:b/>
        <w:sz w:val="18"/>
      </w:rPr>
      <w:instrText xml:space="preserve"> PAGE  \* MERGEFORMAT </w:instrText>
    </w:r>
    <w:r w:rsidRPr="00207B4C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207B4C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84" w:rsidRPr="00207B4C" w:rsidRDefault="00D23784">
    <w:pPr>
      <w:pStyle w:val="Footer"/>
      <w:rPr>
        <w:sz w:val="20"/>
      </w:rPr>
    </w:pPr>
    <w:r>
      <w:rPr>
        <w:sz w:val="20"/>
      </w:rPr>
      <w:t>GE.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>11-46359  (F)    081111    091111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84" w:rsidRPr="00D27D5E" w:rsidRDefault="00D2378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23784" w:rsidRPr="00276B0B" w:rsidRDefault="00D23784" w:rsidP="00276B0B">
      <w:pPr>
        <w:tabs>
          <w:tab w:val="right" w:pos="2155"/>
        </w:tabs>
        <w:spacing w:after="80"/>
        <w:ind w:left="680"/>
        <w:rPr>
          <w:u w:val="single"/>
        </w:rPr>
      </w:pPr>
      <w:r w:rsidRPr="00276B0B">
        <w:rPr>
          <w:u w:val="single"/>
        </w:rPr>
        <w:tab/>
      </w:r>
    </w:p>
  </w:footnote>
  <w:footnote w:type="continuationNotice" w:id="1">
    <w:p w:rsidR="00D23784" w:rsidRDefault="00D237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84" w:rsidRPr="00207B4C" w:rsidRDefault="00D23784">
    <w:pPr>
      <w:pStyle w:val="Header"/>
    </w:pPr>
    <w:r>
      <w:t>CMW/C/CHL/CO/1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84" w:rsidRPr="00207B4C" w:rsidRDefault="00D23784" w:rsidP="00207B4C">
    <w:pPr>
      <w:pStyle w:val="Header"/>
      <w:jc w:val="right"/>
    </w:pPr>
    <w:r>
      <w:t>CMW/C/CHL/CO/1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GB" w:vendorID="64" w:dllVersion="131077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293"/>
    <w:rsid w:val="00016AC5"/>
    <w:rsid w:val="0003050F"/>
    <w:rsid w:val="0006679A"/>
    <w:rsid w:val="00084353"/>
    <w:rsid w:val="000A3177"/>
    <w:rsid w:val="000A45F5"/>
    <w:rsid w:val="000B6734"/>
    <w:rsid w:val="000B7D6D"/>
    <w:rsid w:val="000F41F2"/>
    <w:rsid w:val="0011323E"/>
    <w:rsid w:val="00124A66"/>
    <w:rsid w:val="00141FDB"/>
    <w:rsid w:val="00160540"/>
    <w:rsid w:val="0016569E"/>
    <w:rsid w:val="00192EEB"/>
    <w:rsid w:val="0019324F"/>
    <w:rsid w:val="001A113B"/>
    <w:rsid w:val="001A20FB"/>
    <w:rsid w:val="001A5F6D"/>
    <w:rsid w:val="001D7F8A"/>
    <w:rsid w:val="001E3FEB"/>
    <w:rsid w:val="001E4A02"/>
    <w:rsid w:val="00207B4C"/>
    <w:rsid w:val="002130B8"/>
    <w:rsid w:val="00225A8C"/>
    <w:rsid w:val="002407D2"/>
    <w:rsid w:val="00242B49"/>
    <w:rsid w:val="002552EC"/>
    <w:rsid w:val="0025768A"/>
    <w:rsid w:val="002659F1"/>
    <w:rsid w:val="00276B0B"/>
    <w:rsid w:val="00287E79"/>
    <w:rsid w:val="002928F9"/>
    <w:rsid w:val="002A5D07"/>
    <w:rsid w:val="002D7235"/>
    <w:rsid w:val="002E24D6"/>
    <w:rsid w:val="002E7F82"/>
    <w:rsid w:val="003016B7"/>
    <w:rsid w:val="00305EAD"/>
    <w:rsid w:val="003240D9"/>
    <w:rsid w:val="00334CBF"/>
    <w:rsid w:val="003515AA"/>
    <w:rsid w:val="00356EDE"/>
    <w:rsid w:val="00374106"/>
    <w:rsid w:val="0039214B"/>
    <w:rsid w:val="003976D5"/>
    <w:rsid w:val="003B2DB7"/>
    <w:rsid w:val="003C5C62"/>
    <w:rsid w:val="003D6C68"/>
    <w:rsid w:val="003F057E"/>
    <w:rsid w:val="004159D0"/>
    <w:rsid w:val="004232C0"/>
    <w:rsid w:val="00440571"/>
    <w:rsid w:val="0044613D"/>
    <w:rsid w:val="004511C9"/>
    <w:rsid w:val="004661AF"/>
    <w:rsid w:val="004A2746"/>
    <w:rsid w:val="004D4DB0"/>
    <w:rsid w:val="00543D5E"/>
    <w:rsid w:val="00564D7F"/>
    <w:rsid w:val="00571F41"/>
    <w:rsid w:val="005A0DE7"/>
    <w:rsid w:val="005A2B81"/>
    <w:rsid w:val="005B2578"/>
    <w:rsid w:val="005C22F1"/>
    <w:rsid w:val="005C432E"/>
    <w:rsid w:val="005C4E7A"/>
    <w:rsid w:val="005E5D1F"/>
    <w:rsid w:val="006036E4"/>
    <w:rsid w:val="00611D43"/>
    <w:rsid w:val="00612D48"/>
    <w:rsid w:val="00616B45"/>
    <w:rsid w:val="00624334"/>
    <w:rsid w:val="00630D9B"/>
    <w:rsid w:val="00631953"/>
    <w:rsid w:val="00636617"/>
    <w:rsid w:val="00641F24"/>
    <w:rsid w:val="006439EC"/>
    <w:rsid w:val="006519B5"/>
    <w:rsid w:val="00656477"/>
    <w:rsid w:val="00663F99"/>
    <w:rsid w:val="006A64DC"/>
    <w:rsid w:val="006B4590"/>
    <w:rsid w:val="006C340C"/>
    <w:rsid w:val="006D03FE"/>
    <w:rsid w:val="006D679C"/>
    <w:rsid w:val="006E4DFE"/>
    <w:rsid w:val="0070347C"/>
    <w:rsid w:val="007176C1"/>
    <w:rsid w:val="00720F2B"/>
    <w:rsid w:val="007F55CB"/>
    <w:rsid w:val="00801013"/>
    <w:rsid w:val="00802BD0"/>
    <w:rsid w:val="00835F37"/>
    <w:rsid w:val="00844750"/>
    <w:rsid w:val="0088609D"/>
    <w:rsid w:val="008A27E1"/>
    <w:rsid w:val="008B438E"/>
    <w:rsid w:val="008B44C4"/>
    <w:rsid w:val="008C2B33"/>
    <w:rsid w:val="008C5B79"/>
    <w:rsid w:val="008D0FA7"/>
    <w:rsid w:val="008E7FAE"/>
    <w:rsid w:val="0090180C"/>
    <w:rsid w:val="00911BF7"/>
    <w:rsid w:val="00970051"/>
    <w:rsid w:val="00977EC8"/>
    <w:rsid w:val="009A3CF3"/>
    <w:rsid w:val="009A6955"/>
    <w:rsid w:val="009B3B5F"/>
    <w:rsid w:val="009D3A8C"/>
    <w:rsid w:val="009E7956"/>
    <w:rsid w:val="00A05520"/>
    <w:rsid w:val="00A21A15"/>
    <w:rsid w:val="00A2492E"/>
    <w:rsid w:val="00A40812"/>
    <w:rsid w:val="00A60592"/>
    <w:rsid w:val="00A75544"/>
    <w:rsid w:val="00A91FD7"/>
    <w:rsid w:val="00AC67A1"/>
    <w:rsid w:val="00AC7977"/>
    <w:rsid w:val="00AE352C"/>
    <w:rsid w:val="00B00DBD"/>
    <w:rsid w:val="00B11558"/>
    <w:rsid w:val="00B32E2D"/>
    <w:rsid w:val="00B60076"/>
    <w:rsid w:val="00B61990"/>
    <w:rsid w:val="00B820D2"/>
    <w:rsid w:val="00B90233"/>
    <w:rsid w:val="00B956C1"/>
    <w:rsid w:val="00BB05C0"/>
    <w:rsid w:val="00BF0556"/>
    <w:rsid w:val="00BF2DDC"/>
    <w:rsid w:val="00C261F8"/>
    <w:rsid w:val="00C33100"/>
    <w:rsid w:val="00C64C84"/>
    <w:rsid w:val="00CB61AE"/>
    <w:rsid w:val="00CD1A71"/>
    <w:rsid w:val="00CD1FBB"/>
    <w:rsid w:val="00CE4877"/>
    <w:rsid w:val="00D016B5"/>
    <w:rsid w:val="00D034F1"/>
    <w:rsid w:val="00D17390"/>
    <w:rsid w:val="00D17A4F"/>
    <w:rsid w:val="00D23784"/>
    <w:rsid w:val="00D26293"/>
    <w:rsid w:val="00D27D5E"/>
    <w:rsid w:val="00D341B1"/>
    <w:rsid w:val="00D438E8"/>
    <w:rsid w:val="00D63422"/>
    <w:rsid w:val="00DC5981"/>
    <w:rsid w:val="00DE026A"/>
    <w:rsid w:val="00DE6D90"/>
    <w:rsid w:val="00DF002F"/>
    <w:rsid w:val="00DF2E43"/>
    <w:rsid w:val="00E0244D"/>
    <w:rsid w:val="00E46366"/>
    <w:rsid w:val="00E77C5F"/>
    <w:rsid w:val="00E81E94"/>
    <w:rsid w:val="00E82607"/>
    <w:rsid w:val="00EC7085"/>
    <w:rsid w:val="00EE4C8F"/>
    <w:rsid w:val="00F00BB1"/>
    <w:rsid w:val="00F233B6"/>
    <w:rsid w:val="00F31582"/>
    <w:rsid w:val="00F61967"/>
    <w:rsid w:val="00FA5A79"/>
    <w:rsid w:val="00FB0BFE"/>
    <w:rsid w:val="00FB4C51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8E8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D438E8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438E8"/>
    <w:pPr>
      <w:outlineLvl w:val="1"/>
    </w:pPr>
  </w:style>
  <w:style w:type="paragraph" w:styleId="Heading3">
    <w:name w:val="heading 3"/>
    <w:basedOn w:val="Normal"/>
    <w:next w:val="Normal"/>
    <w:qFormat/>
    <w:rsid w:val="00D438E8"/>
    <w:pPr>
      <w:outlineLvl w:val="2"/>
    </w:pPr>
  </w:style>
  <w:style w:type="paragraph" w:styleId="Heading4">
    <w:name w:val="heading 4"/>
    <w:basedOn w:val="Normal"/>
    <w:next w:val="Normal"/>
    <w:qFormat/>
    <w:rsid w:val="00D438E8"/>
    <w:pPr>
      <w:outlineLvl w:val="3"/>
    </w:pPr>
  </w:style>
  <w:style w:type="paragraph" w:styleId="Heading5">
    <w:name w:val="heading 5"/>
    <w:basedOn w:val="Normal"/>
    <w:next w:val="Normal"/>
    <w:qFormat/>
    <w:rsid w:val="00D438E8"/>
    <w:pPr>
      <w:outlineLvl w:val="4"/>
    </w:pPr>
  </w:style>
  <w:style w:type="paragraph" w:styleId="Heading6">
    <w:name w:val="heading 6"/>
    <w:basedOn w:val="Normal"/>
    <w:next w:val="Normal"/>
    <w:qFormat/>
    <w:rsid w:val="00D438E8"/>
    <w:pPr>
      <w:outlineLvl w:val="5"/>
    </w:pPr>
  </w:style>
  <w:style w:type="paragraph" w:styleId="Heading7">
    <w:name w:val="heading 7"/>
    <w:basedOn w:val="Normal"/>
    <w:next w:val="Normal"/>
    <w:qFormat/>
    <w:rsid w:val="00D438E8"/>
    <w:pPr>
      <w:outlineLvl w:val="6"/>
    </w:pPr>
  </w:style>
  <w:style w:type="paragraph" w:styleId="Heading8">
    <w:name w:val="heading 8"/>
    <w:basedOn w:val="Normal"/>
    <w:next w:val="Normal"/>
    <w:qFormat/>
    <w:rsid w:val="00D438E8"/>
    <w:pPr>
      <w:outlineLvl w:val="7"/>
    </w:pPr>
  </w:style>
  <w:style w:type="paragraph" w:styleId="Heading9">
    <w:name w:val="heading 9"/>
    <w:basedOn w:val="Normal"/>
    <w:next w:val="Normal"/>
    <w:qFormat/>
    <w:rsid w:val="00D438E8"/>
    <w:pPr>
      <w:outlineLvl w:val="8"/>
    </w:pPr>
  </w:style>
  <w:style w:type="character" w:default="1" w:styleId="DefaultParagraphFont">
    <w:name w:val="Default Paragraph Font"/>
    <w:semiHidden/>
    <w:rsid w:val="00D438E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438E8"/>
  </w:style>
  <w:style w:type="paragraph" w:customStyle="1" w:styleId="HMG">
    <w:name w:val="_ H __M_G"/>
    <w:basedOn w:val="Normal"/>
    <w:next w:val="Normal"/>
    <w:rsid w:val="00D438E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D438E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D438E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438E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438E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438E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D438E8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438E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438E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438E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438E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438E8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438E8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D438E8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438E8"/>
  </w:style>
  <w:style w:type="paragraph" w:styleId="Header">
    <w:name w:val="header"/>
    <w:aliases w:val="6_G"/>
    <w:basedOn w:val="Normal"/>
    <w:next w:val="Normal"/>
    <w:rsid w:val="00D438E8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D438E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D438E8"/>
  </w:style>
  <w:style w:type="character" w:styleId="PageNumber">
    <w:name w:val="page number"/>
    <w:aliases w:val="7_G"/>
    <w:basedOn w:val="DefaultParagraphFont"/>
    <w:rsid w:val="00D438E8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D438E8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semiHidden/>
    <w:rsid w:val="00D438E8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D438E8"/>
    <w:rPr>
      <w:color w:val="auto"/>
      <w:u w:val="none"/>
    </w:rPr>
  </w:style>
  <w:style w:type="table" w:styleId="TableGrid1">
    <w:name w:val="Table Grid 1"/>
    <w:basedOn w:val="TableNormal"/>
    <w:semiHidden/>
    <w:rsid w:val="00D438E8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438E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M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</Template>
  <TotalTime>0</TotalTime>
  <Pages>7</Pages>
  <Words>3088</Words>
  <Characters>16990</Characters>
  <Application>Microsoft Office Outlook</Application>
  <DocSecurity>4</DocSecurity>
  <Lines>298</Lines>
  <Paragraphs>121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CMW/C/CHL/CO/1</vt:lpstr>
    </vt:vector>
  </TitlesOfParts>
  <Company>Corinne</Company>
  <LinksUpToDate>false</LinksUpToDate>
  <CharactersWithSpaces>19957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CMW/C/CHL/CO/1</dc:title>
  <dc:subject>FINAL</dc:subject>
  <dc:creator>DARICHE</dc:creator>
  <cp:keywords/>
  <dc:description/>
  <cp:lastModifiedBy>Clère</cp:lastModifiedBy>
  <cp:revision>2</cp:revision>
  <cp:lastPrinted>2011-11-08T15:38:00Z</cp:lastPrinted>
  <dcterms:created xsi:type="dcterms:W3CDTF">2011-11-09T09:11:00Z</dcterms:created>
  <dcterms:modified xsi:type="dcterms:W3CDTF">2011-11-09T09:11:00Z</dcterms:modified>
</cp:coreProperties>
</file>