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UNITED</w:t>
            </w:r>
          </w:p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NATIONS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/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CCPR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bookmarkStart w:id="0" w:name="_MON_992683263"/>
          <w:bookmarkEnd w:id="0"/>
          <w:p w:rsidR="00000000" w:rsidRDefault="00000000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395166029" r:id="rId8"/>
              </w:objec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sz w:val="32"/>
              </w:rPr>
            </w:pPr>
          </w:p>
          <w:p w:rsidR="00000000" w:rsidRDefault="00000000">
            <w:pPr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6"/>
              </w:rPr>
              <w:t>International covenant</w:t>
            </w:r>
            <w:r>
              <w:rPr>
                <w:rFonts w:ascii="Univers" w:hAnsi="Univers"/>
                <w:b/>
                <w:sz w:val="36"/>
              </w:rPr>
              <w:br/>
              <w:t>on civil and</w:t>
            </w:r>
            <w:r>
              <w:rPr>
                <w:rFonts w:ascii="Univers" w:hAnsi="Univers"/>
                <w:b/>
                <w:sz w:val="36"/>
              </w:rPr>
              <w:br/>
              <w:t>political rights</w:t>
            </w:r>
            <w:r>
              <w:rPr>
                <w:rFonts w:ascii="Univers" w:hAnsi="Univers"/>
                <w:b/>
                <w:sz w:val="32"/>
              </w:rPr>
              <w:t xml:space="preserve"> </w:t>
            </w: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p w:rsidR="00000000" w:rsidRDefault="00000000"/>
          <w:p w:rsidR="00000000" w:rsidRDefault="00000000">
            <w:r>
              <w:t>Distr.</w:t>
            </w:r>
          </w:p>
          <w:p w:rsidR="00000000" w:rsidRDefault="00000000">
            <w:fldSimple w:instr=" FILLIN &quot;Distr.&quot; \* MERGEFORMAT ">
              <w:r>
                <w:t>GENERAL</w:t>
              </w:r>
            </w:fldSimple>
          </w:p>
          <w:p w:rsidR="00000000" w:rsidRDefault="00000000"/>
          <w:p w:rsidR="00000000" w:rsidRDefault="00000000">
            <w:r>
              <w:t>CCPR/SP/71/Add.2</w:t>
            </w:r>
          </w:p>
          <w:p w:rsidR="00000000" w:rsidRDefault="00000000">
            <w:r>
              <w:t>29 June 2008</w:t>
            </w:r>
          </w:p>
          <w:p w:rsidR="00000000" w:rsidRDefault="00000000"/>
          <w:p w:rsidR="00000000" w:rsidRDefault="00000000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  <w:p w:rsidR="00000000" w:rsidRDefault="00000000"/>
        </w:tc>
      </w:tr>
    </w:tbl>
    <w:p w:rsidR="00000000" w:rsidRDefault="00000000"/>
    <w:p w:rsidR="00000000" w:rsidRDefault="00000000">
      <w:pPr>
        <w:ind w:left="-78"/>
      </w:pPr>
      <w:r>
        <w:t>MEETING OF STATES PARTIES</w:t>
      </w:r>
    </w:p>
    <w:p w:rsidR="00000000" w:rsidRDefault="00000000">
      <w:pPr>
        <w:ind w:left="-78"/>
      </w:pPr>
      <w:r>
        <w:t>Twenty-seventh meeting</w:t>
      </w:r>
    </w:p>
    <w:p w:rsidR="00000000" w:rsidRDefault="00000000">
      <w:pPr>
        <w:ind w:left="-39"/>
      </w:pPr>
      <w:r>
        <w:t>New York</w:t>
      </w:r>
    </w:p>
    <w:p w:rsidR="00000000" w:rsidRDefault="00000000">
      <w:pPr>
        <w:ind w:left="-39"/>
      </w:pPr>
      <w:r>
        <w:t xml:space="preserve">4 September 2008 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pStyle w:val="Heading2"/>
        <w:ind w:left="1248"/>
        <w:jc w:val="left"/>
      </w:pPr>
      <w:r>
        <w:t xml:space="preserve">ELECTION, IN ACCORDANCE WITH ARTICLES 28 TO 32 </w:t>
      </w:r>
      <w:r>
        <w:br/>
        <w:t xml:space="preserve">OF THE INTERNATIONAL COVENANT ON CIVIL AND </w:t>
      </w:r>
      <w:r>
        <w:br/>
        <w:t>POLITICAL RIGHTS, OF NINE MEMBERS OF THE HUMAN</w:t>
      </w:r>
      <w:r>
        <w:br/>
        <w:t>RIGHTS COMMITTEE TO REPLACE THOSE WHOSE TERMS</w:t>
      </w:r>
      <w:r>
        <w:br/>
        <w:t>ARE DUE TO EXPIRE ON 31 DECEMBER 2008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</w:pPr>
    </w:p>
    <w:p w:rsidR="00000000" w:rsidRDefault="00000000">
      <w:pPr>
        <w:pStyle w:val="Heading1"/>
      </w:pPr>
      <w:r>
        <w:t>Note by the Secretary-General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Heading1"/>
      </w:pPr>
      <w:r>
        <w:t>Addendum</w:t>
      </w:r>
    </w:p>
    <w:p w:rsidR="00000000" w:rsidRDefault="00000000">
      <w:pPr>
        <w:jc w:val="center"/>
      </w:pPr>
    </w:p>
    <w:p w:rsidR="00000000" w:rsidRDefault="00000000">
      <w:pPr>
        <w:jc w:val="both"/>
        <w:rPr>
          <w:szCs w:val="24"/>
        </w:rPr>
      </w:pPr>
      <w:r>
        <w:tab/>
      </w:r>
      <w:r>
        <w:rPr>
          <w:szCs w:val="24"/>
        </w:rPr>
        <w:t>After the preparation of documents CCPR/SP/71 and Add.1, the Secretary-General received a note verbale from the Permanent Mission of Lebanon to the United Nations Office at Geneva, dated 13 June 2008, informing him that the Government of Lebanon</w:t>
      </w:r>
      <w:r>
        <w:rPr>
          <w:rFonts w:eastAsia="SimSun"/>
          <w:color w:val="000000"/>
          <w:szCs w:val="24"/>
          <w:lang w:val="en-US" w:eastAsia="zh-CN"/>
        </w:rPr>
        <w:t xml:space="preserve"> </w:t>
      </w:r>
      <w:r>
        <w:rPr>
          <w:szCs w:val="24"/>
        </w:rPr>
        <w:t>had decided to withdraw the nomination of</w:t>
      </w:r>
      <w:r>
        <w:rPr>
          <w:rFonts w:eastAsia="SimSun"/>
          <w:color w:val="000000"/>
          <w:szCs w:val="24"/>
          <w:lang w:val="en-US" w:eastAsia="zh-CN"/>
        </w:rPr>
        <w:t xml:space="preserve"> </w:t>
      </w:r>
      <w:r>
        <w:t>Ms. Elisabeth Zakharia Sioufi</w:t>
      </w:r>
      <w:r>
        <w:rPr>
          <w:caps/>
        </w:rPr>
        <w:t>.</w:t>
      </w:r>
    </w:p>
    <w:p w:rsidR="00000000" w:rsidRDefault="00000000">
      <w:pPr>
        <w:jc w:val="both"/>
      </w:pPr>
    </w:p>
    <w:p w:rsidR="00000000" w:rsidRDefault="00000000">
      <w:pPr>
        <w:jc w:val="center"/>
      </w:pPr>
      <w:r>
        <w:t>-----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72.25pt;width:102pt;height:27pt;z-index:1" stroked="f">
            <v:textbox>
              <w:txbxContent>
                <w:p w:rsidR="00000000" w:rsidRDefault="00000000">
                  <w:r>
                    <w:rPr>
                      <w:rFonts w:hint="eastAsia"/>
                    </w:rPr>
                    <w:t>GE.08-427</w:t>
                  </w:r>
                  <w:r>
                    <w:t>64</w:t>
                  </w:r>
                </w:p>
              </w:txbxContent>
            </v:textbox>
          </v:shape>
        </w:pict>
      </w:r>
    </w:p>
    <w:sectPr w:rsidR="00000000">
      <w:endnotePr>
        <w:numFmt w:val="decimal"/>
      </w:endnotePr>
      <w:type w:val="continuous"/>
      <w:pgSz w:w="11907" w:h="16840" w:code="9"/>
      <w:pgMar w:top="567" w:right="851" w:bottom="1985" w:left="1701" w:header="851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/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AFA0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A906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3F49C6"/>
    <w:multiLevelType w:val="singleLevel"/>
    <w:tmpl w:val="23026C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F349BD"/>
    <w:multiLevelType w:val="singleLevel"/>
    <w:tmpl w:val="0DE2E8F8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7"/>
  </w:num>
  <w:num w:numId="14">
    <w:abstractNumId w:val="9"/>
  </w:num>
  <w:num w:numId="15">
    <w:abstractNumId w:val="5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1"/>
      </w:numPr>
      <w:ind w:left="1441" w:hanging="590"/>
    </w:pPr>
  </w:style>
  <w:style w:type="paragraph" w:customStyle="1" w:styleId="Rom2">
    <w:name w:val="Rom2"/>
    <w:basedOn w:val="Normal"/>
    <w:pPr>
      <w:numPr>
        <w:numId w:val="22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2000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0240073</vt:lpstr>
      <vt:lpstr>    ELECTION, IN ACCORDANCE WITH ARTICLES 28 TO 32  OF THE INTERNATIONAL COVENANT ON</vt:lpstr>
      <vt:lpstr>Note by the Secretary-General</vt:lpstr>
      <vt:lpstr>Addendum</vt:lpstr>
    </vt:vector>
  </TitlesOfParts>
  <Company>ONU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0240073</dc:title>
  <dc:subject/>
  <dc:creator>rl</dc:creator>
  <cp:keywords>CERD/SP/63/Add.1</cp:keywords>
  <dc:description>final</dc:description>
  <cp:lastModifiedBy>csd</cp:lastModifiedBy>
  <cp:revision>2</cp:revision>
  <cp:lastPrinted>2003-11-26T13:19:00Z</cp:lastPrinted>
  <dcterms:created xsi:type="dcterms:W3CDTF">2008-07-01T15:18:00Z</dcterms:created>
  <dcterms:modified xsi:type="dcterms:W3CDTF">2008-07-01T15:18:00Z</dcterms:modified>
</cp:coreProperties>
</file>