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30883">
        <w:trPr>
          <w:trHeight w:hRule="exact" w:val="851"/>
        </w:trPr>
        <w:tc>
          <w:tcPr>
            <w:tcW w:w="1280" w:type="dxa"/>
            <w:tcBorders>
              <w:bottom w:val="single" w:sz="4" w:space="0" w:color="auto"/>
            </w:tcBorders>
          </w:tcPr>
          <w:p w:rsidR="00230883" w:rsidRDefault="00230883">
            <w:pPr>
              <w:rPr>
                <w:rFonts w:hint="eastAsia"/>
              </w:rPr>
            </w:pPr>
          </w:p>
        </w:tc>
        <w:tc>
          <w:tcPr>
            <w:tcW w:w="2273" w:type="dxa"/>
            <w:tcBorders>
              <w:bottom w:val="single" w:sz="4" w:space="0" w:color="auto"/>
            </w:tcBorders>
            <w:vAlign w:val="bottom"/>
          </w:tcPr>
          <w:p w:rsidR="00230883" w:rsidRDefault="00230883">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230883" w:rsidRDefault="00230883">
            <w:pPr>
              <w:spacing w:line="240" w:lineRule="atLeast"/>
              <w:jc w:val="right"/>
              <w:rPr>
                <w:szCs w:val="21"/>
              </w:rPr>
            </w:pPr>
            <w:r>
              <w:rPr>
                <w:sz w:val="40"/>
                <w:szCs w:val="40"/>
              </w:rPr>
              <w:t>CAT</w:t>
            </w:r>
            <w:r>
              <w:rPr>
                <w:sz w:val="20"/>
              </w:rPr>
              <w:t>/</w:t>
            </w:r>
            <w:r>
              <w:rPr>
                <w:rFonts w:hint="eastAsia"/>
                <w:sz w:val="20"/>
              </w:rPr>
              <w:t>OP</w:t>
            </w:r>
            <w:r>
              <w:rPr>
                <w:sz w:val="20"/>
              </w:rPr>
              <w:t>/BRA/1</w:t>
            </w:r>
          </w:p>
        </w:tc>
      </w:tr>
      <w:tr w:rsidR="00230883">
        <w:trPr>
          <w:trHeight w:hRule="exact" w:val="2835"/>
        </w:trPr>
        <w:tc>
          <w:tcPr>
            <w:tcW w:w="1280" w:type="dxa"/>
            <w:tcBorders>
              <w:top w:val="single" w:sz="4" w:space="0" w:color="auto"/>
              <w:bottom w:val="single" w:sz="12" w:space="0" w:color="auto"/>
            </w:tcBorders>
          </w:tcPr>
          <w:p w:rsidR="00230883" w:rsidRDefault="00230883">
            <w:pPr>
              <w:spacing w:line="120" w:lineRule="atLeast"/>
              <w:rPr>
                <w:sz w:val="10"/>
                <w:szCs w:val="10"/>
              </w:rPr>
            </w:pPr>
          </w:p>
          <w:p w:rsidR="00230883" w:rsidRDefault="00230883">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30883" w:rsidRDefault="00230883">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w:t>
            </w:r>
          </w:p>
          <w:p w:rsidR="00230883" w:rsidRDefault="00230883">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不人道或有辱人格的待遇</w:t>
            </w:r>
          </w:p>
          <w:p w:rsidR="00230883" w:rsidRDefault="00230883">
            <w:pPr>
              <w:spacing w:before="160" w:line="240" w:lineRule="exact"/>
              <w:rPr>
                <w:rFonts w:eastAsia="SimHei" w:hint="eastAsia"/>
                <w:sz w:val="32"/>
                <w:szCs w:val="32"/>
                <w:lang w:val="fr-CH"/>
              </w:rPr>
            </w:pPr>
            <w:r>
              <w:rPr>
                <w:rFonts w:ascii="Time New Roman" w:eastAsia="SimHei" w:hAnsi="Time New Roman" w:hint="eastAsia"/>
                <w:sz w:val="32"/>
                <w:szCs w:val="32"/>
              </w:rPr>
              <w:t>或处罚公约</w:t>
            </w:r>
            <w:r>
              <w:rPr>
                <w:rFonts w:eastAsia="SimHei" w:hint="eastAsia"/>
                <w:sz w:val="32"/>
                <w:szCs w:val="32"/>
                <w:lang w:val="fr-CH"/>
              </w:rPr>
              <w:t>任择议定书</w:t>
            </w:r>
          </w:p>
          <w:p w:rsidR="00230883" w:rsidRDefault="00230883">
            <w:pPr>
              <w:spacing w:before="360" w:line="420" w:lineRule="exact"/>
              <w:rPr>
                <w:rFonts w:hint="eastAsia"/>
                <w:b/>
                <w:sz w:val="40"/>
                <w:szCs w:val="40"/>
              </w:rPr>
            </w:pPr>
          </w:p>
        </w:tc>
        <w:tc>
          <w:tcPr>
            <w:tcW w:w="2819" w:type="dxa"/>
            <w:tcBorders>
              <w:top w:val="single" w:sz="4" w:space="0" w:color="auto"/>
              <w:bottom w:val="single" w:sz="12" w:space="0" w:color="auto"/>
            </w:tcBorders>
          </w:tcPr>
          <w:p w:rsidR="00230883" w:rsidRDefault="00230883">
            <w:pPr>
              <w:spacing w:before="240" w:line="240" w:lineRule="atLeast"/>
              <w:rPr>
                <w:sz w:val="20"/>
              </w:rPr>
            </w:pPr>
            <w:r>
              <w:rPr>
                <w:sz w:val="20"/>
              </w:rPr>
              <w:t>Distr.: General</w:t>
            </w:r>
          </w:p>
          <w:p w:rsidR="00230883" w:rsidRDefault="00230883">
            <w:pPr>
              <w:spacing w:line="240" w:lineRule="atLeast"/>
              <w:rPr>
                <w:sz w:val="20"/>
              </w:rPr>
            </w:pPr>
            <w:r>
              <w:rPr>
                <w:rFonts w:hint="eastAsia"/>
                <w:sz w:val="20"/>
              </w:rPr>
              <w:t xml:space="preserve">5 </w:t>
            </w:r>
            <w:r>
              <w:rPr>
                <w:sz w:val="20"/>
              </w:rPr>
              <w:t>July 20</w:t>
            </w:r>
            <w:r>
              <w:rPr>
                <w:rFonts w:hint="eastAsia"/>
                <w:sz w:val="20"/>
              </w:rPr>
              <w:t>1</w:t>
            </w:r>
            <w:r>
              <w:rPr>
                <w:sz w:val="20"/>
              </w:rPr>
              <w:t>2</w:t>
            </w:r>
          </w:p>
          <w:p w:rsidR="00230883" w:rsidRDefault="00230883">
            <w:pPr>
              <w:spacing w:line="240" w:lineRule="atLeast"/>
              <w:rPr>
                <w:sz w:val="20"/>
              </w:rPr>
            </w:pPr>
            <w:r>
              <w:rPr>
                <w:sz w:val="20"/>
              </w:rPr>
              <w:t xml:space="preserve">Chinese </w:t>
            </w:r>
          </w:p>
          <w:p w:rsidR="00230883" w:rsidRDefault="00230883">
            <w:pPr>
              <w:spacing w:line="240" w:lineRule="atLeast"/>
              <w:rPr>
                <w:rFonts w:hint="eastAsia"/>
                <w:sz w:val="20"/>
              </w:rPr>
            </w:pPr>
            <w:r>
              <w:rPr>
                <w:sz w:val="20"/>
              </w:rPr>
              <w:t>Original: English</w:t>
            </w:r>
          </w:p>
        </w:tc>
      </w:tr>
    </w:tbl>
    <w:p w:rsidR="00230883" w:rsidRDefault="00230883">
      <w:pPr>
        <w:spacing w:before="120"/>
        <w:rPr>
          <w:rFonts w:ascii="Time New Roman" w:eastAsia="SimHei" w:hAnsi="Time New Roman" w:hint="eastAsia"/>
          <w:sz w:val="24"/>
          <w:szCs w:val="24"/>
        </w:rPr>
      </w:pPr>
      <w:r>
        <w:rPr>
          <w:rFonts w:ascii="Time New Roman" w:eastAsia="SimHei" w:hAnsi="Time New Roman" w:hint="eastAsia"/>
          <w:sz w:val="24"/>
          <w:szCs w:val="24"/>
        </w:rPr>
        <w:t>防止酷刑和其他残忍、不人道或</w:t>
      </w:r>
      <w:r>
        <w:rPr>
          <w:rFonts w:ascii="Time New Roman" w:eastAsia="SimHei" w:hAnsi="Time New Roman"/>
          <w:sz w:val="24"/>
          <w:szCs w:val="24"/>
        </w:rPr>
        <w:br/>
      </w:r>
      <w:r>
        <w:rPr>
          <w:rFonts w:ascii="Time New Roman" w:eastAsia="SimHei" w:hAnsi="Time New Roman" w:hint="eastAsia"/>
          <w:sz w:val="24"/>
          <w:szCs w:val="24"/>
        </w:rPr>
        <w:t>有辱人格待遇或处罚小组委员会</w:t>
      </w:r>
    </w:p>
    <w:p w:rsidR="00230883" w:rsidRDefault="00230883">
      <w:pPr>
        <w:pStyle w:val="HMGC"/>
        <w:rPr>
          <w:b/>
          <w:szCs w:val="34"/>
        </w:rPr>
      </w:pPr>
      <w:r>
        <w:rPr>
          <w:rFonts w:hint="eastAsia"/>
          <w:lang w:val="fr-CH"/>
        </w:rPr>
        <w:tab/>
      </w:r>
      <w:r>
        <w:rPr>
          <w:rFonts w:hint="eastAsia"/>
          <w:lang w:val="fr-CH"/>
        </w:rPr>
        <w:tab/>
      </w:r>
      <w:r>
        <w:rPr>
          <w:rFonts w:hint="eastAsia"/>
          <w:lang w:val="fr-CH"/>
        </w:rPr>
        <w:t>防止酷刑</w:t>
      </w:r>
      <w:r>
        <w:t>和其他残忍、不人道或有辱人格待遇或处罚小组委员会查访</w:t>
      </w:r>
      <w:r>
        <w:rPr>
          <w:rFonts w:hint="eastAsia"/>
        </w:rPr>
        <w:t>巴西</w:t>
      </w:r>
      <w:r>
        <w:t>的报告</w:t>
      </w:r>
      <w:r>
        <w:rPr>
          <w:rStyle w:val="FootnoteReference"/>
          <w:sz w:val="34"/>
          <w:szCs w:val="34"/>
          <w:vertAlign w:val="baseline"/>
        </w:rPr>
        <w:footnoteReference w:customMarkFollows="1" w:id="1"/>
        <w:t>*</w:t>
      </w:r>
      <w:r>
        <w:rPr>
          <w:szCs w:val="34"/>
        </w:rPr>
        <w:t xml:space="preserve"> </w:t>
      </w:r>
      <w:r>
        <w:rPr>
          <w:rStyle w:val="FootnoteReference"/>
          <w:sz w:val="34"/>
          <w:szCs w:val="34"/>
          <w:vertAlign w:val="baseline"/>
        </w:rPr>
        <w:footnoteReference w:customMarkFollows="1" w:id="2"/>
        <w:t>**</w:t>
      </w:r>
    </w:p>
    <w:p w:rsidR="00230883" w:rsidRDefault="00230883">
      <w:pPr>
        <w:pStyle w:val="SingleTxtGC"/>
        <w:rPr>
          <w:lang w:val="fr-CH"/>
        </w:rPr>
      </w:pPr>
    </w:p>
    <w:p w:rsidR="00230883" w:rsidRDefault="00230883">
      <w:pPr>
        <w:pStyle w:val="SingleTxtGC"/>
        <w:rPr>
          <w:lang w:val="fr-CH"/>
        </w:rPr>
      </w:pPr>
    </w:p>
    <w:p w:rsidR="00230883" w:rsidRDefault="00230883">
      <w:pPr>
        <w:spacing w:after="120"/>
        <w:rPr>
          <w:sz w:val="28"/>
          <w:szCs w:val="28"/>
        </w:rPr>
      </w:pPr>
      <w:r>
        <w:rPr>
          <w:lang w:val="fr-CH"/>
        </w:rPr>
        <w:br w:type="page"/>
      </w:r>
      <w:r>
        <w:rPr>
          <w:rFonts w:hint="eastAsia"/>
          <w:sz w:val="28"/>
          <w:szCs w:val="28"/>
        </w:rPr>
        <w:t>目录</w:t>
      </w:r>
    </w:p>
    <w:p w:rsidR="00230883" w:rsidRDefault="00230883">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rPr>
          <w:rFonts w:hint="eastAsia"/>
          <w:szCs w:val="23"/>
        </w:rPr>
        <w:tab/>
      </w:r>
      <w:r>
        <w:rPr>
          <w:rFonts w:hint="eastAsia"/>
        </w:rPr>
        <w:t>一</w:t>
      </w:r>
      <w:r>
        <w:rPr>
          <w:rFonts w:hint="eastAsia"/>
          <w:szCs w:val="23"/>
        </w:rPr>
        <w:t>.</w:t>
      </w:r>
      <w:r>
        <w:rPr>
          <w:rFonts w:hint="eastAsia"/>
          <w:szCs w:val="23"/>
        </w:rPr>
        <w:tab/>
      </w:r>
      <w:r>
        <w:t>导言</w:t>
      </w:r>
      <w:r>
        <w:t>...............................</w:t>
      </w:r>
      <w:r>
        <w:tab/>
      </w:r>
      <w:r>
        <w:tab/>
      </w:r>
      <w:r>
        <w:rPr>
          <w:rFonts w:hint="eastAsia"/>
        </w:rPr>
        <w:t>1</w:t>
      </w:r>
      <w:r>
        <w:t>-</w:t>
      </w:r>
      <w:r>
        <w:rPr>
          <w:rFonts w:hint="eastAsia"/>
        </w:rPr>
        <w:t>14</w:t>
      </w:r>
      <w:r>
        <w:tab/>
      </w:r>
      <w:r>
        <w:rPr>
          <w:rFonts w:hint="eastAsia"/>
        </w:rPr>
        <w:t>3</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tab/>
      </w:r>
      <w:r>
        <w:rPr>
          <w:rFonts w:hint="eastAsia"/>
        </w:rPr>
        <w:t>二</w:t>
      </w:r>
      <w:r>
        <w:t>.</w:t>
      </w:r>
      <w:r>
        <w:tab/>
      </w:r>
      <w:r>
        <w:t>国家防范机制</w:t>
      </w:r>
      <w:r>
        <w:rPr>
          <w:rFonts w:hint="eastAsia"/>
        </w:rPr>
        <w:tab/>
      </w:r>
      <w:r>
        <w:rPr>
          <w:rFonts w:hint="eastAsia"/>
        </w:rPr>
        <w:tab/>
      </w:r>
      <w:r>
        <w:t>15</w:t>
      </w:r>
      <w:r>
        <w:rPr>
          <w:rFonts w:hint="eastAsia"/>
        </w:rPr>
        <w:t>-</w:t>
      </w:r>
      <w:r>
        <w:t>20</w:t>
      </w:r>
      <w:r>
        <w:tab/>
      </w:r>
      <w:r>
        <w:rPr>
          <w:rFonts w:hint="eastAsia"/>
        </w:rPr>
        <w:t>4</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tab/>
      </w:r>
      <w:r>
        <w:rPr>
          <w:rFonts w:hint="eastAsia"/>
        </w:rPr>
        <w:t>三</w:t>
      </w:r>
      <w:r>
        <w:t>.</w:t>
      </w:r>
      <w:r>
        <w:tab/>
      </w:r>
      <w:r>
        <w:rPr>
          <w:rFonts w:hint="eastAsia"/>
        </w:rPr>
        <w:t>支配性</w:t>
      </w:r>
      <w:r>
        <w:t>问题</w:t>
      </w:r>
      <w:r>
        <w:rPr>
          <w:rFonts w:hint="eastAsia"/>
        </w:rPr>
        <w:tab/>
      </w:r>
      <w:r>
        <w:rPr>
          <w:rFonts w:hint="eastAsia"/>
        </w:rPr>
        <w:tab/>
      </w:r>
      <w:r>
        <w:t>21</w:t>
      </w:r>
      <w:r>
        <w:rPr>
          <w:rFonts w:hint="eastAsia"/>
        </w:rPr>
        <w:t>-</w:t>
      </w:r>
      <w:r>
        <w:t>62</w:t>
      </w:r>
      <w:r>
        <w:rPr>
          <w:rFonts w:hint="eastAsia"/>
        </w:rPr>
        <w:tab/>
        <w:t>5</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A.</w:t>
      </w:r>
      <w:r>
        <w:tab/>
      </w:r>
      <w:r>
        <w:t>法律框架</w:t>
      </w:r>
      <w:r>
        <w:rPr>
          <w:rFonts w:hint="eastAsia"/>
        </w:rPr>
        <w:tab/>
      </w:r>
      <w:r>
        <w:rPr>
          <w:rFonts w:hint="eastAsia"/>
        </w:rPr>
        <w:tab/>
      </w:r>
      <w:r>
        <w:t>22</w:t>
      </w:r>
      <w:r>
        <w:tab/>
      </w:r>
      <w:r>
        <w:rPr>
          <w:rFonts w:hint="eastAsia"/>
        </w:rPr>
        <w:t>5</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rPr>
          <w:rFonts w:hint="eastAsia"/>
        </w:rPr>
        <w:tab/>
      </w:r>
      <w:r>
        <w:rPr>
          <w:rFonts w:hint="eastAsia"/>
        </w:rPr>
        <w:tab/>
      </w:r>
      <w:r>
        <w:t>B</w:t>
      </w:r>
      <w:r>
        <w:rPr>
          <w:rFonts w:hint="eastAsia"/>
        </w:rPr>
        <w:t>.</w:t>
      </w:r>
      <w:r>
        <w:rPr>
          <w:rFonts w:hint="eastAsia"/>
        </w:rPr>
        <w:tab/>
      </w:r>
      <w:r>
        <w:rPr>
          <w:rFonts w:hint="eastAsia"/>
        </w:rPr>
        <w:t>体</w:t>
      </w:r>
      <w:r>
        <w:t>制框架</w:t>
      </w:r>
      <w:r>
        <w:rPr>
          <w:rFonts w:hint="eastAsia"/>
        </w:rPr>
        <w:tab/>
      </w:r>
      <w:r>
        <w:rPr>
          <w:rFonts w:hint="eastAsia"/>
        </w:rPr>
        <w:tab/>
      </w:r>
      <w:r>
        <w:t>23</w:t>
      </w:r>
      <w:r>
        <w:rPr>
          <w:rFonts w:hint="eastAsia"/>
        </w:rPr>
        <w:t>-</w:t>
      </w:r>
      <w:r>
        <w:t>35</w:t>
      </w:r>
      <w:r>
        <w:tab/>
      </w:r>
      <w:r>
        <w:rPr>
          <w:rFonts w:hint="eastAsia"/>
        </w:rPr>
        <w:t>6</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C.</w:t>
      </w:r>
      <w:r>
        <w:tab/>
      </w:r>
      <w:r>
        <w:rPr>
          <w:rFonts w:hint="eastAsia"/>
        </w:rPr>
        <w:t>保健</w:t>
      </w:r>
      <w:r>
        <w:rPr>
          <w:rFonts w:hint="eastAsia"/>
        </w:rPr>
        <w:tab/>
      </w:r>
      <w:r>
        <w:rPr>
          <w:rFonts w:hint="eastAsia"/>
        </w:rPr>
        <w:tab/>
      </w:r>
      <w:r>
        <w:t>36</w:t>
      </w:r>
      <w:r>
        <w:rPr>
          <w:rFonts w:hint="eastAsia"/>
        </w:rPr>
        <w:t>-</w:t>
      </w:r>
      <w:r>
        <w:t>51</w:t>
      </w:r>
      <w:r>
        <w:tab/>
      </w:r>
      <w:r>
        <w:rPr>
          <w:rFonts w:hint="eastAsia"/>
        </w:rPr>
        <w:t>8</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D.</w:t>
      </w:r>
      <w:r>
        <w:tab/>
      </w:r>
      <w:r>
        <w:t>有罪不罚</w:t>
      </w:r>
      <w:r>
        <w:rPr>
          <w:rFonts w:hint="eastAsia"/>
        </w:rPr>
        <w:tab/>
      </w:r>
      <w:r>
        <w:rPr>
          <w:rFonts w:hint="eastAsia"/>
        </w:rPr>
        <w:tab/>
      </w:r>
      <w:r>
        <w:t>52</w:t>
      </w:r>
      <w:r>
        <w:rPr>
          <w:rFonts w:hint="eastAsia"/>
        </w:rPr>
        <w:t>-</w:t>
      </w:r>
      <w:r>
        <w:t>55</w:t>
      </w:r>
      <w:r>
        <w:tab/>
      </w:r>
      <w:r>
        <w:rPr>
          <w:rFonts w:hint="eastAsia"/>
        </w:rPr>
        <w:t>9</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E.</w:t>
      </w:r>
      <w:r>
        <w:tab/>
      </w:r>
      <w:r>
        <w:t>腐败</w:t>
      </w:r>
      <w:r>
        <w:rPr>
          <w:rFonts w:hint="eastAsia"/>
        </w:rPr>
        <w:tab/>
      </w:r>
      <w:r>
        <w:rPr>
          <w:rFonts w:hint="eastAsia"/>
        </w:rPr>
        <w:tab/>
      </w:r>
      <w:r>
        <w:t>56</w:t>
      </w:r>
      <w:r>
        <w:rPr>
          <w:rFonts w:hint="eastAsia"/>
        </w:rPr>
        <w:t>-</w:t>
      </w:r>
      <w:r>
        <w:t>58</w:t>
      </w:r>
      <w:r>
        <w:tab/>
      </w:r>
      <w:r>
        <w:rPr>
          <w:rFonts w:hint="eastAsia"/>
        </w:rPr>
        <w:t>10</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F.</w:t>
      </w:r>
      <w:r>
        <w:tab/>
      </w:r>
      <w:r>
        <w:t>报复</w:t>
      </w:r>
      <w:r>
        <w:rPr>
          <w:rFonts w:hint="eastAsia"/>
        </w:rPr>
        <w:tab/>
      </w:r>
      <w:r>
        <w:rPr>
          <w:rFonts w:hint="eastAsia"/>
        </w:rPr>
        <w:tab/>
      </w:r>
      <w:r>
        <w:t>59</w:t>
      </w:r>
      <w:r>
        <w:rPr>
          <w:rFonts w:hint="eastAsia"/>
        </w:rPr>
        <w:t>-</w:t>
      </w:r>
      <w:r>
        <w:t>62</w:t>
      </w:r>
      <w:r>
        <w:tab/>
      </w:r>
      <w:r>
        <w:rPr>
          <w:rFonts w:hint="eastAsia"/>
        </w:rPr>
        <w:t>11</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rPr>
          <w:rFonts w:hint="eastAsia"/>
        </w:rPr>
      </w:pPr>
      <w:r>
        <w:tab/>
      </w:r>
      <w:r>
        <w:rPr>
          <w:rFonts w:hint="eastAsia"/>
        </w:rPr>
        <w:t>四</w:t>
      </w:r>
      <w:r>
        <w:t>.</w:t>
      </w:r>
      <w:r>
        <w:tab/>
      </w:r>
      <w:r>
        <w:t>被剥夺自由者的处境</w:t>
      </w:r>
      <w:r>
        <w:rPr>
          <w:rFonts w:hint="eastAsia"/>
        </w:rPr>
        <w:tab/>
      </w:r>
      <w:r>
        <w:rPr>
          <w:rFonts w:hint="eastAsia"/>
        </w:rPr>
        <w:tab/>
      </w:r>
      <w:r>
        <w:t>63</w:t>
      </w:r>
      <w:r>
        <w:rPr>
          <w:rFonts w:hint="eastAsia"/>
        </w:rPr>
        <w:t>-</w:t>
      </w:r>
      <w:r>
        <w:t>15</w:t>
      </w:r>
      <w:r>
        <w:rPr>
          <w:rFonts w:hint="eastAsia"/>
        </w:rPr>
        <w:t>7</w:t>
      </w:r>
      <w:r>
        <w:tab/>
      </w:r>
      <w:r>
        <w:rPr>
          <w:rFonts w:hint="eastAsia"/>
        </w:rPr>
        <w:t>11</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A.</w:t>
      </w:r>
      <w:r>
        <w:tab/>
      </w:r>
      <w:r>
        <w:t>被警察拘留</w:t>
      </w:r>
      <w:r>
        <w:rPr>
          <w:rFonts w:hint="eastAsia"/>
        </w:rPr>
        <w:tab/>
      </w:r>
      <w:r>
        <w:rPr>
          <w:rFonts w:hint="eastAsia"/>
        </w:rPr>
        <w:tab/>
      </w:r>
      <w:r>
        <w:t>63</w:t>
      </w:r>
      <w:r>
        <w:rPr>
          <w:rFonts w:hint="eastAsia"/>
        </w:rPr>
        <w:t>-</w:t>
      </w:r>
      <w:r>
        <w:t>86</w:t>
      </w:r>
      <w:r>
        <w:tab/>
      </w:r>
      <w:r>
        <w:rPr>
          <w:rFonts w:hint="eastAsia"/>
        </w:rPr>
        <w:t>11</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B.</w:t>
      </w:r>
      <w:r>
        <w:tab/>
      </w:r>
      <w:r>
        <w:t>教养机构</w:t>
      </w:r>
      <w:r>
        <w:rPr>
          <w:rFonts w:hint="eastAsia"/>
        </w:rPr>
        <w:tab/>
      </w:r>
      <w:r>
        <w:rPr>
          <w:rFonts w:hint="eastAsia"/>
        </w:rPr>
        <w:tab/>
      </w:r>
      <w:r>
        <w:t>87</w:t>
      </w:r>
      <w:r>
        <w:rPr>
          <w:rFonts w:hint="eastAsia"/>
        </w:rPr>
        <w:t>-</w:t>
      </w:r>
      <w:r>
        <w:t>12</w:t>
      </w:r>
      <w:r>
        <w:rPr>
          <w:rFonts w:hint="eastAsia"/>
        </w:rPr>
        <w:t>9</w:t>
      </w:r>
      <w:r>
        <w:tab/>
      </w:r>
      <w:r>
        <w:rPr>
          <w:rFonts w:hint="eastAsia"/>
        </w:rPr>
        <w:t>15</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C.</w:t>
      </w:r>
      <w:r>
        <w:tab/>
      </w:r>
      <w:r>
        <w:rPr>
          <w:rFonts w:hint="eastAsia"/>
        </w:rPr>
        <w:t>儿童和</w:t>
      </w:r>
      <w:r>
        <w:t>青少年管教所</w:t>
      </w:r>
      <w:r>
        <w:rPr>
          <w:rFonts w:hint="eastAsia"/>
        </w:rPr>
        <w:tab/>
      </w:r>
      <w:r>
        <w:rPr>
          <w:rFonts w:hint="eastAsia"/>
        </w:rPr>
        <w:tab/>
      </w:r>
      <w:r>
        <w:t>1</w:t>
      </w:r>
      <w:r>
        <w:rPr>
          <w:rFonts w:hint="eastAsia"/>
        </w:rPr>
        <w:t>30-</w:t>
      </w:r>
      <w:r>
        <w:t>1</w:t>
      </w:r>
      <w:r>
        <w:rPr>
          <w:rFonts w:hint="eastAsia"/>
        </w:rPr>
        <w:t>50</w:t>
      </w:r>
      <w:r>
        <w:tab/>
      </w:r>
      <w:r>
        <w:rPr>
          <w:rFonts w:hint="eastAsia"/>
        </w:rPr>
        <w:t>21</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4252" w:hanging="1565"/>
        <w:rPr>
          <w:rFonts w:hint="eastAsia"/>
        </w:rPr>
      </w:pPr>
      <w:r>
        <w:tab/>
      </w:r>
      <w:r>
        <w:tab/>
        <w:t>D.</w:t>
      </w:r>
      <w:r>
        <w:tab/>
      </w:r>
      <w:r>
        <w:t>其他机构</w:t>
      </w:r>
      <w:r>
        <w:rPr>
          <w:rFonts w:hint="eastAsia"/>
        </w:rPr>
        <w:tab/>
      </w:r>
      <w:r>
        <w:rPr>
          <w:rFonts w:hint="eastAsia"/>
        </w:rPr>
        <w:tab/>
      </w:r>
      <w:r>
        <w:t>15</w:t>
      </w:r>
      <w:r>
        <w:rPr>
          <w:rFonts w:hint="eastAsia"/>
        </w:rPr>
        <w:t>1-</w:t>
      </w:r>
      <w:r>
        <w:t>15</w:t>
      </w:r>
      <w:r>
        <w:rPr>
          <w:rFonts w:hint="eastAsia"/>
        </w:rPr>
        <w:t>7</w:t>
      </w:r>
      <w:r>
        <w:tab/>
      </w:r>
      <w:r>
        <w:rPr>
          <w:rFonts w:hint="eastAsia"/>
        </w:rPr>
        <w:t>24</w:t>
      </w:r>
    </w:p>
    <w:p w:rsidR="00230883" w:rsidRDefault="00230883">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4252"/>
      </w:pPr>
      <w:r>
        <w:rPr>
          <w:rFonts w:hint="eastAsia"/>
        </w:rPr>
        <w:tab/>
      </w:r>
      <w:r>
        <w:t>附件</w:t>
      </w:r>
    </w:p>
    <w:p w:rsidR="00230883" w:rsidRDefault="00230883">
      <w:pPr>
        <w:pStyle w:val="a2"/>
        <w:rPr>
          <w:rFonts w:hint="eastAsia"/>
        </w:rPr>
      </w:pPr>
      <w:r>
        <w:tab/>
      </w:r>
      <w:r>
        <w:rPr>
          <w:rFonts w:hint="eastAsia"/>
        </w:rPr>
        <w:t>一</w:t>
      </w:r>
      <w:r>
        <w:t>.</w:t>
      </w:r>
      <w:r>
        <w:tab/>
      </w:r>
      <w:r>
        <w:t>防止酷刑小组委员会会见人员名单</w:t>
      </w:r>
      <w:r>
        <w:tab/>
      </w:r>
      <w:r>
        <w:tab/>
        <w:t>26</w:t>
      </w:r>
    </w:p>
    <w:p w:rsidR="00230883" w:rsidRDefault="00230883">
      <w:pPr>
        <w:pStyle w:val="a2"/>
        <w:rPr>
          <w:rFonts w:hint="eastAsia"/>
        </w:rPr>
      </w:pPr>
      <w:r>
        <w:tab/>
      </w:r>
      <w:r>
        <w:rPr>
          <w:rFonts w:hint="eastAsia"/>
        </w:rPr>
        <w:t>二</w:t>
      </w:r>
      <w:r>
        <w:t>.</w:t>
      </w:r>
      <w:r>
        <w:tab/>
      </w:r>
      <w:r>
        <w:t>委员会查访的剥夺自由场所</w:t>
      </w:r>
      <w:r>
        <w:tab/>
      </w:r>
      <w:r>
        <w:tab/>
        <w:t>29</w:t>
      </w:r>
    </w:p>
    <w:p w:rsidR="00230883" w:rsidRDefault="00230883">
      <w:pPr>
        <w:pStyle w:val="SingleTxtGC"/>
        <w:tabs>
          <w:tab w:val="clear" w:pos="431"/>
          <w:tab w:val="clear" w:pos="1996"/>
          <w:tab w:val="clear" w:pos="2427"/>
          <w:tab w:val="right" w:pos="850"/>
          <w:tab w:val="left" w:pos="1134"/>
          <w:tab w:val="left" w:pos="1565"/>
          <w:tab w:val="right" w:leader="dot" w:pos="7654"/>
          <w:tab w:val="right" w:pos="8787"/>
          <w:tab w:val="right" w:pos="9553"/>
        </w:tabs>
        <w:ind w:right="4252" w:hanging="1134"/>
      </w:pPr>
      <w:r>
        <w:rPr>
          <w:rFonts w:hint="eastAsia"/>
        </w:rPr>
        <w:tab/>
      </w:r>
    </w:p>
    <w:p w:rsidR="00230883" w:rsidRDefault="00230883">
      <w:pPr>
        <w:pStyle w:val="SingleTxtGC"/>
        <w:rPr>
          <w:lang w:val="fr-CH"/>
        </w:rPr>
      </w:pPr>
    </w:p>
    <w:p w:rsidR="00230883" w:rsidRDefault="00230883">
      <w:pPr>
        <w:pStyle w:val="SingleTxtGC"/>
        <w:rPr>
          <w:lang w:val="fr-CH"/>
        </w:rPr>
      </w:pPr>
    </w:p>
    <w:p w:rsidR="00230883" w:rsidRDefault="00230883">
      <w:pPr>
        <w:pStyle w:val="HChGC"/>
        <w:rPr>
          <w:rFonts w:hint="eastAsia"/>
          <w:lang w:val="fr-CH"/>
        </w:rPr>
      </w:pPr>
      <w:r>
        <w:rPr>
          <w:lang w:val="fr-CH"/>
        </w:rPr>
        <w:br w:type="page"/>
      </w:r>
      <w:r>
        <w:rPr>
          <w:lang w:val="fr-CH"/>
        </w:rPr>
        <w:tab/>
      </w:r>
      <w:r>
        <w:rPr>
          <w:rFonts w:hint="eastAsia"/>
        </w:rPr>
        <w:t>一</w:t>
      </w:r>
      <w:r>
        <w:rPr>
          <w:lang w:val="fr-CH"/>
        </w:rPr>
        <w:t>.</w:t>
      </w:r>
      <w:r>
        <w:rPr>
          <w:rFonts w:hint="eastAsia"/>
          <w:lang w:val="fr-CH"/>
        </w:rPr>
        <w:tab/>
      </w:r>
      <w:r>
        <w:rPr>
          <w:rFonts w:hint="eastAsia"/>
        </w:rPr>
        <w:t>导言</w:t>
      </w:r>
    </w:p>
    <w:p w:rsidR="00230883" w:rsidRDefault="00230883">
      <w:pPr>
        <w:pStyle w:val="SingleTxtGC"/>
        <w:rPr>
          <w:lang w:val="fr-CH"/>
        </w:rPr>
      </w:pPr>
      <w:r>
        <w:rPr>
          <w:lang w:val="fr-CH"/>
        </w:rPr>
        <w:t>1.</w:t>
      </w:r>
      <w:r>
        <w:rPr>
          <w:rFonts w:hint="eastAsia"/>
          <w:lang w:val="fr-CH"/>
        </w:rPr>
        <w:t xml:space="preserve">  </w:t>
      </w:r>
      <w:r>
        <w:rPr>
          <w:rFonts w:hint="eastAsia"/>
          <w:lang w:val="en-GB"/>
        </w:rPr>
        <w:t>根据</w:t>
      </w:r>
      <w:r>
        <w:rPr>
          <w:lang w:val="en-GB"/>
        </w:rPr>
        <w:t>《禁止酷刑和其他残忍、不人道或有辱人格的待遇或处罚公约任择议定书》</w:t>
      </w:r>
      <w:r>
        <w:rPr>
          <w:rFonts w:hint="eastAsia"/>
          <w:lang w:val="fr-CH"/>
        </w:rPr>
        <w:t>(</w:t>
      </w:r>
      <w:r>
        <w:rPr>
          <w:lang w:val="en-GB"/>
        </w:rPr>
        <w:t>《禁止酷刑公约任择议定书》</w:t>
      </w:r>
      <w:r>
        <w:rPr>
          <w:lang w:val="fr-CH"/>
        </w:rPr>
        <w:t>)</w:t>
      </w:r>
      <w:r>
        <w:rPr>
          <w:rFonts w:hint="eastAsia"/>
          <w:lang w:val="en-GB"/>
        </w:rPr>
        <w:t>第</w:t>
      </w:r>
      <w:r>
        <w:rPr>
          <w:rFonts w:hint="eastAsia"/>
          <w:lang w:val="fr-CH"/>
        </w:rPr>
        <w:t>1</w:t>
      </w:r>
      <w:r>
        <w:rPr>
          <w:rFonts w:hint="eastAsia"/>
          <w:lang w:val="en-GB"/>
        </w:rPr>
        <w:t>条和第</w:t>
      </w:r>
      <w:r>
        <w:rPr>
          <w:rFonts w:hint="eastAsia"/>
          <w:lang w:val="fr-CH"/>
        </w:rPr>
        <w:t>11</w:t>
      </w:r>
      <w:r>
        <w:rPr>
          <w:rFonts w:hint="eastAsia"/>
          <w:lang w:val="en-GB"/>
        </w:rPr>
        <w:t>条</w:t>
      </w:r>
      <w:r>
        <w:rPr>
          <w:rFonts w:hint="eastAsia"/>
          <w:lang w:val="fr-CH"/>
        </w:rPr>
        <w:t>，</w:t>
      </w:r>
      <w:r>
        <w:rPr>
          <w:rFonts w:hint="eastAsia"/>
          <w:lang w:val="en-GB"/>
        </w:rPr>
        <w:t>防止酷刑小组委员会于</w:t>
      </w:r>
      <w:smartTag w:uri="urn:schemas-microsoft-com:office:smarttags" w:element="chsdate">
        <w:smartTagPr>
          <w:attr w:name="IsROCDate" w:val="False"/>
          <w:attr w:name="IsLunarDate" w:val="False"/>
          <w:attr w:name="Day" w:val="19"/>
          <w:attr w:name="Month" w:val="9"/>
          <w:attr w:name="Year" w:val="2011"/>
        </w:smartTagPr>
        <w:r>
          <w:rPr>
            <w:rFonts w:hint="eastAsia"/>
            <w:lang w:val="fr-CH"/>
          </w:rPr>
          <w:t>2011</w:t>
        </w:r>
        <w:r>
          <w:rPr>
            <w:rFonts w:hint="eastAsia"/>
            <w:lang w:val="en-GB"/>
          </w:rPr>
          <w:t>年</w:t>
        </w:r>
        <w:r>
          <w:rPr>
            <w:rFonts w:hint="eastAsia"/>
            <w:lang w:val="fr-CH"/>
          </w:rPr>
          <w:t>9</w:t>
        </w:r>
        <w:r>
          <w:rPr>
            <w:rFonts w:hint="eastAsia"/>
            <w:lang w:val="en-GB"/>
          </w:rPr>
          <w:t>月</w:t>
        </w:r>
        <w:r>
          <w:rPr>
            <w:lang w:val="fr-CH"/>
          </w:rPr>
          <w:t>19</w:t>
        </w:r>
        <w:r>
          <w:rPr>
            <w:rFonts w:hint="eastAsia"/>
            <w:lang w:val="en-GB"/>
          </w:rPr>
          <w:t>日</w:t>
        </w:r>
      </w:smartTag>
      <w:r>
        <w:rPr>
          <w:rFonts w:hint="eastAsia"/>
          <w:lang w:val="en-GB"/>
        </w:rPr>
        <w:t>至</w:t>
      </w:r>
      <w:r>
        <w:rPr>
          <w:rFonts w:hint="eastAsia"/>
          <w:lang w:val="fr-CH"/>
        </w:rPr>
        <w:t>30</w:t>
      </w:r>
      <w:r>
        <w:rPr>
          <w:rFonts w:hint="eastAsia"/>
          <w:lang w:val="en-GB"/>
        </w:rPr>
        <w:t>日对巴西进行了查访。</w:t>
      </w:r>
      <w:r>
        <w:rPr>
          <w:rStyle w:val="FootnoteReference"/>
        </w:rPr>
        <w:footnoteReference w:id="3"/>
      </w:r>
    </w:p>
    <w:p w:rsidR="00230883" w:rsidRDefault="00230883">
      <w:pPr>
        <w:pStyle w:val="SingleTxtGC"/>
        <w:rPr>
          <w:rFonts w:hint="eastAsia"/>
          <w:lang w:val="fr-CH"/>
        </w:rPr>
      </w:pPr>
      <w:r>
        <w:rPr>
          <w:lang w:val="fr-CH"/>
        </w:rPr>
        <w:t>2.</w:t>
      </w:r>
      <w:r>
        <w:rPr>
          <w:rFonts w:hint="eastAsia"/>
          <w:lang w:val="fr-CH"/>
        </w:rPr>
        <w:t xml:space="preserve">  </w:t>
      </w:r>
      <w:r>
        <w:rPr>
          <w:lang w:val="en-GB"/>
        </w:rPr>
        <w:t>防止酷刑小组委员会</w:t>
      </w:r>
      <w:r>
        <w:rPr>
          <w:rFonts w:hint="eastAsia"/>
          <w:lang w:val="en-GB"/>
        </w:rPr>
        <w:t>的代表团由下列成员组成</w:t>
      </w:r>
      <w:r>
        <w:rPr>
          <w:rFonts w:hint="eastAsia"/>
          <w:lang w:val="fr-CH"/>
        </w:rPr>
        <w:t>：</w:t>
      </w:r>
      <w:r>
        <w:rPr>
          <w:lang w:val="fr-CH"/>
        </w:rPr>
        <w:t>Wilder Tayler(</w:t>
      </w:r>
      <w:r>
        <w:rPr>
          <w:rFonts w:hint="eastAsia"/>
          <w:lang w:val="en-GB"/>
        </w:rPr>
        <w:t>代表团团长</w:t>
      </w:r>
      <w:r>
        <w:rPr>
          <w:lang w:val="fr-CH"/>
        </w:rPr>
        <w:t>)</w:t>
      </w:r>
      <w:r>
        <w:rPr>
          <w:lang w:val="en-GB"/>
        </w:rPr>
        <w:t>、</w:t>
      </w:r>
      <w:r>
        <w:rPr>
          <w:lang w:val="fr-CH"/>
        </w:rPr>
        <w:t>Mario Coriolano</w:t>
      </w:r>
      <w:r>
        <w:rPr>
          <w:lang w:val="en-GB"/>
        </w:rPr>
        <w:t>、</w:t>
      </w:r>
      <w:r>
        <w:rPr>
          <w:lang w:val="fr-CH"/>
        </w:rPr>
        <w:t>Marija Definis-Gojanovic</w:t>
      </w:r>
      <w:r>
        <w:rPr>
          <w:lang w:val="en-GB"/>
        </w:rPr>
        <w:t>、</w:t>
      </w:r>
      <w:r>
        <w:rPr>
          <w:lang w:val="fr-CH"/>
        </w:rPr>
        <w:t>Suzanne Jabbour</w:t>
      </w:r>
      <w:r>
        <w:rPr>
          <w:lang w:val="en-GB"/>
        </w:rPr>
        <w:t>、</w:t>
      </w:r>
      <w:r>
        <w:rPr>
          <w:lang w:val="fr-CH"/>
        </w:rPr>
        <w:t>Goran Klemencic</w:t>
      </w:r>
      <w:r>
        <w:rPr>
          <w:lang w:val="en-GB"/>
        </w:rPr>
        <w:t>、</w:t>
      </w:r>
      <w:r>
        <w:rPr>
          <w:lang w:val="fr-CH"/>
        </w:rPr>
        <w:t>Petros Michaelides</w:t>
      </w:r>
      <w:r>
        <w:rPr>
          <w:lang w:val="en-GB"/>
        </w:rPr>
        <w:t>、</w:t>
      </w:r>
      <w:r>
        <w:rPr>
          <w:lang w:val="fr-CH"/>
        </w:rPr>
        <w:t>Christian Pross</w:t>
      </w:r>
      <w:r>
        <w:rPr>
          <w:rFonts w:hint="eastAsia"/>
          <w:lang w:val="en-GB"/>
        </w:rPr>
        <w:t>和</w:t>
      </w:r>
      <w:r>
        <w:rPr>
          <w:lang w:val="fr-CH"/>
        </w:rPr>
        <w:t>Felipe Villavicencio</w:t>
      </w:r>
      <w:r>
        <w:rPr>
          <w:rFonts w:hint="eastAsia"/>
          <w:lang w:val="en-GB"/>
        </w:rPr>
        <w:t>。</w:t>
      </w:r>
    </w:p>
    <w:p w:rsidR="00230883" w:rsidRDefault="00230883">
      <w:pPr>
        <w:pStyle w:val="SingleTxtGC"/>
        <w:rPr>
          <w:rFonts w:hint="eastAsia"/>
          <w:lang w:val="en-GB"/>
        </w:rPr>
      </w:pPr>
      <w:r>
        <w:rPr>
          <w:lang w:val="en-GB"/>
        </w:rPr>
        <w:t>3.</w:t>
      </w:r>
      <w:r>
        <w:rPr>
          <w:rFonts w:hint="eastAsia"/>
          <w:lang w:val="en-GB"/>
        </w:rPr>
        <w:t xml:space="preserve">  </w:t>
      </w:r>
      <w:r>
        <w:rPr>
          <w:lang w:val="en-GB"/>
        </w:rPr>
        <w:t>防止酷刑小组委员会</w:t>
      </w:r>
      <w:r>
        <w:rPr>
          <w:rFonts w:hint="eastAsia"/>
          <w:lang w:val="en-GB"/>
        </w:rPr>
        <w:t>得到了</w:t>
      </w:r>
      <w:r>
        <w:rPr>
          <w:lang w:val="en-GB"/>
        </w:rPr>
        <w:t>联合国人权事务高级专员办事处</w:t>
      </w:r>
      <w:r>
        <w:rPr>
          <w:rFonts w:hint="eastAsia"/>
          <w:lang w:val="en-GB"/>
        </w:rPr>
        <w:t>(</w:t>
      </w:r>
      <w:r>
        <w:rPr>
          <w:lang w:val="en-GB"/>
        </w:rPr>
        <w:t>人权高专办</w:t>
      </w:r>
      <w:r>
        <w:rPr>
          <w:lang w:val="en-GB"/>
        </w:rPr>
        <w:t>)</w:t>
      </w:r>
      <w:r>
        <w:rPr>
          <w:rFonts w:hint="eastAsia"/>
          <w:lang w:val="en-GB"/>
        </w:rPr>
        <w:t>4</w:t>
      </w:r>
      <w:r>
        <w:rPr>
          <w:rFonts w:hint="eastAsia"/>
          <w:lang w:val="en-GB"/>
        </w:rPr>
        <w:t>名人权干事的协助。另外，联合国的安全干事和口译员也为</w:t>
      </w:r>
      <w:r>
        <w:rPr>
          <w:lang w:val="en-GB"/>
        </w:rPr>
        <w:t>委员会</w:t>
      </w:r>
      <w:r>
        <w:rPr>
          <w:rFonts w:hint="eastAsia"/>
          <w:lang w:val="en-GB"/>
        </w:rPr>
        <w:t>提供了协助。</w:t>
      </w:r>
    </w:p>
    <w:p w:rsidR="00230883" w:rsidRDefault="00230883">
      <w:pPr>
        <w:pStyle w:val="SingleTxtGC"/>
        <w:rPr>
          <w:rFonts w:hint="eastAsia"/>
          <w:lang w:val="en-GB"/>
        </w:rPr>
      </w:pPr>
      <w:r>
        <w:rPr>
          <w:lang w:val="en-GB"/>
        </w:rPr>
        <w:t>4.</w:t>
      </w:r>
      <w:r>
        <w:rPr>
          <w:rFonts w:hint="eastAsia"/>
          <w:lang w:val="en-GB"/>
        </w:rPr>
        <w:t xml:space="preserve">  </w:t>
      </w:r>
      <w:r>
        <w:rPr>
          <w:rFonts w:hint="eastAsia"/>
          <w:lang w:val="en-GB"/>
        </w:rPr>
        <w:t>在查访巴西的过程中，</w:t>
      </w:r>
      <w:r>
        <w:rPr>
          <w:lang w:val="en-GB"/>
        </w:rPr>
        <w:t>防止酷刑小组委员会</w:t>
      </w:r>
      <w:r>
        <w:rPr>
          <w:rFonts w:hint="eastAsia"/>
          <w:lang w:val="en-GB"/>
        </w:rPr>
        <w:t>看到</w:t>
      </w:r>
      <w:r>
        <w:rPr>
          <w:rFonts w:hint="eastAsia"/>
          <w:lang w:val="en-GB"/>
        </w:rPr>
        <w:t>4</w:t>
      </w:r>
      <w:r>
        <w:rPr>
          <w:rFonts w:hint="eastAsia"/>
          <w:lang w:val="en-GB"/>
        </w:rPr>
        <w:t>个州被剥夺自由者的待遇情况。</w:t>
      </w:r>
      <w:r>
        <w:rPr>
          <w:rStyle w:val="FootnoteReference"/>
        </w:rPr>
        <w:footnoteReference w:id="4"/>
      </w:r>
      <w:r>
        <w:rPr>
          <w:lang w:val="en-GB"/>
        </w:rPr>
        <w:t xml:space="preserve"> </w:t>
      </w:r>
      <w:r>
        <w:rPr>
          <w:rFonts w:hint="eastAsia"/>
          <w:lang w:val="en-GB"/>
        </w:rPr>
        <w:t>在圣保罗</w:t>
      </w:r>
      <w:r>
        <w:rPr>
          <w:lang w:val="en-GB"/>
        </w:rPr>
        <w:t>，防止酷刑小组委员会</w:t>
      </w:r>
      <w:r>
        <w:rPr>
          <w:rFonts w:hint="eastAsia"/>
        </w:rPr>
        <w:t>重点查访了青少年</w:t>
      </w:r>
      <w:r>
        <w:rPr>
          <w:lang w:val="en-GB"/>
        </w:rPr>
        <w:t>拘留</w:t>
      </w:r>
      <w:r>
        <w:rPr>
          <w:rFonts w:hint="eastAsia"/>
          <w:lang w:val="en-GB"/>
        </w:rPr>
        <w:t>中心的工作。对其他各州的查访则涉及各类机构。</w:t>
      </w:r>
    </w:p>
    <w:p w:rsidR="00230883" w:rsidRDefault="00230883">
      <w:pPr>
        <w:pStyle w:val="SingleTxtGC"/>
        <w:rPr>
          <w:rFonts w:hint="eastAsia"/>
          <w:lang w:val="en-GB"/>
        </w:rPr>
      </w:pPr>
      <w:r>
        <w:rPr>
          <w:lang w:val="en-GB"/>
        </w:rPr>
        <w:t>5.</w:t>
      </w:r>
      <w:r>
        <w:rPr>
          <w:rFonts w:hint="eastAsia"/>
          <w:lang w:val="en-GB"/>
        </w:rPr>
        <w:t xml:space="preserve">  </w:t>
      </w:r>
      <w:r>
        <w:rPr>
          <w:rFonts w:hint="eastAsia"/>
          <w:lang w:val="en-GB"/>
        </w:rPr>
        <w:t>本报告并未提到所有查访地点，但</w:t>
      </w:r>
      <w:r>
        <w:rPr>
          <w:lang w:val="en-GB"/>
        </w:rPr>
        <w:t>防止酷刑小组委员会</w:t>
      </w:r>
      <w:r>
        <w:rPr>
          <w:rFonts w:hint="eastAsia"/>
          <w:lang w:val="en-GB"/>
        </w:rPr>
        <w:t>保留在与缔约国未来对话中评价任何查访地点的权利。本报告未提及与</w:t>
      </w:r>
      <w:r>
        <w:rPr>
          <w:lang w:val="en-GB"/>
        </w:rPr>
        <w:t>防止酷刑小组委员会</w:t>
      </w:r>
      <w:r>
        <w:rPr>
          <w:rFonts w:hint="eastAsia"/>
          <w:lang w:val="en-GB"/>
        </w:rPr>
        <w:t>查访的某一具体机构有关的评价，并不代表与其有关的积极或消极结论。</w:t>
      </w:r>
    </w:p>
    <w:p w:rsidR="00230883" w:rsidRDefault="00230883">
      <w:pPr>
        <w:pStyle w:val="SingleTxtGC"/>
        <w:rPr>
          <w:rFonts w:hint="eastAsia"/>
          <w:lang w:val="en-GB"/>
        </w:rPr>
      </w:pPr>
      <w:r>
        <w:rPr>
          <w:lang w:val="en-GB"/>
        </w:rPr>
        <w:t>6.</w:t>
      </w:r>
      <w:r>
        <w:rPr>
          <w:rFonts w:hint="eastAsia"/>
          <w:lang w:val="en-GB"/>
        </w:rPr>
        <w:t xml:space="preserve">  </w:t>
      </w:r>
      <w:r>
        <w:rPr>
          <w:rFonts w:hint="eastAsia"/>
          <w:lang w:val="en-GB"/>
        </w:rPr>
        <w:t>除了查访拘留场所之外，防止酷刑小组委员会还会见了政府当局和驻巴西的联合国系统机构。</w:t>
      </w:r>
      <w:r>
        <w:rPr>
          <w:rStyle w:val="FootnoteReference"/>
        </w:rPr>
        <w:footnoteReference w:id="5"/>
      </w:r>
      <w:r>
        <w:rPr>
          <w:lang w:val="en-GB"/>
        </w:rPr>
        <w:t xml:space="preserve"> </w:t>
      </w:r>
      <w:r>
        <w:rPr>
          <w:lang w:val="en-GB"/>
        </w:rPr>
        <w:t>防止酷刑小组委员会</w:t>
      </w:r>
      <w:r>
        <w:rPr>
          <w:rFonts w:hint="eastAsia"/>
          <w:lang w:val="en-GB"/>
        </w:rPr>
        <w:t>希望对他们提供的宝贵信息表示感谢。</w:t>
      </w:r>
    </w:p>
    <w:p w:rsidR="00230883" w:rsidRDefault="00230883">
      <w:pPr>
        <w:pStyle w:val="SingleTxtGC"/>
        <w:rPr>
          <w:lang w:val="en-GB"/>
        </w:rPr>
      </w:pPr>
      <w:r>
        <w:rPr>
          <w:lang w:val="en-GB"/>
        </w:rPr>
        <w:t>7.</w:t>
      </w:r>
      <w:r>
        <w:rPr>
          <w:rFonts w:hint="eastAsia"/>
          <w:lang w:val="en-GB"/>
        </w:rPr>
        <w:t xml:space="preserve">  </w:t>
      </w:r>
      <w:r>
        <w:rPr>
          <w:rFonts w:hint="eastAsia"/>
          <w:lang w:val="en-GB"/>
        </w:rPr>
        <w:t>在结束查访时，防止酷刑小组委员会向巴西当局口头传达了保密的初步意见。</w:t>
      </w:r>
      <w:r>
        <w:rPr>
          <w:rStyle w:val="FootnoteReference"/>
        </w:rPr>
        <w:footnoteReference w:id="6"/>
      </w:r>
      <w:r>
        <w:rPr>
          <w:lang w:val="en-GB"/>
        </w:rPr>
        <w:t xml:space="preserve"> </w:t>
      </w:r>
      <w:r>
        <w:rPr>
          <w:rFonts w:hint="eastAsia"/>
          <w:lang w:val="en-GB"/>
        </w:rPr>
        <w:t>巴西政府于</w:t>
      </w:r>
      <w:smartTag w:uri="urn:schemas-microsoft-com:office:smarttags" w:element="chsdate">
        <w:smartTagPr>
          <w:attr w:name="IsROCDate" w:val="False"/>
          <w:attr w:name="IsLunarDate" w:val="False"/>
          <w:attr w:name="Day" w:val="28"/>
          <w:attr w:name="Month" w:val="11"/>
          <w:attr w:name="Year" w:val="2011"/>
        </w:smartTagPr>
        <w:r>
          <w:rPr>
            <w:rFonts w:hint="eastAsia"/>
            <w:lang w:val="en-GB"/>
          </w:rPr>
          <w:t>2011</w:t>
        </w:r>
        <w:r>
          <w:rPr>
            <w:rFonts w:hint="eastAsia"/>
            <w:lang w:val="en-GB"/>
          </w:rPr>
          <w:t>年</w:t>
        </w:r>
        <w:r>
          <w:rPr>
            <w:rFonts w:hint="eastAsia"/>
            <w:lang w:val="en-GB"/>
          </w:rPr>
          <w:t>11</w:t>
        </w:r>
        <w:r>
          <w:rPr>
            <w:rFonts w:hint="eastAsia"/>
            <w:lang w:val="en-GB"/>
          </w:rPr>
          <w:t>月</w:t>
        </w:r>
        <w:r>
          <w:rPr>
            <w:rFonts w:hint="eastAsia"/>
            <w:lang w:val="en-GB"/>
          </w:rPr>
          <w:t>28</w:t>
        </w:r>
        <w:r>
          <w:rPr>
            <w:rFonts w:hint="eastAsia"/>
            <w:lang w:val="en-GB"/>
          </w:rPr>
          <w:t>日</w:t>
        </w:r>
      </w:smartTag>
      <w:r>
        <w:rPr>
          <w:rFonts w:hint="eastAsia"/>
          <w:lang w:val="en-GB"/>
        </w:rPr>
        <w:t>提交了对初步意见的评价。在本报告中，</w:t>
      </w:r>
      <w:r>
        <w:rPr>
          <w:lang w:val="en-GB"/>
        </w:rPr>
        <w:t>防止酷刑小组委员会</w:t>
      </w:r>
      <w:r>
        <w:rPr>
          <w:rFonts w:hint="eastAsia"/>
          <w:lang w:val="en-GB"/>
        </w:rPr>
        <w:t>就巴西应当如何防范被剥夺自由者遭受</w:t>
      </w:r>
      <w:r>
        <w:rPr>
          <w:lang w:val="en-GB"/>
        </w:rPr>
        <w:t>酷刑和虐待</w:t>
      </w:r>
      <w:r>
        <w:rPr>
          <w:rFonts w:hint="eastAsia"/>
          <w:lang w:val="en-GB"/>
        </w:rPr>
        <w:t>提出了结论和意见。本报告使用“虐待”一词泛指任何形式的残忍、不人道或有辱人格的待遇或处罚。</w:t>
      </w:r>
      <w:r>
        <w:rPr>
          <w:rStyle w:val="FootnoteReference"/>
        </w:rPr>
        <w:footnoteReference w:id="7"/>
      </w:r>
    </w:p>
    <w:p w:rsidR="00230883" w:rsidRDefault="00230883">
      <w:pPr>
        <w:pStyle w:val="SingleTxtGC"/>
        <w:rPr>
          <w:rFonts w:hint="eastAsia"/>
          <w:lang w:val="en-GB"/>
        </w:rPr>
      </w:pPr>
      <w:r>
        <w:rPr>
          <w:lang w:val="en-GB"/>
        </w:rPr>
        <w:t>8.</w:t>
      </w:r>
      <w:r>
        <w:rPr>
          <w:rFonts w:hint="eastAsia"/>
          <w:lang w:val="en-GB"/>
        </w:rPr>
        <w:t xml:space="preserve">  </w:t>
      </w:r>
      <w:r>
        <w:rPr>
          <w:lang w:val="en-GB"/>
        </w:rPr>
        <w:t>防止酷刑小组委员会</w:t>
      </w:r>
      <w:r>
        <w:rPr>
          <w:rFonts w:hint="eastAsia"/>
          <w:lang w:val="en-GB"/>
        </w:rPr>
        <w:t>回顾</w:t>
      </w:r>
      <w:r>
        <w:rPr>
          <w:lang w:val="en-GB"/>
        </w:rPr>
        <w:t>，</w:t>
      </w:r>
      <w:r>
        <w:rPr>
          <w:rFonts w:hint="eastAsia"/>
          <w:lang w:val="en-GB"/>
        </w:rPr>
        <w:t>考虑到联合国人权机制此前进行的查访，本报告提出的很多建议并非第一次提交给巴西政府。不幸的是，</w:t>
      </w:r>
      <w:r>
        <w:rPr>
          <w:lang w:val="en-GB"/>
        </w:rPr>
        <w:t>防止酷刑小组委员会</w:t>
      </w:r>
      <w:r>
        <w:rPr>
          <w:rFonts w:hint="eastAsia"/>
          <w:lang w:val="en-GB"/>
        </w:rPr>
        <w:t>注意到，尽管在某些具体领域取得了进步，但仍旧存在此前查访中发现的许多同样问题。</w:t>
      </w:r>
      <w:r>
        <w:rPr>
          <w:rStyle w:val="FootnoteReference"/>
        </w:rPr>
        <w:footnoteReference w:id="8"/>
      </w:r>
      <w:r>
        <w:rPr>
          <w:rFonts w:hint="eastAsia"/>
          <w:lang w:val="en-GB"/>
        </w:rPr>
        <w:t xml:space="preserve"> </w:t>
      </w:r>
      <w:r>
        <w:rPr>
          <w:rFonts w:hint="eastAsia"/>
          <w:lang w:val="en-GB"/>
        </w:rPr>
        <w:t>令委员会关切的是，联合国不同机制多年来一再提出的建议并未得到全面执行。</w:t>
      </w:r>
      <w:r>
        <w:rPr>
          <w:lang w:val="en-GB"/>
        </w:rPr>
        <w:t>防止酷刑小组委员会</w:t>
      </w:r>
      <w:r>
        <w:rPr>
          <w:rFonts w:hint="eastAsia"/>
          <w:lang w:val="en-GB"/>
        </w:rPr>
        <w:t>希望本次查访和最终建议能够得到注意，并极大地推动巴西本届政府采取坚决行动，消除</w:t>
      </w:r>
      <w:r>
        <w:rPr>
          <w:lang w:val="en-GB"/>
        </w:rPr>
        <w:t>所有被剥夺自由者</w:t>
      </w:r>
      <w:r>
        <w:rPr>
          <w:rFonts w:hint="eastAsia"/>
          <w:lang w:val="en-GB"/>
        </w:rPr>
        <w:t>遭受的酷刑和虐待。</w:t>
      </w:r>
    </w:p>
    <w:p w:rsidR="00230883" w:rsidRDefault="00230883">
      <w:pPr>
        <w:pStyle w:val="SingleTxtGC"/>
        <w:rPr>
          <w:rFonts w:eastAsia="SimHei" w:hint="eastAsia"/>
          <w:lang w:val="en-GB"/>
        </w:rPr>
      </w:pPr>
      <w:r>
        <w:rPr>
          <w:rFonts w:eastAsia="SimHei" w:hint="eastAsia"/>
          <w:lang w:val="en-GB"/>
        </w:rPr>
        <w:t xml:space="preserve">9.  </w:t>
      </w:r>
      <w:r>
        <w:rPr>
          <w:rFonts w:eastAsia="SimHei" w:hint="eastAsia"/>
          <w:lang w:val="en-GB"/>
        </w:rPr>
        <w:t>防止酷刑小组委员会请巴西当局在报告提交之日起的</w:t>
      </w:r>
      <w:r>
        <w:rPr>
          <w:rFonts w:eastAsia="SimHei" w:hint="eastAsia"/>
          <w:lang w:val="en-GB"/>
        </w:rPr>
        <w:t>6</w:t>
      </w:r>
      <w:r>
        <w:rPr>
          <w:rFonts w:eastAsia="SimHei" w:hint="eastAsia"/>
          <w:lang w:val="en-GB"/>
        </w:rPr>
        <w:t>个月内向其提交一份后续答复，全面介绍缔约国为落实该建议采取的行动。</w:t>
      </w:r>
    </w:p>
    <w:p w:rsidR="00230883" w:rsidRDefault="00230883">
      <w:pPr>
        <w:pStyle w:val="SingleTxtGC"/>
        <w:rPr>
          <w:rFonts w:hint="eastAsia"/>
          <w:lang w:val="en-GB"/>
        </w:rPr>
      </w:pPr>
      <w:r>
        <w:rPr>
          <w:lang w:val="en-GB"/>
        </w:rPr>
        <w:t>10.</w:t>
      </w:r>
      <w:r>
        <w:rPr>
          <w:rFonts w:hint="eastAsia"/>
          <w:lang w:val="en-GB"/>
        </w:rPr>
        <w:t xml:space="preserve">  </w:t>
      </w:r>
      <w:r>
        <w:rPr>
          <w:rFonts w:hint="eastAsia"/>
          <w:lang w:val="en-GB"/>
        </w:rPr>
        <w:t>根据</w:t>
      </w:r>
      <w:r>
        <w:rPr>
          <w:lang w:val="en-GB"/>
        </w:rPr>
        <w:t>《禁止酷刑公约任择议定书》</w:t>
      </w:r>
      <w:r>
        <w:rPr>
          <w:rFonts w:hint="eastAsia"/>
          <w:lang w:val="en-GB"/>
        </w:rPr>
        <w:t>第</w:t>
      </w:r>
      <w:r>
        <w:rPr>
          <w:rFonts w:hint="eastAsia"/>
          <w:lang w:val="en-GB"/>
        </w:rPr>
        <w:t>16(2)</w:t>
      </w:r>
      <w:r>
        <w:rPr>
          <w:rFonts w:hint="eastAsia"/>
          <w:lang w:val="en-GB"/>
        </w:rPr>
        <w:t>条，本报告仍然是保密的，除非巴西当局决定将其公开。公开本报告无疑将为巴西防范酷刑和虐待多提供一种手段，正如</w:t>
      </w:r>
      <w:r>
        <w:rPr>
          <w:bCs/>
          <w:lang w:val="en-GB"/>
        </w:rPr>
        <w:t>防止酷刑小组委员会</w:t>
      </w:r>
      <w:r>
        <w:rPr>
          <w:rFonts w:hint="eastAsia"/>
          <w:bCs/>
          <w:lang w:val="en-GB"/>
        </w:rPr>
        <w:t>认为，广泛传播这些建议将有助于在全国就报告所涵盖的问题展开一次透明而富有成效的对话。</w:t>
      </w:r>
    </w:p>
    <w:p w:rsidR="00230883" w:rsidRDefault="00230883">
      <w:pPr>
        <w:pStyle w:val="SingleTxtGC"/>
        <w:rPr>
          <w:lang w:val="en-GB"/>
        </w:rPr>
      </w:pPr>
      <w:r>
        <w:rPr>
          <w:lang w:val="en-GB"/>
        </w:rPr>
        <w:t>11</w:t>
      </w:r>
      <w:r>
        <w:rPr>
          <w:rFonts w:hint="eastAsia"/>
          <w:lang w:val="en-GB"/>
        </w:rPr>
        <w:t xml:space="preserve">.  </w:t>
      </w:r>
      <w:r>
        <w:rPr>
          <w:lang w:val="en-GB"/>
        </w:rPr>
        <w:t>防止酷刑小组委员会</w:t>
      </w:r>
      <w:r>
        <w:rPr>
          <w:rFonts w:hint="eastAsia"/>
          <w:lang w:val="en-GB"/>
        </w:rPr>
        <w:t>希望缔约国重视根据</w:t>
      </w:r>
      <w:r>
        <w:rPr>
          <w:lang w:val="en-GB"/>
        </w:rPr>
        <w:t>《禁止酷刑公约任择议定书》</w:t>
      </w:r>
      <w:r>
        <w:rPr>
          <w:rFonts w:hint="eastAsia"/>
          <w:lang w:val="en-GB"/>
        </w:rPr>
        <w:t>第</w:t>
      </w:r>
      <w:r>
        <w:rPr>
          <w:rFonts w:hint="eastAsia"/>
          <w:lang w:val="en-GB"/>
        </w:rPr>
        <w:t>26</w:t>
      </w:r>
      <w:r>
        <w:rPr>
          <w:rFonts w:hint="eastAsia"/>
          <w:lang w:val="en-GB"/>
        </w:rPr>
        <w:t>条设立的特别基金。</w:t>
      </w:r>
      <w:r>
        <w:rPr>
          <w:lang w:val="en-GB"/>
        </w:rPr>
        <w:t>防止酷刑小组委员会</w:t>
      </w:r>
      <w:r>
        <w:rPr>
          <w:rFonts w:hint="eastAsia"/>
          <w:lang w:val="en-GB"/>
        </w:rPr>
        <w:t>公开的</w:t>
      </w:r>
      <w:r>
        <w:rPr>
          <w:lang w:val="en-GB"/>
        </w:rPr>
        <w:t>查访</w:t>
      </w:r>
      <w:r>
        <w:rPr>
          <w:rFonts w:hint="eastAsia"/>
          <w:lang w:val="en-GB"/>
        </w:rPr>
        <w:t>报告中所载建议可能构成基础，便于缔约国通过特别基金资助具体项目。</w:t>
      </w:r>
      <w:r>
        <w:rPr>
          <w:rStyle w:val="FootnoteReference"/>
        </w:rPr>
        <w:footnoteReference w:id="9"/>
      </w:r>
    </w:p>
    <w:p w:rsidR="00230883" w:rsidRDefault="00230883">
      <w:pPr>
        <w:pStyle w:val="SingleTxtGC"/>
        <w:rPr>
          <w:rFonts w:hint="eastAsia"/>
          <w:lang w:val="en-GB"/>
        </w:rPr>
      </w:pPr>
      <w:r>
        <w:rPr>
          <w:rFonts w:hint="eastAsia"/>
          <w:lang w:val="en-GB"/>
        </w:rPr>
        <w:t xml:space="preserve">12.  </w:t>
      </w:r>
      <w:r>
        <w:rPr>
          <w:rFonts w:eastAsia="SimHei" w:hint="eastAsia"/>
          <w:lang w:val="en-GB"/>
        </w:rPr>
        <w:t>防止酷刑小组委员会建议巴西要求根据《禁止酷刑公约任择议定书》第</w:t>
      </w:r>
      <w:r>
        <w:rPr>
          <w:rFonts w:eastAsia="SimHei" w:hint="eastAsia"/>
          <w:lang w:val="en-GB"/>
        </w:rPr>
        <w:t>16(2)</w:t>
      </w:r>
      <w:r>
        <w:rPr>
          <w:rFonts w:eastAsia="SimHei" w:hint="eastAsia"/>
          <w:lang w:val="en-GB"/>
        </w:rPr>
        <w:t>条公开本报告内容。</w:t>
      </w:r>
    </w:p>
    <w:p w:rsidR="00230883" w:rsidRDefault="00230883">
      <w:pPr>
        <w:pStyle w:val="SingleTxtGC"/>
        <w:rPr>
          <w:lang w:val="en-GB"/>
        </w:rPr>
      </w:pPr>
      <w:r>
        <w:rPr>
          <w:lang w:val="en-GB"/>
        </w:rPr>
        <w:t>13.</w:t>
      </w:r>
      <w:r>
        <w:rPr>
          <w:rFonts w:hint="eastAsia"/>
          <w:lang w:val="en-GB"/>
        </w:rPr>
        <w:t xml:space="preserve">  </w:t>
      </w:r>
      <w:r>
        <w:rPr>
          <w:lang w:val="en-GB"/>
        </w:rPr>
        <w:t>防止酷刑小组委员会</w:t>
      </w:r>
      <w:r>
        <w:rPr>
          <w:rFonts w:hint="eastAsia"/>
          <w:lang w:val="en-GB"/>
        </w:rPr>
        <w:t>希望对巴西当局，特别是人权部政府协调人在本次查访中积极配合并提供便利表示衷心的感谢。</w:t>
      </w:r>
    </w:p>
    <w:p w:rsidR="00230883" w:rsidRDefault="00230883">
      <w:pPr>
        <w:pStyle w:val="SingleTxtGC"/>
        <w:rPr>
          <w:rFonts w:hint="eastAsia"/>
          <w:lang w:val="en-GB"/>
        </w:rPr>
      </w:pPr>
      <w:r>
        <w:rPr>
          <w:lang w:val="en-GB"/>
        </w:rPr>
        <w:t>14.</w:t>
      </w:r>
      <w:r>
        <w:rPr>
          <w:rFonts w:hint="eastAsia"/>
          <w:lang w:val="en-GB"/>
        </w:rPr>
        <w:t xml:space="preserve">  </w:t>
      </w:r>
      <w:r>
        <w:rPr>
          <w:rFonts w:hint="eastAsia"/>
          <w:lang w:val="en-GB"/>
        </w:rPr>
        <w:t>有关</w:t>
      </w:r>
      <w:r>
        <w:rPr>
          <w:lang w:val="en-GB"/>
        </w:rPr>
        <w:t>防止酷刑小组委员会</w:t>
      </w:r>
      <w:r>
        <w:rPr>
          <w:rFonts w:hint="eastAsia"/>
          <w:lang w:val="en-GB"/>
        </w:rPr>
        <w:t>对获取信息和合作关切的更多细节，均包含在保密的初步意见之中。</w:t>
      </w:r>
    </w:p>
    <w:p w:rsidR="00230883" w:rsidRDefault="00230883">
      <w:pPr>
        <w:pStyle w:val="HChGC"/>
        <w:rPr>
          <w:rFonts w:hint="eastAsia"/>
        </w:rPr>
      </w:pPr>
      <w:r>
        <w:rPr>
          <w:rFonts w:hint="eastAsia"/>
        </w:rPr>
        <w:tab/>
      </w:r>
      <w:r>
        <w:rPr>
          <w:rFonts w:hint="eastAsia"/>
        </w:rPr>
        <w:t>二</w:t>
      </w:r>
      <w:r>
        <w:rPr>
          <w:rFonts w:hint="eastAsia"/>
        </w:rPr>
        <w:t>.</w:t>
      </w:r>
      <w:r>
        <w:rPr>
          <w:rFonts w:hint="eastAsia"/>
        </w:rPr>
        <w:tab/>
      </w:r>
      <w:r>
        <w:rPr>
          <w:rFonts w:hint="eastAsia"/>
        </w:rPr>
        <w:t>国家防范机制</w:t>
      </w:r>
    </w:p>
    <w:p w:rsidR="00230883" w:rsidRDefault="00230883">
      <w:pPr>
        <w:pStyle w:val="SingleTxtGC"/>
        <w:rPr>
          <w:rFonts w:hint="eastAsia"/>
          <w:lang w:val="en-GB"/>
        </w:rPr>
      </w:pPr>
      <w:r>
        <w:rPr>
          <w:lang w:val="en-GB"/>
        </w:rPr>
        <w:t>15.</w:t>
      </w:r>
      <w:r>
        <w:rPr>
          <w:rFonts w:hint="eastAsia"/>
          <w:lang w:val="en-GB"/>
        </w:rPr>
        <w:t xml:space="preserve">  </w:t>
      </w:r>
      <w:r>
        <w:rPr>
          <w:rFonts w:hint="eastAsia"/>
          <w:lang w:val="en-GB"/>
        </w:rPr>
        <w:t>巴西本该在批准</w:t>
      </w:r>
      <w:r>
        <w:rPr>
          <w:lang w:val="en-GB"/>
        </w:rPr>
        <w:t>《禁止酷刑公约任择议定书》</w:t>
      </w:r>
      <w:r>
        <w:rPr>
          <w:rFonts w:hint="eastAsia"/>
          <w:lang w:val="en-GB"/>
        </w:rPr>
        <w:t>一年后设立或指定一个</w:t>
      </w:r>
      <w:r>
        <w:rPr>
          <w:lang w:val="en-GB"/>
        </w:rPr>
        <w:t>国家防范机制</w:t>
      </w:r>
      <w:r>
        <w:rPr>
          <w:rFonts w:hint="eastAsia"/>
          <w:lang w:val="en-GB"/>
        </w:rPr>
        <w:t>。</w:t>
      </w:r>
      <w:r>
        <w:rPr>
          <w:rStyle w:val="FootnoteReference"/>
        </w:rPr>
        <w:footnoteReference w:id="10"/>
      </w:r>
      <w:r>
        <w:rPr>
          <w:lang w:val="en-GB"/>
        </w:rPr>
        <w:t xml:space="preserve"> </w:t>
      </w:r>
      <w:r>
        <w:rPr>
          <w:rFonts w:hint="eastAsia"/>
          <w:lang w:val="en-GB"/>
        </w:rPr>
        <w:t>然而，直到查访时，巴西尚未设立</w:t>
      </w:r>
      <w:r>
        <w:rPr>
          <w:lang w:val="en-GB"/>
        </w:rPr>
        <w:t>国家防范机制</w:t>
      </w:r>
      <w:r>
        <w:rPr>
          <w:rFonts w:hint="eastAsia"/>
          <w:lang w:val="en-GB"/>
        </w:rPr>
        <w:t>。在</w:t>
      </w:r>
      <w:r>
        <w:rPr>
          <w:lang w:val="en-GB"/>
        </w:rPr>
        <w:t>防止酷刑小组委员会</w:t>
      </w:r>
      <w:r>
        <w:rPr>
          <w:rFonts w:hint="eastAsia"/>
          <w:lang w:val="en-GB"/>
        </w:rPr>
        <w:t>对该国</w:t>
      </w:r>
      <w:r>
        <w:rPr>
          <w:lang w:val="en-GB"/>
        </w:rPr>
        <w:t>查访</w:t>
      </w:r>
      <w:r>
        <w:rPr>
          <w:rFonts w:hint="eastAsia"/>
          <w:lang w:val="en-GB"/>
        </w:rPr>
        <w:t>的最后一天，巴西政府向</w:t>
      </w:r>
      <w:r>
        <w:rPr>
          <w:lang w:val="en-GB"/>
        </w:rPr>
        <w:t>防止酷刑小组委员会</w:t>
      </w:r>
      <w:r>
        <w:rPr>
          <w:rFonts w:hint="eastAsia"/>
          <w:lang w:val="en-GB"/>
        </w:rPr>
        <w:t>提交了</w:t>
      </w:r>
      <w:r>
        <w:rPr>
          <w:lang w:val="en-GB"/>
        </w:rPr>
        <w:t>国家防范机制</w:t>
      </w:r>
      <w:r>
        <w:rPr>
          <w:rFonts w:hint="eastAsia"/>
          <w:lang w:val="en-GB"/>
        </w:rPr>
        <w:t>法草案，并在不久之后作为第</w:t>
      </w:r>
      <w:r>
        <w:rPr>
          <w:lang w:val="en-GB"/>
        </w:rPr>
        <w:t>2442/2011</w:t>
      </w:r>
      <w:r>
        <w:rPr>
          <w:rFonts w:hint="eastAsia"/>
          <w:lang w:val="en-GB"/>
        </w:rPr>
        <w:t>号议案提交国会。</w:t>
      </w:r>
      <w:r>
        <w:rPr>
          <w:lang w:val="en-GB"/>
        </w:rPr>
        <w:t>防止酷刑小组委员会</w:t>
      </w:r>
      <w:r>
        <w:rPr>
          <w:rFonts w:hint="eastAsia"/>
          <w:lang w:val="en-GB"/>
        </w:rPr>
        <w:t>欣见这一事态进展，希望国会对该法律草案的讨论能够快速进行。</w:t>
      </w:r>
    </w:p>
    <w:p w:rsidR="00230883" w:rsidRDefault="00230883">
      <w:pPr>
        <w:pStyle w:val="SingleTxtGC"/>
        <w:rPr>
          <w:rFonts w:hint="eastAsia"/>
          <w:lang w:val="en-GB"/>
        </w:rPr>
      </w:pPr>
      <w:r>
        <w:rPr>
          <w:lang w:val="en-GB"/>
        </w:rPr>
        <w:t>16.</w:t>
      </w:r>
      <w:r>
        <w:rPr>
          <w:rFonts w:hint="eastAsia"/>
          <w:lang w:val="en-GB"/>
        </w:rPr>
        <w:t xml:space="preserve">  </w:t>
      </w:r>
      <w:r>
        <w:rPr>
          <w:rFonts w:hint="eastAsia"/>
          <w:lang w:val="en-GB"/>
        </w:rPr>
        <w:t>根据</w:t>
      </w:r>
      <w:r>
        <w:rPr>
          <w:lang w:val="en-GB"/>
        </w:rPr>
        <w:t>《禁止酷刑公约任择议定书》</w:t>
      </w:r>
      <w:r>
        <w:rPr>
          <w:rFonts w:hint="eastAsia"/>
          <w:lang w:val="en-GB"/>
        </w:rPr>
        <w:t>第</w:t>
      </w:r>
      <w:r>
        <w:rPr>
          <w:rFonts w:hint="eastAsia"/>
          <w:lang w:val="en-GB"/>
        </w:rPr>
        <w:t>11(b)(</w:t>
      </w:r>
      <w:r>
        <w:rPr>
          <w:rFonts w:hint="eastAsia"/>
          <w:lang w:val="en-GB"/>
        </w:rPr>
        <w:t>一</w:t>
      </w:r>
      <w:r>
        <w:rPr>
          <w:rFonts w:hint="eastAsia"/>
          <w:lang w:val="en-GB"/>
        </w:rPr>
        <w:t>)</w:t>
      </w:r>
      <w:r>
        <w:rPr>
          <w:rFonts w:hint="eastAsia"/>
          <w:lang w:val="en-GB"/>
        </w:rPr>
        <w:t>条规定的进一步任务，</w:t>
      </w:r>
      <w:r>
        <w:rPr>
          <w:lang w:val="en-GB"/>
        </w:rPr>
        <w:t>防止酷刑小组委员会</w:t>
      </w:r>
      <w:r>
        <w:rPr>
          <w:rFonts w:hint="eastAsia"/>
          <w:lang w:val="en-GB"/>
        </w:rPr>
        <w:t>希望就国家防范机制法草案发表自己的看法。虽然</w:t>
      </w:r>
      <w:r>
        <w:rPr>
          <w:lang w:val="en-GB"/>
        </w:rPr>
        <w:t>防止酷刑小组委员会</w:t>
      </w:r>
      <w:r>
        <w:rPr>
          <w:rFonts w:hint="eastAsia"/>
          <w:lang w:val="en-GB"/>
        </w:rPr>
        <w:t>认为，建议的</w:t>
      </w:r>
      <w:r>
        <w:rPr>
          <w:lang w:val="en-GB"/>
        </w:rPr>
        <w:t>国家防范机制</w:t>
      </w:r>
      <w:r>
        <w:rPr>
          <w:rFonts w:hint="eastAsia"/>
          <w:lang w:val="en-GB"/>
        </w:rPr>
        <w:t>包含许多积极内容，并且反映了《</w:t>
      </w:r>
      <w:r>
        <w:rPr>
          <w:lang w:val="en-GB"/>
        </w:rPr>
        <w:t>禁止酷刑公约任择议定书》</w:t>
      </w:r>
      <w:r>
        <w:rPr>
          <w:rFonts w:hint="eastAsia"/>
          <w:lang w:val="en-GB"/>
        </w:rPr>
        <w:t>的条款，但委员会对国家防范机制成员的挑选方式仍表示关切。目前的草案建议，由巴西总统从全国防范和打击酷刑委员会拟定的候选人名单中挑选</w:t>
      </w:r>
      <w:r>
        <w:rPr>
          <w:lang w:val="en-GB"/>
        </w:rPr>
        <w:t>国家防范机制</w:t>
      </w:r>
      <w:r>
        <w:rPr>
          <w:rFonts w:hint="eastAsia"/>
          <w:lang w:val="en-GB"/>
        </w:rPr>
        <w:t>成员，而全国防范和打击酷刑委员会的成员则由总统挑选和任命。在这方面，</w:t>
      </w:r>
      <w:r>
        <w:rPr>
          <w:lang w:val="en-GB"/>
        </w:rPr>
        <w:t>防止酷刑小组委员会</w:t>
      </w:r>
      <w:r>
        <w:rPr>
          <w:rFonts w:hint="eastAsia"/>
          <w:lang w:val="en-GB"/>
        </w:rPr>
        <w:t>忆及《</w:t>
      </w:r>
      <w:r>
        <w:rPr>
          <w:lang w:val="en-GB"/>
        </w:rPr>
        <w:t>国家防范机制准则</w:t>
      </w:r>
      <w:r>
        <w:rPr>
          <w:rFonts w:hint="eastAsia"/>
          <w:lang w:val="en-GB"/>
        </w:rPr>
        <w:t>》，</w:t>
      </w:r>
      <w:r>
        <w:rPr>
          <w:rStyle w:val="FootnoteReference"/>
        </w:rPr>
        <w:footnoteReference w:id="11"/>
      </w:r>
      <w:r>
        <w:rPr>
          <w:lang w:val="en-GB"/>
        </w:rPr>
        <w:t xml:space="preserve"> </w:t>
      </w:r>
      <w:r>
        <w:rPr>
          <w:rFonts w:hint="eastAsia"/>
          <w:lang w:val="en-GB"/>
        </w:rPr>
        <w:t>其中呼吁国家防范机制成员的挑选和任命进程应当公开、透明和包容。这一进程应当由包括民间社会在内的大量利益攸关方参与，而且应当符合已公布的标准。另外，法律草案没有提到需要争取实现性别平衡并使各民族群体和少数人群体得到适当代表，</w:t>
      </w:r>
      <w:r>
        <w:rPr>
          <w:lang w:val="en-GB"/>
        </w:rPr>
        <w:t>《禁止酷刑公约任择议定书》</w:t>
      </w:r>
      <w:r>
        <w:rPr>
          <w:rFonts w:hint="eastAsia"/>
          <w:lang w:val="en-GB"/>
        </w:rPr>
        <w:t>第</w:t>
      </w:r>
      <w:r>
        <w:rPr>
          <w:rFonts w:hint="eastAsia"/>
          <w:lang w:val="en-GB"/>
        </w:rPr>
        <w:t>18</w:t>
      </w:r>
      <w:r>
        <w:rPr>
          <w:rFonts w:hint="eastAsia"/>
          <w:lang w:val="en-GB"/>
        </w:rPr>
        <w:t>条和《巴黎原则》提出了这一要求。</w:t>
      </w:r>
      <w:r>
        <w:rPr>
          <w:rStyle w:val="FootnoteReference"/>
        </w:rPr>
        <w:footnoteReference w:id="12"/>
      </w:r>
    </w:p>
    <w:p w:rsidR="00230883" w:rsidRDefault="00230883">
      <w:pPr>
        <w:pStyle w:val="SingleTxtGC"/>
        <w:rPr>
          <w:rFonts w:hint="eastAsia"/>
          <w:lang w:val="en-GB"/>
        </w:rPr>
      </w:pPr>
      <w:r>
        <w:rPr>
          <w:rFonts w:hint="eastAsia"/>
          <w:lang w:val="en-GB"/>
        </w:rPr>
        <w:t xml:space="preserve">17.  </w:t>
      </w:r>
      <w:r>
        <w:rPr>
          <w:rFonts w:eastAsia="SimHei" w:hint="eastAsia"/>
          <w:lang w:val="en-GB"/>
        </w:rPr>
        <w:t>防止酷刑小组委员会建议缔约国推出必要的变革措施，以保障国家防范机制成员的挑选和指定进程公开、透明和包容，特别是将民间社会包括在内。防止酷刑小组委员会还建议，制定相关条款以实现性别平衡，而且各民族群体和少数人群体在国家防范机制构成中都有代表。按照与缔约国合作和开展建设性对话的原则，以及根据第</w:t>
      </w:r>
      <w:r>
        <w:rPr>
          <w:rFonts w:eastAsia="SimHei" w:hint="eastAsia"/>
          <w:lang w:val="en-GB"/>
        </w:rPr>
        <w:t>11</w:t>
      </w:r>
      <w:r>
        <w:rPr>
          <w:rFonts w:eastAsia="SimHei"/>
        </w:rPr>
        <w:t>(</w:t>
      </w:r>
      <w:r>
        <w:rPr>
          <w:rFonts w:eastAsia="SimHei" w:hint="eastAsia"/>
          <w:lang w:val="en-GB"/>
        </w:rPr>
        <w:t>b</w:t>
      </w:r>
      <w:r>
        <w:rPr>
          <w:rFonts w:eastAsia="SimHei"/>
        </w:rPr>
        <w:t>)(</w:t>
      </w:r>
      <w:r>
        <w:rPr>
          <w:rFonts w:eastAsia="SimHei" w:hint="eastAsia"/>
          <w:lang w:val="en-GB"/>
        </w:rPr>
        <w:t>四</w:t>
      </w:r>
      <w:r>
        <w:rPr>
          <w:rFonts w:eastAsia="SimHei"/>
        </w:rPr>
        <w:t>)</w:t>
      </w:r>
      <w:r>
        <w:rPr>
          <w:rFonts w:eastAsia="SimHei" w:hint="eastAsia"/>
          <w:lang w:val="en-GB"/>
        </w:rPr>
        <w:t>条，防止酷刑小组委员会表示愿意进一步协助缔约国建立国家防范机制。</w:t>
      </w:r>
    </w:p>
    <w:p w:rsidR="00230883" w:rsidRDefault="00230883">
      <w:pPr>
        <w:pStyle w:val="SingleTxtGC"/>
        <w:rPr>
          <w:rFonts w:hint="eastAsia"/>
          <w:lang w:val="en-GB"/>
        </w:rPr>
      </w:pPr>
      <w:r>
        <w:rPr>
          <w:lang w:val="en-GB"/>
        </w:rPr>
        <w:t>18.</w:t>
      </w:r>
      <w:r>
        <w:rPr>
          <w:rFonts w:hint="eastAsia"/>
          <w:lang w:val="en-GB"/>
        </w:rPr>
        <w:t xml:space="preserve">  </w:t>
      </w:r>
      <w:r>
        <w:rPr>
          <w:rFonts w:hint="eastAsia"/>
          <w:lang w:val="en-GB"/>
        </w:rPr>
        <w:t>由于该国属于联邦制国家，巴西各州已着手设立州一级的地方防范酷刑机制。在查访期间，三个州</w:t>
      </w:r>
      <w:r>
        <w:rPr>
          <w:rFonts w:hint="eastAsia"/>
          <w:lang w:val="en-GB"/>
        </w:rPr>
        <w:t>(</w:t>
      </w:r>
      <w:r>
        <w:rPr>
          <w:lang w:val="en-GB"/>
        </w:rPr>
        <w:t>阿拉戈斯州</w:t>
      </w:r>
      <w:r>
        <w:rPr>
          <w:rFonts w:hint="eastAsia"/>
          <w:lang w:val="en-GB"/>
        </w:rPr>
        <w:t>、</w:t>
      </w:r>
      <w:r>
        <w:rPr>
          <w:lang w:val="en-GB"/>
        </w:rPr>
        <w:t>帕拉伊巴州</w:t>
      </w:r>
      <w:r>
        <w:rPr>
          <w:rFonts w:hint="eastAsia"/>
          <w:lang w:val="en-GB"/>
        </w:rPr>
        <w:t>和里约热内卢州</w:t>
      </w:r>
      <w:r>
        <w:rPr>
          <w:rFonts w:hint="eastAsia"/>
          <w:lang w:val="en-GB"/>
        </w:rPr>
        <w:t>)</w:t>
      </w:r>
      <w:r>
        <w:rPr>
          <w:rFonts w:hint="eastAsia"/>
          <w:lang w:val="en-GB"/>
        </w:rPr>
        <w:t>均有设立本地机制的立法。但是在这三个州中，只有后者拥有运行机制。</w:t>
      </w:r>
      <w:r>
        <w:rPr>
          <w:lang w:val="en-GB"/>
        </w:rPr>
        <w:t>防止酷刑小组委员会</w:t>
      </w:r>
      <w:r>
        <w:rPr>
          <w:rFonts w:hint="eastAsia"/>
          <w:lang w:val="en-GB"/>
        </w:rPr>
        <w:t>欣见这些事态发展，并认为设立州级机制应当得到联邦和各州当局的鼓励。</w:t>
      </w:r>
    </w:p>
    <w:p w:rsidR="00230883" w:rsidRDefault="00230883">
      <w:pPr>
        <w:pStyle w:val="SingleTxtGC"/>
        <w:rPr>
          <w:rFonts w:hint="eastAsia"/>
          <w:lang w:val="en-GB"/>
        </w:rPr>
      </w:pPr>
      <w:r>
        <w:rPr>
          <w:lang w:val="en-GB"/>
        </w:rPr>
        <w:t>19.</w:t>
      </w:r>
      <w:r>
        <w:rPr>
          <w:rFonts w:hint="eastAsia"/>
          <w:lang w:val="en-GB"/>
        </w:rPr>
        <w:t xml:space="preserve">  </w:t>
      </w:r>
      <w:r>
        <w:rPr>
          <w:rFonts w:hint="eastAsia"/>
          <w:lang w:val="en-GB"/>
        </w:rPr>
        <w:t>代表团拜会了里约热内卢的防范机制。里约热内卢机制符合</w:t>
      </w:r>
      <w:r>
        <w:rPr>
          <w:lang w:val="en-GB"/>
        </w:rPr>
        <w:t>《禁止酷刑公约任择议定书》</w:t>
      </w:r>
      <w:r>
        <w:rPr>
          <w:rFonts w:hint="eastAsia"/>
          <w:lang w:val="en-GB"/>
        </w:rPr>
        <w:t>的要求，且有可能成为防范酷刑的关键参与者。但是，缺少物质资源妨碍其发挥效率。</w:t>
      </w:r>
    </w:p>
    <w:p w:rsidR="00230883" w:rsidRDefault="00230883">
      <w:pPr>
        <w:pStyle w:val="SingleTxtGC"/>
        <w:rPr>
          <w:rFonts w:hint="eastAsia"/>
          <w:lang w:val="en-GB"/>
        </w:rPr>
      </w:pPr>
      <w:r>
        <w:rPr>
          <w:rFonts w:hint="eastAsia"/>
          <w:lang w:val="en-GB"/>
        </w:rPr>
        <w:t xml:space="preserve">20.  </w:t>
      </w:r>
      <w:r>
        <w:rPr>
          <w:rFonts w:eastAsia="SimHei" w:hint="eastAsia"/>
          <w:lang w:val="en-GB"/>
        </w:rPr>
        <w:t>防止酷刑小组委员会建议，相关的联邦和各州当局保证了里约热内卢机制以及其他即将设立的机制独立运行并保证为其提供充足资源，以允许这些机构根据《禁止酷刑公约任择议定书》的相关条款有效履行职能。</w:t>
      </w:r>
    </w:p>
    <w:p w:rsidR="00230883" w:rsidRDefault="00230883">
      <w:pPr>
        <w:pStyle w:val="HChGC"/>
        <w:rPr>
          <w:rFonts w:hint="eastAsia"/>
        </w:rPr>
      </w:pPr>
      <w:r>
        <w:rPr>
          <w:rFonts w:hint="eastAsia"/>
        </w:rPr>
        <w:tab/>
      </w:r>
      <w:r>
        <w:rPr>
          <w:rFonts w:hint="eastAsia"/>
        </w:rPr>
        <w:t>三</w:t>
      </w:r>
      <w:r>
        <w:rPr>
          <w:rFonts w:hint="eastAsia"/>
        </w:rPr>
        <w:t>.</w:t>
      </w:r>
      <w:r>
        <w:rPr>
          <w:rFonts w:hint="eastAsia"/>
        </w:rPr>
        <w:tab/>
      </w:r>
      <w:r>
        <w:rPr>
          <w:rFonts w:hint="eastAsia"/>
        </w:rPr>
        <w:t>支配性问题</w:t>
      </w:r>
    </w:p>
    <w:p w:rsidR="00230883" w:rsidRDefault="00230883">
      <w:pPr>
        <w:pStyle w:val="SingleTxtGC"/>
        <w:rPr>
          <w:rFonts w:hint="eastAsia"/>
          <w:lang w:val="en-GB"/>
        </w:rPr>
      </w:pPr>
      <w:r>
        <w:rPr>
          <w:lang w:val="en-GB"/>
        </w:rPr>
        <w:t>21.</w:t>
      </w:r>
      <w:r>
        <w:rPr>
          <w:rFonts w:hint="eastAsia"/>
          <w:lang w:val="en-GB"/>
        </w:rPr>
        <w:t xml:space="preserve">  </w:t>
      </w:r>
      <w:r>
        <w:rPr>
          <w:rFonts w:hint="eastAsia"/>
          <w:lang w:val="en-GB"/>
        </w:rPr>
        <w:t>除了考察</w:t>
      </w:r>
      <w:r>
        <w:rPr>
          <w:lang w:val="en-GB"/>
        </w:rPr>
        <w:t>被剥夺自由者的处境</w:t>
      </w:r>
      <w:r>
        <w:rPr>
          <w:rFonts w:hint="eastAsia"/>
          <w:lang w:val="en-GB"/>
        </w:rPr>
        <w:t>外，</w:t>
      </w:r>
      <w:r>
        <w:rPr>
          <w:lang w:val="en-GB"/>
        </w:rPr>
        <w:t>防止酷刑小组委员会</w:t>
      </w:r>
      <w:r>
        <w:rPr>
          <w:rFonts w:hint="eastAsia"/>
          <w:lang w:val="en-GB"/>
        </w:rPr>
        <w:t>还审查了一系列涉及被剥夺自由者待遇的系统而具有支配性的问题。下文</w:t>
      </w:r>
      <w:r>
        <w:rPr>
          <w:rFonts w:hint="eastAsia"/>
          <w:lang w:val="en-GB"/>
        </w:rPr>
        <w:t>A</w:t>
      </w:r>
      <w:r>
        <w:rPr>
          <w:rFonts w:hint="eastAsia"/>
          <w:lang w:val="en-GB"/>
        </w:rPr>
        <w:t>至</w:t>
      </w:r>
      <w:r>
        <w:rPr>
          <w:rFonts w:hint="eastAsia"/>
          <w:lang w:val="en-GB"/>
        </w:rPr>
        <w:t>F</w:t>
      </w:r>
      <w:r>
        <w:rPr>
          <w:rFonts w:hint="eastAsia"/>
          <w:lang w:val="en-GB"/>
        </w:rPr>
        <w:t>部分讨论了这些问题。</w:t>
      </w:r>
    </w:p>
    <w:p w:rsidR="00230883" w:rsidRDefault="00230883">
      <w:pPr>
        <w:pStyle w:val="H1GC"/>
        <w:rPr>
          <w:rFonts w:hint="eastAsia"/>
        </w:rPr>
      </w:pPr>
      <w:r>
        <w:rPr>
          <w:rFonts w:hint="eastAsia"/>
        </w:rPr>
        <w:tab/>
        <w:t>A.</w:t>
      </w:r>
      <w:r>
        <w:rPr>
          <w:rFonts w:hint="eastAsia"/>
        </w:rPr>
        <w:tab/>
      </w:r>
      <w:r>
        <w:rPr>
          <w:rFonts w:hint="eastAsia"/>
        </w:rPr>
        <w:t>法律框架</w:t>
      </w:r>
    </w:p>
    <w:p w:rsidR="00230883" w:rsidRDefault="00230883">
      <w:pPr>
        <w:pStyle w:val="SingleTxtGC"/>
        <w:rPr>
          <w:lang w:val="en-GB"/>
        </w:rPr>
      </w:pPr>
      <w:r>
        <w:rPr>
          <w:lang w:val="en-GB"/>
        </w:rPr>
        <w:t>22.</w:t>
      </w:r>
      <w:r>
        <w:rPr>
          <w:rFonts w:hint="eastAsia"/>
          <w:lang w:val="en-GB"/>
        </w:rPr>
        <w:t xml:space="preserve">  </w:t>
      </w:r>
      <w:r>
        <w:rPr>
          <w:lang w:val="en-GB"/>
        </w:rPr>
        <w:t>防止酷刑小组委员会</w:t>
      </w:r>
      <w:r>
        <w:rPr>
          <w:rFonts w:hint="eastAsia"/>
          <w:lang w:val="en-GB"/>
        </w:rPr>
        <w:t>赞同其他联合国机制此前的观点：巴西防范酷刑领域的法律框架基本上是适当的。</w:t>
      </w:r>
      <w:r>
        <w:rPr>
          <w:rStyle w:val="FootnoteReference"/>
        </w:rPr>
        <w:footnoteReference w:id="13"/>
      </w:r>
      <w:r>
        <w:rPr>
          <w:lang w:val="en-GB"/>
        </w:rPr>
        <w:t xml:space="preserve"> </w:t>
      </w:r>
      <w:r>
        <w:rPr>
          <w:rFonts w:hint="eastAsia"/>
          <w:lang w:val="en-GB"/>
        </w:rPr>
        <w:t>国内立法对酷刑的定义，及防范</w:t>
      </w:r>
      <w:r>
        <w:rPr>
          <w:lang w:val="en-GB"/>
        </w:rPr>
        <w:t>酷刑和虐待</w:t>
      </w:r>
      <w:r>
        <w:rPr>
          <w:rFonts w:hint="eastAsia"/>
          <w:lang w:val="en-GB"/>
        </w:rPr>
        <w:t>、被剥夺自由者权利的现行法律保障，基本上符合国际标准。但是，</w:t>
      </w:r>
      <w:r>
        <w:rPr>
          <w:lang w:val="en-GB"/>
        </w:rPr>
        <w:t>防止酷刑小组委员会</w:t>
      </w:r>
      <w:r>
        <w:rPr>
          <w:rFonts w:hint="eastAsia"/>
          <w:lang w:val="en-GB"/>
        </w:rPr>
        <w:t>对法律框架与其实际应用之间的差距表示关切，因为国家立法中规定的大多数权利和保障措施遭到普遍忽视。正如</w:t>
      </w:r>
      <w:r>
        <w:rPr>
          <w:lang w:val="en-GB"/>
        </w:rPr>
        <w:t>酷刑问题特别报告员</w:t>
      </w:r>
      <w:r>
        <w:rPr>
          <w:rFonts w:hint="eastAsia"/>
          <w:lang w:val="en-GB"/>
        </w:rPr>
        <w:t>在</w:t>
      </w:r>
      <w:r>
        <w:rPr>
          <w:rFonts w:hint="eastAsia"/>
          <w:lang w:val="en-GB"/>
        </w:rPr>
        <w:t>2001</w:t>
      </w:r>
      <w:r>
        <w:rPr>
          <w:rFonts w:hint="eastAsia"/>
          <w:lang w:val="en-GB"/>
        </w:rPr>
        <w:t>年查访后所指出的，很多建议仅要求当局遵守现行巴西法律。</w:t>
      </w:r>
      <w:r>
        <w:rPr>
          <w:rStyle w:val="FootnoteReference"/>
        </w:rPr>
        <w:footnoteReference w:id="14"/>
      </w:r>
    </w:p>
    <w:p w:rsidR="00230883" w:rsidRDefault="00230883">
      <w:pPr>
        <w:pStyle w:val="H1GC"/>
        <w:rPr>
          <w:rFonts w:hint="eastAsia"/>
        </w:rPr>
      </w:pPr>
      <w:r>
        <w:rPr>
          <w:rFonts w:hint="eastAsia"/>
        </w:rPr>
        <w:tab/>
        <w:t>B.</w:t>
      </w:r>
      <w:r>
        <w:rPr>
          <w:rFonts w:hint="eastAsia"/>
        </w:rPr>
        <w:tab/>
      </w:r>
      <w:r>
        <w:rPr>
          <w:rFonts w:hint="eastAsia"/>
        </w:rPr>
        <w:t>体制框架</w:t>
      </w:r>
    </w:p>
    <w:p w:rsidR="00230883" w:rsidRDefault="00230883">
      <w:pPr>
        <w:pStyle w:val="SingleTxtGC"/>
        <w:rPr>
          <w:rFonts w:hint="eastAsia"/>
          <w:lang w:val="en-GB"/>
        </w:rPr>
      </w:pPr>
      <w:r>
        <w:rPr>
          <w:lang w:val="en-GB"/>
        </w:rPr>
        <w:t>23.</w:t>
      </w:r>
      <w:r>
        <w:rPr>
          <w:rFonts w:hint="eastAsia"/>
          <w:lang w:val="en-GB"/>
        </w:rPr>
        <w:t xml:space="preserve">  </w:t>
      </w:r>
      <w:r>
        <w:rPr>
          <w:rFonts w:hint="eastAsia"/>
          <w:lang w:val="en-GB"/>
        </w:rPr>
        <w:t>防范</w:t>
      </w:r>
      <w:r>
        <w:rPr>
          <w:lang w:val="en-GB"/>
        </w:rPr>
        <w:t>剥夺自由场所</w:t>
      </w:r>
      <w:r>
        <w:rPr>
          <w:rFonts w:hint="eastAsia"/>
        </w:rPr>
        <w:t>的酷刑，是在司法管理领域开展工作的若干机构的共同责任。</w:t>
      </w:r>
      <w:r>
        <w:rPr>
          <w:lang w:val="en-GB"/>
        </w:rPr>
        <w:t>防止酷刑小组委员会</w:t>
      </w:r>
      <w:r>
        <w:rPr>
          <w:rFonts w:hint="eastAsia"/>
          <w:lang w:val="en-GB"/>
        </w:rPr>
        <w:t>关切的是，巴西的现行体制框架无法保证充分防范酷刑和虐待。</w:t>
      </w:r>
    </w:p>
    <w:p w:rsidR="00230883" w:rsidRDefault="00230883">
      <w:pPr>
        <w:pStyle w:val="H23GC"/>
        <w:rPr>
          <w:rFonts w:hint="eastAsia"/>
        </w:rPr>
      </w:pPr>
      <w:r>
        <w:rPr>
          <w:rFonts w:hint="eastAsia"/>
        </w:rPr>
        <w:tab/>
        <w:t>1.</w:t>
      </w:r>
      <w:r>
        <w:rPr>
          <w:rFonts w:hint="eastAsia"/>
        </w:rPr>
        <w:tab/>
      </w:r>
      <w:r>
        <w:rPr>
          <w:rFonts w:hint="eastAsia"/>
        </w:rPr>
        <w:t>公设辩护制度</w:t>
      </w:r>
    </w:p>
    <w:p w:rsidR="00230883" w:rsidRDefault="00230883">
      <w:pPr>
        <w:pStyle w:val="SingleTxtGC"/>
        <w:rPr>
          <w:rFonts w:hint="eastAsia"/>
          <w:lang w:val="en-GB"/>
        </w:rPr>
      </w:pPr>
      <w:r>
        <w:rPr>
          <w:lang w:val="en-GB"/>
        </w:rPr>
        <w:t>24.</w:t>
      </w:r>
      <w:r>
        <w:rPr>
          <w:rFonts w:hint="eastAsia"/>
          <w:lang w:val="en-GB"/>
        </w:rPr>
        <w:t xml:space="preserve">  </w:t>
      </w:r>
      <w:r>
        <w:rPr>
          <w:rFonts w:hint="eastAsia"/>
          <w:lang w:val="en-GB"/>
        </w:rPr>
        <w:t>《巴西宪法》保障聘不起私人律师的人获得免费法律援助。然而，与被剥夺自由者会晤之后，</w:t>
      </w:r>
      <w:r>
        <w:rPr>
          <w:lang w:val="en-GB"/>
        </w:rPr>
        <w:t>防止酷刑小组委员会</w:t>
      </w:r>
      <w:r>
        <w:rPr>
          <w:rFonts w:hint="eastAsia"/>
          <w:lang w:val="en-GB"/>
        </w:rPr>
        <w:t>得出结论，并非全部有需求的人都能获得免费法律援助。</w:t>
      </w:r>
    </w:p>
    <w:p w:rsidR="00230883" w:rsidRDefault="00230883">
      <w:pPr>
        <w:pStyle w:val="SingleTxtGC"/>
        <w:rPr>
          <w:rFonts w:hint="eastAsia"/>
          <w:lang w:val="en-GB"/>
        </w:rPr>
      </w:pPr>
      <w:r>
        <w:rPr>
          <w:lang w:val="en-GB"/>
        </w:rPr>
        <w:t>25.</w:t>
      </w:r>
      <w:r>
        <w:rPr>
          <w:rFonts w:hint="eastAsia"/>
          <w:lang w:val="en-GB"/>
        </w:rPr>
        <w:t xml:space="preserve">  </w:t>
      </w:r>
      <w:r>
        <w:rPr>
          <w:rFonts w:hint="eastAsia"/>
          <w:lang w:val="en-GB"/>
        </w:rPr>
        <w:t>在</w:t>
      </w:r>
      <w:r>
        <w:rPr>
          <w:lang w:val="en-GB"/>
        </w:rPr>
        <w:t>查访</w:t>
      </w:r>
      <w:r>
        <w:rPr>
          <w:rFonts w:hint="eastAsia"/>
        </w:rPr>
        <w:t>期间，</w:t>
      </w:r>
      <w:r>
        <w:rPr>
          <w:lang w:val="en-GB"/>
        </w:rPr>
        <w:t>防止酷刑小组委员会</w:t>
      </w:r>
      <w:r>
        <w:rPr>
          <w:rFonts w:hint="eastAsia"/>
          <w:lang w:val="en-GB"/>
        </w:rPr>
        <w:t>与联邦和各州</w:t>
      </w:r>
      <w:r>
        <w:rPr>
          <w:lang w:val="en-GB"/>
        </w:rPr>
        <w:t>公设辩护人</w:t>
      </w:r>
      <w:r>
        <w:rPr>
          <w:rFonts w:hint="eastAsia"/>
          <w:lang w:val="en-GB"/>
        </w:rPr>
        <w:t>举行了面谈。以了解他们面临的挑战。整体上来看，</w:t>
      </w:r>
      <w:r>
        <w:rPr>
          <w:lang w:val="en-GB"/>
        </w:rPr>
        <w:t>防止酷刑小组委员会</w:t>
      </w:r>
      <w:r>
        <w:rPr>
          <w:rFonts w:hint="eastAsia"/>
          <w:lang w:val="en-GB"/>
        </w:rPr>
        <w:t>获悉，由于缺乏机构自治、缺少财力和人力资源，特别是与检察官办公室相比，限制了公</w:t>
      </w:r>
      <w:r>
        <w:rPr>
          <w:lang w:val="en-GB"/>
        </w:rPr>
        <w:t>设辩护人</w:t>
      </w:r>
      <w:r>
        <w:rPr>
          <w:rFonts w:hint="eastAsia"/>
          <w:lang w:val="en-GB"/>
        </w:rPr>
        <w:t>的工作。</w:t>
      </w:r>
      <w:r>
        <w:rPr>
          <w:rStyle w:val="FootnoteReference"/>
        </w:rPr>
        <w:footnoteReference w:id="15"/>
      </w:r>
      <w:r>
        <w:rPr>
          <w:lang w:val="en-GB"/>
        </w:rPr>
        <w:t xml:space="preserve"> </w:t>
      </w:r>
      <w:r>
        <w:rPr>
          <w:lang w:val="en-GB"/>
        </w:rPr>
        <w:t>此外，防止酷刑小组委员会</w:t>
      </w:r>
      <w:r>
        <w:rPr>
          <w:rFonts w:hint="eastAsia"/>
          <w:lang w:val="en-GB"/>
        </w:rPr>
        <w:t>注意到，戈亚斯州甚至没有</w:t>
      </w:r>
      <w:r>
        <w:rPr>
          <w:lang w:val="en-GB"/>
        </w:rPr>
        <w:t>公设辩护制度</w:t>
      </w:r>
      <w:r>
        <w:rPr>
          <w:rFonts w:hint="eastAsia"/>
          <w:lang w:val="en-GB"/>
        </w:rPr>
        <w:t>。</w:t>
      </w:r>
    </w:p>
    <w:p w:rsidR="00230883" w:rsidRDefault="00230883">
      <w:pPr>
        <w:pStyle w:val="SingleTxtGC"/>
        <w:rPr>
          <w:rFonts w:hint="eastAsia"/>
          <w:lang w:val="en-GB"/>
        </w:rPr>
      </w:pPr>
      <w:r>
        <w:rPr>
          <w:rFonts w:hint="eastAsia"/>
          <w:lang w:val="en-GB"/>
        </w:rPr>
        <w:t xml:space="preserve">26.  </w:t>
      </w:r>
      <w:r>
        <w:rPr>
          <w:rFonts w:eastAsia="SimHei" w:hint="eastAsia"/>
          <w:lang w:val="en-GB"/>
        </w:rPr>
        <w:t>防止酷刑小组委员会建议，允许公设辩护处自治，为其提供充足的财力和物质资源，使其能够为所有被剥夺自由者提供充分的法律辩护。防止酷刑小组委员会进一步建议，缔约国在尚未设立公设辩护制度的州加速设立和有效落实公设辩护制度。</w:t>
      </w:r>
    </w:p>
    <w:p w:rsidR="00230883" w:rsidRDefault="00230883">
      <w:pPr>
        <w:pStyle w:val="SingleTxtGC"/>
        <w:rPr>
          <w:rFonts w:hint="eastAsia"/>
          <w:lang w:val="en-GB"/>
        </w:rPr>
      </w:pPr>
      <w:r>
        <w:rPr>
          <w:rFonts w:hint="eastAsia"/>
          <w:lang w:val="en-GB"/>
        </w:rPr>
        <w:t xml:space="preserve">27.  </w:t>
      </w:r>
      <w:r>
        <w:rPr>
          <w:rFonts w:eastAsia="SimHei" w:hint="eastAsia"/>
          <w:lang w:val="en-GB"/>
        </w:rPr>
        <w:t>防止酷刑小组委员会建议，公设辩护处对酷刑和虐待指控进行集中登记，包括秘密向其提供的信息。防止酷刑小组委员会还建议公设辩护人与国家和</w:t>
      </w:r>
      <w:r>
        <w:rPr>
          <w:rFonts w:eastAsia="SimHei" w:hint="eastAsia"/>
          <w:lang w:val="en-GB"/>
        </w:rPr>
        <w:t>(</w:t>
      </w:r>
      <w:r>
        <w:rPr>
          <w:rFonts w:eastAsia="SimHei" w:hint="eastAsia"/>
          <w:lang w:val="en-GB"/>
        </w:rPr>
        <w:t>或</w:t>
      </w:r>
      <w:r>
        <w:rPr>
          <w:rFonts w:eastAsia="SimHei" w:hint="eastAsia"/>
          <w:lang w:val="en-GB"/>
        </w:rPr>
        <w:t>)</w:t>
      </w:r>
      <w:r>
        <w:rPr>
          <w:rFonts w:eastAsia="SimHei" w:hint="eastAsia"/>
          <w:lang w:val="en-GB"/>
        </w:rPr>
        <w:t>地方防范机制合作和协调，特别是在监督查访之后避免出现报复。</w:t>
      </w:r>
    </w:p>
    <w:p w:rsidR="00230883" w:rsidRDefault="00230883">
      <w:pPr>
        <w:pStyle w:val="H23GC"/>
        <w:rPr>
          <w:rFonts w:hint="eastAsia"/>
        </w:rPr>
      </w:pPr>
      <w:r>
        <w:rPr>
          <w:rFonts w:hint="eastAsia"/>
        </w:rPr>
        <w:tab/>
        <w:t>2.</w:t>
      </w:r>
      <w:r>
        <w:rPr>
          <w:rFonts w:hint="eastAsia"/>
        </w:rPr>
        <w:tab/>
      </w:r>
      <w:r>
        <w:rPr>
          <w:rFonts w:hint="eastAsia"/>
        </w:rPr>
        <w:t>司法机关</w:t>
      </w:r>
    </w:p>
    <w:p w:rsidR="00230883" w:rsidRDefault="00230883">
      <w:pPr>
        <w:pStyle w:val="SingleTxtGC"/>
        <w:rPr>
          <w:rFonts w:hint="eastAsia"/>
          <w:lang w:val="en-GB"/>
        </w:rPr>
      </w:pPr>
      <w:r>
        <w:rPr>
          <w:lang w:val="en-GB"/>
        </w:rPr>
        <w:t>28.</w:t>
      </w:r>
      <w:r>
        <w:rPr>
          <w:rFonts w:hint="eastAsia"/>
          <w:lang w:val="en-GB"/>
        </w:rPr>
        <w:t xml:space="preserve">  </w:t>
      </w:r>
      <w:r>
        <w:rPr>
          <w:rFonts w:hint="eastAsia"/>
          <w:lang w:val="en-GB"/>
        </w:rPr>
        <w:t>根据收集到的信息，法官极少问及有关被拘留者在接受调查期间的待遇问题。法官应当警惕遭受酷刑和虐待的痕迹，并采取措施终结并补救此类情形。</w:t>
      </w:r>
    </w:p>
    <w:p w:rsidR="00230883" w:rsidRDefault="00230883">
      <w:pPr>
        <w:pStyle w:val="SingleTxtGC"/>
        <w:rPr>
          <w:rFonts w:hint="eastAsia"/>
          <w:lang w:val="en-GB"/>
        </w:rPr>
      </w:pPr>
      <w:r>
        <w:rPr>
          <w:rFonts w:hint="eastAsia"/>
          <w:lang w:val="en-GB"/>
        </w:rPr>
        <w:t xml:space="preserve">29.  </w:t>
      </w:r>
      <w:r>
        <w:rPr>
          <w:rFonts w:eastAsia="SimHei" w:hint="eastAsia"/>
          <w:lang w:val="en-GB"/>
        </w:rPr>
        <w:t>防止酷刑小组委员会建议，法官有义务依法询问每名被拘留者在</w:t>
      </w:r>
      <w:r>
        <w:rPr>
          <w:rFonts w:eastAsia="SimHei" w:hint="eastAsia"/>
        </w:rPr>
        <w:t>接受调查期间的</w:t>
      </w:r>
      <w:r>
        <w:rPr>
          <w:rFonts w:eastAsia="SimHei" w:hint="eastAsia"/>
          <w:lang w:val="en-GB"/>
        </w:rPr>
        <w:t>待遇，书面记录任何酷刑或虐待指控。只要有理由相信某个被拘留者可能遭受过酷刑或虐待，就应下令立即对其进行法医体检。</w:t>
      </w:r>
    </w:p>
    <w:p w:rsidR="00230883" w:rsidRDefault="00230883">
      <w:pPr>
        <w:pStyle w:val="SingleTxtGC"/>
        <w:rPr>
          <w:lang w:val="en-GB"/>
        </w:rPr>
      </w:pPr>
      <w:r>
        <w:rPr>
          <w:lang w:val="en-GB"/>
        </w:rPr>
        <w:t>30.</w:t>
      </w:r>
      <w:r>
        <w:rPr>
          <w:rFonts w:hint="eastAsia"/>
          <w:lang w:val="en-GB"/>
        </w:rPr>
        <w:t xml:space="preserve">  </w:t>
      </w:r>
      <w:r>
        <w:rPr>
          <w:lang w:val="en-GB"/>
        </w:rPr>
        <w:t>根据巴西法律，</w:t>
      </w:r>
      <w:r>
        <w:rPr>
          <w:rFonts w:hint="eastAsia"/>
          <w:lang w:val="en-GB"/>
        </w:rPr>
        <w:t>供状可以作为证据在法庭上使用，除非获取方式违反了宪法或其他法律规定。</w:t>
      </w:r>
      <w:r>
        <w:rPr>
          <w:rStyle w:val="FootnoteReference"/>
        </w:rPr>
        <w:footnoteReference w:id="16"/>
      </w:r>
      <w:r>
        <w:rPr>
          <w:lang w:val="en-GB"/>
        </w:rPr>
        <w:t xml:space="preserve"> </w:t>
      </w:r>
      <w:r>
        <w:rPr>
          <w:rFonts w:hint="eastAsia"/>
          <w:lang w:val="en-GB"/>
        </w:rPr>
        <w:t>尽管法律严禁非法获取证据，但据称诉讼程序中仍在使用供状，包括通过酷刑取得的供状。</w:t>
      </w:r>
    </w:p>
    <w:p w:rsidR="00230883" w:rsidRDefault="00230883">
      <w:pPr>
        <w:pStyle w:val="SingleTxtGC"/>
        <w:rPr>
          <w:rFonts w:hint="eastAsia"/>
          <w:lang w:val="en-GB"/>
        </w:rPr>
      </w:pPr>
      <w:r>
        <w:rPr>
          <w:rFonts w:hint="eastAsia"/>
          <w:lang w:val="en-GB"/>
        </w:rPr>
        <w:t xml:space="preserve">31.  </w:t>
      </w:r>
      <w:r>
        <w:rPr>
          <w:rFonts w:eastAsia="SimHei" w:hint="eastAsia"/>
          <w:lang w:val="en-GB"/>
        </w:rPr>
        <w:t>防止酷刑小组委员会</w:t>
      </w:r>
      <w:r>
        <w:rPr>
          <w:rFonts w:eastAsia="SimHei" w:hint="eastAsia"/>
        </w:rPr>
        <w:t>强烈</w:t>
      </w:r>
      <w:r>
        <w:rPr>
          <w:rFonts w:eastAsia="SimHei" w:hint="eastAsia"/>
          <w:lang w:val="en-GB"/>
        </w:rPr>
        <w:t>建议，如果法官有合理的理由相信供状是通过酷刑或虐待手段获取的，应拒绝接受。在这种情况下，法官应立即通知起诉人，以便启动调查。</w:t>
      </w:r>
    </w:p>
    <w:p w:rsidR="00230883" w:rsidRDefault="00230883">
      <w:pPr>
        <w:pStyle w:val="H23GC"/>
        <w:rPr>
          <w:rFonts w:hint="eastAsia"/>
        </w:rPr>
      </w:pPr>
      <w:r>
        <w:rPr>
          <w:rFonts w:hint="eastAsia"/>
        </w:rPr>
        <w:tab/>
        <w:t>3.</w:t>
      </w:r>
      <w:r>
        <w:rPr>
          <w:rFonts w:hint="eastAsia"/>
        </w:rPr>
        <w:tab/>
      </w:r>
      <w:r>
        <w:rPr>
          <w:rFonts w:hint="eastAsia"/>
        </w:rPr>
        <w:t>监督和申诉机制</w:t>
      </w:r>
    </w:p>
    <w:p w:rsidR="00230883" w:rsidRDefault="00230883">
      <w:pPr>
        <w:pStyle w:val="SingleTxtGC"/>
        <w:rPr>
          <w:rFonts w:hint="eastAsia"/>
          <w:lang w:val="en-GB"/>
        </w:rPr>
      </w:pPr>
      <w:r>
        <w:rPr>
          <w:lang w:val="en-GB"/>
        </w:rPr>
        <w:t>32.</w:t>
      </w:r>
      <w:r>
        <w:rPr>
          <w:rFonts w:hint="eastAsia"/>
          <w:lang w:val="en-GB"/>
        </w:rPr>
        <w:t xml:space="preserve">  </w:t>
      </w:r>
      <w:r>
        <w:rPr>
          <w:lang w:val="en-GB"/>
        </w:rPr>
        <w:t>防止酷刑小组委员会注意到</w:t>
      </w:r>
      <w:r>
        <w:rPr>
          <w:rFonts w:hint="eastAsia"/>
          <w:lang w:val="en-GB"/>
        </w:rPr>
        <w:t>，在查访的多个地方都设立了</w:t>
      </w:r>
      <w:r>
        <w:rPr>
          <w:lang w:val="en-GB"/>
        </w:rPr>
        <w:t>监</w:t>
      </w:r>
      <w:r>
        <w:rPr>
          <w:rFonts w:hint="eastAsia"/>
          <w:lang w:val="en-GB"/>
        </w:rPr>
        <w:t>督和</w:t>
      </w:r>
      <w:r>
        <w:rPr>
          <w:lang w:val="en-GB"/>
        </w:rPr>
        <w:t>申诉机制</w:t>
      </w:r>
      <w:r>
        <w:rPr>
          <w:rFonts w:hint="eastAsia"/>
          <w:lang w:val="en-GB"/>
        </w:rPr>
        <w:t>。这些机制包括：警方监察员</w:t>
      </w:r>
      <w:r>
        <w:rPr>
          <w:rFonts w:hint="eastAsia"/>
          <w:lang w:val="en-GB"/>
        </w:rPr>
        <w:t>(</w:t>
      </w:r>
      <w:r>
        <w:rPr>
          <w:i/>
          <w:lang w:val="en-GB"/>
        </w:rPr>
        <w:t>ouvidorías</w:t>
      </w:r>
      <w:r>
        <w:rPr>
          <w:rFonts w:hint="eastAsia"/>
          <w:lang w:val="en-GB"/>
        </w:rPr>
        <w:t>)</w:t>
      </w:r>
      <w:r>
        <w:rPr>
          <w:rFonts w:hint="eastAsia"/>
          <w:lang w:val="en-GB"/>
        </w:rPr>
        <w:t>、内部事务股</w:t>
      </w:r>
      <w:r>
        <w:rPr>
          <w:rFonts w:hint="eastAsia"/>
          <w:lang w:val="en-GB"/>
        </w:rPr>
        <w:t>(</w:t>
      </w:r>
      <w:r>
        <w:rPr>
          <w:i/>
          <w:lang w:val="en-GB"/>
        </w:rPr>
        <w:t>corregedorías</w:t>
      </w:r>
      <w:r>
        <w:rPr>
          <w:rFonts w:hint="eastAsia"/>
          <w:lang w:val="en-GB"/>
        </w:rPr>
        <w:t>)</w:t>
      </w:r>
      <w:r>
        <w:rPr>
          <w:rFonts w:hint="eastAsia"/>
          <w:lang w:val="en-GB"/>
        </w:rPr>
        <w:t>以及监督法官。不过，</w:t>
      </w:r>
      <w:r>
        <w:rPr>
          <w:lang w:val="en-GB"/>
        </w:rPr>
        <w:t>防止酷刑小组委员会</w:t>
      </w:r>
      <w:r>
        <w:rPr>
          <w:rFonts w:hint="eastAsia"/>
          <w:lang w:val="en-GB"/>
        </w:rPr>
        <w:t>在采访被拘留者时收到若干指控，称其因为递交申诉而遭到惩罚，并且没有得到答复。受访者还称法官极少查访他们。</w:t>
      </w:r>
      <w:r>
        <w:rPr>
          <w:lang w:val="en-GB"/>
        </w:rPr>
        <w:t>防止酷刑小组委员会</w:t>
      </w:r>
      <w:r>
        <w:rPr>
          <w:rFonts w:hint="eastAsia"/>
          <w:lang w:val="en-GB"/>
        </w:rPr>
        <w:t>希望强调，仅有申诉机制是不够的；这种机制必须独立和公正，且在外界看来也必须独立和公正，以及应当保证切实有效、当机立断、快速敏捷。</w:t>
      </w:r>
    </w:p>
    <w:p w:rsidR="00230883" w:rsidRDefault="00230883">
      <w:pPr>
        <w:pStyle w:val="SingleTxtGC"/>
        <w:rPr>
          <w:rFonts w:hint="eastAsia"/>
          <w:lang w:val="en-GB"/>
        </w:rPr>
      </w:pPr>
      <w:r>
        <w:rPr>
          <w:rFonts w:hint="eastAsia"/>
          <w:lang w:val="en-GB"/>
        </w:rPr>
        <w:t xml:space="preserve">33.  </w:t>
      </w:r>
      <w:r>
        <w:rPr>
          <w:rFonts w:eastAsia="SimHei" w:hint="eastAsia"/>
          <w:lang w:val="en-GB"/>
        </w:rPr>
        <w:t>在这方面，防止酷刑小组委员会建议告知所有被剥夺自由者，他们有权向负责管理拘留场所的当局、向上级当局以及拥有补救权的当局直接递交保密的申诉。关于此项权利的信息应当以他们能够理解的语言提供，并在他们到达拘留场所时做书面介绍。同时，应通过在拘留场所张贴明显的指示或布告，让所有拘留场所全都知晓。提出申诉的权利应当在实际当中得到保障。接收的申诉材料必须是实质问题未经审查的材料，应立即得到考虑和答复，不得延误。提出申诉者不得遭到报复或遭受其他任何形式的偏见。相关当局应保留收到的申诉所有的记录，包括申诉性质、来自哪个机构、接收日期、裁定日期、裁定性质以及最终采取的任何行动。此类登记册应当向外部监督机构公开。</w:t>
      </w:r>
    </w:p>
    <w:p w:rsidR="00230883" w:rsidRDefault="00230883">
      <w:pPr>
        <w:pStyle w:val="H23GC"/>
        <w:rPr>
          <w:rFonts w:hint="eastAsia"/>
        </w:rPr>
      </w:pPr>
      <w:r>
        <w:rPr>
          <w:rFonts w:hint="eastAsia"/>
        </w:rPr>
        <w:tab/>
        <w:t>4.</w:t>
      </w:r>
      <w:r>
        <w:rPr>
          <w:rFonts w:hint="eastAsia"/>
        </w:rPr>
        <w:tab/>
      </w:r>
      <w:r>
        <w:rPr>
          <w:rFonts w:hint="eastAsia"/>
        </w:rPr>
        <w:t>法医机构</w:t>
      </w:r>
    </w:p>
    <w:p w:rsidR="00230883" w:rsidRDefault="00230883">
      <w:pPr>
        <w:pStyle w:val="SingleTxtGC"/>
        <w:rPr>
          <w:rFonts w:hint="eastAsia"/>
          <w:lang w:val="en-GB"/>
        </w:rPr>
      </w:pPr>
      <w:r>
        <w:rPr>
          <w:lang w:val="en-GB"/>
        </w:rPr>
        <w:t>34.</w:t>
      </w:r>
      <w:r>
        <w:rPr>
          <w:rFonts w:hint="eastAsia"/>
          <w:lang w:val="en-GB"/>
        </w:rPr>
        <w:t xml:space="preserve">  </w:t>
      </w:r>
      <w:r>
        <w:rPr>
          <w:rFonts w:hint="eastAsia"/>
          <w:lang w:val="en-GB"/>
        </w:rPr>
        <w:t>巴西的大多数法医机构都隶属于各州的公共安全部。公共安全部管理警察。</w:t>
      </w:r>
      <w:r>
        <w:rPr>
          <w:lang w:val="en-GB"/>
        </w:rPr>
        <w:t>防止酷刑小组委员会关</w:t>
      </w:r>
      <w:r>
        <w:rPr>
          <w:rFonts w:hint="eastAsia"/>
          <w:lang w:val="en-GB"/>
        </w:rPr>
        <w:t>切的是，这一情况可能会对法医的独立性造成负面影响，并影响他们在不受不当干扰的情况下完成医疗检查的能力。</w:t>
      </w:r>
    </w:p>
    <w:p w:rsidR="00230883" w:rsidRDefault="00230883">
      <w:pPr>
        <w:pStyle w:val="SingleTxtGC"/>
        <w:rPr>
          <w:rFonts w:hint="eastAsia"/>
          <w:lang w:val="en-GB"/>
        </w:rPr>
      </w:pPr>
      <w:r>
        <w:rPr>
          <w:rFonts w:hint="eastAsia"/>
          <w:lang w:val="en-GB"/>
        </w:rPr>
        <w:t xml:space="preserve">35.  </w:t>
      </w:r>
      <w:r>
        <w:rPr>
          <w:rFonts w:eastAsia="SimHei" w:hint="eastAsia"/>
          <w:lang w:val="en-GB"/>
        </w:rPr>
        <w:t>防止酷刑小组委员会建议，法医机构应完全独立于公共安全部。防止酷刑小组委员会还建议缔约国依据《伊斯坦布尔议定书》建立独立检查制度，</w:t>
      </w:r>
      <w:r>
        <w:rPr>
          <w:rStyle w:val="FootnoteReference"/>
          <w:rFonts w:hint="eastAsia"/>
        </w:rPr>
        <w:footnoteReference w:id="17"/>
      </w:r>
      <w:r>
        <w:rPr>
          <w:rFonts w:eastAsia="SimHei" w:hint="eastAsia"/>
          <w:vertAlign w:val="superscript"/>
          <w:lang w:val="en-GB"/>
        </w:rPr>
        <w:t xml:space="preserve"> </w:t>
      </w:r>
      <w:r>
        <w:rPr>
          <w:rFonts w:eastAsia="SimHei" w:hint="eastAsia"/>
          <w:lang w:val="en-GB"/>
        </w:rPr>
        <w:t>根据该制度，如果为被拘留者体检的医生有理由认为被检查者遭受过酷刑和虐待，拥有资质的法医和心理医生将进行全面调查。</w:t>
      </w:r>
    </w:p>
    <w:p w:rsidR="00230883" w:rsidRDefault="00230883">
      <w:pPr>
        <w:pStyle w:val="H1GC"/>
        <w:rPr>
          <w:rFonts w:hint="eastAsia"/>
        </w:rPr>
      </w:pPr>
      <w:r>
        <w:rPr>
          <w:rFonts w:hint="eastAsia"/>
        </w:rPr>
        <w:tab/>
        <w:t>C.</w:t>
      </w:r>
      <w:r>
        <w:rPr>
          <w:rFonts w:hint="eastAsia"/>
        </w:rPr>
        <w:tab/>
      </w:r>
      <w:r>
        <w:rPr>
          <w:rFonts w:hint="eastAsia"/>
        </w:rPr>
        <w:t>保健</w:t>
      </w:r>
    </w:p>
    <w:p w:rsidR="00230883" w:rsidRDefault="00230883">
      <w:pPr>
        <w:pStyle w:val="SingleTxtGC"/>
        <w:rPr>
          <w:rFonts w:hint="eastAsia"/>
          <w:lang w:val="en-GB"/>
        </w:rPr>
      </w:pPr>
      <w:r>
        <w:rPr>
          <w:lang w:val="en-GB"/>
        </w:rPr>
        <w:t>36.</w:t>
      </w:r>
      <w:r>
        <w:rPr>
          <w:rFonts w:hint="eastAsia"/>
          <w:lang w:val="en-GB"/>
        </w:rPr>
        <w:t xml:space="preserve">  </w:t>
      </w:r>
      <w:r>
        <w:rPr>
          <w:lang w:val="en-GB"/>
        </w:rPr>
        <w:t>防止酷刑小组委员会</w:t>
      </w:r>
      <w:r>
        <w:rPr>
          <w:rFonts w:hint="eastAsia"/>
          <w:lang w:val="en-GB"/>
        </w:rPr>
        <w:t>认为，绝大多数设施的保健情况令人极为关切。整体关切包括：缺乏财力、物力和人力资源，保健服务机构从属于安全服务机构。</w:t>
      </w:r>
    </w:p>
    <w:p w:rsidR="00230883" w:rsidRDefault="00230883">
      <w:pPr>
        <w:pStyle w:val="SingleTxtGC"/>
        <w:rPr>
          <w:rFonts w:hint="eastAsia"/>
          <w:lang w:val="en-GB"/>
        </w:rPr>
      </w:pPr>
      <w:r>
        <w:rPr>
          <w:lang w:val="en-GB"/>
        </w:rPr>
        <w:t>37.</w:t>
      </w:r>
      <w:r>
        <w:rPr>
          <w:rFonts w:hint="eastAsia"/>
          <w:lang w:val="en-GB"/>
        </w:rPr>
        <w:t xml:space="preserve">  </w:t>
      </w:r>
      <w:r>
        <w:rPr>
          <w:rFonts w:hint="eastAsia"/>
          <w:lang w:val="en-GB"/>
        </w:rPr>
        <w:t>警察局没有可以提供的医生。被拘留者在被逮捕后立即接受体检</w:t>
      </w:r>
      <w:r>
        <w:rPr>
          <w:rFonts w:hint="eastAsia"/>
          <w:lang w:val="en-GB"/>
        </w:rPr>
        <w:t>(</w:t>
      </w:r>
      <w:r>
        <w:rPr>
          <w:i/>
          <w:lang w:val="en-GB"/>
        </w:rPr>
        <w:t>corpo de delito</w:t>
      </w:r>
      <w:r>
        <w:rPr>
          <w:rFonts w:hint="eastAsia"/>
          <w:lang w:val="en-GB"/>
        </w:rPr>
        <w:t>)</w:t>
      </w:r>
      <w:r>
        <w:rPr>
          <w:rFonts w:hint="eastAsia"/>
          <w:lang w:val="en-GB"/>
        </w:rPr>
        <w:t>，通常是在他们进入警察局之前。</w:t>
      </w:r>
      <w:r>
        <w:rPr>
          <w:lang w:val="en-GB"/>
        </w:rPr>
        <w:t>防止酷刑小组委员会</w:t>
      </w:r>
      <w:r>
        <w:rPr>
          <w:rFonts w:hint="eastAsia"/>
          <w:lang w:val="en-GB"/>
        </w:rPr>
        <w:t>采访的所有</w:t>
      </w:r>
      <w:r>
        <w:rPr>
          <w:lang w:val="en-GB"/>
        </w:rPr>
        <w:t>被拘留者</w:t>
      </w:r>
      <w:r>
        <w:rPr>
          <w:rFonts w:hint="eastAsia"/>
          <w:lang w:val="en-GB"/>
        </w:rPr>
        <w:t>都表示，体检流于表面，敷衍了事。</w:t>
      </w:r>
    </w:p>
    <w:p w:rsidR="00230883" w:rsidRDefault="00230883">
      <w:pPr>
        <w:pStyle w:val="SingleTxtGC"/>
        <w:rPr>
          <w:lang w:val="en-GB"/>
        </w:rPr>
      </w:pPr>
      <w:r>
        <w:rPr>
          <w:lang w:val="en-GB"/>
        </w:rPr>
        <w:t>38.</w:t>
      </w:r>
      <w:r>
        <w:rPr>
          <w:rFonts w:hint="eastAsia"/>
          <w:lang w:val="en-GB"/>
        </w:rPr>
        <w:t xml:space="preserve">  </w:t>
      </w:r>
      <w:r>
        <w:rPr>
          <w:rFonts w:hint="eastAsia"/>
          <w:lang w:val="en-GB"/>
        </w:rPr>
        <w:t>对被剥夺自由者受到的伤害进行医疗检查和妥善记录，是防范酷刑和虐待以及打击有罪不罚现象的重要保障，</w:t>
      </w:r>
      <w:r>
        <w:rPr>
          <w:rStyle w:val="FootnoteReference"/>
        </w:rPr>
        <w:footnoteReference w:id="18"/>
      </w:r>
      <w:r>
        <w:rPr>
          <w:lang w:val="en-GB"/>
        </w:rPr>
        <w:t xml:space="preserve"> </w:t>
      </w:r>
      <w:r>
        <w:rPr>
          <w:rFonts w:hint="eastAsia"/>
          <w:lang w:val="en-GB"/>
        </w:rPr>
        <w:t>也能保护警察和监狱工作人员免遭不实指控。缔约国必须在有合理的理由相信实施了酷刑或虐待行为时进行及时而公正的调查。</w:t>
      </w:r>
      <w:r>
        <w:rPr>
          <w:rStyle w:val="FootnoteReference"/>
        </w:rPr>
        <w:footnoteReference w:id="19"/>
      </w:r>
      <w:r>
        <w:rPr>
          <w:lang w:val="en-GB"/>
        </w:rPr>
        <w:t xml:space="preserve"> </w:t>
      </w:r>
      <w:r>
        <w:rPr>
          <w:rFonts w:hint="eastAsia"/>
          <w:lang w:val="en-GB"/>
        </w:rPr>
        <w:t>根据</w:t>
      </w:r>
      <w:r>
        <w:rPr>
          <w:lang w:val="en-GB"/>
        </w:rPr>
        <w:t>《伊斯坦布尔议定书》</w:t>
      </w:r>
      <w:r>
        <w:rPr>
          <w:rFonts w:hint="eastAsia"/>
          <w:lang w:val="en-GB"/>
        </w:rPr>
        <w:t>，此类检查应当由接受过如何描述和报告受伤情况培训的保健专业人员私下进行，包括一次独立而彻底的身体检查和心理检查。检查结果对警方或监狱工作人员保密，只告知被拘留者和</w:t>
      </w:r>
      <w:r>
        <w:rPr>
          <w:rFonts w:hint="eastAsia"/>
          <w:lang w:val="en-GB"/>
        </w:rPr>
        <w:t>(</w:t>
      </w:r>
      <w:r>
        <w:rPr>
          <w:rFonts w:hint="eastAsia"/>
          <w:lang w:val="en-GB"/>
        </w:rPr>
        <w:t>或</w:t>
      </w:r>
      <w:r>
        <w:rPr>
          <w:rFonts w:hint="eastAsia"/>
          <w:lang w:val="en-GB"/>
        </w:rPr>
        <w:t>)</w:t>
      </w:r>
      <w:r>
        <w:rPr>
          <w:rFonts w:hint="eastAsia"/>
          <w:lang w:val="en-GB"/>
        </w:rPr>
        <w:t>被拘留者的律师。</w:t>
      </w:r>
    </w:p>
    <w:p w:rsidR="00230883" w:rsidRDefault="00230883">
      <w:pPr>
        <w:pStyle w:val="SingleTxtGC"/>
        <w:rPr>
          <w:rFonts w:hint="eastAsia"/>
          <w:lang w:val="en-GB"/>
        </w:rPr>
      </w:pPr>
      <w:r>
        <w:rPr>
          <w:rFonts w:hint="eastAsia"/>
          <w:lang w:val="en-GB"/>
        </w:rPr>
        <w:t xml:space="preserve">39.  </w:t>
      </w:r>
      <w:r>
        <w:rPr>
          <w:rFonts w:eastAsia="SimHei" w:hint="eastAsia"/>
          <w:lang w:val="en-GB"/>
        </w:rPr>
        <w:t>防止酷刑小组委员会建议，所有被拘留者应在刚拘留后尽快接受一次体检。体检必须独立、免费，并按照《伊斯坦布尔议定书》的要求进行。防止酷刑小组委员会还建议设立一套制度，保障所有被警方拘留的人必要时立即、免费获得护理和治疗。</w:t>
      </w:r>
    </w:p>
    <w:p w:rsidR="00230883" w:rsidRDefault="00230883">
      <w:pPr>
        <w:pStyle w:val="SingleTxtGC"/>
        <w:rPr>
          <w:rFonts w:hint="eastAsia"/>
          <w:lang w:val="en-GB"/>
        </w:rPr>
      </w:pPr>
      <w:r>
        <w:rPr>
          <w:lang w:val="en-GB"/>
        </w:rPr>
        <w:t>40.</w:t>
      </w:r>
      <w:r>
        <w:rPr>
          <w:rFonts w:hint="eastAsia"/>
          <w:lang w:val="en-GB"/>
        </w:rPr>
        <w:t xml:space="preserve">  </w:t>
      </w:r>
      <w:r>
        <w:rPr>
          <w:rFonts w:hint="eastAsia"/>
          <w:lang w:val="en-GB"/>
        </w:rPr>
        <w:t>在监狱中，医疗援助很不规律。在绝大多数情况下，都是在拖延很长时间之后才允许见医疗人员。此</w:t>
      </w:r>
      <w:r>
        <w:rPr>
          <w:lang w:val="en-GB"/>
        </w:rPr>
        <w:t>外，</w:t>
      </w:r>
      <w:r>
        <w:rPr>
          <w:rFonts w:hint="eastAsia"/>
          <w:lang w:val="en-GB"/>
        </w:rPr>
        <w:t>夜间和周末没有医务人员。医务人员人手不够，甚至让无资质的</w:t>
      </w:r>
      <w:r>
        <w:rPr>
          <w:lang w:val="en-GB"/>
        </w:rPr>
        <w:t>囚犯</w:t>
      </w:r>
      <w:r>
        <w:rPr>
          <w:rFonts w:hint="eastAsia"/>
          <w:lang w:val="en-GB"/>
        </w:rPr>
        <w:t>参与提供保健。例如在一座监狱中，</w:t>
      </w:r>
      <w:r>
        <w:rPr>
          <w:lang w:val="en-GB"/>
        </w:rPr>
        <w:t>防止酷刑小组委员会</w:t>
      </w:r>
      <w:r>
        <w:rPr>
          <w:rFonts w:hint="eastAsia"/>
        </w:rPr>
        <w:t>被告知，每周只有一名医生到这里为</w:t>
      </w:r>
      <w:r>
        <w:rPr>
          <w:rFonts w:hint="eastAsia"/>
        </w:rPr>
        <w:t>3</w:t>
      </w:r>
      <w:r>
        <w:t>,</w:t>
      </w:r>
      <w:r>
        <w:rPr>
          <w:rFonts w:hint="eastAsia"/>
        </w:rPr>
        <w:t>000</w:t>
      </w:r>
      <w:r>
        <w:rPr>
          <w:rFonts w:hint="eastAsia"/>
        </w:rPr>
        <w:t>多名囚犯诊治。</w:t>
      </w:r>
    </w:p>
    <w:p w:rsidR="00230883" w:rsidRDefault="00230883">
      <w:pPr>
        <w:pStyle w:val="SingleTxtGC"/>
        <w:rPr>
          <w:rFonts w:hint="eastAsia"/>
          <w:lang w:val="en-GB"/>
        </w:rPr>
      </w:pPr>
      <w:r>
        <w:rPr>
          <w:rFonts w:hint="eastAsia"/>
          <w:lang w:val="en-GB"/>
        </w:rPr>
        <w:t xml:space="preserve">41.  </w:t>
      </w:r>
      <w:r>
        <w:rPr>
          <w:rFonts w:eastAsia="SimHei" w:hint="eastAsia"/>
          <w:lang w:val="en-GB"/>
        </w:rPr>
        <w:t>防止酷刑小组委员会建议，监狱中应当一周</w:t>
      </w:r>
      <w:r>
        <w:rPr>
          <w:rFonts w:eastAsia="SimHei" w:hint="eastAsia"/>
          <w:lang w:val="en-GB"/>
        </w:rPr>
        <w:t>7</w:t>
      </w:r>
      <w:r>
        <w:rPr>
          <w:rFonts w:eastAsia="SimHei" w:hint="eastAsia"/>
          <w:lang w:val="en-GB"/>
        </w:rPr>
        <w:t>天、每天</w:t>
      </w:r>
      <w:r>
        <w:rPr>
          <w:rFonts w:eastAsia="SimHei" w:hint="eastAsia"/>
          <w:lang w:val="en-GB"/>
        </w:rPr>
        <w:t>24</w:t>
      </w:r>
      <w:r>
        <w:rPr>
          <w:rFonts w:eastAsia="SimHei" w:hint="eastAsia"/>
          <w:lang w:val="en-GB"/>
        </w:rPr>
        <w:t>小时提供医疗援助。医务人员的工作条件，包括薪水，都应当充足，足以吸引到合格的工作人员。囚犯不应参与提供医疗服务。</w:t>
      </w:r>
    </w:p>
    <w:p w:rsidR="00230883" w:rsidRDefault="00230883">
      <w:pPr>
        <w:pStyle w:val="SingleTxtGC"/>
        <w:rPr>
          <w:rFonts w:hint="eastAsia"/>
          <w:lang w:val="en-GB"/>
        </w:rPr>
      </w:pPr>
      <w:r>
        <w:rPr>
          <w:lang w:val="en-GB"/>
        </w:rPr>
        <w:t>42.</w:t>
      </w:r>
      <w:r>
        <w:rPr>
          <w:rFonts w:hint="eastAsia"/>
          <w:lang w:val="en-GB"/>
        </w:rPr>
        <w:t xml:space="preserve">  </w:t>
      </w:r>
      <w:r>
        <w:rPr>
          <w:rFonts w:hint="eastAsia"/>
          <w:lang w:val="en-GB"/>
        </w:rPr>
        <w:t>根据获得的信息，</w:t>
      </w:r>
      <w:r>
        <w:rPr>
          <w:lang w:val="en-GB"/>
        </w:rPr>
        <w:t>囚犯</w:t>
      </w:r>
      <w:r>
        <w:rPr>
          <w:rFonts w:hint="eastAsia"/>
          <w:lang w:val="en-GB"/>
        </w:rPr>
        <w:t>在进入监狱时没有体检。囚犯进一步表示，能否得到医疗援助往往由狱卒或“</w:t>
      </w:r>
      <w:r>
        <w:rPr>
          <w:i/>
          <w:lang w:val="en-GB"/>
        </w:rPr>
        <w:t>faxinas</w:t>
      </w:r>
      <w:r>
        <w:rPr>
          <w:rFonts w:hint="eastAsia"/>
          <w:lang w:val="en-GB"/>
        </w:rPr>
        <w:t>”</w:t>
      </w:r>
      <w:r>
        <w:rPr>
          <w:rFonts w:hint="eastAsia"/>
          <w:lang w:val="en-GB"/>
        </w:rPr>
        <w:t>(</w:t>
      </w:r>
      <w:r>
        <w:rPr>
          <w:rFonts w:hint="eastAsia"/>
          <w:lang w:val="en-GB"/>
        </w:rPr>
        <w:t>为机构工作的其他囚犯</w:t>
      </w:r>
      <w:r>
        <w:rPr>
          <w:rFonts w:hint="eastAsia"/>
          <w:lang w:val="en-GB"/>
        </w:rPr>
        <w:t>)</w:t>
      </w:r>
      <w:r>
        <w:rPr>
          <w:rFonts w:hint="eastAsia"/>
          <w:lang w:val="en-GB"/>
        </w:rPr>
        <w:t>斟酌决定。</w:t>
      </w:r>
    </w:p>
    <w:p w:rsidR="00230883" w:rsidRDefault="00230883">
      <w:pPr>
        <w:pStyle w:val="SingleTxtGC"/>
        <w:rPr>
          <w:rFonts w:hint="eastAsia"/>
          <w:lang w:val="en-GB"/>
        </w:rPr>
      </w:pPr>
      <w:r>
        <w:rPr>
          <w:rFonts w:hint="eastAsia"/>
          <w:lang w:val="en-GB"/>
        </w:rPr>
        <w:t xml:space="preserve">43.  </w:t>
      </w:r>
      <w:r>
        <w:rPr>
          <w:rFonts w:eastAsia="SimHei" w:hint="eastAsia"/>
          <w:lang w:val="en-GB"/>
        </w:rPr>
        <w:t>防止酷刑小组委员会建议，缔约国应按照国际标准，确保囚犯一入狱就接受专业体检，之后在必要时再接受体检。</w:t>
      </w:r>
      <w:r>
        <w:rPr>
          <w:rStyle w:val="FootnoteReference"/>
          <w:rFonts w:hint="eastAsia"/>
        </w:rPr>
        <w:footnoteReference w:id="20"/>
      </w:r>
      <w:r>
        <w:rPr>
          <w:rFonts w:eastAsia="SimHei"/>
          <w:lang w:val="en-GB"/>
        </w:rPr>
        <w:t xml:space="preserve"> </w:t>
      </w:r>
      <w:r>
        <w:rPr>
          <w:rFonts w:eastAsia="SimHei" w:hint="eastAsia"/>
          <w:lang w:val="en-GB"/>
        </w:rPr>
        <w:t>应在保密的情况下，让囚犯能够寻求专业的医疗援助，不应让看守或其他囚犯阻碍或过滤掉他们的看病请求。</w:t>
      </w:r>
    </w:p>
    <w:p w:rsidR="00230883" w:rsidRDefault="00230883">
      <w:pPr>
        <w:pStyle w:val="SingleTxtGC"/>
        <w:rPr>
          <w:rFonts w:hint="eastAsia"/>
          <w:lang w:val="en-GB"/>
        </w:rPr>
      </w:pPr>
      <w:r>
        <w:rPr>
          <w:lang w:val="en-GB"/>
        </w:rPr>
        <w:t>44.</w:t>
      </w:r>
      <w:r>
        <w:rPr>
          <w:rFonts w:hint="eastAsia"/>
          <w:lang w:val="en-GB"/>
        </w:rPr>
        <w:t xml:space="preserve">  </w:t>
      </w:r>
      <w:r>
        <w:rPr>
          <w:lang w:val="en-GB"/>
        </w:rPr>
        <w:t>防止酷刑小组委员会</w:t>
      </w:r>
      <w:r>
        <w:rPr>
          <w:rFonts w:hint="eastAsia"/>
          <w:lang w:val="en-GB"/>
        </w:rPr>
        <w:t>遇到一些严重玩忽职守情况，包括患有严重慢性病、四肢骨折或受到其他伤害的囚犯得不到治疗。</w:t>
      </w:r>
      <w:r>
        <w:rPr>
          <w:lang w:val="en-GB"/>
        </w:rPr>
        <w:t>囚犯</w:t>
      </w:r>
      <w:r>
        <w:rPr>
          <w:rFonts w:hint="eastAsia"/>
          <w:lang w:val="en-GB"/>
        </w:rPr>
        <w:t>表示害怕要求接受医疗援助，因为他们曾经遭受过狱卒的处罚，或者在转院的途中受到</w:t>
      </w:r>
      <w:r>
        <w:rPr>
          <w:lang w:val="en-GB"/>
        </w:rPr>
        <w:t>虐待</w:t>
      </w:r>
      <w:r>
        <w:rPr>
          <w:rFonts w:hint="eastAsia"/>
          <w:lang w:val="en-GB"/>
        </w:rPr>
        <w:t>。</w:t>
      </w:r>
    </w:p>
    <w:p w:rsidR="00230883" w:rsidRDefault="00230883">
      <w:pPr>
        <w:pStyle w:val="SingleTxtGC"/>
        <w:rPr>
          <w:rFonts w:hint="eastAsia"/>
          <w:lang w:val="en-GB"/>
        </w:rPr>
      </w:pPr>
      <w:r>
        <w:rPr>
          <w:rFonts w:hint="eastAsia"/>
          <w:lang w:val="en-GB"/>
        </w:rPr>
        <w:t xml:space="preserve">45.  </w:t>
      </w:r>
      <w:r>
        <w:rPr>
          <w:rFonts w:eastAsia="SimHei" w:hint="eastAsia"/>
          <w:lang w:val="en-GB"/>
        </w:rPr>
        <w:t>防止酷刑小组委员会建议，应向监狱当局发布明确指示，不得因囚犯要求医疗援助而对其进行惩罚。防止酷刑小组委员会还建议</w:t>
      </w:r>
      <w:r>
        <w:rPr>
          <w:rFonts w:eastAsia="SimHei" w:hint="eastAsia"/>
          <w:b/>
          <w:lang w:val="en-GB"/>
        </w:rPr>
        <w:t>，</w:t>
      </w:r>
      <w:r>
        <w:rPr>
          <w:rFonts w:eastAsia="SimHei" w:hint="eastAsia"/>
          <w:lang w:val="en-GB"/>
        </w:rPr>
        <w:t>应当审查将人员转至外部保健设施的安保政策。</w:t>
      </w:r>
    </w:p>
    <w:p w:rsidR="00230883" w:rsidRDefault="00230883">
      <w:pPr>
        <w:pStyle w:val="SingleTxtGC"/>
        <w:rPr>
          <w:rFonts w:hint="eastAsia"/>
          <w:lang w:val="en-GB"/>
        </w:rPr>
      </w:pPr>
      <w:r>
        <w:rPr>
          <w:lang w:val="en-GB"/>
        </w:rPr>
        <w:t>46.</w:t>
      </w:r>
      <w:r>
        <w:rPr>
          <w:rFonts w:hint="eastAsia"/>
          <w:lang w:val="en-GB"/>
        </w:rPr>
        <w:t xml:space="preserve">  </w:t>
      </w:r>
      <w:r>
        <w:rPr>
          <w:rFonts w:hint="eastAsia"/>
          <w:lang w:val="en-GB"/>
        </w:rPr>
        <w:t>绝大多数监狱医务室的物质条件令人震惊，缺少医疗设备和药品。</w:t>
      </w:r>
    </w:p>
    <w:p w:rsidR="00230883" w:rsidRDefault="00230883">
      <w:pPr>
        <w:pStyle w:val="SingleTxtGC"/>
        <w:rPr>
          <w:rFonts w:hint="eastAsia"/>
          <w:lang w:val="en-GB"/>
        </w:rPr>
      </w:pPr>
      <w:r>
        <w:rPr>
          <w:rFonts w:hint="eastAsia"/>
          <w:lang w:val="en-GB"/>
        </w:rPr>
        <w:t xml:space="preserve">47.  </w:t>
      </w:r>
      <w:r>
        <w:rPr>
          <w:rFonts w:eastAsia="SimHei" w:hint="eastAsia"/>
          <w:lang w:val="en-GB"/>
        </w:rPr>
        <w:t>防止酷刑小组委员会建议，应立即改善监狱医务室的物质条件，提供充足的设备和必需药品。</w:t>
      </w:r>
    </w:p>
    <w:p w:rsidR="00230883" w:rsidRDefault="00230883">
      <w:pPr>
        <w:pStyle w:val="SingleTxtGC"/>
        <w:rPr>
          <w:lang w:val="en-GB"/>
        </w:rPr>
      </w:pPr>
      <w:r>
        <w:rPr>
          <w:lang w:val="en-GB"/>
        </w:rPr>
        <w:t>48.</w:t>
      </w:r>
      <w:r>
        <w:rPr>
          <w:rFonts w:hint="eastAsia"/>
          <w:lang w:val="en-GB"/>
        </w:rPr>
        <w:t xml:space="preserve">  </w:t>
      </w:r>
      <w:r>
        <w:rPr>
          <w:rFonts w:hint="eastAsia"/>
          <w:lang w:val="en-GB"/>
        </w:rPr>
        <w:t>有一些怀孕女囚和有子女的女囚向</w:t>
      </w:r>
      <w:r>
        <w:rPr>
          <w:lang w:val="en-GB"/>
        </w:rPr>
        <w:t>防止酷刑小组委员会</w:t>
      </w:r>
      <w:r>
        <w:rPr>
          <w:rFonts w:hint="eastAsia"/>
          <w:lang w:val="en-GB"/>
        </w:rPr>
        <w:t>申诉，称缺少产科保健、拖延给婴儿接种必要的疫苗，这违背了巴西的法律规定。</w:t>
      </w:r>
      <w:r>
        <w:rPr>
          <w:rStyle w:val="FootnoteReference"/>
        </w:rPr>
        <w:footnoteReference w:id="21"/>
      </w:r>
    </w:p>
    <w:p w:rsidR="00230883" w:rsidRDefault="00230883">
      <w:pPr>
        <w:pStyle w:val="SingleTxtGC"/>
        <w:rPr>
          <w:rFonts w:eastAsia="SimHei" w:hint="eastAsia"/>
          <w:lang w:val="en-GB"/>
        </w:rPr>
      </w:pPr>
      <w:r>
        <w:rPr>
          <w:rFonts w:hint="eastAsia"/>
          <w:lang w:val="en-GB"/>
        </w:rPr>
        <w:t xml:space="preserve">49.  </w:t>
      </w:r>
      <w:r>
        <w:rPr>
          <w:rFonts w:eastAsia="SimHei" w:hint="eastAsia"/>
          <w:lang w:val="en-GB"/>
        </w:rPr>
        <w:t>防止酷刑小组委员会建议，应由合格的医疗人员定期为孕妇提供健康建议。防止酷刑小组委员会还建议，应为在狱中与母亲呆在一起的儿童提供持续的保健服务，并由专业人士监测他们的生长发育情况。</w:t>
      </w:r>
      <w:r>
        <w:rPr>
          <w:rStyle w:val="FootnoteReference"/>
          <w:rFonts w:hint="eastAsia"/>
        </w:rPr>
        <w:footnoteReference w:id="22"/>
      </w:r>
    </w:p>
    <w:p w:rsidR="00230883" w:rsidRDefault="00230883">
      <w:pPr>
        <w:pStyle w:val="SingleTxtGC"/>
        <w:rPr>
          <w:rFonts w:hint="eastAsia"/>
          <w:lang w:val="en-GB"/>
        </w:rPr>
      </w:pPr>
      <w:r>
        <w:rPr>
          <w:lang w:val="en-GB"/>
        </w:rPr>
        <w:t>50.</w:t>
      </w:r>
      <w:r>
        <w:rPr>
          <w:rFonts w:hint="eastAsia"/>
          <w:lang w:val="en-GB"/>
        </w:rPr>
        <w:t xml:space="preserve">  </w:t>
      </w:r>
      <w:r>
        <w:rPr>
          <w:rFonts w:hint="eastAsia"/>
          <w:lang w:val="en-GB"/>
        </w:rPr>
        <w:t>在</w:t>
      </w:r>
      <w:r>
        <w:rPr>
          <w:lang w:val="en-GB"/>
        </w:rPr>
        <w:t>查访</w:t>
      </w:r>
      <w:r>
        <w:rPr>
          <w:rFonts w:hint="eastAsia"/>
          <w:lang w:val="en-GB"/>
        </w:rPr>
        <w:t>儿童和</w:t>
      </w:r>
      <w:r>
        <w:rPr>
          <w:lang w:val="en-GB"/>
        </w:rPr>
        <w:t>青少年管教所</w:t>
      </w:r>
      <w:r>
        <w:rPr>
          <w:rFonts w:hint="eastAsia"/>
          <w:lang w:val="en-GB"/>
        </w:rPr>
        <w:t>期间，</w:t>
      </w:r>
      <w:r>
        <w:rPr>
          <w:lang w:val="en-GB"/>
        </w:rPr>
        <w:t>防止酷刑小组委员会</w:t>
      </w:r>
      <w:r>
        <w:rPr>
          <w:rFonts w:hint="eastAsia"/>
          <w:lang w:val="en-GB"/>
        </w:rPr>
        <w:t>注意到一些未治疗的瘀伤和其他类型的伤害。据称受伤情况遭到否认，且经常被医务人员当做事故掩盖过去。</w:t>
      </w:r>
      <w:r>
        <w:rPr>
          <w:lang w:val="en-GB"/>
        </w:rPr>
        <w:t>防止酷刑小组委员会</w:t>
      </w:r>
      <w:r>
        <w:rPr>
          <w:rFonts w:hint="eastAsia"/>
          <w:lang w:val="en-GB"/>
        </w:rPr>
        <w:t>认为，这样做有悖医疗行业批准的道德原则。</w:t>
      </w:r>
      <w:r>
        <w:rPr>
          <w:rStyle w:val="FootnoteReference"/>
        </w:rPr>
        <w:footnoteReference w:id="23"/>
      </w:r>
      <w:r>
        <w:rPr>
          <w:lang w:val="en-GB"/>
        </w:rPr>
        <w:t xml:space="preserve"> </w:t>
      </w:r>
      <w:r>
        <w:rPr>
          <w:rFonts w:hint="eastAsia"/>
          <w:lang w:val="en-GB"/>
        </w:rPr>
        <w:t>受访的医务工作者承认，在给儿童或青少年看病时有看守在场。</w:t>
      </w:r>
    </w:p>
    <w:p w:rsidR="00230883" w:rsidRDefault="00230883">
      <w:pPr>
        <w:pStyle w:val="SingleTxtGC"/>
        <w:rPr>
          <w:rFonts w:hint="eastAsia"/>
          <w:lang w:val="en-GB"/>
        </w:rPr>
      </w:pPr>
      <w:r>
        <w:rPr>
          <w:rFonts w:hint="eastAsia"/>
          <w:lang w:val="en-GB"/>
        </w:rPr>
        <w:t xml:space="preserve">51.  </w:t>
      </w:r>
      <w:r>
        <w:rPr>
          <w:rFonts w:eastAsia="SimHei" w:hint="eastAsia"/>
          <w:lang w:val="en-GB"/>
        </w:rPr>
        <w:t>防止酷刑小组委员会建议，缔约国向在剥夺自由场所工作的医务人员颁布明确指示，不得掩盖或忽视任何可疑的酷刑或虐待行为，必须将其报告给相关当局。体检应当在严格保密的情况下进行。按照惯例，看守必须回避且不得旁听，否则应将他们在场写进医疗记录中。医疗档案必须严格保密。</w:t>
      </w:r>
    </w:p>
    <w:p w:rsidR="00230883" w:rsidRDefault="00230883">
      <w:pPr>
        <w:pStyle w:val="H1GC"/>
        <w:rPr>
          <w:rFonts w:hint="eastAsia"/>
        </w:rPr>
      </w:pPr>
      <w:r>
        <w:rPr>
          <w:rFonts w:hint="eastAsia"/>
        </w:rPr>
        <w:tab/>
        <w:t>D.</w:t>
      </w:r>
      <w:r>
        <w:rPr>
          <w:rFonts w:hint="eastAsia"/>
        </w:rPr>
        <w:tab/>
      </w:r>
      <w:r>
        <w:rPr>
          <w:rFonts w:hint="eastAsia"/>
        </w:rPr>
        <w:t>有罪不罚</w:t>
      </w:r>
    </w:p>
    <w:p w:rsidR="00230883" w:rsidRDefault="00230883">
      <w:pPr>
        <w:pStyle w:val="SingleTxtGC"/>
        <w:rPr>
          <w:rFonts w:hint="eastAsia"/>
          <w:lang w:val="en-GB"/>
        </w:rPr>
      </w:pPr>
      <w:r>
        <w:rPr>
          <w:lang w:val="en-GB"/>
        </w:rPr>
        <w:t>52.</w:t>
      </w:r>
      <w:r>
        <w:rPr>
          <w:rFonts w:hint="eastAsia"/>
          <w:lang w:val="en-GB"/>
        </w:rPr>
        <w:t xml:space="preserve">  </w:t>
      </w:r>
      <w:r>
        <w:rPr>
          <w:rFonts w:hint="eastAsia"/>
          <w:lang w:val="en-GB"/>
        </w:rPr>
        <w:t>酷刑行为</w:t>
      </w:r>
      <w:r>
        <w:rPr>
          <w:lang w:val="en-GB"/>
        </w:rPr>
        <w:t>有罪不罚</w:t>
      </w:r>
      <w:r>
        <w:rPr>
          <w:rFonts w:hint="eastAsia"/>
          <w:lang w:val="en-GB"/>
        </w:rPr>
        <w:t>现象极为普遍，不能将犯罪者绳之以法普遍化，以及长期认同</w:t>
      </w:r>
      <w:r>
        <w:rPr>
          <w:lang w:val="en-GB"/>
        </w:rPr>
        <w:t>公职人员</w:t>
      </w:r>
      <w:r>
        <w:rPr>
          <w:rFonts w:hint="eastAsia"/>
          <w:lang w:val="en-GB"/>
        </w:rPr>
        <w:t>滥用职权的氛围就是力证。</w:t>
      </w:r>
      <w:r>
        <w:rPr>
          <w:lang w:val="en-GB"/>
        </w:rPr>
        <w:t>防止酷刑小组委员会</w:t>
      </w:r>
      <w:r>
        <w:rPr>
          <w:rFonts w:hint="eastAsia"/>
          <w:lang w:val="en-GB"/>
        </w:rPr>
        <w:t>在访谈时多次要求提供因酷刑罪被判刑的人数，但都未果。</w:t>
      </w:r>
      <w:r>
        <w:rPr>
          <w:rStyle w:val="FootnoteReference"/>
        </w:rPr>
        <w:footnoteReference w:id="24"/>
      </w:r>
      <w:r>
        <w:rPr>
          <w:rFonts w:hint="eastAsia"/>
          <w:lang w:val="en-GB"/>
        </w:rPr>
        <w:t xml:space="preserve"> </w:t>
      </w:r>
      <w:r>
        <w:rPr>
          <w:lang w:val="en-GB"/>
        </w:rPr>
        <w:t>防止酷刑小组委员会</w:t>
      </w:r>
      <w:r>
        <w:rPr>
          <w:rFonts w:hint="eastAsia"/>
          <w:lang w:val="en-GB"/>
        </w:rPr>
        <w:t>访谈的个人对于正义得到伸张或自己的案情得到州级机构的考虑并不抱期望。</w:t>
      </w:r>
    </w:p>
    <w:p w:rsidR="00230883" w:rsidRDefault="00230883">
      <w:pPr>
        <w:pStyle w:val="SingleTxtGC"/>
        <w:rPr>
          <w:rFonts w:hint="eastAsia"/>
          <w:lang w:val="en-GB"/>
        </w:rPr>
      </w:pPr>
      <w:r>
        <w:rPr>
          <w:rFonts w:hint="eastAsia"/>
          <w:lang w:val="en-GB"/>
        </w:rPr>
        <w:t xml:space="preserve">53.  </w:t>
      </w:r>
      <w:r>
        <w:rPr>
          <w:rFonts w:eastAsia="SimHei" w:hint="eastAsia"/>
          <w:lang w:val="en-GB"/>
        </w:rPr>
        <w:t>防止酷刑小组委员会建议，将彻底调查所有酷刑和虐待指控作为常规事项，并将犯罪者绳之以法。缔约国应由最高当局发布一份措词强硬的谴责书，宣布在任何情况下决不允许酷刑存在。这种对酷刑和虐待“零容忍”的讯息应通过包括专业培训在内的方式定期传达给所有安全部队和看守人员。</w:t>
      </w:r>
    </w:p>
    <w:p w:rsidR="00230883" w:rsidRDefault="00230883">
      <w:pPr>
        <w:pStyle w:val="SingleTxtGC"/>
        <w:rPr>
          <w:rFonts w:hint="eastAsia"/>
          <w:lang w:val="en-GB"/>
        </w:rPr>
      </w:pPr>
      <w:r>
        <w:rPr>
          <w:lang w:val="en-GB"/>
        </w:rPr>
        <w:t>54.</w:t>
      </w:r>
      <w:r>
        <w:rPr>
          <w:rFonts w:hint="eastAsia"/>
          <w:lang w:val="en-GB"/>
        </w:rPr>
        <w:t xml:space="preserve">  </w:t>
      </w:r>
      <w:r>
        <w:rPr>
          <w:lang w:val="en-GB"/>
        </w:rPr>
        <w:t>防止酷刑小组委员会了解到，</w:t>
      </w:r>
      <w:r>
        <w:rPr>
          <w:rFonts w:hint="eastAsia"/>
          <w:lang w:val="en-GB"/>
        </w:rPr>
        <w:t>警方监察员</w:t>
      </w:r>
      <w:r>
        <w:rPr>
          <w:lang w:val="en-GB"/>
        </w:rPr>
        <w:t>(“</w:t>
      </w:r>
      <w:r>
        <w:rPr>
          <w:i/>
          <w:lang w:val="en-GB"/>
        </w:rPr>
        <w:t>Ouvidorías</w:t>
      </w:r>
      <w:r>
        <w:rPr>
          <w:lang w:val="en-GB"/>
        </w:rPr>
        <w:t>”)</w:t>
      </w:r>
      <w:r>
        <w:rPr>
          <w:rFonts w:hint="eastAsia"/>
          <w:lang w:val="en-GB"/>
        </w:rPr>
        <w:t>和内部事务股</w:t>
      </w:r>
      <w:r>
        <w:rPr>
          <w:rFonts w:hint="eastAsia"/>
          <w:lang w:val="en-GB"/>
        </w:rPr>
        <w:t>(</w:t>
      </w:r>
      <w:r>
        <w:rPr>
          <w:rFonts w:hint="eastAsia"/>
          <w:i/>
          <w:lang w:val="en-GB"/>
        </w:rPr>
        <w:t>“</w:t>
      </w:r>
      <w:r>
        <w:rPr>
          <w:i/>
          <w:lang w:val="en-GB"/>
        </w:rPr>
        <w:t>Corregedorías</w:t>
      </w:r>
      <w:r>
        <w:rPr>
          <w:rFonts w:hint="eastAsia"/>
          <w:i/>
          <w:lang w:val="en-GB"/>
        </w:rPr>
        <w:t>”</w:t>
      </w:r>
      <w:r>
        <w:rPr>
          <w:rFonts w:hint="eastAsia"/>
          <w:lang w:val="en-GB"/>
        </w:rPr>
        <w:t>)</w:t>
      </w:r>
      <w:r>
        <w:rPr>
          <w:rFonts w:hint="eastAsia"/>
          <w:lang w:val="en-GB"/>
        </w:rPr>
        <w:t>自身不具备调查能力，要依靠警方进行问询，包括对声称的酷刑在内。这种体制安排可能妨碍公正问询，甚至导致有罪不罚。</w:t>
      </w:r>
    </w:p>
    <w:p w:rsidR="00230883" w:rsidRDefault="00230883">
      <w:pPr>
        <w:pStyle w:val="SingleTxtGC"/>
        <w:rPr>
          <w:rFonts w:hint="eastAsia"/>
          <w:lang w:val="en-GB"/>
        </w:rPr>
      </w:pPr>
      <w:r>
        <w:rPr>
          <w:rFonts w:hint="eastAsia"/>
          <w:lang w:val="en-GB"/>
        </w:rPr>
        <w:t xml:space="preserve">55.  </w:t>
      </w:r>
      <w:r>
        <w:rPr>
          <w:rFonts w:eastAsia="SimHei" w:hint="eastAsia"/>
          <w:lang w:val="en-GB"/>
        </w:rPr>
        <w:t>防止酷刑小组委员会建议，加强监察员和内部事务股的独立性，使之具备有效调查能力，能够保障监察员和内部事务股工作的整合。</w:t>
      </w:r>
    </w:p>
    <w:p w:rsidR="00230883" w:rsidRDefault="00230883">
      <w:pPr>
        <w:pStyle w:val="H1GC"/>
        <w:rPr>
          <w:rFonts w:hint="eastAsia"/>
        </w:rPr>
      </w:pPr>
      <w:r>
        <w:rPr>
          <w:rFonts w:hint="eastAsia"/>
        </w:rPr>
        <w:tab/>
        <w:t>E.</w:t>
      </w:r>
      <w:r>
        <w:rPr>
          <w:rFonts w:hint="eastAsia"/>
        </w:rPr>
        <w:tab/>
      </w:r>
      <w:r>
        <w:rPr>
          <w:rFonts w:hint="eastAsia"/>
        </w:rPr>
        <w:t>腐败</w:t>
      </w:r>
    </w:p>
    <w:p w:rsidR="00230883" w:rsidRDefault="00230883">
      <w:pPr>
        <w:pStyle w:val="SingleTxtGC"/>
        <w:rPr>
          <w:rFonts w:hint="eastAsia"/>
          <w:lang w:val="en-GB"/>
        </w:rPr>
      </w:pPr>
      <w:r>
        <w:rPr>
          <w:lang w:val="en-GB"/>
        </w:rPr>
        <w:t>56.</w:t>
      </w:r>
      <w:r>
        <w:rPr>
          <w:rFonts w:hint="eastAsia"/>
          <w:lang w:val="en-GB"/>
        </w:rPr>
        <w:t xml:space="preserve">  </w:t>
      </w:r>
      <w:r>
        <w:rPr>
          <w:lang w:val="en-GB"/>
        </w:rPr>
        <w:t>防止酷刑小组委员会</w:t>
      </w:r>
      <w:r>
        <w:rPr>
          <w:rFonts w:hint="eastAsia"/>
          <w:lang w:val="en-GB"/>
        </w:rPr>
        <w:t>严重关切收到的腐败指控数量如此之多且如此一致。实例包括被拘留者为了获释向警察行贿</w:t>
      </w:r>
      <w:r>
        <w:rPr>
          <w:lang w:val="en-GB"/>
        </w:rPr>
        <w:t>10</w:t>
      </w:r>
      <w:r>
        <w:rPr>
          <w:rFonts w:hint="eastAsia"/>
          <w:lang w:val="en-GB"/>
        </w:rPr>
        <w:t>,</w:t>
      </w:r>
      <w:r>
        <w:rPr>
          <w:lang w:val="en-GB"/>
        </w:rPr>
        <w:t>000</w:t>
      </w:r>
      <w:r>
        <w:rPr>
          <w:rFonts w:hint="eastAsia"/>
          <w:lang w:val="en-GB"/>
        </w:rPr>
        <w:t>雷亚尔；警官盗窃证物；被拘留者为满足晒太阳等基本需求而行贿；亲属必须给钱才能探视被拘留者；缴保护费等。</w:t>
      </w:r>
      <w:r>
        <w:rPr>
          <w:lang w:val="en-GB"/>
        </w:rPr>
        <w:t>防止酷刑小组委员会</w:t>
      </w:r>
      <w:r>
        <w:rPr>
          <w:rFonts w:hint="eastAsia"/>
          <w:lang w:val="en-GB"/>
        </w:rPr>
        <w:t>收到指控，称某些人被关在警察设施内，只有行贿才能被转移到审判前拘留设施。</w:t>
      </w:r>
    </w:p>
    <w:p w:rsidR="00230883" w:rsidRDefault="00230883">
      <w:pPr>
        <w:pStyle w:val="SingleTxtGC"/>
        <w:rPr>
          <w:lang w:val="en-GB"/>
        </w:rPr>
      </w:pPr>
      <w:r>
        <w:rPr>
          <w:lang w:val="en-GB"/>
        </w:rPr>
        <w:t>57.</w:t>
      </w:r>
      <w:r>
        <w:rPr>
          <w:rFonts w:hint="eastAsia"/>
          <w:lang w:val="en-GB"/>
        </w:rPr>
        <w:t xml:space="preserve">  </w:t>
      </w:r>
      <w:r>
        <w:rPr>
          <w:lang w:val="en-GB"/>
        </w:rPr>
        <w:t>此外，腐败</w:t>
      </w:r>
      <w:r>
        <w:rPr>
          <w:rFonts w:hint="eastAsia"/>
          <w:lang w:val="en-GB"/>
        </w:rPr>
        <w:t>的证据还包括：有组织犯罪团伙几乎完全控制了特定拘留场所。警察工资低被援引为腐败的根源之一。</w:t>
      </w:r>
      <w:r>
        <w:rPr>
          <w:rStyle w:val="FootnoteReference"/>
        </w:rPr>
        <w:footnoteReference w:id="25"/>
      </w:r>
    </w:p>
    <w:p w:rsidR="00230883" w:rsidRDefault="00230883">
      <w:pPr>
        <w:pStyle w:val="SingleTxtGC"/>
        <w:tabs>
          <w:tab w:val="left" w:pos="3510"/>
        </w:tabs>
        <w:rPr>
          <w:rFonts w:eastAsia="SimHei" w:hint="eastAsia"/>
          <w:lang w:val="en-GB"/>
        </w:rPr>
      </w:pPr>
      <w:r>
        <w:rPr>
          <w:rFonts w:hint="eastAsia"/>
          <w:lang w:val="en-GB"/>
        </w:rPr>
        <w:t xml:space="preserve">58.  </w:t>
      </w:r>
      <w:r>
        <w:rPr>
          <w:rFonts w:eastAsia="SimHei" w:hint="eastAsia"/>
          <w:lang w:val="en-GB"/>
        </w:rPr>
        <w:t>防止酷刑小组委员会建议：</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Cs w:val="21"/>
          <w:lang w:val="en-GB"/>
        </w:rPr>
      </w:pPr>
      <w:r>
        <w:rPr>
          <w:rFonts w:eastAsia="SimHei" w:hint="eastAsia"/>
          <w:szCs w:val="21"/>
          <w:lang w:val="en-GB"/>
        </w:rPr>
        <w:t>警察和监狱最高当局针对腐败采取并执行坚定、透明的“零容忍”政策。</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Cs w:val="21"/>
          <w:lang w:val="en-GB"/>
        </w:rPr>
      </w:pPr>
      <w:r>
        <w:rPr>
          <w:rFonts w:eastAsia="SimHei" w:hint="eastAsia"/>
          <w:szCs w:val="21"/>
          <w:lang w:val="en-GB"/>
        </w:rPr>
        <w:t>培训警察和狱警，审查警察和监狱工作人员的薪水。</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Cs w:val="21"/>
          <w:lang w:val="en-GB"/>
        </w:rPr>
      </w:pPr>
      <w:r>
        <w:rPr>
          <w:rFonts w:eastAsia="SimHei" w:hint="eastAsia"/>
          <w:szCs w:val="21"/>
          <w:lang w:val="en-GB"/>
        </w:rPr>
        <w:t>采取措施，加强民间社会的公共监督，将此作为加强问责制的手段。</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Cs w:val="21"/>
          <w:lang w:val="en-GB"/>
        </w:rPr>
      </w:pPr>
      <w:r>
        <w:rPr>
          <w:rFonts w:eastAsia="SimHei" w:hint="eastAsia"/>
          <w:szCs w:val="21"/>
          <w:lang w:val="en-GB"/>
        </w:rPr>
        <w:t>开展宣传运动，加强工作人员和大众对必须打击拘留场所腐败的重视，认识到腐败的不良后果。</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Cs w:val="21"/>
          <w:lang w:val="en-GB"/>
        </w:rPr>
      </w:pPr>
      <w:r>
        <w:rPr>
          <w:rFonts w:eastAsia="SimHei" w:hint="eastAsia"/>
          <w:szCs w:val="21"/>
          <w:lang w:val="en-GB"/>
        </w:rPr>
        <w:t>对腐败指控开展调查，一旦怀疑有人实施了犯罪行为，要将相关信息告知检察署。</w:t>
      </w:r>
    </w:p>
    <w:p w:rsidR="00230883" w:rsidRDefault="00230883">
      <w:pPr>
        <w:pStyle w:val="SingleTxtGC"/>
        <w:numPr>
          <w:ilvl w:val="0"/>
          <w:numId w:val="9"/>
        </w:numPr>
        <w:tabs>
          <w:tab w:val="clear" w:pos="431"/>
          <w:tab w:val="clear" w:pos="1134"/>
          <w:tab w:val="clear" w:pos="1565"/>
          <w:tab w:val="clear" w:pos="1996"/>
          <w:tab w:val="clear" w:pos="2427"/>
          <w:tab w:val="left" w:pos="2211"/>
        </w:tabs>
        <w:rPr>
          <w:rFonts w:eastAsia="SimHei" w:hint="eastAsia"/>
          <w:sz w:val="28"/>
          <w:lang w:val="en-GB"/>
        </w:rPr>
      </w:pPr>
      <w:r>
        <w:rPr>
          <w:rFonts w:eastAsia="SimHei" w:hint="eastAsia"/>
          <w:szCs w:val="21"/>
          <w:lang w:val="en-GB"/>
        </w:rPr>
        <w:t>通过一项行动计划，包括落实上述建议的目标、措施和期限。</w:t>
      </w:r>
    </w:p>
    <w:p w:rsidR="00230883" w:rsidRDefault="00230883">
      <w:pPr>
        <w:pStyle w:val="H1GC"/>
        <w:rPr>
          <w:rFonts w:hint="eastAsia"/>
        </w:rPr>
      </w:pPr>
      <w:r>
        <w:rPr>
          <w:rFonts w:hint="eastAsia"/>
        </w:rPr>
        <w:tab/>
        <w:t>F.</w:t>
      </w:r>
      <w:r>
        <w:rPr>
          <w:rFonts w:hint="eastAsia"/>
        </w:rPr>
        <w:tab/>
      </w:r>
      <w:r>
        <w:rPr>
          <w:rFonts w:hint="eastAsia"/>
        </w:rPr>
        <w:t>报复</w:t>
      </w:r>
    </w:p>
    <w:p w:rsidR="00230883" w:rsidRDefault="00230883">
      <w:pPr>
        <w:pStyle w:val="SingleTxtGC"/>
        <w:rPr>
          <w:rFonts w:hint="eastAsia"/>
          <w:lang w:val="en-GB"/>
        </w:rPr>
      </w:pPr>
      <w:r>
        <w:rPr>
          <w:lang w:val="en-GB"/>
        </w:rPr>
        <w:t>59.</w:t>
      </w:r>
      <w:r>
        <w:rPr>
          <w:rFonts w:hint="eastAsia"/>
          <w:lang w:val="en-GB"/>
        </w:rPr>
        <w:t xml:space="preserve">  </w:t>
      </w:r>
      <w:r>
        <w:rPr>
          <w:lang w:val="en-GB"/>
        </w:rPr>
        <w:t>防止酷刑小组委员会</w:t>
      </w:r>
      <w:r>
        <w:rPr>
          <w:rFonts w:hint="eastAsia"/>
          <w:lang w:val="en-GB"/>
        </w:rPr>
        <w:t>在初步意见中对受访者遭到报复以及对报复行为缺乏相应控制和防范表示严重关切。</w:t>
      </w:r>
      <w:r>
        <w:rPr>
          <w:lang w:val="en-GB"/>
        </w:rPr>
        <w:t>防止酷刑小组委员会</w:t>
      </w:r>
      <w:r>
        <w:rPr>
          <w:rFonts w:hint="eastAsia"/>
          <w:lang w:val="en-GB"/>
        </w:rPr>
        <w:t>欢迎</w:t>
      </w:r>
      <w:r>
        <w:rPr>
          <w:lang w:val="en-GB"/>
        </w:rPr>
        <w:t>全国人权监察员</w:t>
      </w:r>
      <w:r>
        <w:rPr>
          <w:lang w:val="en-GB"/>
        </w:rPr>
        <w:t>(</w:t>
      </w:r>
      <w:r>
        <w:rPr>
          <w:i/>
          <w:lang w:val="en-GB"/>
        </w:rPr>
        <w:t>Ouvidor Nacional dos Direitos Humanos</w:t>
      </w:r>
      <w:r>
        <w:rPr>
          <w:lang w:val="en-GB"/>
        </w:rPr>
        <w:t>)</w:t>
      </w:r>
      <w:r>
        <w:rPr>
          <w:rFonts w:hint="eastAsia"/>
          <w:lang w:val="en-GB"/>
        </w:rPr>
        <w:t>所做的承诺，即对</w:t>
      </w:r>
      <w:r>
        <w:rPr>
          <w:lang w:val="en-GB"/>
        </w:rPr>
        <w:t>防止酷刑小组委员会</w:t>
      </w:r>
      <w:r>
        <w:rPr>
          <w:rFonts w:hint="eastAsia"/>
          <w:lang w:val="en-GB"/>
        </w:rPr>
        <w:t>查访的拘留场所进行监测，调查是否存在报复行为。</w:t>
      </w:r>
      <w:r>
        <w:rPr>
          <w:rStyle w:val="FootnoteReference"/>
        </w:rPr>
        <w:footnoteReference w:id="26"/>
      </w:r>
    </w:p>
    <w:p w:rsidR="00230883" w:rsidRDefault="00230883">
      <w:pPr>
        <w:pStyle w:val="SingleTxtGC"/>
        <w:rPr>
          <w:rFonts w:hint="eastAsia"/>
          <w:lang w:val="en-GB"/>
        </w:rPr>
      </w:pPr>
      <w:r>
        <w:rPr>
          <w:lang w:val="en-GB"/>
        </w:rPr>
        <w:t>60.</w:t>
      </w:r>
      <w:r>
        <w:rPr>
          <w:rFonts w:hint="eastAsia"/>
          <w:lang w:val="en-GB"/>
        </w:rPr>
        <w:t xml:space="preserve">  </w:t>
      </w:r>
      <w:r>
        <w:rPr>
          <w:rFonts w:hint="eastAsia"/>
          <w:lang w:val="en-GB"/>
        </w:rPr>
        <w:t>据查访后及时向</w:t>
      </w:r>
      <w:r>
        <w:rPr>
          <w:lang w:val="en-GB"/>
        </w:rPr>
        <w:t>防止酷刑小组委员会</w:t>
      </w:r>
      <w:r>
        <w:rPr>
          <w:rFonts w:hint="eastAsia"/>
          <w:lang w:val="en-GB"/>
        </w:rPr>
        <w:t>提供的信息，至少在其中一处接受查访的拘留场所，即</w:t>
      </w:r>
      <w:r>
        <w:rPr>
          <w:lang w:val="en-GB"/>
        </w:rPr>
        <w:t>Nelson Hungria</w:t>
      </w:r>
      <w:r>
        <w:rPr>
          <w:lang w:val="en-GB"/>
        </w:rPr>
        <w:t>女子监狱</w:t>
      </w:r>
      <w:r>
        <w:rPr>
          <w:rFonts w:hint="eastAsia"/>
          <w:lang w:val="en-GB"/>
        </w:rPr>
        <w:t>有报复行为发生，这违反了</w:t>
      </w:r>
      <w:r>
        <w:rPr>
          <w:lang w:val="en-GB"/>
        </w:rPr>
        <w:t>《禁止酷刑公约任择议定书》</w:t>
      </w:r>
      <w:r>
        <w:rPr>
          <w:rFonts w:hint="eastAsia"/>
          <w:lang w:val="en-GB"/>
        </w:rPr>
        <w:t>规定的具体义务。</w:t>
      </w:r>
    </w:p>
    <w:p w:rsidR="00230883" w:rsidRDefault="00230883">
      <w:pPr>
        <w:pStyle w:val="SingleTxtGC"/>
        <w:rPr>
          <w:rFonts w:hint="eastAsia"/>
          <w:lang w:val="en-GB"/>
        </w:rPr>
      </w:pPr>
      <w:r>
        <w:rPr>
          <w:rFonts w:hint="eastAsia"/>
          <w:lang w:val="en-GB"/>
        </w:rPr>
        <w:t xml:space="preserve">61.  </w:t>
      </w:r>
      <w:r>
        <w:rPr>
          <w:rFonts w:eastAsia="SimHei" w:hint="eastAsia"/>
          <w:lang w:val="en-GB"/>
        </w:rPr>
        <w:t>防止酷刑小组委员会对诸如此类的报复行为表示强烈谴责，要求缔约国立即启动事件调查，将被认定的负责人绳之以法。防止酷刑小组委员会重申在初步意见中提出的建议，并强调为国内外监督组织或机构提供信息的人不应受到任何处罚，也不应因为提供了此类信息而招致其他不良结果。</w:t>
      </w:r>
    </w:p>
    <w:p w:rsidR="00230883" w:rsidRDefault="00230883">
      <w:pPr>
        <w:pStyle w:val="SingleTxtGC"/>
        <w:rPr>
          <w:rFonts w:hint="eastAsia"/>
          <w:lang w:val="en-GB"/>
        </w:rPr>
      </w:pPr>
      <w:r>
        <w:rPr>
          <w:rFonts w:hint="eastAsia"/>
          <w:lang w:val="en-GB"/>
        </w:rPr>
        <w:t xml:space="preserve">62.  </w:t>
      </w:r>
      <w:r>
        <w:rPr>
          <w:rFonts w:eastAsia="SimHei" w:hint="eastAsia"/>
          <w:lang w:val="en-GB"/>
        </w:rPr>
        <w:t>防止酷刑小组委员会要求随时了解缔约国采取行动以防范和调查报复行为的信息。并要求全国人权监察员提交针对这些具体目的的查访报告，包括对</w:t>
      </w:r>
      <w:r>
        <w:rPr>
          <w:rFonts w:eastAsia="SimHei" w:hint="eastAsia"/>
          <w:lang w:val="en-GB"/>
        </w:rPr>
        <w:t>Nelson Hungria</w:t>
      </w:r>
      <w:r>
        <w:rPr>
          <w:rFonts w:eastAsia="SimHei" w:hint="eastAsia"/>
          <w:lang w:val="en-GB"/>
        </w:rPr>
        <w:t>监狱报复事件采取的措施报告。</w:t>
      </w:r>
    </w:p>
    <w:p w:rsidR="00230883" w:rsidRDefault="00230883">
      <w:pPr>
        <w:pStyle w:val="HChGC"/>
        <w:rPr>
          <w:rFonts w:hint="eastAsia"/>
        </w:rPr>
      </w:pPr>
      <w:r>
        <w:rPr>
          <w:rFonts w:hint="eastAsia"/>
        </w:rPr>
        <w:tab/>
      </w:r>
      <w:r>
        <w:rPr>
          <w:rFonts w:hint="eastAsia"/>
        </w:rPr>
        <w:t>四</w:t>
      </w:r>
      <w:r>
        <w:rPr>
          <w:rFonts w:hint="eastAsia"/>
        </w:rPr>
        <w:t>.</w:t>
      </w:r>
      <w:r>
        <w:rPr>
          <w:rFonts w:hint="eastAsia"/>
        </w:rPr>
        <w:tab/>
      </w:r>
      <w:r>
        <w:rPr>
          <w:rFonts w:hint="eastAsia"/>
        </w:rPr>
        <w:t>被剥夺自由者的处境</w:t>
      </w:r>
    </w:p>
    <w:p w:rsidR="00230883" w:rsidRDefault="00230883">
      <w:pPr>
        <w:pStyle w:val="H1GC"/>
        <w:rPr>
          <w:rFonts w:hint="eastAsia"/>
        </w:rPr>
      </w:pPr>
      <w:r>
        <w:rPr>
          <w:rFonts w:hint="eastAsia"/>
        </w:rPr>
        <w:tab/>
        <w:t>A.</w:t>
      </w:r>
      <w:r>
        <w:rPr>
          <w:rFonts w:hint="eastAsia"/>
        </w:rPr>
        <w:tab/>
      </w:r>
      <w:r>
        <w:rPr>
          <w:rFonts w:hint="eastAsia"/>
        </w:rPr>
        <w:t>被警察拘留</w:t>
      </w:r>
    </w:p>
    <w:p w:rsidR="00230883" w:rsidRDefault="00230883">
      <w:pPr>
        <w:pStyle w:val="H23GC"/>
        <w:rPr>
          <w:rFonts w:hint="eastAsia"/>
        </w:rPr>
      </w:pPr>
      <w:r>
        <w:rPr>
          <w:rFonts w:hint="eastAsia"/>
        </w:rPr>
        <w:tab/>
        <w:t>1.</w:t>
      </w:r>
      <w:r>
        <w:rPr>
          <w:rFonts w:hint="eastAsia"/>
        </w:rPr>
        <w:tab/>
      </w:r>
      <w:r>
        <w:rPr>
          <w:rFonts w:hint="eastAsia"/>
        </w:rPr>
        <w:t>基本问题</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关于被拘留者权利的信息</w:t>
      </w:r>
    </w:p>
    <w:p w:rsidR="00230883" w:rsidRDefault="00230883">
      <w:pPr>
        <w:pStyle w:val="SingleTxtGC"/>
        <w:rPr>
          <w:rFonts w:hint="eastAsia"/>
          <w:lang w:val="en-GB"/>
        </w:rPr>
      </w:pPr>
      <w:r>
        <w:rPr>
          <w:bCs/>
          <w:lang w:val="en-GB"/>
        </w:rPr>
        <w:t>63.</w:t>
      </w:r>
      <w:r>
        <w:rPr>
          <w:rFonts w:hint="eastAsia"/>
          <w:bCs/>
          <w:lang w:val="en-GB"/>
        </w:rPr>
        <w:t xml:space="preserve">  </w:t>
      </w:r>
      <w:r>
        <w:rPr>
          <w:rFonts w:hint="eastAsia"/>
          <w:bCs/>
          <w:lang w:val="en-GB"/>
        </w:rPr>
        <w:t>很多受访者表示，自己在被捕时并未被妥善告知自己的权利。</w:t>
      </w:r>
      <w:r>
        <w:rPr>
          <w:rStyle w:val="FootnoteReference"/>
        </w:rPr>
        <w:footnoteReference w:id="27"/>
      </w:r>
      <w:r>
        <w:rPr>
          <w:bCs/>
          <w:lang w:val="en-GB"/>
        </w:rPr>
        <w:t xml:space="preserve"> </w:t>
      </w:r>
      <w:r>
        <w:rPr>
          <w:rFonts w:hint="eastAsia"/>
          <w:lang w:val="en-GB"/>
        </w:rPr>
        <w:t>向</w:t>
      </w:r>
      <w:r>
        <w:rPr>
          <w:lang w:val="en-GB"/>
        </w:rPr>
        <w:t>被剥夺自由者</w:t>
      </w:r>
      <w:r>
        <w:rPr>
          <w:rFonts w:hint="eastAsia"/>
          <w:lang w:val="en-GB"/>
        </w:rPr>
        <w:t>提供其权利信息，是防范任意</w:t>
      </w:r>
      <w:r>
        <w:rPr>
          <w:lang w:val="en-GB"/>
        </w:rPr>
        <w:t>拘留</w:t>
      </w:r>
      <w:r>
        <w:rPr>
          <w:rFonts w:hint="eastAsia"/>
          <w:lang w:val="en-GB"/>
        </w:rPr>
        <w:t>、</w:t>
      </w:r>
      <w:r>
        <w:rPr>
          <w:lang w:val="en-GB"/>
        </w:rPr>
        <w:t>酷刑和虐待</w:t>
      </w:r>
      <w:r>
        <w:rPr>
          <w:rFonts w:hint="eastAsia"/>
          <w:lang w:val="en-GB"/>
        </w:rPr>
        <w:t>的基本保障。</w:t>
      </w:r>
    </w:p>
    <w:p w:rsidR="00230883" w:rsidRDefault="00230883">
      <w:pPr>
        <w:pStyle w:val="SingleTxtGC"/>
        <w:rPr>
          <w:rFonts w:hint="eastAsia"/>
          <w:lang w:val="en-GB"/>
        </w:rPr>
      </w:pPr>
      <w:r>
        <w:rPr>
          <w:rFonts w:hint="eastAsia"/>
          <w:bCs/>
          <w:lang w:val="en-GB"/>
        </w:rPr>
        <w:t xml:space="preserve">64.  </w:t>
      </w:r>
      <w:r>
        <w:rPr>
          <w:rFonts w:eastAsia="SimHei" w:hint="eastAsia"/>
          <w:bCs/>
          <w:lang w:val="en-GB"/>
        </w:rPr>
        <w:t>防止酷刑小组委员会建议，缔约国</w:t>
      </w:r>
      <w:r>
        <w:rPr>
          <w:rFonts w:eastAsia="SimHei" w:hint="eastAsia"/>
          <w:bCs/>
        </w:rPr>
        <w:t>应确保向拘押官传达指令，保障切实、系统地落实每名被剥夺自由者的权利。从拘留一开始便以口头或书面形式告知其在拘留期间的权利，采用他们能懂的语言，并记录在案。</w:t>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将被拘留情况通知第三方的权利</w:t>
      </w:r>
    </w:p>
    <w:p w:rsidR="00230883" w:rsidRDefault="00230883">
      <w:pPr>
        <w:pStyle w:val="SingleTxtGC"/>
        <w:rPr>
          <w:lang w:val="en-GB"/>
        </w:rPr>
      </w:pPr>
      <w:r>
        <w:rPr>
          <w:lang w:val="en-GB"/>
        </w:rPr>
        <w:t>65.</w:t>
      </w:r>
      <w:r>
        <w:rPr>
          <w:rFonts w:hint="eastAsia"/>
          <w:lang w:val="en-GB"/>
        </w:rPr>
        <w:t xml:space="preserve">  </w:t>
      </w:r>
      <w:r>
        <w:rPr>
          <w:rFonts w:hint="eastAsia"/>
          <w:lang w:val="en-GB"/>
        </w:rPr>
        <w:t>将被剥夺自由者的被拘留情况通知其选定人员的权利，是防范酷刑和虐待的基本保障。</w:t>
      </w:r>
      <w:r>
        <w:rPr>
          <w:rStyle w:val="FootnoteReference"/>
        </w:rPr>
        <w:footnoteReference w:id="28"/>
      </w:r>
      <w:r>
        <w:rPr>
          <w:lang w:val="en-GB"/>
        </w:rPr>
        <w:t xml:space="preserve"> </w:t>
      </w:r>
      <w:r>
        <w:rPr>
          <w:lang w:val="en-GB"/>
        </w:rPr>
        <w:t>防止酷刑小组委员会</w:t>
      </w:r>
      <w:r>
        <w:rPr>
          <w:rFonts w:hint="eastAsia"/>
          <w:lang w:val="en-GB"/>
        </w:rPr>
        <w:t>发现多起案件，被剥夺自由者在很长一段时间里无法将自己被拘留情况通知其选定的第三方。</w:t>
      </w:r>
    </w:p>
    <w:p w:rsidR="00230883" w:rsidRDefault="00230883">
      <w:pPr>
        <w:pStyle w:val="SingleTxtGC"/>
        <w:rPr>
          <w:rFonts w:hint="eastAsia"/>
          <w:lang w:val="en-GB"/>
        </w:rPr>
      </w:pPr>
      <w:r>
        <w:rPr>
          <w:rFonts w:hint="eastAsia"/>
          <w:lang w:val="en-GB"/>
        </w:rPr>
        <w:t xml:space="preserve">66.  </w:t>
      </w:r>
      <w:r>
        <w:rPr>
          <w:rFonts w:eastAsia="SimHei" w:hint="eastAsia"/>
          <w:lang w:val="en-GB"/>
        </w:rPr>
        <w:t>防止酷刑小组委员会建议，允许被剥夺自由者</w:t>
      </w:r>
      <w:r>
        <w:rPr>
          <w:rFonts w:eastAsia="SimHei" w:hint="eastAsia"/>
        </w:rPr>
        <w:t>通知或要求</w:t>
      </w:r>
      <w:r>
        <w:rPr>
          <w:rFonts w:eastAsia="SimHei" w:hint="eastAsia"/>
          <w:lang w:val="en-GB"/>
        </w:rPr>
        <w:t>由主管当局通知其选定人员，告知其被拘留情况和被拘留地点。应在他们被拘留或逮捕的一开始，以及从某一拘留点转移到另一拘留点后立即通知。理想的做法是，通知应当以电话形式告知，并对通话日期、时间、被通知人身份进行登记。</w:t>
      </w:r>
    </w:p>
    <w:p w:rsidR="00230883" w:rsidRDefault="00230883">
      <w:pPr>
        <w:pStyle w:val="H4GC"/>
        <w:rPr>
          <w:rFonts w:hint="eastAsia"/>
        </w:rPr>
      </w:pPr>
      <w:bookmarkStart w:id="0" w:name="_Toc230591381"/>
      <w:r>
        <w:rPr>
          <w:rFonts w:hint="eastAsia"/>
        </w:rPr>
        <w:tab/>
      </w:r>
      <w:r>
        <w:t>(</w:t>
      </w:r>
      <w:r>
        <w:rPr>
          <w:rFonts w:hint="eastAsia"/>
        </w:rPr>
        <w:t>c</w:t>
      </w:r>
      <w:r>
        <w:t>)</w:t>
      </w:r>
      <w:r>
        <w:rPr>
          <w:rFonts w:hint="eastAsia"/>
        </w:rPr>
        <w:tab/>
      </w:r>
      <w:r>
        <w:rPr>
          <w:rFonts w:hint="eastAsia"/>
        </w:rPr>
        <w:t>获得法律援助的权利</w:t>
      </w:r>
      <w:bookmarkEnd w:id="0"/>
    </w:p>
    <w:p w:rsidR="00230883" w:rsidRDefault="00230883">
      <w:pPr>
        <w:pStyle w:val="SingleTxtGC"/>
        <w:rPr>
          <w:rFonts w:hint="eastAsia"/>
          <w:lang w:val="en-GB"/>
        </w:rPr>
      </w:pPr>
      <w:r>
        <w:rPr>
          <w:lang w:val="en-GB"/>
        </w:rPr>
        <w:t>67.</w:t>
      </w:r>
      <w:r>
        <w:rPr>
          <w:rFonts w:hint="eastAsia"/>
          <w:lang w:val="en-GB"/>
        </w:rPr>
        <w:t xml:space="preserve">  </w:t>
      </w:r>
      <w:r>
        <w:rPr>
          <w:rFonts w:hint="eastAsia"/>
          <w:lang w:val="en-GB"/>
        </w:rPr>
        <w:t>一名</w:t>
      </w:r>
      <w:r>
        <w:rPr>
          <w:lang w:val="en-GB"/>
        </w:rPr>
        <w:t>被拘留者</w:t>
      </w:r>
      <w:r>
        <w:rPr>
          <w:rFonts w:hint="eastAsia"/>
          <w:lang w:val="en-GB"/>
        </w:rPr>
        <w:t>必须有权接受其选择的法律援助，</w:t>
      </w:r>
      <w:r>
        <w:rPr>
          <w:rStyle w:val="FootnoteReference"/>
        </w:rPr>
        <w:footnoteReference w:id="29"/>
      </w:r>
      <w:r>
        <w:rPr>
          <w:lang w:val="en-GB"/>
        </w:rPr>
        <w:t xml:space="preserve"> </w:t>
      </w:r>
      <w:r>
        <w:rPr>
          <w:rFonts w:hint="eastAsia"/>
          <w:lang w:val="en-GB"/>
        </w:rPr>
        <w:t>而且从被拘留一开始就有这一权利。</w:t>
      </w:r>
      <w:r>
        <w:rPr>
          <w:rStyle w:val="FootnoteReference"/>
        </w:rPr>
        <w:footnoteReference w:id="30"/>
      </w:r>
      <w:r>
        <w:rPr>
          <w:lang w:val="en-GB"/>
        </w:rPr>
        <w:t xml:space="preserve"> </w:t>
      </w:r>
      <w:r>
        <w:rPr>
          <w:rFonts w:hint="eastAsia"/>
          <w:lang w:val="en-GB"/>
        </w:rPr>
        <w:t>一名独立的法律代理人有权代表和协助被拘留者出席所有警方谈话并会见法官，这是防范酷刑和虐待的基本保障。如果</w:t>
      </w:r>
      <w:r>
        <w:rPr>
          <w:lang w:val="en-GB"/>
        </w:rPr>
        <w:t>被拘留者</w:t>
      </w:r>
      <w:r>
        <w:rPr>
          <w:rFonts w:hint="eastAsia"/>
          <w:lang w:val="en-GB"/>
        </w:rPr>
        <w:t>遭受</w:t>
      </w:r>
      <w:r>
        <w:rPr>
          <w:lang w:val="en-GB"/>
        </w:rPr>
        <w:t>酷刑或虐待</w:t>
      </w:r>
      <w:r>
        <w:rPr>
          <w:rFonts w:hint="eastAsia"/>
          <w:lang w:val="en-GB"/>
        </w:rPr>
        <w:t>，获得辩护有利于诉诸申诉的权利并起到防范作用。</w:t>
      </w:r>
    </w:p>
    <w:p w:rsidR="00230883" w:rsidRDefault="00230883">
      <w:pPr>
        <w:pStyle w:val="SingleTxtGC"/>
        <w:rPr>
          <w:rFonts w:eastAsia="SimHei" w:hint="eastAsia"/>
          <w:lang w:val="en-GB"/>
        </w:rPr>
      </w:pPr>
      <w:r>
        <w:rPr>
          <w:rFonts w:hint="eastAsia"/>
          <w:bCs/>
          <w:lang w:val="en-GB"/>
        </w:rPr>
        <w:t xml:space="preserve">68.  </w:t>
      </w:r>
      <w:r>
        <w:rPr>
          <w:rFonts w:eastAsia="SimHei" w:hint="eastAsia"/>
          <w:bCs/>
          <w:lang w:val="en-GB"/>
        </w:rPr>
        <w:t>防止酷刑小组委员会建议，</w:t>
      </w:r>
      <w:r>
        <w:rPr>
          <w:rFonts w:eastAsia="SimHei" w:hint="eastAsia"/>
          <w:bCs/>
        </w:rPr>
        <w:t>有关当局确保始终告知被剥夺自由者有权选择自己选定的律师，</w:t>
      </w:r>
      <w:r>
        <w:rPr>
          <w:rFonts w:eastAsia="SimHei" w:hint="eastAsia"/>
          <w:bCs/>
          <w:lang w:val="en-GB"/>
        </w:rPr>
        <w:t>也可以为其提供免费法律援助服务，从被剥夺自由一开始即可自由行使这一权利，且贯穿整个刑事诉讼流程。</w:t>
      </w:r>
      <w:r>
        <w:rPr>
          <w:rStyle w:val="FootnoteReference"/>
          <w:rFonts w:hint="eastAsia"/>
        </w:rPr>
        <w:footnoteReference w:id="31"/>
      </w:r>
    </w:p>
    <w:p w:rsidR="00230883" w:rsidRDefault="00230883">
      <w:pPr>
        <w:pStyle w:val="H4GC"/>
        <w:rPr>
          <w:rFonts w:hint="eastAsia"/>
        </w:rPr>
      </w:pPr>
      <w:r>
        <w:rPr>
          <w:rFonts w:hint="eastAsia"/>
        </w:rPr>
        <w:tab/>
      </w:r>
      <w:r>
        <w:t>(</w:t>
      </w:r>
      <w:r>
        <w:rPr>
          <w:rFonts w:hint="eastAsia"/>
        </w:rPr>
        <w:t>d</w:t>
      </w:r>
      <w:r>
        <w:t>)</w:t>
      </w:r>
      <w:r>
        <w:rPr>
          <w:rFonts w:hint="eastAsia"/>
        </w:rPr>
        <w:tab/>
      </w:r>
      <w:r>
        <w:rPr>
          <w:rFonts w:hint="eastAsia"/>
        </w:rPr>
        <w:t>被拘留者分类</w:t>
      </w:r>
    </w:p>
    <w:p w:rsidR="00230883" w:rsidRDefault="00230883">
      <w:pPr>
        <w:pStyle w:val="SingleTxtGC"/>
        <w:rPr>
          <w:lang w:val="en-GB"/>
        </w:rPr>
      </w:pPr>
      <w:r>
        <w:rPr>
          <w:lang w:val="en-GB"/>
        </w:rPr>
        <w:t>69.</w:t>
      </w:r>
      <w:r>
        <w:rPr>
          <w:rFonts w:hint="eastAsia"/>
          <w:lang w:val="en-GB"/>
        </w:rPr>
        <w:t xml:space="preserve">  </w:t>
      </w:r>
      <w:r>
        <w:rPr>
          <w:lang w:val="en-GB"/>
        </w:rPr>
        <w:t>防止酷刑小组委员会</w:t>
      </w:r>
      <w:r>
        <w:rPr>
          <w:rFonts w:hint="eastAsia"/>
        </w:rPr>
        <w:t>遇到过以下情形：被拘留者和被判刑者同被关押在警察设施。后者</w:t>
      </w:r>
      <w:r>
        <w:rPr>
          <w:rFonts w:hint="eastAsia"/>
          <w:lang w:val="en-GB"/>
        </w:rPr>
        <w:t>应当关在封闭或半开放监狱。</w:t>
      </w:r>
      <w:r>
        <w:rPr>
          <w:lang w:val="en-GB"/>
        </w:rPr>
        <w:t>防止酷刑小组委员会提醒，</w:t>
      </w:r>
      <w:r>
        <w:rPr>
          <w:rFonts w:hint="eastAsia"/>
          <w:lang w:val="en-GB"/>
        </w:rPr>
        <w:t>将被指控者与被判刑者分开，是国际法规定的一项重要义务。</w:t>
      </w:r>
      <w:r>
        <w:rPr>
          <w:rStyle w:val="FootnoteReference"/>
        </w:rPr>
        <w:footnoteReference w:id="32"/>
      </w:r>
    </w:p>
    <w:p w:rsidR="00230883" w:rsidRDefault="00230883">
      <w:pPr>
        <w:pStyle w:val="SingleTxtGC"/>
        <w:rPr>
          <w:rFonts w:hint="eastAsia"/>
          <w:lang w:val="en-GB"/>
        </w:rPr>
      </w:pPr>
      <w:r>
        <w:rPr>
          <w:rFonts w:hint="eastAsia"/>
          <w:lang w:val="en-GB"/>
        </w:rPr>
        <w:t xml:space="preserve">70.  </w:t>
      </w:r>
      <w:r>
        <w:rPr>
          <w:rFonts w:eastAsia="SimHei" w:hint="eastAsia"/>
          <w:lang w:val="en-GB"/>
        </w:rPr>
        <w:t>防止酷刑小组委员会建议，缔约国应确保被拘留者与被判刑者切实分开，将被警察拘留情况降至最低限度，包括还押被拘留者。被判刑者不应与被指控者关在一起，应当酌情转移。</w:t>
      </w:r>
    </w:p>
    <w:p w:rsidR="00230883" w:rsidRDefault="00230883">
      <w:pPr>
        <w:pStyle w:val="H4GC"/>
        <w:rPr>
          <w:rFonts w:hint="eastAsia"/>
        </w:rPr>
      </w:pPr>
      <w:r>
        <w:rPr>
          <w:rFonts w:hint="eastAsia"/>
        </w:rPr>
        <w:tab/>
      </w:r>
      <w:r>
        <w:t>(</w:t>
      </w:r>
      <w:r>
        <w:rPr>
          <w:rFonts w:hint="eastAsia"/>
        </w:rPr>
        <w:t>e</w:t>
      </w:r>
      <w:r>
        <w:t>)</w:t>
      </w:r>
      <w:r>
        <w:rPr>
          <w:rFonts w:hint="eastAsia"/>
        </w:rPr>
        <w:tab/>
      </w:r>
      <w:r>
        <w:rPr>
          <w:rFonts w:hint="eastAsia"/>
        </w:rPr>
        <w:t>被警察拘留持续时间</w:t>
      </w:r>
    </w:p>
    <w:p w:rsidR="00230883" w:rsidRDefault="00230883">
      <w:pPr>
        <w:pStyle w:val="SingleTxtGC"/>
        <w:rPr>
          <w:rFonts w:hint="eastAsia"/>
          <w:lang w:val="en-GB"/>
        </w:rPr>
      </w:pPr>
      <w:r>
        <w:rPr>
          <w:lang w:val="en-GB"/>
        </w:rPr>
        <w:t>71.</w:t>
      </w:r>
      <w:r>
        <w:rPr>
          <w:rFonts w:hint="eastAsia"/>
          <w:lang w:val="en-GB"/>
        </w:rPr>
        <w:t xml:space="preserve">  </w:t>
      </w:r>
      <w:r>
        <w:rPr>
          <w:lang w:val="en-GB"/>
        </w:rPr>
        <w:t>防止酷刑小组委员会</w:t>
      </w:r>
      <w:r>
        <w:rPr>
          <w:rFonts w:hint="eastAsia"/>
          <w:lang w:val="en-GB"/>
        </w:rPr>
        <w:t>发现，有人被超期关押在警察局，有时甚至超过一年。如上文所述，在一些情况下，长时间拘留与该人员已被判刑的事实相吻合。在其他情况下，一些人员仍在等待判决。</w:t>
      </w:r>
    </w:p>
    <w:p w:rsidR="00230883" w:rsidRDefault="00230883">
      <w:pPr>
        <w:pStyle w:val="SingleTxtGC"/>
        <w:rPr>
          <w:rFonts w:hint="eastAsia"/>
          <w:lang w:val="en-GB"/>
        </w:rPr>
      </w:pPr>
      <w:r>
        <w:rPr>
          <w:rFonts w:hint="eastAsia"/>
          <w:lang w:val="en-GB"/>
        </w:rPr>
        <w:t>72.</w:t>
      </w:r>
      <w:r>
        <w:rPr>
          <w:lang w:val="en-GB"/>
        </w:rPr>
        <w:t xml:space="preserve">  </w:t>
      </w:r>
      <w:r>
        <w:rPr>
          <w:rFonts w:eastAsia="SimHei" w:hint="eastAsia"/>
          <w:lang w:val="en-GB"/>
        </w:rPr>
        <w:t>利用警察设施超期关押人员完全不合适。防止酷刑小组委员会建议，相关当局采取紧急措施，将警察设施内超期关押人员转移到适合其状况的拘留场所。</w:t>
      </w:r>
    </w:p>
    <w:p w:rsidR="00230883" w:rsidRDefault="00230883">
      <w:pPr>
        <w:pStyle w:val="H1GC"/>
        <w:rPr>
          <w:rFonts w:hint="eastAsia"/>
        </w:rPr>
      </w:pPr>
      <w:r>
        <w:rPr>
          <w:rFonts w:hint="eastAsia"/>
        </w:rPr>
        <w:tab/>
      </w:r>
      <w:r>
        <w:t>(</w:t>
      </w:r>
      <w:r>
        <w:rPr>
          <w:rFonts w:hint="eastAsia"/>
        </w:rPr>
        <w:t>f</w:t>
      </w:r>
      <w:r>
        <w:t>)</w:t>
      </w:r>
      <w:r>
        <w:rPr>
          <w:rFonts w:hint="eastAsia"/>
        </w:rPr>
        <w:tab/>
      </w:r>
      <w:r>
        <w:rPr>
          <w:rFonts w:hint="eastAsia"/>
        </w:rPr>
        <w:t>人员配置</w:t>
      </w:r>
    </w:p>
    <w:p w:rsidR="00230883" w:rsidRDefault="00230883">
      <w:pPr>
        <w:pStyle w:val="SingleTxtGC"/>
        <w:rPr>
          <w:rFonts w:hint="eastAsia"/>
          <w:lang w:val="en-GB"/>
        </w:rPr>
      </w:pPr>
      <w:r>
        <w:rPr>
          <w:lang w:val="en-GB"/>
        </w:rPr>
        <w:t>73.</w:t>
      </w:r>
      <w:r>
        <w:rPr>
          <w:rFonts w:hint="eastAsia"/>
          <w:lang w:val="en-GB"/>
        </w:rPr>
        <w:t xml:space="preserve">  </w:t>
      </w:r>
      <w:r>
        <w:rPr>
          <w:lang w:val="en-GB"/>
        </w:rPr>
        <w:t>防止酷刑小组委员会</w:t>
      </w:r>
      <w:r>
        <w:rPr>
          <w:rFonts w:hint="eastAsia"/>
          <w:lang w:val="en-GB"/>
        </w:rPr>
        <w:t>对警察队伍普遍人手不足及相关腐败问题表示关切。具体而言，</w:t>
      </w:r>
      <w:r>
        <w:rPr>
          <w:lang w:val="en-GB"/>
        </w:rPr>
        <w:t>防止酷刑小组委员会</w:t>
      </w:r>
      <w:r>
        <w:rPr>
          <w:rFonts w:hint="eastAsia"/>
          <w:lang w:val="en-GB"/>
        </w:rPr>
        <w:t>可能注意到“</w:t>
      </w:r>
      <w:r>
        <w:rPr>
          <w:i/>
          <w:lang w:val="en-GB"/>
        </w:rPr>
        <w:t>concentradora</w:t>
      </w:r>
      <w:r>
        <w:rPr>
          <w:rFonts w:hint="eastAsia"/>
          <w:lang w:val="en-GB"/>
        </w:rPr>
        <w:t>”警察局</w:t>
      </w:r>
      <w:r>
        <w:rPr>
          <w:lang w:val="en-GB"/>
        </w:rPr>
        <w:t>Polinter Grajaú</w:t>
      </w:r>
      <w:r>
        <w:rPr>
          <w:rFonts w:hint="eastAsia"/>
          <w:lang w:val="en-GB"/>
        </w:rPr>
        <w:t>处于“民兵”的控制之下。</w:t>
      </w:r>
      <w:r>
        <w:rPr>
          <w:lang w:val="en-GB"/>
        </w:rPr>
        <w:t>防止酷刑小组委员会</w:t>
      </w:r>
      <w:r>
        <w:rPr>
          <w:rFonts w:hint="eastAsia"/>
          <w:lang w:val="en-GB"/>
        </w:rPr>
        <w:t>对该设施内的紧张气氛及其管理方式深表关切，参见第三</w:t>
      </w:r>
      <w:r>
        <w:rPr>
          <w:lang w:val="en-GB"/>
        </w:rPr>
        <w:t>.E</w:t>
      </w:r>
      <w:r>
        <w:rPr>
          <w:rFonts w:hint="eastAsia"/>
          <w:lang w:val="en-GB"/>
        </w:rPr>
        <w:t>部分。</w:t>
      </w:r>
    </w:p>
    <w:p w:rsidR="00230883" w:rsidRDefault="00230883">
      <w:pPr>
        <w:pStyle w:val="SingleTxtGC"/>
        <w:rPr>
          <w:rFonts w:hint="eastAsia"/>
          <w:lang w:val="en-GB"/>
        </w:rPr>
      </w:pPr>
      <w:r>
        <w:rPr>
          <w:rFonts w:hint="eastAsia"/>
          <w:lang w:val="en-GB"/>
        </w:rPr>
        <w:t xml:space="preserve">74.  </w:t>
      </w:r>
      <w:r>
        <w:rPr>
          <w:rFonts w:eastAsia="SimHei" w:hint="eastAsia"/>
          <w:lang w:val="en-GB"/>
        </w:rPr>
        <w:t>防止酷刑小组委员会建议，</w:t>
      </w:r>
      <w:r>
        <w:rPr>
          <w:rFonts w:eastAsia="SimHei" w:hint="eastAsia"/>
          <w:bCs/>
          <w:lang w:val="en-GB"/>
        </w:rPr>
        <w:t>缔约国分配足额预算，确保警察部队的组成人员积极性高、薪酬相称，接受过足够的现代化法医调查技巧培训，对人权办法有充分认识。内部监测机制应当部署到位，以确保警官遵守国际人权标准。</w:t>
      </w:r>
      <w:r>
        <w:rPr>
          <w:rStyle w:val="FootnoteReference"/>
          <w:rFonts w:hint="eastAsia"/>
        </w:rPr>
        <w:footnoteReference w:id="33"/>
      </w:r>
      <w:r>
        <w:rPr>
          <w:rFonts w:eastAsia="SimHei"/>
          <w:bCs/>
          <w:lang w:val="en-GB"/>
        </w:rPr>
        <w:t xml:space="preserve"> </w:t>
      </w:r>
      <w:r>
        <w:rPr>
          <w:rFonts w:eastAsia="SimHei" w:hint="eastAsia"/>
          <w:lang w:val="en-GB"/>
        </w:rPr>
        <w:t>相关当局应执行严格的内部政策，并配备适当的调查和处罚机制，旨在消除将任何形式的警察权力分配给犯罪团伙或其他团伙的做法。</w:t>
      </w:r>
    </w:p>
    <w:p w:rsidR="00230883" w:rsidRDefault="00230883">
      <w:pPr>
        <w:pStyle w:val="H23GC"/>
        <w:rPr>
          <w:rFonts w:hint="eastAsia"/>
        </w:rPr>
      </w:pPr>
      <w:r>
        <w:rPr>
          <w:rFonts w:hint="eastAsia"/>
        </w:rPr>
        <w:tab/>
        <w:t>2.</w:t>
      </w:r>
      <w:r>
        <w:rPr>
          <w:rFonts w:hint="eastAsia"/>
        </w:rPr>
        <w:tab/>
      </w:r>
      <w:r>
        <w:rPr>
          <w:rFonts w:hint="eastAsia"/>
        </w:rPr>
        <w:t>拘留条件</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过度拥挤</w:t>
      </w:r>
    </w:p>
    <w:p w:rsidR="00230883" w:rsidRDefault="00230883">
      <w:pPr>
        <w:pStyle w:val="SingleTxtGC"/>
        <w:rPr>
          <w:rFonts w:hint="eastAsia"/>
          <w:lang w:val="en-GB"/>
        </w:rPr>
      </w:pPr>
      <w:r>
        <w:rPr>
          <w:lang w:val="en-GB"/>
        </w:rPr>
        <w:t>75.</w:t>
      </w:r>
      <w:r>
        <w:rPr>
          <w:rFonts w:hint="eastAsia"/>
          <w:lang w:val="en-GB"/>
        </w:rPr>
        <w:t xml:space="preserve">  </w:t>
      </w:r>
      <w:r>
        <w:rPr>
          <w:lang w:val="en-GB"/>
        </w:rPr>
        <w:t>防止酷刑小组委员会</w:t>
      </w:r>
      <w:r>
        <w:rPr>
          <w:rFonts w:hint="eastAsia"/>
          <w:lang w:val="en-GB"/>
        </w:rPr>
        <w:t>接连收到指控，称警察设施普遍人满为患，委员会也亲眼看到过度拥挤的情形。特别是在</w:t>
      </w:r>
      <w:r>
        <w:rPr>
          <w:lang w:val="en-GB"/>
        </w:rPr>
        <w:t>Polinter Grajaú</w:t>
      </w:r>
      <w:r>
        <w:rPr>
          <w:rFonts w:hint="eastAsia"/>
          <w:lang w:val="en-GB"/>
        </w:rPr>
        <w:t>监狱，</w:t>
      </w:r>
      <w:r>
        <w:rPr>
          <w:lang w:val="en-GB"/>
        </w:rPr>
        <w:t>防止酷刑小组委员会</w:t>
      </w:r>
      <w:r>
        <w:rPr>
          <w:rFonts w:hint="eastAsia"/>
          <w:lang w:val="en-GB"/>
        </w:rPr>
        <w:t>发现，某些牢房内拥挤不堪。</w:t>
      </w:r>
      <w:r>
        <w:rPr>
          <w:lang w:val="en-GB"/>
        </w:rPr>
        <w:t>此外，防止酷刑小组委员会</w:t>
      </w:r>
      <w:r>
        <w:rPr>
          <w:rFonts w:hint="eastAsia"/>
          <w:lang w:val="en-GB"/>
        </w:rPr>
        <w:t>收到可靠指控，称该警察设施的其中一间牢房</w:t>
      </w:r>
      <w:r>
        <w:rPr>
          <w:rFonts w:hint="eastAsia"/>
          <w:lang w:val="en-GB"/>
        </w:rPr>
        <w:t>(14</w:t>
      </w:r>
      <w:r>
        <w:rPr>
          <w:rFonts w:hint="eastAsia"/>
          <w:lang w:val="en-GB"/>
        </w:rPr>
        <w:t>号牢房，面积约为</w:t>
      </w:r>
      <w:r>
        <w:rPr>
          <w:rFonts w:hint="eastAsia"/>
          <w:lang w:val="en-GB"/>
        </w:rPr>
        <w:t>7</w:t>
      </w:r>
      <w:r>
        <w:rPr>
          <w:rFonts w:hint="eastAsia"/>
          <w:lang w:val="en-GB"/>
        </w:rPr>
        <w:t>平方米</w:t>
      </w:r>
      <w:r>
        <w:rPr>
          <w:rFonts w:hint="eastAsia"/>
          <w:lang w:val="en-GB"/>
        </w:rPr>
        <w:t>)</w:t>
      </w:r>
      <w:r>
        <w:rPr>
          <w:rFonts w:hint="eastAsia"/>
          <w:lang w:val="en-GB"/>
        </w:rPr>
        <w:t>一直用于关押极多尚未转移到审前监狱</w:t>
      </w:r>
      <w:r>
        <w:rPr>
          <w:lang w:val="en-GB"/>
        </w:rPr>
        <w:t>Ary Franco</w:t>
      </w:r>
      <w:r>
        <w:rPr>
          <w:rFonts w:hint="eastAsia"/>
          <w:lang w:val="en-GB"/>
        </w:rPr>
        <w:t>的人员。</w:t>
      </w:r>
      <w:r>
        <w:rPr>
          <w:lang w:val="en-GB"/>
        </w:rPr>
        <w:t>防止酷刑小组委员会</w:t>
      </w:r>
      <w:r>
        <w:rPr>
          <w:rFonts w:hint="eastAsia"/>
          <w:lang w:val="en-GB"/>
        </w:rPr>
        <w:t>认为，让</w:t>
      </w:r>
      <w:r>
        <w:rPr>
          <w:lang w:val="en-GB"/>
        </w:rPr>
        <w:t>被拘留者</w:t>
      </w:r>
      <w:r>
        <w:rPr>
          <w:rFonts w:hint="eastAsia"/>
          <w:lang w:val="en-GB"/>
        </w:rPr>
        <w:t>遭受拥挤不堪的情形构成了严重虐待。</w:t>
      </w:r>
    </w:p>
    <w:p w:rsidR="00230883" w:rsidRDefault="00230883">
      <w:pPr>
        <w:pStyle w:val="SingleTxtGC"/>
        <w:rPr>
          <w:rFonts w:hint="eastAsia"/>
          <w:lang w:val="en-GB"/>
        </w:rPr>
      </w:pPr>
      <w:r>
        <w:rPr>
          <w:rFonts w:hint="eastAsia"/>
          <w:lang w:val="en-GB"/>
        </w:rPr>
        <w:t xml:space="preserve">76.  </w:t>
      </w:r>
      <w:r>
        <w:rPr>
          <w:rFonts w:eastAsia="SimHei" w:hint="eastAsia"/>
          <w:lang w:val="en-GB"/>
        </w:rPr>
        <w:t>缔约国应立即采取措施，防范出现上述的拥挤不堪现象。</w:t>
      </w:r>
      <w:r>
        <w:rPr>
          <w:rStyle w:val="FootnoteReference"/>
          <w:rFonts w:hint="eastAsia"/>
        </w:rPr>
        <w:footnoteReference w:id="34"/>
      </w:r>
      <w:r>
        <w:rPr>
          <w:rFonts w:eastAsia="SimHei"/>
          <w:lang w:val="en-GB"/>
        </w:rPr>
        <w:t xml:space="preserve"> </w:t>
      </w:r>
      <w:r>
        <w:rPr>
          <w:rFonts w:eastAsia="SimHei" w:hint="eastAsia"/>
          <w:lang w:val="en-GB"/>
        </w:rPr>
        <w:t>国内所有警察设施都应按照国际标准，绝对保证被拘留者的人均最小地板面积。</w:t>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物质条件</w:t>
      </w:r>
    </w:p>
    <w:p w:rsidR="00230883" w:rsidRDefault="00230883">
      <w:pPr>
        <w:pStyle w:val="SingleTxtGC"/>
        <w:rPr>
          <w:rFonts w:hint="eastAsia"/>
          <w:lang w:val="en-GB"/>
        </w:rPr>
      </w:pPr>
      <w:r>
        <w:rPr>
          <w:lang w:val="en-GB"/>
        </w:rPr>
        <w:t>77.</w:t>
      </w:r>
      <w:r>
        <w:rPr>
          <w:rFonts w:hint="eastAsia"/>
          <w:lang w:val="en-GB"/>
        </w:rPr>
        <w:t xml:space="preserve">  </w:t>
      </w:r>
      <w:r>
        <w:rPr>
          <w:lang w:val="en-GB"/>
        </w:rPr>
        <w:t>防止酷刑小组委员会</w:t>
      </w:r>
      <w:r>
        <w:rPr>
          <w:rFonts w:hint="eastAsia"/>
          <w:lang w:val="en-GB"/>
        </w:rPr>
        <w:t>注意到有关方面努力对部分警察设施进行翻新，例如尼泰罗伊第</w:t>
      </w:r>
      <w:r>
        <w:rPr>
          <w:lang w:val="en-GB"/>
        </w:rPr>
        <w:t>76</w:t>
      </w:r>
      <w:r>
        <w:rPr>
          <w:rFonts w:hint="eastAsia"/>
          <w:lang w:val="en-GB"/>
        </w:rPr>
        <w:t>号派出所。但是，</w:t>
      </w:r>
      <w:r>
        <w:rPr>
          <w:lang w:val="en-GB"/>
        </w:rPr>
        <w:t>防止酷刑小组委员会</w:t>
      </w:r>
      <w:r>
        <w:rPr>
          <w:rFonts w:hint="eastAsia"/>
          <w:lang w:val="en-GB"/>
        </w:rPr>
        <w:t>还是在“</w:t>
      </w:r>
      <w:r>
        <w:rPr>
          <w:i/>
          <w:lang w:val="en-GB"/>
        </w:rPr>
        <w:t>concentradoras</w:t>
      </w:r>
      <w:r>
        <w:rPr>
          <w:rFonts w:hint="eastAsia"/>
          <w:lang w:val="en-GB"/>
        </w:rPr>
        <w:t>”发现了关押设施内出现物质条件问题的根源。在其他州，</w:t>
      </w:r>
      <w:r>
        <w:rPr>
          <w:lang w:val="en-GB"/>
        </w:rPr>
        <w:t>防止酷刑小组委员会</w:t>
      </w:r>
      <w:r>
        <w:rPr>
          <w:rFonts w:hint="eastAsia"/>
          <w:lang w:val="en-GB"/>
        </w:rPr>
        <w:t>接连收到指控，称警察设施的条件往往非常差。警察设施里拘留的人经常被关在破旧、肮脏而且通风不良的</w:t>
      </w:r>
      <w:r>
        <w:rPr>
          <w:lang w:val="en-GB"/>
        </w:rPr>
        <w:t>牢房</w:t>
      </w:r>
      <w:r>
        <w:rPr>
          <w:rFonts w:hint="eastAsia"/>
          <w:lang w:val="en-GB"/>
        </w:rPr>
        <w:t>，卫生设施和床上用品提供不足，甚至没有。</w:t>
      </w:r>
      <w:r>
        <w:rPr>
          <w:lang w:val="en-GB"/>
        </w:rPr>
        <w:t>防止酷刑小组委员会</w:t>
      </w:r>
      <w:r>
        <w:rPr>
          <w:rFonts w:hint="eastAsia"/>
          <w:lang w:val="en-GB"/>
        </w:rPr>
        <w:t>接连收到其他指控，称超期被警察拘留的罪犯被剥夺食物、水，无法呼吸新鲜空气，也没有机会活动。</w:t>
      </w:r>
    </w:p>
    <w:p w:rsidR="00230883" w:rsidRDefault="00230883">
      <w:pPr>
        <w:pStyle w:val="SingleTxtGC"/>
        <w:rPr>
          <w:rFonts w:hint="eastAsia"/>
          <w:lang w:val="en-GB"/>
        </w:rPr>
      </w:pPr>
      <w:r>
        <w:rPr>
          <w:rFonts w:hint="eastAsia"/>
          <w:lang w:val="en-GB"/>
        </w:rPr>
        <w:t xml:space="preserve">78.  </w:t>
      </w:r>
      <w:r>
        <w:rPr>
          <w:rFonts w:eastAsia="SimHei" w:hint="eastAsia"/>
          <w:lang w:val="en-GB"/>
        </w:rPr>
        <w:t>防止酷刑小组委员会建议，缔约国对警察设施的物质状况开展一次全国性审计，制定设施的清洁、改造和翻新行动计划。缔约国应采取必要措施，确保尽快让国内警察设施的拘留条件达到国际标准，满足被剥夺自由者在卫生、床上用品、食物、水和活动机会方面的基本需求。被警察拘留超过</w:t>
      </w:r>
      <w:r>
        <w:rPr>
          <w:rFonts w:eastAsia="SimHei" w:hint="eastAsia"/>
          <w:lang w:val="en-GB"/>
        </w:rPr>
        <w:t>24</w:t>
      </w:r>
      <w:r>
        <w:rPr>
          <w:rFonts w:eastAsia="SimHei" w:hint="eastAsia"/>
          <w:lang w:val="en-GB"/>
        </w:rPr>
        <w:t>小时的人应当保证每天最少一个小时的户外活动。</w:t>
      </w:r>
    </w:p>
    <w:p w:rsidR="00230883" w:rsidRDefault="00230883">
      <w:pPr>
        <w:pStyle w:val="H23GC"/>
        <w:rPr>
          <w:rFonts w:hint="eastAsia"/>
        </w:rPr>
      </w:pPr>
      <w:r>
        <w:rPr>
          <w:rFonts w:hint="eastAsia"/>
        </w:rPr>
        <w:tab/>
        <w:t>3.</w:t>
      </w:r>
      <w:r>
        <w:rPr>
          <w:rFonts w:hint="eastAsia"/>
        </w:rPr>
        <w:tab/>
      </w:r>
      <w:r>
        <w:rPr>
          <w:rFonts w:hint="eastAsia"/>
        </w:rPr>
        <w:t>酷刑和虐待</w:t>
      </w:r>
    </w:p>
    <w:p w:rsidR="00230883" w:rsidRDefault="00230883">
      <w:pPr>
        <w:pStyle w:val="SingleTxtGC"/>
        <w:rPr>
          <w:lang w:val="en-GB"/>
        </w:rPr>
      </w:pPr>
      <w:r>
        <w:rPr>
          <w:lang w:val="en-GB"/>
        </w:rPr>
        <w:t>79.</w:t>
      </w:r>
      <w:r>
        <w:rPr>
          <w:rFonts w:hint="eastAsia"/>
          <w:lang w:val="en-GB"/>
        </w:rPr>
        <w:t xml:space="preserve">  </w:t>
      </w:r>
      <w:r>
        <w:rPr>
          <w:lang w:val="en-GB"/>
        </w:rPr>
        <w:t>防止酷刑小组委员会</w:t>
      </w:r>
      <w:r>
        <w:rPr>
          <w:rFonts w:hint="eastAsia"/>
          <w:lang w:val="en-GB"/>
        </w:rPr>
        <w:t>连续收到受访者描述自己遭到酷刑和虐待的控诉，特别是遭到宪兵和民警的酷刑和虐待。指控包括威胁、对头部和身体拳打脚踢、用警棍击打。此类殴打发生在被警察拘留时，另外在街头、私人住宅内或者在僻静的户外被捕时也时有发生。受访者称</w:t>
      </w:r>
      <w:r>
        <w:rPr>
          <w:lang w:val="en-GB"/>
        </w:rPr>
        <w:t>酷刑和虐待</w:t>
      </w:r>
      <w:r>
        <w:rPr>
          <w:rFonts w:hint="eastAsia"/>
          <w:lang w:val="en-GB"/>
        </w:rPr>
        <w:t>是无端暴力，处罚的形式之一，是榨出口供和勒索的一种手段。</w:t>
      </w:r>
    </w:p>
    <w:p w:rsidR="00230883" w:rsidRDefault="00230883">
      <w:pPr>
        <w:pStyle w:val="SingleTxtGC"/>
        <w:rPr>
          <w:rFonts w:hint="eastAsia"/>
          <w:lang w:val="en-GB"/>
        </w:rPr>
      </w:pPr>
      <w:r>
        <w:rPr>
          <w:lang w:val="en-GB"/>
        </w:rPr>
        <w:t>80.</w:t>
      </w:r>
      <w:r>
        <w:rPr>
          <w:rFonts w:hint="eastAsia"/>
          <w:lang w:val="en-GB"/>
        </w:rPr>
        <w:t xml:space="preserve">  </w:t>
      </w:r>
      <w:r>
        <w:rPr>
          <w:lang w:val="en-GB"/>
        </w:rPr>
        <w:t>防止酷刑小组委员会</w:t>
      </w:r>
      <w:r>
        <w:rPr>
          <w:rFonts w:hint="eastAsia"/>
          <w:lang w:val="en-GB"/>
        </w:rPr>
        <w:t>还连续收到儿童和青少年的指控，称在被捕和被警察拘留时遭到酷刑和虐待。有儿童和青少年指控，称宪兵在逮捕他们时对其实施酷刑和虐待，方式包括掌掴、对身体各个部位拳打脚踢。一名女囚称自己在被警察拘留时遭到两名警官的强奸。</w:t>
      </w:r>
    </w:p>
    <w:p w:rsidR="00230883" w:rsidRDefault="00230883">
      <w:pPr>
        <w:pStyle w:val="SingleTxtGC"/>
        <w:rPr>
          <w:rFonts w:hint="eastAsia"/>
          <w:lang w:val="en-GB"/>
        </w:rPr>
      </w:pPr>
      <w:r>
        <w:rPr>
          <w:lang w:val="en-GB"/>
        </w:rPr>
        <w:t>81.</w:t>
      </w:r>
      <w:r>
        <w:rPr>
          <w:rFonts w:hint="eastAsia"/>
          <w:lang w:val="en-GB"/>
        </w:rPr>
        <w:t xml:space="preserve">  </w:t>
      </w:r>
      <w:r>
        <w:rPr>
          <w:rFonts w:hint="eastAsia"/>
          <w:lang w:val="en-GB"/>
        </w:rPr>
        <w:t>关于被警察拘留期间的待遇，一名囚犯称，警察在审讯期间对他使用的酷刑手段包括：把塑料袋套在他头上令他窒息、电击、心理威胁、连续</w:t>
      </w:r>
      <w:r>
        <w:rPr>
          <w:rFonts w:hint="eastAsia"/>
          <w:lang w:val="en-GB"/>
        </w:rPr>
        <w:t>6</w:t>
      </w:r>
      <w:r>
        <w:rPr>
          <w:rFonts w:hint="eastAsia"/>
          <w:lang w:val="en-GB"/>
        </w:rPr>
        <w:t>天冲冷水。</w:t>
      </w:r>
      <w:r>
        <w:rPr>
          <w:lang w:val="en-GB"/>
        </w:rPr>
        <w:t>防止酷刑小组委员会</w:t>
      </w:r>
      <w:r>
        <w:rPr>
          <w:rFonts w:hint="eastAsia"/>
          <w:lang w:val="en-GB"/>
        </w:rPr>
        <w:t>还</w:t>
      </w:r>
      <w:r>
        <w:rPr>
          <w:rFonts w:hint="eastAsia"/>
        </w:rPr>
        <w:t>收到一些在被警察拘留期间遭到虐待的指控，</w:t>
      </w:r>
      <w:r>
        <w:rPr>
          <w:rFonts w:hint="eastAsia"/>
          <w:lang w:val="en-GB"/>
        </w:rPr>
        <w:t>如强迫睡在肮脏的牢房地板上，没有相应的卫生条件、水和食物，不能看病，包括据称有儿童和青少年被警察弄伤。</w:t>
      </w:r>
    </w:p>
    <w:p w:rsidR="00230883" w:rsidRDefault="00230883">
      <w:pPr>
        <w:pStyle w:val="SingleTxtGC"/>
        <w:rPr>
          <w:lang w:val="en-GB"/>
        </w:rPr>
      </w:pPr>
      <w:r>
        <w:rPr>
          <w:lang w:val="en-GB"/>
        </w:rPr>
        <w:t>82.</w:t>
      </w:r>
      <w:r>
        <w:rPr>
          <w:rFonts w:hint="eastAsia"/>
          <w:lang w:val="en-GB"/>
        </w:rPr>
        <w:t xml:space="preserve">  </w:t>
      </w:r>
      <w:r>
        <w:rPr>
          <w:lang w:val="en-GB"/>
        </w:rPr>
        <w:t>防止酷刑小组委员会</w:t>
      </w:r>
      <w:r>
        <w:rPr>
          <w:rFonts w:hint="eastAsia"/>
          <w:lang w:val="en-GB"/>
        </w:rPr>
        <w:t>还收到指控，称将殴打和虐待作为一种处罚形式。例如，一名被拘留者称自己在被民警拘留的两天里被关在一间肮脏的牢房里，</w:t>
      </w:r>
      <w:r>
        <w:rPr>
          <w:rFonts w:hint="eastAsia"/>
          <w:lang w:val="en-GB"/>
        </w:rPr>
        <w:t>8</w:t>
      </w:r>
      <w:r>
        <w:rPr>
          <w:rFonts w:hint="eastAsia"/>
          <w:lang w:val="en-GB"/>
        </w:rPr>
        <w:t>平方米左右的面积却关着</w:t>
      </w:r>
      <w:r>
        <w:rPr>
          <w:rFonts w:hint="eastAsia"/>
          <w:lang w:val="en-GB"/>
        </w:rPr>
        <w:t>20</w:t>
      </w:r>
      <w:r>
        <w:rPr>
          <w:rFonts w:hint="eastAsia"/>
          <w:lang w:val="en-GB"/>
        </w:rPr>
        <w:t>名男子，没有食物和水。如果被拘留者抱怨和要求获得食物和水，就会遭到殴打。被拘留者还报告称，在被警察拘留期间被迫长时间里保持非常难受的姿势</w:t>
      </w:r>
      <w:r>
        <w:rPr>
          <w:rFonts w:hint="eastAsia"/>
          <w:lang w:val="en-GB"/>
        </w:rPr>
        <w:t>(</w:t>
      </w:r>
      <w:r>
        <w:rPr>
          <w:rFonts w:hint="eastAsia"/>
          <w:lang w:val="en-GB"/>
        </w:rPr>
        <w:t>例如呈双膝跪地、上身挺直的姿势</w:t>
      </w:r>
      <w:r>
        <w:rPr>
          <w:rFonts w:hint="eastAsia"/>
          <w:lang w:val="en-GB"/>
        </w:rPr>
        <w:t>)</w:t>
      </w:r>
      <w:r>
        <w:rPr>
          <w:rFonts w:hint="eastAsia"/>
          <w:lang w:val="en-GB"/>
        </w:rPr>
        <w:t>。</w:t>
      </w:r>
    </w:p>
    <w:p w:rsidR="00230883" w:rsidRDefault="00230883">
      <w:pPr>
        <w:pStyle w:val="SingleTxtGC"/>
        <w:rPr>
          <w:rFonts w:hint="eastAsia"/>
          <w:lang w:val="en-GB"/>
        </w:rPr>
      </w:pPr>
      <w:r>
        <w:rPr>
          <w:lang w:val="en-GB"/>
        </w:rPr>
        <w:t>83.</w:t>
      </w:r>
      <w:r>
        <w:rPr>
          <w:rFonts w:hint="eastAsia"/>
          <w:lang w:val="en-GB"/>
        </w:rPr>
        <w:t xml:space="preserve">  </w:t>
      </w:r>
      <w:r>
        <w:rPr>
          <w:rFonts w:hint="eastAsia"/>
          <w:lang w:val="en-GB"/>
        </w:rPr>
        <w:t>关于运输问题，</w:t>
      </w:r>
      <w:r>
        <w:rPr>
          <w:lang w:val="en-GB"/>
        </w:rPr>
        <w:t>防止酷刑小组委员会</w:t>
      </w:r>
      <w:r>
        <w:rPr>
          <w:rFonts w:hint="eastAsia"/>
          <w:lang w:val="en-GB"/>
        </w:rPr>
        <w:t>接连收到在警车内遭受酷刑和虐待的指控，例如车内拥挤不堪，长期被囚禁在车内以及在转移途中遭到殴打等。</w:t>
      </w:r>
    </w:p>
    <w:p w:rsidR="00230883" w:rsidRDefault="00230883">
      <w:pPr>
        <w:pStyle w:val="SingleTxtGC"/>
        <w:rPr>
          <w:rFonts w:hint="eastAsia"/>
          <w:lang w:val="en-GB"/>
        </w:rPr>
      </w:pPr>
      <w:r>
        <w:rPr>
          <w:lang w:val="en-GB"/>
        </w:rPr>
        <w:t>84.</w:t>
      </w:r>
      <w:r>
        <w:rPr>
          <w:rFonts w:hint="eastAsia"/>
          <w:lang w:val="en-GB"/>
        </w:rPr>
        <w:t xml:space="preserve">  </w:t>
      </w:r>
      <w:r>
        <w:rPr>
          <w:rFonts w:hint="eastAsia"/>
          <w:lang w:val="en-GB"/>
        </w:rPr>
        <w:t>在</w:t>
      </w:r>
      <w:r>
        <w:rPr>
          <w:lang w:val="en-GB"/>
        </w:rPr>
        <w:t>Polinter Grajaú</w:t>
      </w:r>
      <w:r>
        <w:rPr>
          <w:rFonts w:hint="eastAsia"/>
          <w:lang w:val="en-GB"/>
        </w:rPr>
        <w:t>监狱，部分</w:t>
      </w:r>
      <w:r>
        <w:rPr>
          <w:lang w:val="en-GB"/>
        </w:rPr>
        <w:t>被拘留者</w:t>
      </w:r>
      <w:r>
        <w:rPr>
          <w:rFonts w:hint="eastAsia"/>
          <w:lang w:val="en-GB"/>
        </w:rPr>
        <w:t>担心自己的生命安全。在这里，</w:t>
      </w:r>
      <w:r>
        <w:rPr>
          <w:lang w:val="en-GB"/>
        </w:rPr>
        <w:t>防止酷刑小组委员会</w:t>
      </w:r>
      <w:r>
        <w:rPr>
          <w:rFonts w:hint="eastAsia"/>
          <w:lang w:val="en-GB"/>
        </w:rPr>
        <w:t>接连收到指控，称酷刑和虐待现象普遍存在。这些做法与总体气氛紧张、物质条件恶劣以及设施内部控制腐败不力不无关联。</w:t>
      </w:r>
    </w:p>
    <w:p w:rsidR="00230883" w:rsidRDefault="00230883">
      <w:pPr>
        <w:pStyle w:val="SingleTxtGC"/>
        <w:rPr>
          <w:rFonts w:hint="eastAsia"/>
          <w:lang w:val="en-GB"/>
        </w:rPr>
      </w:pPr>
      <w:r>
        <w:rPr>
          <w:lang w:val="en-GB"/>
        </w:rPr>
        <w:t>85.</w:t>
      </w:r>
      <w:r>
        <w:rPr>
          <w:rFonts w:hint="eastAsia"/>
          <w:lang w:val="en-GB"/>
        </w:rPr>
        <w:t xml:space="preserve">  </w:t>
      </w:r>
      <w:r>
        <w:rPr>
          <w:lang w:val="en-GB"/>
        </w:rPr>
        <w:t>防止酷刑小组委员会</w:t>
      </w:r>
      <w:r>
        <w:rPr>
          <w:rFonts w:hint="eastAsia"/>
          <w:lang w:val="en-GB"/>
        </w:rPr>
        <w:t>还注意到，一些需要特别保护的被剥夺自由者</w:t>
      </w:r>
      <w:r>
        <w:rPr>
          <w:rFonts w:hint="eastAsia"/>
          <w:lang w:val="en-GB"/>
        </w:rPr>
        <w:t>(</w:t>
      </w:r>
      <w:r>
        <w:rPr>
          <w:rFonts w:hint="eastAsia"/>
          <w:lang w:val="en-GB"/>
        </w:rPr>
        <w:t>即所谓的“</w:t>
      </w:r>
      <w:r>
        <w:rPr>
          <w:i/>
          <w:lang w:val="en-GB"/>
        </w:rPr>
        <w:t>seguro</w:t>
      </w:r>
      <w:r>
        <w:rPr>
          <w:rFonts w:hint="eastAsia"/>
          <w:lang w:val="en-GB"/>
        </w:rPr>
        <w:t>”</w:t>
      </w:r>
      <w:r>
        <w:rPr>
          <w:rFonts w:hint="eastAsia"/>
          <w:lang w:val="en-GB"/>
        </w:rPr>
        <w:t>)</w:t>
      </w:r>
      <w:r>
        <w:rPr>
          <w:rFonts w:hint="eastAsia"/>
          <w:lang w:val="en-GB"/>
        </w:rPr>
        <w:t>受到歧视性待遇。在对一处设施进行</w:t>
      </w:r>
      <w:r>
        <w:rPr>
          <w:lang w:val="en-GB"/>
        </w:rPr>
        <w:t>查访</w:t>
      </w:r>
      <w:r>
        <w:rPr>
          <w:rFonts w:hint="eastAsia"/>
          <w:lang w:val="en-GB"/>
        </w:rPr>
        <w:t>时，</w:t>
      </w:r>
      <w:r>
        <w:rPr>
          <w:lang w:val="en-GB"/>
        </w:rPr>
        <w:t>防止酷刑小组委员会</w:t>
      </w:r>
      <w:r>
        <w:rPr>
          <w:rFonts w:hint="eastAsia"/>
          <w:lang w:val="en-GB"/>
        </w:rPr>
        <w:t>发现，警察关押“</w:t>
      </w:r>
      <w:r>
        <w:rPr>
          <w:i/>
          <w:lang w:val="en-GB"/>
        </w:rPr>
        <w:t>seguro</w:t>
      </w:r>
      <w:r>
        <w:rPr>
          <w:rFonts w:hint="eastAsia"/>
          <w:lang w:val="en-GB"/>
        </w:rPr>
        <w:t>”人员的条件与关押其他被拘留者的条件相差甚远。这些人还声称自己遭到频繁的殴打。</w:t>
      </w:r>
    </w:p>
    <w:p w:rsidR="00230883" w:rsidRDefault="00230883">
      <w:pPr>
        <w:pStyle w:val="SingleTxtGC"/>
        <w:rPr>
          <w:rFonts w:hint="eastAsia"/>
          <w:lang w:val="en-GB"/>
        </w:rPr>
      </w:pPr>
      <w:r>
        <w:rPr>
          <w:rFonts w:hint="eastAsia"/>
          <w:lang w:val="en-GB"/>
        </w:rPr>
        <w:t xml:space="preserve">86.  </w:t>
      </w:r>
      <w:r>
        <w:rPr>
          <w:rFonts w:eastAsia="SimHei" w:hint="eastAsia"/>
          <w:lang w:val="en-GB"/>
        </w:rPr>
        <w:t>防止酷刑小组委员会认为，上述指控构成身体和精神上的酷刑或虐待。委员会谴责一切酷刑和虐待行为。并回顾在任何情况下都没有理由实施酷刑。防止酷刑小组委员会重申，呼吁巴西当局坚决、公开地谴责一切酷刑行为，并采取一切必要措施防范酷刑和虐待。除其他外，防范措施包括：立即展开公正独立的调查，设立有效的投诉制度以及起诉和处罚被指控的犯罪者。</w:t>
      </w:r>
    </w:p>
    <w:p w:rsidR="00230883" w:rsidRDefault="00230883">
      <w:pPr>
        <w:pStyle w:val="H1GC"/>
        <w:rPr>
          <w:rFonts w:hint="eastAsia"/>
        </w:rPr>
      </w:pPr>
      <w:r>
        <w:rPr>
          <w:rFonts w:hint="eastAsia"/>
        </w:rPr>
        <w:tab/>
        <w:t>B.</w:t>
      </w:r>
      <w:r>
        <w:rPr>
          <w:rFonts w:hint="eastAsia"/>
        </w:rPr>
        <w:tab/>
      </w:r>
      <w:r>
        <w:rPr>
          <w:rFonts w:hint="eastAsia"/>
        </w:rPr>
        <w:t>教养机构</w:t>
      </w:r>
    </w:p>
    <w:p w:rsidR="00230883" w:rsidRDefault="00230883">
      <w:pPr>
        <w:pStyle w:val="H23GC"/>
        <w:rPr>
          <w:rFonts w:hint="eastAsia"/>
        </w:rPr>
      </w:pPr>
      <w:r>
        <w:rPr>
          <w:rFonts w:hint="eastAsia"/>
        </w:rPr>
        <w:tab/>
        <w:t>1.</w:t>
      </w:r>
      <w:r>
        <w:rPr>
          <w:rFonts w:hint="eastAsia"/>
        </w:rPr>
        <w:tab/>
      </w:r>
      <w:r>
        <w:rPr>
          <w:rFonts w:hint="eastAsia"/>
        </w:rPr>
        <w:t>基本问题</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登记簿</w:t>
      </w:r>
    </w:p>
    <w:p w:rsidR="00230883" w:rsidRDefault="00230883">
      <w:pPr>
        <w:pStyle w:val="SingleTxtGC"/>
        <w:rPr>
          <w:rFonts w:hint="eastAsia"/>
          <w:lang w:val="en-GB"/>
        </w:rPr>
      </w:pPr>
      <w:r>
        <w:rPr>
          <w:lang w:val="en-GB"/>
        </w:rPr>
        <w:t>87.</w:t>
      </w:r>
      <w:r>
        <w:rPr>
          <w:rFonts w:hint="eastAsia"/>
          <w:lang w:val="en-GB"/>
        </w:rPr>
        <w:t xml:space="preserve">  </w:t>
      </w:r>
      <w:r>
        <w:rPr>
          <w:rFonts w:hint="eastAsia"/>
          <w:lang w:val="en-GB"/>
        </w:rPr>
        <w:t>在对监狱进行</w:t>
      </w:r>
      <w:r>
        <w:rPr>
          <w:lang w:val="en-GB"/>
        </w:rPr>
        <w:t>查访</w:t>
      </w:r>
      <w:r>
        <w:rPr>
          <w:rFonts w:hint="eastAsia"/>
          <w:lang w:val="en-GB"/>
        </w:rPr>
        <w:t>时，</w:t>
      </w:r>
      <w:r>
        <w:rPr>
          <w:lang w:val="en-GB"/>
        </w:rPr>
        <w:t>防止酷刑小组委员会</w:t>
      </w:r>
      <w:r>
        <w:rPr>
          <w:rFonts w:hint="eastAsia"/>
          <w:lang w:val="en-GB"/>
        </w:rPr>
        <w:t>都会检查登记簿，查看人员档案，并与负责保管和更新登记簿的监狱工作人员谈话。</w:t>
      </w:r>
      <w:r>
        <w:rPr>
          <w:lang w:val="en-GB"/>
        </w:rPr>
        <w:t>里约热内卢</w:t>
      </w:r>
      <w:r>
        <w:rPr>
          <w:rFonts w:hint="eastAsia"/>
          <w:lang w:val="en-GB"/>
        </w:rPr>
        <w:t>和圣埃斯皮里图的监狱系统存有电子格式的监狱记录，但在戈亚斯州</w:t>
      </w:r>
      <w:r>
        <w:rPr>
          <w:lang w:val="en-GB"/>
        </w:rPr>
        <w:t>查访</w:t>
      </w:r>
      <w:r>
        <w:rPr>
          <w:rFonts w:hint="eastAsia"/>
          <w:lang w:val="en-GB"/>
        </w:rPr>
        <w:t>的监狱里，登记簿尚未实现计算机化，大部分记录都是手工完成的。</w:t>
      </w:r>
    </w:p>
    <w:p w:rsidR="00230883" w:rsidRDefault="00230883">
      <w:pPr>
        <w:pStyle w:val="SingleTxtGC"/>
        <w:rPr>
          <w:rFonts w:hint="eastAsia"/>
          <w:lang w:val="en-GB"/>
        </w:rPr>
      </w:pPr>
      <w:r>
        <w:rPr>
          <w:rFonts w:hint="eastAsia"/>
          <w:lang w:val="en-GB"/>
        </w:rPr>
        <w:t xml:space="preserve">88.  </w:t>
      </w:r>
      <w:r>
        <w:rPr>
          <w:rFonts w:eastAsia="SimHei" w:hint="eastAsia"/>
          <w:lang w:val="en-GB"/>
        </w:rPr>
        <w:t>防止酷刑小组委员会建议各州建立统一的计算机化系统，用于登记入狱情况以及保存其他记录。</w:t>
      </w:r>
    </w:p>
    <w:p w:rsidR="00230883" w:rsidRDefault="00230883">
      <w:pPr>
        <w:pStyle w:val="SingleTxtGC"/>
        <w:rPr>
          <w:rFonts w:hint="eastAsia"/>
          <w:lang w:val="en-GB"/>
        </w:rPr>
      </w:pPr>
      <w:r>
        <w:rPr>
          <w:lang w:val="en-GB"/>
        </w:rPr>
        <w:t>89.</w:t>
      </w:r>
      <w:r>
        <w:rPr>
          <w:rFonts w:hint="eastAsia"/>
          <w:lang w:val="en-GB"/>
        </w:rPr>
        <w:t xml:space="preserve">  </w:t>
      </w:r>
      <w:r>
        <w:rPr>
          <w:rFonts w:hint="eastAsia"/>
          <w:lang w:val="en-GB"/>
        </w:rPr>
        <w:t>对</w:t>
      </w:r>
      <w:r>
        <w:rPr>
          <w:lang w:val="en-GB"/>
        </w:rPr>
        <w:t>Ary Franco</w:t>
      </w:r>
      <w:r>
        <w:rPr>
          <w:rFonts w:hint="eastAsia"/>
          <w:lang w:val="en-GB"/>
        </w:rPr>
        <w:t>审前设施的监狱记录审查显示，自</w:t>
      </w:r>
      <w:r>
        <w:rPr>
          <w:rFonts w:hint="eastAsia"/>
          <w:lang w:val="en-GB"/>
        </w:rPr>
        <w:t>2011</w:t>
      </w:r>
      <w:r>
        <w:rPr>
          <w:rFonts w:hint="eastAsia"/>
          <w:lang w:val="en-GB"/>
        </w:rPr>
        <w:t>年初以来共有</w:t>
      </w:r>
      <w:r>
        <w:rPr>
          <w:rFonts w:hint="eastAsia"/>
          <w:lang w:val="en-GB"/>
        </w:rPr>
        <w:t>7</w:t>
      </w:r>
      <w:r>
        <w:rPr>
          <w:rFonts w:hint="eastAsia"/>
          <w:lang w:val="en-GB"/>
        </w:rPr>
        <w:t>名</w:t>
      </w:r>
      <w:r>
        <w:rPr>
          <w:lang w:val="en-GB"/>
        </w:rPr>
        <w:t>囚犯</w:t>
      </w:r>
      <w:r>
        <w:rPr>
          <w:rFonts w:hint="eastAsia"/>
          <w:lang w:val="en-GB"/>
        </w:rPr>
        <w:t>在该拘留中心死亡。在大多数案件中，死因不明，以及</w:t>
      </w:r>
      <w:r>
        <w:rPr>
          <w:rFonts w:hint="eastAsia"/>
          <w:lang w:val="en-GB"/>
        </w:rPr>
        <w:t>(</w:t>
      </w:r>
      <w:r>
        <w:rPr>
          <w:rFonts w:hint="eastAsia"/>
          <w:lang w:val="en-GB"/>
        </w:rPr>
        <w:t>或者</w:t>
      </w:r>
      <w:r>
        <w:rPr>
          <w:rFonts w:hint="eastAsia"/>
          <w:lang w:val="en-GB"/>
        </w:rPr>
        <w:t>)</w:t>
      </w:r>
      <w:r>
        <w:rPr>
          <w:rFonts w:hint="eastAsia"/>
          <w:lang w:val="en-GB"/>
        </w:rPr>
        <w:t>导致死亡的情形无从追查。</w:t>
      </w:r>
      <w:r>
        <w:rPr>
          <w:lang w:val="en-GB"/>
        </w:rPr>
        <w:t>防止酷刑小组委员会</w:t>
      </w:r>
      <w:r>
        <w:rPr>
          <w:rFonts w:hint="eastAsia"/>
          <w:lang w:val="en-GB"/>
        </w:rPr>
        <w:t>注意到，在同一时期，仅里约热内卢州就造成羁押期间死亡案件</w:t>
      </w:r>
      <w:r>
        <w:rPr>
          <w:rFonts w:hint="eastAsia"/>
          <w:lang w:val="en-GB"/>
        </w:rPr>
        <w:t>91</w:t>
      </w:r>
      <w:r>
        <w:rPr>
          <w:rFonts w:hint="eastAsia"/>
          <w:lang w:val="en-GB"/>
        </w:rPr>
        <w:t>起。</w:t>
      </w:r>
    </w:p>
    <w:p w:rsidR="00230883" w:rsidRDefault="00230883">
      <w:pPr>
        <w:pStyle w:val="SingleTxtGC"/>
        <w:rPr>
          <w:rFonts w:hint="eastAsia"/>
          <w:lang w:val="en-GB"/>
        </w:rPr>
      </w:pPr>
      <w:r>
        <w:rPr>
          <w:rFonts w:hint="eastAsia"/>
          <w:lang w:val="en-GB"/>
        </w:rPr>
        <w:t xml:space="preserve">90.  </w:t>
      </w:r>
      <w:r>
        <w:rPr>
          <w:rFonts w:eastAsia="SimHei" w:hint="eastAsia"/>
          <w:lang w:val="en-GB"/>
        </w:rPr>
        <w:t>防止酷刑小组委员会请缔约国提供详细信息，包括死亡证明和尸检报告，拘留场所内发生的所有死亡的原因和情况，以及与之相关的独立调查的开展情况。</w:t>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囚犯类别的区分</w:t>
      </w:r>
    </w:p>
    <w:p w:rsidR="00230883" w:rsidRDefault="00230883">
      <w:pPr>
        <w:pStyle w:val="SingleTxtGC"/>
        <w:rPr>
          <w:rFonts w:hint="eastAsia"/>
          <w:lang w:val="en-GB"/>
        </w:rPr>
      </w:pPr>
      <w:r>
        <w:rPr>
          <w:lang w:val="en-GB"/>
        </w:rPr>
        <w:t>91.</w:t>
      </w:r>
      <w:r>
        <w:rPr>
          <w:rFonts w:hint="eastAsia"/>
          <w:lang w:val="en-GB"/>
        </w:rPr>
        <w:t xml:space="preserve">  </w:t>
      </w:r>
      <w:r>
        <w:rPr>
          <w:lang w:val="en-GB"/>
        </w:rPr>
        <w:t>防止酷刑小组委员会欣喜地注意到，</w:t>
      </w:r>
      <w:r>
        <w:rPr>
          <w:rFonts w:hint="eastAsia"/>
        </w:rPr>
        <w:t>监狱严格遵守</w:t>
      </w:r>
      <w:r>
        <w:rPr>
          <w:rFonts w:hint="eastAsia"/>
          <w:lang w:val="en-GB"/>
        </w:rPr>
        <w:t>男女</w:t>
      </w:r>
      <w:r>
        <w:rPr>
          <w:lang w:val="en-GB"/>
        </w:rPr>
        <w:t>被拘留者</w:t>
      </w:r>
      <w:r>
        <w:rPr>
          <w:rFonts w:hint="eastAsia"/>
          <w:lang w:val="en-GB"/>
        </w:rPr>
        <w:t>隔离的规定。女囚通常都由监狱女性工作人员看守。但是，委员会注意到，如上文提到的，在涉及到派出所时，缺少足够设施导致出现将被定罪者和审前被拘留者关在一起的情形。</w:t>
      </w:r>
    </w:p>
    <w:p w:rsidR="00230883" w:rsidRDefault="00230883">
      <w:pPr>
        <w:pStyle w:val="SingleTxtGC"/>
        <w:rPr>
          <w:rFonts w:hint="eastAsia"/>
          <w:lang w:val="en-GB"/>
        </w:rPr>
      </w:pPr>
      <w:r>
        <w:rPr>
          <w:lang w:val="en-GB"/>
        </w:rPr>
        <w:t>92.</w:t>
      </w:r>
      <w:r>
        <w:rPr>
          <w:rFonts w:hint="eastAsia"/>
          <w:lang w:val="en-GB"/>
        </w:rPr>
        <w:t xml:space="preserve">  </w:t>
      </w:r>
      <w:r>
        <w:rPr>
          <w:rFonts w:hint="eastAsia"/>
          <w:lang w:val="en-GB"/>
        </w:rPr>
        <w:t>几乎在接受</w:t>
      </w:r>
      <w:r>
        <w:rPr>
          <w:lang w:val="en-GB"/>
        </w:rPr>
        <w:t>查访</w:t>
      </w:r>
      <w:r>
        <w:rPr>
          <w:rFonts w:hint="eastAsia"/>
          <w:lang w:val="en-GB"/>
        </w:rPr>
        <w:t>的所有监狱里，</w:t>
      </w:r>
      <w:r>
        <w:rPr>
          <w:lang w:val="en-GB"/>
        </w:rPr>
        <w:t>防止酷刑小组委员会</w:t>
      </w:r>
      <w:r>
        <w:rPr>
          <w:rFonts w:hint="eastAsia"/>
          <w:lang w:val="en-GB"/>
        </w:rPr>
        <w:t>都注意到有组织犯罪团伙的存在。监狱根据囚犯宣称所属的犯罪帮派，将他们关在相互隔开的设施或牢房里。在这方面，</w:t>
      </w:r>
      <w:r>
        <w:rPr>
          <w:lang w:val="en-GB"/>
        </w:rPr>
        <w:t>防止酷刑小组委员会</w:t>
      </w:r>
      <w:r>
        <w:rPr>
          <w:rFonts w:hint="eastAsia"/>
          <w:lang w:val="en-GB"/>
        </w:rPr>
        <w:t>注意到，在</w:t>
      </w:r>
      <w:r>
        <w:rPr>
          <w:lang w:val="en-GB"/>
        </w:rPr>
        <w:t>Ary Franco</w:t>
      </w:r>
      <w:r>
        <w:rPr>
          <w:rFonts w:hint="eastAsia"/>
          <w:lang w:val="en-GB"/>
        </w:rPr>
        <w:t>监狱的囚犯个人档案中，包括一份由囚犯签名的声明，表示自己同意被分配到由某个具体帮派控制的某间牢房，并为此对自身安全负责。</w:t>
      </w:r>
    </w:p>
    <w:p w:rsidR="00230883" w:rsidRDefault="00230883">
      <w:pPr>
        <w:pStyle w:val="SingleTxtGC"/>
        <w:rPr>
          <w:rFonts w:hint="eastAsia"/>
          <w:lang w:val="en-GB"/>
        </w:rPr>
      </w:pPr>
      <w:r>
        <w:rPr>
          <w:rFonts w:hint="eastAsia"/>
          <w:lang w:val="en-GB"/>
        </w:rPr>
        <w:t xml:space="preserve">93.  </w:t>
      </w:r>
      <w:r>
        <w:rPr>
          <w:rFonts w:eastAsia="SimHei" w:hint="eastAsia"/>
          <w:lang w:val="en-GB"/>
        </w:rPr>
        <w:t>缔约国应按照国际人权法规定的义务，确保对关押的被拘留者和被定罪囚犯进行有效隔离。</w:t>
      </w:r>
      <w:r>
        <w:rPr>
          <w:rStyle w:val="FootnoteReference"/>
          <w:rFonts w:hint="eastAsia"/>
        </w:rPr>
        <w:footnoteReference w:id="35"/>
      </w:r>
      <w:r>
        <w:rPr>
          <w:rFonts w:eastAsia="SimHei"/>
          <w:lang w:val="en-GB"/>
        </w:rPr>
        <w:t xml:space="preserve"> </w:t>
      </w:r>
      <w:r>
        <w:rPr>
          <w:rFonts w:eastAsia="SimHei" w:hint="eastAsia"/>
          <w:lang w:val="en-GB"/>
        </w:rPr>
        <w:t>防止酷刑小组委员会</w:t>
      </w:r>
      <w:r>
        <w:rPr>
          <w:rFonts w:eastAsia="SimHei" w:hint="eastAsia"/>
        </w:rPr>
        <w:t>重申了</w:t>
      </w:r>
      <w:r>
        <w:rPr>
          <w:rFonts w:eastAsia="SimHei" w:hint="eastAsia"/>
          <w:lang w:val="en-GB"/>
        </w:rPr>
        <w:t>法外处决、即审即决或任意处决问题特别报告员表示的关切和提出的建议，即“囚犯必须由狱警、而非囚犯管理。强迫从未属于过任何帮派的新囚犯在入狱时选择一个帮派的做法</w:t>
      </w:r>
      <w:r>
        <w:rPr>
          <w:rFonts w:eastAsia="SimHei" w:hint="eastAsia"/>
          <w:lang w:val="en-GB"/>
        </w:rPr>
        <w:t>(</w:t>
      </w:r>
      <w:r>
        <w:rPr>
          <w:rFonts w:eastAsia="SimHei" w:hint="eastAsia"/>
          <w:lang w:val="en-GB"/>
        </w:rPr>
        <w:t>……</w:t>
      </w:r>
      <w:r>
        <w:rPr>
          <w:rFonts w:eastAsia="SimHei" w:hint="eastAsia"/>
          <w:lang w:val="en-GB"/>
        </w:rPr>
        <w:t>)</w:t>
      </w:r>
      <w:r>
        <w:rPr>
          <w:rFonts w:eastAsia="SimHei" w:hint="eastAsia"/>
          <w:lang w:val="en-GB"/>
        </w:rPr>
        <w:t>是残酷的，会导致帮派规模膨胀”。</w:t>
      </w:r>
      <w:r>
        <w:rPr>
          <w:rStyle w:val="FootnoteReference"/>
          <w:rFonts w:hint="eastAsia"/>
        </w:rPr>
        <w:footnoteReference w:id="36"/>
      </w:r>
      <w:r>
        <w:rPr>
          <w:rFonts w:eastAsia="SimHei"/>
          <w:lang w:val="en-GB"/>
        </w:rPr>
        <w:t xml:space="preserve"> </w:t>
      </w:r>
      <w:r>
        <w:rPr>
          <w:rFonts w:eastAsia="SimHei" w:hint="eastAsia"/>
          <w:lang w:val="en-GB"/>
        </w:rPr>
        <w:t>分配牢房或区片应当基于客观标准。</w:t>
      </w:r>
    </w:p>
    <w:p w:rsidR="00230883" w:rsidRDefault="00230883">
      <w:pPr>
        <w:pStyle w:val="H4GC"/>
        <w:rPr>
          <w:rFonts w:hint="eastAsia"/>
        </w:rPr>
      </w:pPr>
      <w:r>
        <w:rPr>
          <w:rFonts w:hint="eastAsia"/>
        </w:rPr>
        <w:tab/>
      </w:r>
      <w:r>
        <w:t>(</w:t>
      </w:r>
      <w:r>
        <w:rPr>
          <w:rFonts w:hint="eastAsia"/>
        </w:rPr>
        <w:t>c</w:t>
      </w:r>
      <w:r>
        <w:t>)</w:t>
      </w:r>
      <w:r>
        <w:rPr>
          <w:rFonts w:hint="eastAsia"/>
        </w:rPr>
        <w:tab/>
      </w:r>
      <w:r>
        <w:rPr>
          <w:rFonts w:hint="eastAsia"/>
        </w:rPr>
        <w:t>最高警戒监狱</w:t>
      </w:r>
    </w:p>
    <w:p w:rsidR="00230883" w:rsidRDefault="00230883">
      <w:pPr>
        <w:pStyle w:val="SingleTxtGC"/>
        <w:rPr>
          <w:rFonts w:hint="eastAsia"/>
          <w:b/>
          <w:lang w:val="en-GB"/>
        </w:rPr>
      </w:pPr>
      <w:r>
        <w:rPr>
          <w:lang w:val="en-GB"/>
        </w:rPr>
        <w:t>94.</w:t>
      </w:r>
      <w:r>
        <w:rPr>
          <w:rFonts w:hint="eastAsia"/>
          <w:lang w:val="en-GB"/>
        </w:rPr>
        <w:t xml:space="preserve">  </w:t>
      </w:r>
      <w:r>
        <w:rPr>
          <w:rFonts w:hint="eastAsia"/>
          <w:lang w:val="en-GB"/>
        </w:rPr>
        <w:t>为应对监狱过度拥挤状况，</w:t>
      </w:r>
      <w:r>
        <w:rPr>
          <w:lang w:val="en-GB"/>
        </w:rPr>
        <w:t>圣埃斯皮里图</w:t>
      </w:r>
      <w:r>
        <w:rPr>
          <w:rFonts w:hint="eastAsia"/>
        </w:rPr>
        <w:t>州通过了一项新建</w:t>
      </w:r>
      <w:r>
        <w:rPr>
          <w:rFonts w:hint="eastAsia"/>
        </w:rPr>
        <w:t>26</w:t>
      </w:r>
      <w:r>
        <w:rPr>
          <w:rFonts w:hint="eastAsia"/>
        </w:rPr>
        <w:t>座监狱设施的计划，其中一些将采用“超级监狱”模式。</w:t>
      </w:r>
      <w:r>
        <w:rPr>
          <w:lang w:val="en-GB"/>
        </w:rPr>
        <w:t>防止酷刑小组委员会</w:t>
      </w:r>
      <w:r>
        <w:rPr>
          <w:rFonts w:hint="eastAsia"/>
          <w:lang w:val="en-GB"/>
        </w:rPr>
        <w:t>对部分新设施进行了查访。应当承认，这些监狱十分干净，不存在过度拥挤问题。然而，委员会注意到管理方式极端严酷和压抑。在</w:t>
      </w:r>
      <w:r>
        <w:rPr>
          <w:lang w:val="en-GB"/>
        </w:rPr>
        <w:t>Viana</w:t>
      </w:r>
      <w:r>
        <w:rPr>
          <w:rFonts w:hint="eastAsia"/>
          <w:lang w:val="en-GB"/>
        </w:rPr>
        <w:t>第二审前男</w:t>
      </w:r>
      <w:r>
        <w:rPr>
          <w:lang w:val="en-GB"/>
        </w:rPr>
        <w:t>子监狱</w:t>
      </w:r>
      <w:r>
        <w:rPr>
          <w:rFonts w:hint="eastAsia"/>
          <w:lang w:val="en-GB"/>
        </w:rPr>
        <w:t>，</w:t>
      </w:r>
      <w:r>
        <w:rPr>
          <w:lang w:val="en-GB"/>
        </w:rPr>
        <w:t>防止酷刑小组委员会</w:t>
      </w:r>
      <w:r>
        <w:rPr>
          <w:rFonts w:hint="eastAsia"/>
          <w:lang w:val="en-GB"/>
        </w:rPr>
        <w:t>注意到囚犯在牢房内的活动都要受到严格控制，要遵守集体纪律。</w:t>
      </w:r>
      <w:r>
        <w:rPr>
          <w:lang w:val="en-GB"/>
        </w:rPr>
        <w:t>防止酷刑小组委员会</w:t>
      </w:r>
      <w:r>
        <w:rPr>
          <w:rFonts w:hint="eastAsia"/>
          <w:lang w:val="en-GB"/>
        </w:rPr>
        <w:t>对这些监狱采用的管理方式造成的心理后果表示关切，</w:t>
      </w:r>
      <w:r>
        <w:rPr>
          <w:lang w:val="en-GB"/>
        </w:rPr>
        <w:t>圣埃斯皮里图</w:t>
      </w:r>
      <w:r>
        <w:rPr>
          <w:rFonts w:hint="eastAsia"/>
          <w:lang w:val="en-GB"/>
        </w:rPr>
        <w:t>采用的模式很可能被巴西其他各州效仿。</w:t>
      </w:r>
    </w:p>
    <w:p w:rsidR="00230883" w:rsidRDefault="00230883">
      <w:pPr>
        <w:pStyle w:val="SingleTxtGC"/>
        <w:rPr>
          <w:rFonts w:hint="eastAsia"/>
          <w:lang w:val="en-GB"/>
        </w:rPr>
      </w:pPr>
      <w:r>
        <w:rPr>
          <w:rFonts w:hint="eastAsia"/>
          <w:lang w:val="en-GB"/>
        </w:rPr>
        <w:t xml:space="preserve">95.  </w:t>
      </w:r>
      <w:r>
        <w:rPr>
          <w:rFonts w:eastAsia="SimHei" w:hint="eastAsia"/>
          <w:lang w:val="en-GB"/>
        </w:rPr>
        <w:t>防止酷刑小组委员会</w:t>
      </w:r>
      <w:r>
        <w:rPr>
          <w:rFonts w:eastAsia="SimHei" w:hint="eastAsia"/>
        </w:rPr>
        <w:t>认为，此类设施不应成为常态，应当避免，特别是对于审前被拘留者来说。</w:t>
      </w:r>
      <w:r>
        <w:rPr>
          <w:rFonts w:eastAsia="SimHei" w:hint="eastAsia"/>
          <w:lang w:val="en-GB"/>
        </w:rPr>
        <w:t>委员会又认为，联邦当局可能在别的州复制这种监禁模式值得进一步研究。</w:t>
      </w:r>
    </w:p>
    <w:p w:rsidR="00230883" w:rsidRDefault="00230883">
      <w:pPr>
        <w:pStyle w:val="H23GC"/>
        <w:rPr>
          <w:rFonts w:hint="eastAsia"/>
        </w:rPr>
      </w:pPr>
      <w:r>
        <w:rPr>
          <w:rFonts w:hint="eastAsia"/>
        </w:rPr>
        <w:tab/>
        <w:t>2.</w:t>
      </w:r>
      <w:r>
        <w:rPr>
          <w:rFonts w:hint="eastAsia"/>
        </w:rPr>
        <w:tab/>
      </w:r>
      <w:r>
        <w:rPr>
          <w:rFonts w:hint="eastAsia"/>
        </w:rPr>
        <w:t>拘留条件</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过度拥挤</w:t>
      </w:r>
    </w:p>
    <w:p w:rsidR="00230883" w:rsidRDefault="00230883">
      <w:pPr>
        <w:pStyle w:val="SingleTxtGC"/>
        <w:rPr>
          <w:rFonts w:hint="eastAsia"/>
          <w:lang w:val="en-GB"/>
        </w:rPr>
      </w:pPr>
      <w:r>
        <w:rPr>
          <w:lang w:val="en-GB"/>
        </w:rPr>
        <w:t>96.</w:t>
      </w:r>
      <w:r>
        <w:rPr>
          <w:rFonts w:hint="eastAsia"/>
          <w:lang w:val="en-GB"/>
        </w:rPr>
        <w:t xml:space="preserve">  </w:t>
      </w:r>
      <w:r>
        <w:rPr>
          <w:rFonts w:hint="eastAsia"/>
          <w:lang w:val="en-GB"/>
        </w:rPr>
        <w:t>几乎在查访的所有设施里，囚犯人数都超过设施容纳能力的上限。</w:t>
      </w:r>
      <w:r>
        <w:rPr>
          <w:lang w:val="en-GB"/>
        </w:rPr>
        <w:t>防止酷刑小组委员会</w:t>
      </w:r>
      <w:r>
        <w:rPr>
          <w:rFonts w:hint="eastAsia"/>
          <w:lang w:val="en-GB"/>
        </w:rPr>
        <w:t>发现，</w:t>
      </w:r>
      <w:r>
        <w:rPr>
          <w:lang w:val="en-GB"/>
        </w:rPr>
        <w:t>Coronel Odenir Guimarães - Casa de Prisão Provisória(</w:t>
      </w:r>
      <w:r>
        <w:rPr>
          <w:lang w:val="en-GB"/>
        </w:rPr>
        <w:t>戈亚斯州</w:t>
      </w:r>
      <w:r>
        <w:rPr>
          <w:lang w:val="en-GB"/>
        </w:rPr>
        <w:t>)</w:t>
      </w:r>
      <w:r>
        <w:rPr>
          <w:rFonts w:hint="eastAsia"/>
          <w:lang w:val="en-GB"/>
        </w:rPr>
        <w:t>监狱和</w:t>
      </w:r>
      <w:r>
        <w:rPr>
          <w:lang w:val="en-GB"/>
        </w:rPr>
        <w:t>Ary Franco</w:t>
      </w:r>
      <w:r>
        <w:rPr>
          <w:rFonts w:hint="eastAsia"/>
          <w:lang w:val="en-GB"/>
        </w:rPr>
        <w:t>监狱的过度拥挤情况令人震惊。结果，</w:t>
      </w:r>
      <w:r>
        <w:rPr>
          <w:lang w:val="en-GB"/>
        </w:rPr>
        <w:t>囚犯</w:t>
      </w:r>
      <w:r>
        <w:rPr>
          <w:rFonts w:hint="eastAsia"/>
          <w:lang w:val="en-GB"/>
        </w:rPr>
        <w:t>不得不轮流睡在地板上，铺的是很薄的塑料泡沫床垫，条件极其恶劣。</w:t>
      </w:r>
      <w:r>
        <w:rPr>
          <w:lang w:val="en-GB"/>
        </w:rPr>
        <w:t>防止酷刑小组委员会</w:t>
      </w:r>
      <w:r>
        <w:rPr>
          <w:rFonts w:hint="eastAsia"/>
          <w:lang w:val="en-GB"/>
        </w:rPr>
        <w:t>还被告知，法官似乎总是回避替代性判决，即便是对初犯也是如此。另外，最新立法限制了这样做的可能性。从而加剧了监狱过度拥挤情况。</w:t>
      </w:r>
    </w:p>
    <w:p w:rsidR="00230883" w:rsidRDefault="00230883">
      <w:pPr>
        <w:pStyle w:val="SingleTxtGC"/>
        <w:rPr>
          <w:rFonts w:hint="eastAsia"/>
          <w:lang w:val="en-GB"/>
        </w:rPr>
      </w:pPr>
      <w:r>
        <w:rPr>
          <w:rFonts w:hint="eastAsia"/>
          <w:lang w:val="en-GB"/>
        </w:rPr>
        <w:t xml:space="preserve">97.  </w:t>
      </w:r>
      <w:r>
        <w:rPr>
          <w:rFonts w:eastAsia="SimHei" w:hint="eastAsia"/>
          <w:lang w:val="en-GB"/>
        </w:rPr>
        <w:t>防止酷刑小组委员会呼吁缔约国重新评估公共安全政策，采取适当的短期和长期措施，以减少监狱过度拥挤现象。</w:t>
      </w:r>
      <w:r>
        <w:rPr>
          <w:rStyle w:val="FootnoteReference"/>
          <w:rFonts w:hint="eastAsia"/>
        </w:rPr>
        <w:footnoteReference w:id="37"/>
      </w:r>
      <w:r>
        <w:rPr>
          <w:rFonts w:eastAsia="SimHei"/>
          <w:lang w:val="en-GB"/>
        </w:rPr>
        <w:t xml:space="preserve"> </w:t>
      </w:r>
      <w:r>
        <w:rPr>
          <w:rFonts w:eastAsia="SimHei" w:hint="eastAsia"/>
          <w:lang w:val="en-GB"/>
        </w:rPr>
        <w:t>应按照国际标准为囚犯提供食宿，除其他外，适当考虑每立方米空气含量和最小地板面积。</w:t>
      </w:r>
      <w:r>
        <w:rPr>
          <w:rStyle w:val="FootnoteReference"/>
          <w:rFonts w:hint="eastAsia"/>
        </w:rPr>
        <w:footnoteReference w:id="38"/>
      </w:r>
      <w:r>
        <w:rPr>
          <w:rFonts w:eastAsia="SimHei"/>
          <w:lang w:val="en-GB"/>
        </w:rPr>
        <w:t xml:space="preserve"> </w:t>
      </w:r>
      <w:r>
        <w:rPr>
          <w:rFonts w:eastAsia="SimHei" w:hint="eastAsia"/>
          <w:lang w:val="en-GB"/>
        </w:rPr>
        <w:t>应为每名囚犯提供单独的床铺和干净的床上用品。</w:t>
      </w:r>
      <w:r>
        <w:rPr>
          <w:rStyle w:val="FootnoteReference"/>
          <w:rFonts w:hint="eastAsia"/>
        </w:rPr>
        <w:footnoteReference w:id="39"/>
      </w:r>
    </w:p>
    <w:p w:rsidR="00230883" w:rsidRDefault="00230883">
      <w:pPr>
        <w:pStyle w:val="SingleTxtGC"/>
        <w:rPr>
          <w:rFonts w:hint="eastAsia"/>
          <w:lang w:val="en-GB"/>
        </w:rPr>
      </w:pPr>
      <w:r>
        <w:rPr>
          <w:rFonts w:hint="eastAsia"/>
          <w:lang w:val="en-GB"/>
        </w:rPr>
        <w:t xml:space="preserve">98.  </w:t>
      </w:r>
      <w:r>
        <w:rPr>
          <w:rFonts w:eastAsia="SimHei" w:hint="eastAsia"/>
          <w:lang w:val="en-GB"/>
        </w:rPr>
        <w:t>防止酷刑小组委员会建议缔约国鼓励司法机关遵循国际标准，采取非监禁措施。</w:t>
      </w:r>
      <w:r>
        <w:rPr>
          <w:rStyle w:val="FootnoteReference"/>
          <w:rFonts w:hint="eastAsia"/>
        </w:rPr>
        <w:footnoteReference w:id="40"/>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物质条件</w:t>
      </w:r>
    </w:p>
    <w:p w:rsidR="00230883" w:rsidRDefault="00230883">
      <w:pPr>
        <w:pStyle w:val="SingleTxtGC"/>
        <w:rPr>
          <w:rFonts w:hint="eastAsia"/>
          <w:lang w:val="en-GB"/>
        </w:rPr>
      </w:pPr>
      <w:r>
        <w:rPr>
          <w:lang w:val="en-GB"/>
        </w:rPr>
        <w:t>99.</w:t>
      </w:r>
      <w:r>
        <w:rPr>
          <w:rFonts w:hint="eastAsia"/>
          <w:lang w:val="en-GB"/>
        </w:rPr>
        <w:t xml:space="preserve">  </w:t>
      </w:r>
      <w:r>
        <w:rPr>
          <w:rFonts w:hint="eastAsia"/>
          <w:lang w:val="en-GB"/>
        </w:rPr>
        <w:t>在</w:t>
      </w:r>
      <w:r>
        <w:rPr>
          <w:lang w:val="en-GB"/>
        </w:rPr>
        <w:t>防止酷刑小组委员会查访</w:t>
      </w:r>
      <w:r>
        <w:rPr>
          <w:rFonts w:hint="eastAsia"/>
          <w:lang w:val="en-GB"/>
        </w:rPr>
        <w:t>的</w:t>
      </w:r>
      <w:r>
        <w:rPr>
          <w:lang w:val="en-GB"/>
        </w:rPr>
        <w:t>教养机构</w:t>
      </w:r>
      <w:r>
        <w:rPr>
          <w:rFonts w:hint="eastAsia"/>
          <w:lang w:val="en-GB"/>
        </w:rPr>
        <w:t>中，不同设施之间的拘留物质条件差别极大。在</w:t>
      </w:r>
      <w:r>
        <w:rPr>
          <w:lang w:val="en-GB"/>
        </w:rPr>
        <w:t>Coronel Odenir Guimarães-CPP,</w:t>
      </w:r>
      <w:r>
        <w:rPr>
          <w:rFonts w:hint="eastAsia"/>
          <w:lang w:val="en-GB"/>
        </w:rPr>
        <w:t>设施或牢房之间的条件也有所不同。例如</w:t>
      </w:r>
      <w:r>
        <w:rPr>
          <w:i/>
          <w:lang w:val="en-GB"/>
        </w:rPr>
        <w:t>Módulo de Respeito</w:t>
      </w:r>
      <w:r>
        <w:rPr>
          <w:lang w:val="en-GB"/>
        </w:rPr>
        <w:t>(</w:t>
      </w:r>
      <w:smartTag w:uri="urn:schemas-microsoft-com:office:smarttags" w:element="chmetcnv">
        <w:smartTagPr>
          <w:attr w:name="TCSC" w:val="0"/>
          <w:attr w:name="NumberType" w:val="1"/>
          <w:attr w:name="Negative" w:val="False"/>
          <w:attr w:name="HasSpace" w:val="False"/>
          <w:attr w:name="SourceValue" w:val="2"/>
          <w:attr w:name="UnitName" w:val="a"/>
        </w:smartTagPr>
        <w:r>
          <w:rPr>
            <w:lang w:val="en-GB"/>
          </w:rPr>
          <w:t>2A</w:t>
        </w:r>
      </w:smartTag>
      <w:r>
        <w:rPr>
          <w:rFonts w:hint="eastAsia"/>
          <w:lang w:val="en-GB"/>
        </w:rPr>
        <w:t>区</w:t>
      </w:r>
      <w:r>
        <w:rPr>
          <w:lang w:val="en-GB"/>
        </w:rPr>
        <w:t>)</w:t>
      </w:r>
      <w:r>
        <w:rPr>
          <w:rFonts w:hint="eastAsia"/>
          <w:lang w:val="en-GB"/>
        </w:rPr>
        <w:t>的牢房食宿条件就不错。但是，在关押新来的被拘留者的隔离牢房里，查访时共有</w:t>
      </w:r>
      <w:r>
        <w:rPr>
          <w:rFonts w:hint="eastAsia"/>
          <w:lang w:val="en-GB"/>
        </w:rPr>
        <w:t>9</w:t>
      </w:r>
      <w:r>
        <w:rPr>
          <w:rFonts w:hint="eastAsia"/>
          <w:lang w:val="en-GB"/>
        </w:rPr>
        <w:t>名囚犯没有床上用品，完全没有卫生设施。据观察，</w:t>
      </w:r>
      <w:r>
        <w:rPr>
          <w:rFonts w:hint="eastAsia"/>
          <w:lang w:val="en-GB"/>
        </w:rPr>
        <w:t>4B</w:t>
      </w:r>
      <w:r>
        <w:rPr>
          <w:rFonts w:hint="eastAsia"/>
          <w:lang w:val="en-GB"/>
        </w:rPr>
        <w:t>区的条件最差，这里关押着被判犯有暴力罪行的惯犯。</w:t>
      </w:r>
    </w:p>
    <w:p w:rsidR="00230883" w:rsidRDefault="00230883">
      <w:pPr>
        <w:pStyle w:val="SingleTxtGC"/>
        <w:rPr>
          <w:rFonts w:hint="eastAsia"/>
          <w:lang w:val="en-GB"/>
        </w:rPr>
      </w:pPr>
      <w:r>
        <w:rPr>
          <w:rFonts w:hint="eastAsia"/>
          <w:lang w:val="en-GB"/>
        </w:rPr>
        <w:t xml:space="preserve">100.  </w:t>
      </w:r>
      <w:r>
        <w:rPr>
          <w:rFonts w:eastAsia="SimHei" w:hint="eastAsia"/>
          <w:lang w:val="en-GB"/>
        </w:rPr>
        <w:t>防止酷刑小组委员会建议，对待囚犯要公平、一视同仁。起居条件应当统一，确保不歧视并消除给囚犯制造压力和</w:t>
      </w:r>
      <w:r>
        <w:rPr>
          <w:rFonts w:eastAsia="SimHei" w:hint="eastAsia"/>
          <w:lang w:val="en-GB"/>
        </w:rPr>
        <w:t>(</w:t>
      </w:r>
      <w:r>
        <w:rPr>
          <w:rFonts w:eastAsia="SimHei" w:hint="eastAsia"/>
          <w:lang w:val="en-GB"/>
        </w:rPr>
        <w:t>或</w:t>
      </w:r>
      <w:r>
        <w:rPr>
          <w:rFonts w:eastAsia="SimHei" w:hint="eastAsia"/>
          <w:lang w:val="en-GB"/>
        </w:rPr>
        <w:t>)</w:t>
      </w:r>
      <w:r>
        <w:rPr>
          <w:rFonts w:eastAsia="SimHei" w:hint="eastAsia"/>
          <w:lang w:val="en-GB"/>
        </w:rPr>
        <w:t>作为勒索手段的来源。将某名囚犯分配到监狱内的某一具体牢房或区片，应当遵循正规、客观标准，并应以透明方式记录在囚犯个人档案中。</w:t>
      </w:r>
    </w:p>
    <w:p w:rsidR="00230883" w:rsidRDefault="00230883">
      <w:pPr>
        <w:pStyle w:val="SingleTxtGC"/>
        <w:rPr>
          <w:rFonts w:hint="eastAsia"/>
          <w:lang w:val="en-GB"/>
        </w:rPr>
      </w:pPr>
      <w:r>
        <w:rPr>
          <w:rFonts w:hint="eastAsia"/>
          <w:lang w:val="en-GB"/>
        </w:rPr>
        <w:t xml:space="preserve">101.  </w:t>
      </w:r>
      <w:r>
        <w:rPr>
          <w:rFonts w:eastAsia="SimHei" w:hint="eastAsia"/>
          <w:lang w:val="en-GB"/>
        </w:rPr>
        <w:t>要求巴西当局提供所采取行动的信息，以评估新来的被拘留者隔离牢房的使用情况，以确保其符合国际标准。</w:t>
      </w:r>
    </w:p>
    <w:p w:rsidR="00230883" w:rsidRDefault="00230883">
      <w:pPr>
        <w:pStyle w:val="SingleTxtGC"/>
        <w:rPr>
          <w:rFonts w:hint="eastAsia"/>
          <w:lang w:val="en-GB"/>
        </w:rPr>
      </w:pPr>
      <w:r>
        <w:rPr>
          <w:lang w:val="en-GB"/>
        </w:rPr>
        <w:t>102.</w:t>
      </w:r>
      <w:r>
        <w:rPr>
          <w:rFonts w:hint="eastAsia"/>
          <w:lang w:val="en-GB"/>
        </w:rPr>
        <w:t xml:space="preserve">  </w:t>
      </w:r>
      <w:r>
        <w:rPr>
          <w:rFonts w:hint="eastAsia"/>
          <w:lang w:val="en-GB"/>
        </w:rPr>
        <w:t>在</w:t>
      </w:r>
      <w:r>
        <w:rPr>
          <w:lang w:val="en-GB"/>
        </w:rPr>
        <w:t xml:space="preserve">Nelson Hungria, </w:t>
      </w:r>
      <w:r>
        <w:rPr>
          <w:rFonts w:hint="eastAsia"/>
          <w:lang w:val="en-GB"/>
        </w:rPr>
        <w:t>囚犯被安排在大监舍中</w:t>
      </w:r>
      <w:r>
        <w:rPr>
          <w:rFonts w:hint="eastAsia"/>
          <w:lang w:val="en-GB"/>
        </w:rPr>
        <w:t>(50</w:t>
      </w:r>
      <w:r>
        <w:rPr>
          <w:rFonts w:hint="eastAsia"/>
          <w:lang w:val="en-GB"/>
        </w:rPr>
        <w:t>个床位</w:t>
      </w:r>
      <w:r>
        <w:rPr>
          <w:rFonts w:hint="eastAsia"/>
          <w:lang w:val="en-GB"/>
        </w:rPr>
        <w:t>)</w:t>
      </w:r>
      <w:r>
        <w:rPr>
          <w:rFonts w:hint="eastAsia"/>
          <w:lang w:val="en-GB"/>
        </w:rPr>
        <w:t>，就餐也在这里。厕所和淋浴设施几乎没有隐私。</w:t>
      </w:r>
      <w:r>
        <w:rPr>
          <w:lang w:val="en-GB"/>
        </w:rPr>
        <w:t>Petrolino de Oliveira</w:t>
      </w:r>
      <w:r>
        <w:rPr>
          <w:lang w:val="en-GB"/>
        </w:rPr>
        <w:t>女子监狱</w:t>
      </w:r>
      <w:r>
        <w:rPr>
          <w:rFonts w:hint="eastAsia"/>
          <w:lang w:val="en-GB"/>
        </w:rPr>
        <w:t>的囚犯抱怨不能洗热水澡。</w:t>
      </w:r>
    </w:p>
    <w:p w:rsidR="00230883" w:rsidRDefault="00230883">
      <w:pPr>
        <w:pStyle w:val="SingleTxtGC"/>
        <w:rPr>
          <w:rFonts w:hint="eastAsia"/>
          <w:lang w:val="en-GB"/>
        </w:rPr>
      </w:pPr>
      <w:r>
        <w:rPr>
          <w:rFonts w:hint="eastAsia"/>
          <w:lang w:val="en-GB"/>
        </w:rPr>
        <w:t xml:space="preserve">103.  </w:t>
      </w:r>
      <w:r>
        <w:rPr>
          <w:rFonts w:eastAsia="SimHei" w:hint="eastAsia"/>
          <w:lang w:val="en-GB"/>
        </w:rPr>
        <w:t>防止酷刑小组委员会建议有关当局起草一份计划，将大型监舍逐步替换成小型起居单元。防止酷刑小组委员会进一步建议，教养机构卫生基础设施不足应得到补救，同时充分考虑到国际标准</w:t>
      </w:r>
      <w:r>
        <w:rPr>
          <w:rFonts w:hint="eastAsia"/>
          <w:lang w:val="en-GB"/>
        </w:rPr>
        <w:t>。</w:t>
      </w:r>
      <w:r>
        <w:rPr>
          <w:rStyle w:val="FootnoteReference"/>
          <w:rFonts w:hint="eastAsia"/>
        </w:rPr>
        <w:footnoteReference w:id="41"/>
      </w:r>
    </w:p>
    <w:p w:rsidR="00230883" w:rsidRDefault="00230883">
      <w:pPr>
        <w:pStyle w:val="SingleTxtGC"/>
        <w:rPr>
          <w:rFonts w:hint="eastAsia"/>
          <w:lang w:val="en-GB"/>
        </w:rPr>
      </w:pPr>
      <w:r>
        <w:rPr>
          <w:lang w:val="en-GB"/>
        </w:rPr>
        <w:t>104.</w:t>
      </w:r>
      <w:r>
        <w:rPr>
          <w:rFonts w:hint="eastAsia"/>
          <w:lang w:val="en-GB"/>
        </w:rPr>
        <w:t xml:space="preserve">  </w:t>
      </w:r>
      <w:r>
        <w:rPr>
          <w:lang w:val="en-GB"/>
        </w:rPr>
        <w:t>Ary Franco</w:t>
      </w:r>
      <w:r>
        <w:rPr>
          <w:rFonts w:hint="eastAsia"/>
          <w:lang w:val="en-GB"/>
        </w:rPr>
        <w:t>监狱的物质条件反映出明显不尊重囚犯的尊严。绝大多数破旧牢房都位于主楼的地下一层，特别是在关押需要与其他囚犯隔离的囚犯</w:t>
      </w:r>
      <w:r>
        <w:rPr>
          <w:rFonts w:hint="eastAsia"/>
          <w:lang w:val="en-GB"/>
        </w:rPr>
        <w:t>(</w:t>
      </w:r>
      <w:r>
        <w:rPr>
          <w:rFonts w:hint="eastAsia"/>
          <w:lang w:val="en-GB"/>
        </w:rPr>
        <w:t>“</w:t>
      </w:r>
      <w:r>
        <w:rPr>
          <w:i/>
          <w:lang w:val="en-GB"/>
        </w:rPr>
        <w:t>seguro</w:t>
      </w:r>
      <w:r>
        <w:rPr>
          <w:rFonts w:hint="eastAsia"/>
          <w:lang w:val="en-GB"/>
        </w:rPr>
        <w:t>”</w:t>
      </w:r>
      <w:r>
        <w:rPr>
          <w:rFonts w:hint="eastAsia"/>
          <w:lang w:val="en-GB"/>
        </w:rPr>
        <w:t>)</w:t>
      </w:r>
      <w:r>
        <w:rPr>
          <w:rFonts w:hint="eastAsia"/>
          <w:lang w:val="en-GB"/>
        </w:rPr>
        <w:t>的区域。</w:t>
      </w:r>
      <w:r>
        <w:rPr>
          <w:rFonts w:hint="eastAsia"/>
          <w:lang w:val="en-GB"/>
        </w:rPr>
        <w:t>A</w:t>
      </w:r>
      <w:r>
        <w:rPr>
          <w:rFonts w:hint="eastAsia"/>
          <w:lang w:val="en-GB"/>
        </w:rPr>
        <w:t>走廊是专门用于关押受保护囚犯的单位，正式容量为</w:t>
      </w:r>
      <w:r>
        <w:rPr>
          <w:rFonts w:hint="eastAsia"/>
          <w:lang w:val="en-GB"/>
        </w:rPr>
        <w:t>296</w:t>
      </w:r>
      <w:r>
        <w:rPr>
          <w:rFonts w:hint="eastAsia"/>
          <w:lang w:val="en-GB"/>
        </w:rPr>
        <w:t>人。但是在查访时却关着</w:t>
      </w:r>
      <w:r>
        <w:rPr>
          <w:rFonts w:hint="eastAsia"/>
          <w:lang w:val="en-GB"/>
        </w:rPr>
        <w:t>457</w:t>
      </w:r>
      <w:r>
        <w:rPr>
          <w:rFonts w:hint="eastAsia"/>
          <w:lang w:val="en-GB"/>
        </w:rPr>
        <w:t>名囚犯。这个单位的主体部分包括</w:t>
      </w:r>
      <w:r>
        <w:rPr>
          <w:rFonts w:hint="eastAsia"/>
          <w:lang w:val="en-GB"/>
        </w:rPr>
        <w:t>21</w:t>
      </w:r>
      <w:r>
        <w:rPr>
          <w:rFonts w:hint="eastAsia"/>
          <w:lang w:val="en-GB"/>
        </w:rPr>
        <w:t>间多人牢房</w:t>
      </w:r>
      <w:r>
        <w:rPr>
          <w:rFonts w:hint="eastAsia"/>
          <w:lang w:val="en-GB"/>
        </w:rPr>
        <w:t>(30</w:t>
      </w:r>
      <w:r>
        <w:rPr>
          <w:rFonts w:hint="eastAsia"/>
          <w:lang w:val="en-GB"/>
        </w:rPr>
        <w:t>平方米</w:t>
      </w:r>
      <w:r>
        <w:rPr>
          <w:rFonts w:hint="eastAsia"/>
          <w:lang w:val="en-GB"/>
        </w:rPr>
        <w:t>)</w:t>
      </w:r>
      <w:r>
        <w:rPr>
          <w:rFonts w:hint="eastAsia"/>
          <w:lang w:val="en-GB"/>
        </w:rPr>
        <w:t>，每个房间有两组上下铺，一个没有隔板的坑厕、一个洗脸池或喷头。每个牢房关押最多</w:t>
      </w:r>
      <w:r>
        <w:rPr>
          <w:rFonts w:hint="eastAsia"/>
          <w:lang w:val="en-GB"/>
        </w:rPr>
        <w:t>30</w:t>
      </w:r>
      <w:r>
        <w:rPr>
          <w:rFonts w:hint="eastAsia"/>
          <w:lang w:val="en-GB"/>
        </w:rPr>
        <w:t>名囚犯，约一半的人不得不睡在地上，没有足够的床上用品。</w:t>
      </w:r>
    </w:p>
    <w:p w:rsidR="00230883" w:rsidRDefault="00230883">
      <w:pPr>
        <w:pStyle w:val="SingleTxtGC"/>
        <w:rPr>
          <w:rFonts w:hint="eastAsia"/>
          <w:lang w:val="en-GB"/>
        </w:rPr>
      </w:pPr>
      <w:r>
        <w:rPr>
          <w:lang w:val="en-GB"/>
        </w:rPr>
        <w:t>105.</w:t>
      </w:r>
      <w:r>
        <w:rPr>
          <w:rFonts w:hint="eastAsia"/>
          <w:lang w:val="en-GB"/>
        </w:rPr>
        <w:t xml:space="preserve">  </w:t>
      </w:r>
      <w:r>
        <w:rPr>
          <w:lang w:val="en-GB"/>
        </w:rPr>
        <w:t>Ary Franco</w:t>
      </w:r>
      <w:r>
        <w:rPr>
          <w:rFonts w:hint="eastAsia"/>
          <w:lang w:val="en-GB"/>
        </w:rPr>
        <w:t>监狱的</w:t>
      </w:r>
      <w:r>
        <w:rPr>
          <w:lang w:val="en-GB"/>
        </w:rPr>
        <w:t>牢房</w:t>
      </w:r>
      <w:r>
        <w:rPr>
          <w:rFonts w:hint="eastAsia"/>
          <w:lang w:val="en-GB"/>
        </w:rPr>
        <w:t>普遍昏暗、肮脏、不通风，有蟑螂和其他小虫子。牢房里拥挤不堪且得不到维护，导致环境给囚犯造成严重的健康问题，如霉菌病和其他皮肤病和胃病。</w:t>
      </w:r>
      <w:r>
        <w:rPr>
          <w:lang w:val="en-GB"/>
        </w:rPr>
        <w:t>防止酷刑小组委员会</w:t>
      </w:r>
      <w:r>
        <w:rPr>
          <w:rFonts w:hint="eastAsia"/>
          <w:lang w:val="en-GB"/>
        </w:rPr>
        <w:t>在一些牢房里看到，楼上牢房的排污系统沿着天花板和墙壁往下渗水。</w:t>
      </w:r>
    </w:p>
    <w:p w:rsidR="00230883" w:rsidRDefault="00230883">
      <w:pPr>
        <w:pStyle w:val="SingleTxtGC"/>
        <w:rPr>
          <w:rFonts w:hint="eastAsia"/>
          <w:lang w:val="en-GB"/>
        </w:rPr>
      </w:pPr>
      <w:r>
        <w:rPr>
          <w:lang w:val="en-GB"/>
        </w:rPr>
        <w:t>106.</w:t>
      </w:r>
      <w:r>
        <w:rPr>
          <w:rFonts w:hint="eastAsia"/>
          <w:lang w:val="en-GB"/>
        </w:rPr>
        <w:t xml:space="preserve">  </w:t>
      </w:r>
      <w:r>
        <w:rPr>
          <w:rFonts w:hint="eastAsia"/>
          <w:lang w:val="en-GB"/>
        </w:rPr>
        <w:t>除了住宿条件糟糕外，还普遍缺少卫生用品、衣服、床褥和其他基本生活用品。</w:t>
      </w:r>
      <w:r>
        <w:rPr>
          <w:lang w:val="en-GB"/>
        </w:rPr>
        <w:t>防止酷刑小组委员会</w:t>
      </w:r>
      <w:r>
        <w:rPr>
          <w:rFonts w:hint="eastAsia"/>
          <w:lang w:val="en-GB"/>
        </w:rPr>
        <w:t>从囚犯处了解到的信息是，一块肥皂要花</w:t>
      </w:r>
      <w:r>
        <w:rPr>
          <w:rFonts w:hint="eastAsia"/>
          <w:lang w:val="en-GB"/>
        </w:rPr>
        <w:t>8</w:t>
      </w:r>
      <w:r>
        <w:rPr>
          <w:rFonts w:hint="eastAsia"/>
          <w:lang w:val="en-GB"/>
        </w:rPr>
        <w:t>雷亚尔，厕纸</w:t>
      </w:r>
      <w:r>
        <w:rPr>
          <w:rFonts w:hint="eastAsia"/>
          <w:lang w:val="en-GB"/>
        </w:rPr>
        <w:t>50</w:t>
      </w:r>
      <w:r>
        <w:rPr>
          <w:rFonts w:hint="eastAsia"/>
          <w:lang w:val="en-GB"/>
        </w:rPr>
        <w:t>分，很多囚犯都买不起。</w:t>
      </w:r>
    </w:p>
    <w:p w:rsidR="00230883" w:rsidRDefault="00230883">
      <w:pPr>
        <w:pStyle w:val="SingleTxtGC"/>
        <w:rPr>
          <w:rFonts w:hint="eastAsia"/>
          <w:lang w:val="en-GB"/>
        </w:rPr>
      </w:pPr>
      <w:r>
        <w:rPr>
          <w:lang w:val="en-GB"/>
        </w:rPr>
        <w:t>107.</w:t>
      </w:r>
      <w:r>
        <w:rPr>
          <w:rFonts w:hint="eastAsia"/>
          <w:lang w:val="en-GB"/>
        </w:rPr>
        <w:t xml:space="preserve">  </w:t>
      </w:r>
      <w:r>
        <w:rPr>
          <w:lang w:val="en-GB"/>
        </w:rPr>
        <w:t>防止酷刑小组委员会</w:t>
      </w:r>
      <w:r>
        <w:rPr>
          <w:rFonts w:hint="eastAsia"/>
          <w:lang w:val="en-GB"/>
        </w:rPr>
        <w:t>得出结论，该机构的物质条件基本上不符合国家法律法规，</w:t>
      </w:r>
      <w:r>
        <w:rPr>
          <w:rStyle w:val="FootnoteReference"/>
        </w:rPr>
        <w:footnoteReference w:id="42"/>
      </w:r>
      <w:r>
        <w:rPr>
          <w:lang w:val="en-GB"/>
        </w:rPr>
        <w:t xml:space="preserve"> </w:t>
      </w:r>
      <w:r>
        <w:rPr>
          <w:rFonts w:hint="eastAsia"/>
          <w:lang w:val="en-GB"/>
        </w:rPr>
        <w:t>也不符合相关国际标准。被拘留在如此条件下构成了不人道或有辱人格的待遇。</w:t>
      </w:r>
    </w:p>
    <w:p w:rsidR="00230883" w:rsidRDefault="00230883">
      <w:pPr>
        <w:pStyle w:val="SingleTxtGC"/>
        <w:rPr>
          <w:rFonts w:hint="eastAsia"/>
          <w:lang w:val="en-GB"/>
        </w:rPr>
      </w:pPr>
      <w:r>
        <w:rPr>
          <w:rFonts w:hint="eastAsia"/>
          <w:lang w:val="en-GB"/>
        </w:rPr>
        <w:t xml:space="preserve">108.  </w:t>
      </w:r>
      <w:r>
        <w:rPr>
          <w:rFonts w:eastAsia="SimHei" w:hint="eastAsia"/>
          <w:lang w:val="en-GB"/>
        </w:rPr>
        <w:t>防止酷刑小组委员会重申在提交缔约国的初步意见中的呼吁，即立即关闭</w:t>
      </w:r>
      <w:r>
        <w:rPr>
          <w:rFonts w:eastAsia="SimHei" w:hint="eastAsia"/>
          <w:lang w:val="en-GB"/>
        </w:rPr>
        <w:t>Ary Franco</w:t>
      </w:r>
      <w:r>
        <w:rPr>
          <w:rFonts w:eastAsia="SimHei" w:hint="eastAsia"/>
          <w:lang w:val="en-GB"/>
        </w:rPr>
        <w:t>监狱。接下来，应坚决关停这座设施，或者对其进行彻底改造和翻新。</w:t>
      </w:r>
    </w:p>
    <w:p w:rsidR="00230883" w:rsidRDefault="00230883">
      <w:pPr>
        <w:pStyle w:val="SingleTxtGC"/>
        <w:rPr>
          <w:rFonts w:hint="eastAsia"/>
          <w:lang w:val="en-GB"/>
        </w:rPr>
      </w:pPr>
      <w:r>
        <w:rPr>
          <w:rFonts w:hint="eastAsia"/>
          <w:lang w:val="en-GB"/>
        </w:rPr>
        <w:t xml:space="preserve">109.  </w:t>
      </w:r>
      <w:r>
        <w:rPr>
          <w:rFonts w:eastAsia="SimHei" w:hint="eastAsia"/>
          <w:lang w:val="en-GB"/>
        </w:rPr>
        <w:t>防止酷刑小组委员会敦促缔约国采取必要措施，确保本国监狱的拘留条件符合《囚犯待遇最低限度标准规则》。应当起草并发布一份关于监狱问题的行动计划，以确保所有被剥夺自由者的基本需求得到满足。作为一项优先事项，缔约国应当针对巴西监狱设施的物质条件开展全国性审查，以期制订和实施清洁、改造和翻新方案。</w:t>
      </w:r>
    </w:p>
    <w:p w:rsidR="00230883" w:rsidRDefault="00230883">
      <w:pPr>
        <w:pStyle w:val="SingleTxtGC"/>
        <w:rPr>
          <w:rFonts w:hint="eastAsia"/>
          <w:lang w:val="en-GB"/>
        </w:rPr>
      </w:pPr>
      <w:r>
        <w:rPr>
          <w:lang w:val="en-GB"/>
        </w:rPr>
        <w:t>110.</w:t>
      </w:r>
      <w:r>
        <w:rPr>
          <w:rFonts w:hint="eastAsia"/>
          <w:lang w:val="en-GB"/>
        </w:rPr>
        <w:t xml:space="preserve">  </w:t>
      </w:r>
      <w:r>
        <w:rPr>
          <w:rFonts w:hint="eastAsia"/>
          <w:lang w:val="en-GB"/>
        </w:rPr>
        <w:t>在</w:t>
      </w:r>
      <w:r>
        <w:rPr>
          <w:lang w:val="en-GB"/>
        </w:rPr>
        <w:t>Viana</w:t>
      </w:r>
      <w:r>
        <w:rPr>
          <w:rFonts w:hint="eastAsia"/>
          <w:lang w:val="en-GB"/>
        </w:rPr>
        <w:t>第二监狱，审前</w:t>
      </w:r>
      <w:r>
        <w:rPr>
          <w:lang w:val="en-GB"/>
        </w:rPr>
        <w:t>被拘留者</w:t>
      </w:r>
      <w:r>
        <w:rPr>
          <w:rFonts w:hint="eastAsia"/>
          <w:lang w:val="en-GB"/>
        </w:rPr>
        <w:t>在受访时抱怨牢房在天热的时候温度太高。很多囚犯都因为通风差而出现呼吸道问题。此外，四人间牢房</w:t>
      </w:r>
      <w:r>
        <w:rPr>
          <w:rFonts w:hint="eastAsia"/>
          <w:lang w:val="en-GB"/>
        </w:rPr>
        <w:t>(</w:t>
      </w:r>
      <w:r>
        <w:rPr>
          <w:rFonts w:hint="eastAsia"/>
          <w:lang w:val="en-GB"/>
        </w:rPr>
        <w:t>约</w:t>
      </w:r>
      <w:r>
        <w:rPr>
          <w:lang w:val="en-GB"/>
        </w:rPr>
        <w:t>8</w:t>
      </w:r>
      <w:r>
        <w:rPr>
          <w:rFonts w:hint="eastAsia"/>
          <w:lang w:val="en-GB"/>
        </w:rPr>
        <w:t>平方米</w:t>
      </w:r>
      <w:r>
        <w:rPr>
          <w:rFonts w:hint="eastAsia"/>
          <w:lang w:val="en-GB"/>
        </w:rPr>
        <w:t>)</w:t>
      </w:r>
      <w:r>
        <w:rPr>
          <w:rFonts w:hint="eastAsia"/>
          <w:lang w:val="en-GB"/>
        </w:rPr>
        <w:t>的厕所设施在设计上没有隐私。</w:t>
      </w:r>
    </w:p>
    <w:p w:rsidR="00230883" w:rsidRDefault="00230883">
      <w:pPr>
        <w:pStyle w:val="SingleTxtGC"/>
        <w:rPr>
          <w:rFonts w:hint="eastAsia"/>
          <w:lang w:val="en-GB"/>
        </w:rPr>
      </w:pPr>
      <w:r>
        <w:rPr>
          <w:rFonts w:hint="eastAsia"/>
          <w:lang w:val="en-GB"/>
        </w:rPr>
        <w:t xml:space="preserve">111.  </w:t>
      </w:r>
      <w:r>
        <w:rPr>
          <w:rFonts w:eastAsia="SimHei" w:hint="eastAsia"/>
          <w:lang w:val="en-GB"/>
        </w:rPr>
        <w:t>应采取适当措施，对牢房内部温度高、通风不良、厕所设施的不足进行补救。</w:t>
      </w:r>
    </w:p>
    <w:p w:rsidR="00230883" w:rsidRDefault="00230883">
      <w:pPr>
        <w:pStyle w:val="H4GC"/>
        <w:rPr>
          <w:rFonts w:hint="eastAsia"/>
        </w:rPr>
      </w:pPr>
      <w:r>
        <w:rPr>
          <w:rFonts w:hint="eastAsia"/>
        </w:rPr>
        <w:tab/>
      </w:r>
      <w:r>
        <w:t>(</w:t>
      </w:r>
      <w:r>
        <w:rPr>
          <w:rFonts w:hint="eastAsia"/>
        </w:rPr>
        <w:t>c</w:t>
      </w:r>
      <w:r>
        <w:t>)</w:t>
      </w:r>
      <w:r>
        <w:rPr>
          <w:rFonts w:hint="eastAsia"/>
        </w:rPr>
        <w:tab/>
      </w:r>
      <w:r>
        <w:rPr>
          <w:rFonts w:hint="eastAsia"/>
        </w:rPr>
        <w:t>晒太阳和活动</w:t>
      </w:r>
    </w:p>
    <w:p w:rsidR="00230883" w:rsidRDefault="00230883">
      <w:pPr>
        <w:pStyle w:val="SingleTxtGC"/>
        <w:rPr>
          <w:rFonts w:hint="eastAsia"/>
          <w:lang w:val="en-GB"/>
        </w:rPr>
      </w:pPr>
      <w:r>
        <w:rPr>
          <w:lang w:val="en-GB"/>
        </w:rPr>
        <w:t>112.</w:t>
      </w:r>
      <w:r>
        <w:rPr>
          <w:rFonts w:hint="eastAsia"/>
          <w:lang w:val="en-GB"/>
        </w:rPr>
        <w:t xml:space="preserve">  </w:t>
      </w:r>
      <w:r>
        <w:rPr>
          <w:lang w:val="en-GB"/>
        </w:rPr>
        <w:t>防止酷刑小组委员会</w:t>
      </w:r>
      <w:r>
        <w:rPr>
          <w:rFonts w:hint="eastAsia"/>
          <w:lang w:val="en-GB"/>
        </w:rPr>
        <w:t>收到指控，称囚犯未能充分获得国际标准要求的每天至少一小时的活动时间。</w:t>
      </w:r>
      <w:r>
        <w:rPr>
          <w:rStyle w:val="FootnoteReference"/>
        </w:rPr>
        <w:footnoteReference w:id="43"/>
      </w:r>
      <w:r>
        <w:rPr>
          <w:lang w:val="en-GB"/>
        </w:rPr>
        <w:t xml:space="preserve"> </w:t>
      </w:r>
      <w:r>
        <w:rPr>
          <w:rFonts w:hint="eastAsia"/>
          <w:lang w:val="en-GB"/>
        </w:rPr>
        <w:t>在</w:t>
      </w:r>
      <w:r>
        <w:rPr>
          <w:lang w:val="en-GB"/>
        </w:rPr>
        <w:t>Ary Franco</w:t>
      </w:r>
      <w:r>
        <w:rPr>
          <w:rFonts w:hint="eastAsia"/>
          <w:lang w:val="en-GB"/>
        </w:rPr>
        <w:t>监狱，令这里恶劣的物质条件雪上加霜的是，</w:t>
      </w:r>
      <w:r>
        <w:rPr>
          <w:lang w:val="en-GB"/>
        </w:rPr>
        <w:t>囚犯</w:t>
      </w:r>
      <w:r>
        <w:rPr>
          <w:rFonts w:hint="eastAsia"/>
        </w:rPr>
        <w:t>实际上被锁在拥挤不堪的牢房里，没有适当的通风条件和自然光线，如此长达两三个星期</w:t>
      </w:r>
      <w:r>
        <w:rPr>
          <w:rFonts w:hint="eastAsia"/>
        </w:rPr>
        <w:t>(</w:t>
      </w:r>
      <w:r>
        <w:rPr>
          <w:rFonts w:hint="eastAsia"/>
        </w:rPr>
        <w:t>每周每间牢房只有</w:t>
      </w:r>
      <w:r>
        <w:rPr>
          <w:rFonts w:hint="eastAsia"/>
        </w:rPr>
        <w:t>10</w:t>
      </w:r>
      <w:r>
        <w:rPr>
          <w:rFonts w:hint="eastAsia"/>
        </w:rPr>
        <w:t>名囚犯轮流晒太阳一个小时</w:t>
      </w:r>
      <w:r>
        <w:rPr>
          <w:rFonts w:hint="eastAsia"/>
        </w:rPr>
        <w:t>)</w:t>
      </w:r>
      <w:r>
        <w:rPr>
          <w:rFonts w:hint="eastAsia"/>
        </w:rPr>
        <w:t>。</w:t>
      </w:r>
      <w:r>
        <w:rPr>
          <w:rFonts w:hint="eastAsia"/>
          <w:lang w:val="en-GB"/>
        </w:rPr>
        <w:t>在</w:t>
      </w:r>
      <w:r>
        <w:rPr>
          <w:lang w:val="en-GB"/>
        </w:rPr>
        <w:t>Viana</w:t>
      </w:r>
      <w:r>
        <w:rPr>
          <w:rFonts w:hint="eastAsia"/>
          <w:lang w:val="en-GB"/>
        </w:rPr>
        <w:t>第二最高警戒监狱，管理方仅允许大多数审前囚犯每天一个小时的户外活动，能够参加劳教活动的囚犯人数更少。</w:t>
      </w:r>
      <w:r>
        <w:rPr>
          <w:lang w:val="en-GB"/>
        </w:rPr>
        <w:t>囚犯</w:t>
      </w:r>
      <w:r>
        <w:rPr>
          <w:rFonts w:hint="eastAsia"/>
          <w:lang w:val="en-GB"/>
        </w:rPr>
        <w:t>解释说，他们看不到自己喜欢的书。</w:t>
      </w:r>
    </w:p>
    <w:p w:rsidR="00230883" w:rsidRDefault="00230883">
      <w:pPr>
        <w:pStyle w:val="SingleTxtGC"/>
        <w:rPr>
          <w:rFonts w:hint="eastAsia"/>
          <w:lang w:val="en-GB"/>
        </w:rPr>
      </w:pPr>
      <w:r>
        <w:rPr>
          <w:lang w:val="en-GB"/>
        </w:rPr>
        <w:t>113.</w:t>
      </w:r>
      <w:r>
        <w:rPr>
          <w:rFonts w:hint="eastAsia"/>
          <w:lang w:val="en-GB"/>
        </w:rPr>
        <w:t xml:space="preserve">  </w:t>
      </w:r>
      <w:r>
        <w:rPr>
          <w:lang w:val="en-GB"/>
        </w:rPr>
        <w:t>防止酷刑小组委员会</w:t>
      </w:r>
      <w:r>
        <w:rPr>
          <w:rFonts w:hint="eastAsia"/>
          <w:lang w:val="en-GB"/>
        </w:rPr>
        <w:t>注意到，囚犯很少有机会参加有意义的活动，但也有部分监狱提供了一些机会。在</w:t>
      </w:r>
      <w:r>
        <w:rPr>
          <w:lang w:val="en-GB"/>
        </w:rPr>
        <w:t xml:space="preserve">Nelson Hungria, </w:t>
      </w:r>
      <w:r>
        <w:rPr>
          <w:lang w:val="en-GB"/>
        </w:rPr>
        <w:t>防止酷刑小组委员会</w:t>
      </w:r>
      <w:r>
        <w:rPr>
          <w:rFonts w:hint="eastAsia"/>
          <w:lang w:val="en-GB"/>
        </w:rPr>
        <w:t>注意到，</w:t>
      </w:r>
      <w:r>
        <w:rPr>
          <w:rFonts w:hint="eastAsia"/>
          <w:lang w:val="en-GB"/>
        </w:rPr>
        <w:t>3</w:t>
      </w:r>
      <w:r>
        <w:rPr>
          <w:lang w:val="en-GB"/>
        </w:rPr>
        <w:t>30</w:t>
      </w:r>
      <w:r>
        <w:rPr>
          <w:rFonts w:hint="eastAsia"/>
          <w:lang w:val="en-GB"/>
        </w:rPr>
        <w:t>名</w:t>
      </w:r>
      <w:r>
        <w:rPr>
          <w:lang w:val="en-GB"/>
        </w:rPr>
        <w:t>囚犯</w:t>
      </w:r>
      <w:r>
        <w:rPr>
          <w:rFonts w:hint="eastAsia"/>
          <w:lang w:val="en-GB"/>
        </w:rPr>
        <w:t>曾在学校上课学习，包括小学、中学和大学程度教育。</w:t>
      </w:r>
      <w:r>
        <w:rPr>
          <w:lang w:val="en-GB"/>
        </w:rPr>
        <w:t>Coronel Odenir Guimarães-CPP</w:t>
      </w:r>
      <w:r>
        <w:rPr>
          <w:rFonts w:hint="eastAsia"/>
          <w:lang w:val="en-GB"/>
        </w:rPr>
        <w:t>的</w:t>
      </w:r>
      <w:r>
        <w:rPr>
          <w:i/>
          <w:lang w:val="en-GB"/>
        </w:rPr>
        <w:t>Módulo de Respeito</w:t>
      </w:r>
      <w:r>
        <w:rPr>
          <w:rFonts w:hint="eastAsia"/>
          <w:lang w:val="en-GB"/>
        </w:rPr>
        <w:t>为囚犯提供了丰富的有意义活动。但是，在同一所监狱的其他单位却缺少有意义的教育、劳动和娱乐机会。</w:t>
      </w:r>
    </w:p>
    <w:p w:rsidR="00230883" w:rsidRDefault="00230883">
      <w:pPr>
        <w:pStyle w:val="SingleTxtGC"/>
        <w:rPr>
          <w:rFonts w:hint="eastAsia"/>
          <w:lang w:val="en-GB"/>
        </w:rPr>
      </w:pPr>
      <w:r>
        <w:rPr>
          <w:rFonts w:hint="eastAsia"/>
          <w:lang w:val="en-GB"/>
        </w:rPr>
        <w:t xml:space="preserve">114.  </w:t>
      </w:r>
      <w:r>
        <w:rPr>
          <w:rFonts w:eastAsia="SimHei" w:hint="eastAsia"/>
          <w:lang w:val="en-GB"/>
        </w:rPr>
        <w:t>防止酷刑小组委员会建议，所有囚犯都应当毫无例外地获得每天最少一小时的户外活动机会。防止酷刑小组委员会建议相关当局进一步努力，为所有囚犯提供有目的的活动，并改善全国各地教养机构提供的活动方案。</w:t>
      </w:r>
    </w:p>
    <w:p w:rsidR="00230883" w:rsidRDefault="00230883">
      <w:pPr>
        <w:pStyle w:val="H4GC"/>
        <w:rPr>
          <w:rFonts w:hint="eastAsia"/>
        </w:rPr>
      </w:pPr>
      <w:r>
        <w:rPr>
          <w:rFonts w:hint="eastAsia"/>
        </w:rPr>
        <w:tab/>
      </w:r>
      <w:r>
        <w:t>(</w:t>
      </w:r>
      <w:r>
        <w:rPr>
          <w:rFonts w:hint="eastAsia"/>
        </w:rPr>
        <w:t>d</w:t>
      </w:r>
      <w:r>
        <w:t>)</w:t>
      </w:r>
      <w:r>
        <w:rPr>
          <w:rFonts w:hint="eastAsia"/>
        </w:rPr>
        <w:tab/>
      </w:r>
      <w:r>
        <w:rPr>
          <w:rFonts w:hint="eastAsia"/>
        </w:rPr>
        <w:t>与外界的联系</w:t>
      </w:r>
    </w:p>
    <w:p w:rsidR="00230883" w:rsidRDefault="00230883">
      <w:pPr>
        <w:pStyle w:val="SingleTxtGC"/>
        <w:rPr>
          <w:rFonts w:hint="eastAsia"/>
          <w:lang w:val="en-GB"/>
        </w:rPr>
      </w:pPr>
      <w:r>
        <w:rPr>
          <w:lang w:val="en-GB"/>
        </w:rPr>
        <w:t>115.</w:t>
      </w:r>
      <w:r>
        <w:rPr>
          <w:rFonts w:hint="eastAsia"/>
          <w:lang w:val="en-GB"/>
        </w:rPr>
        <w:t xml:space="preserve">  </w:t>
      </w:r>
      <w:r>
        <w:rPr>
          <w:rFonts w:hint="eastAsia"/>
          <w:lang w:val="en-GB"/>
        </w:rPr>
        <w:t>多所监狱的囚犯向</w:t>
      </w:r>
      <w:r>
        <w:rPr>
          <w:lang w:val="en-GB"/>
        </w:rPr>
        <w:t>防止酷刑小组委员会</w:t>
      </w:r>
      <w:r>
        <w:rPr>
          <w:rFonts w:hint="eastAsia"/>
          <w:lang w:val="en-GB"/>
        </w:rPr>
        <w:t>透露，他们打电话或写信进行交流的机会极为有限。</w:t>
      </w:r>
      <w:r>
        <w:rPr>
          <w:lang w:val="en-GB"/>
        </w:rPr>
        <w:t>防止酷刑小组委员会</w:t>
      </w:r>
      <w:r>
        <w:rPr>
          <w:rFonts w:hint="eastAsia"/>
          <w:lang w:val="en-GB"/>
        </w:rPr>
        <w:t>还收到信件没有投递的指控。</w:t>
      </w:r>
    </w:p>
    <w:p w:rsidR="00230883" w:rsidRDefault="00230883">
      <w:pPr>
        <w:pStyle w:val="SingleTxtGC"/>
        <w:rPr>
          <w:rFonts w:hint="eastAsia"/>
          <w:lang w:val="en-GB"/>
        </w:rPr>
      </w:pPr>
      <w:r>
        <w:rPr>
          <w:lang w:val="en-GB"/>
        </w:rPr>
        <w:t>116.</w:t>
      </w:r>
      <w:r>
        <w:rPr>
          <w:rFonts w:hint="eastAsia"/>
          <w:lang w:val="en-GB"/>
        </w:rPr>
        <w:t xml:space="preserve">  </w:t>
      </w:r>
      <w:r>
        <w:rPr>
          <w:rFonts w:hint="eastAsia"/>
          <w:lang w:val="en-GB"/>
        </w:rPr>
        <w:t>在</w:t>
      </w:r>
      <w:r>
        <w:rPr>
          <w:lang w:val="en-GB"/>
        </w:rPr>
        <w:t>Viana</w:t>
      </w:r>
      <w:r>
        <w:rPr>
          <w:rFonts w:hint="eastAsia"/>
          <w:lang w:val="en-GB"/>
        </w:rPr>
        <w:t>第二监狱，被关在专门设置的高度警戒牢房的审前</w:t>
      </w:r>
      <w:r>
        <w:rPr>
          <w:lang w:val="en-GB"/>
        </w:rPr>
        <w:t>囚犯</w:t>
      </w:r>
      <w:r>
        <w:rPr>
          <w:rFonts w:hint="eastAsia"/>
          <w:lang w:val="en-GB"/>
        </w:rPr>
        <w:t>每周有权获得两个小时的探视，亲友每</w:t>
      </w:r>
      <w:r>
        <w:rPr>
          <w:rFonts w:hint="eastAsia"/>
          <w:lang w:val="en-GB"/>
        </w:rPr>
        <w:t>14</w:t>
      </w:r>
      <w:r>
        <w:rPr>
          <w:rFonts w:hint="eastAsia"/>
          <w:lang w:val="en-GB"/>
        </w:rPr>
        <w:t>天可探视一次。这座监狱的探视设施充足，但</w:t>
      </w:r>
      <w:r>
        <w:rPr>
          <w:lang w:val="en-GB"/>
        </w:rPr>
        <w:t>圣埃斯皮里图</w:t>
      </w:r>
      <w:r>
        <w:rPr>
          <w:rFonts w:hint="eastAsia"/>
          <w:lang w:val="en-GB"/>
        </w:rPr>
        <w:t>的几座新建中心的地理位置对囚犯而言却是个问题。他们往往被关押在远离家人的地方。高度警戒牢房的囚犯不得打电话、接收包裹或保留个人物品。</w:t>
      </w:r>
    </w:p>
    <w:p w:rsidR="00230883" w:rsidRDefault="00230883">
      <w:pPr>
        <w:pStyle w:val="SingleTxtGC"/>
        <w:rPr>
          <w:rFonts w:hint="eastAsia"/>
          <w:lang w:val="en-GB"/>
        </w:rPr>
      </w:pPr>
      <w:r>
        <w:rPr>
          <w:rFonts w:hint="eastAsia"/>
          <w:lang w:val="en-GB"/>
        </w:rPr>
        <w:t xml:space="preserve">117.  </w:t>
      </w:r>
      <w:r>
        <w:rPr>
          <w:rFonts w:eastAsia="SimHei" w:hint="eastAsia"/>
          <w:lang w:val="en-GB"/>
        </w:rPr>
        <w:t>防止酷刑小组委员会建议，应允许所有囚犯在必要的监督下，通过信件、电话和探视定期与家人及其他人联系。</w:t>
      </w:r>
    </w:p>
    <w:p w:rsidR="00230883" w:rsidRDefault="00230883">
      <w:pPr>
        <w:pStyle w:val="SingleTxtGC"/>
        <w:rPr>
          <w:rFonts w:hint="eastAsia"/>
          <w:lang w:val="en-GB"/>
        </w:rPr>
      </w:pPr>
      <w:r>
        <w:rPr>
          <w:lang w:val="en-GB"/>
        </w:rPr>
        <w:t>118.</w:t>
      </w:r>
      <w:r>
        <w:rPr>
          <w:rFonts w:hint="eastAsia"/>
          <w:lang w:val="en-GB"/>
        </w:rPr>
        <w:t xml:space="preserve">  </w:t>
      </w:r>
      <w:r>
        <w:rPr>
          <w:lang w:val="en-GB"/>
        </w:rPr>
        <w:t>防止酷刑小组委员会</w:t>
      </w:r>
      <w:r>
        <w:rPr>
          <w:rFonts w:hint="eastAsia"/>
          <w:lang w:val="en-GB"/>
        </w:rPr>
        <w:t>收到大量指控，称探视场所采取了侵犯和侮辱人格的搜身程序。包括老年妇女和儿童在内，均必须接受脱衣检查和搜身。另一个屡次收到的指控则是严重拖延发放探视卡。</w:t>
      </w:r>
    </w:p>
    <w:p w:rsidR="00230883" w:rsidRDefault="00230883">
      <w:pPr>
        <w:pStyle w:val="SingleTxtGC"/>
        <w:rPr>
          <w:rFonts w:hint="eastAsia"/>
          <w:lang w:val="en-GB"/>
        </w:rPr>
      </w:pPr>
      <w:r>
        <w:rPr>
          <w:rFonts w:hint="eastAsia"/>
          <w:lang w:val="en-GB"/>
        </w:rPr>
        <w:t xml:space="preserve">119.  </w:t>
      </w:r>
      <w:r>
        <w:rPr>
          <w:rFonts w:eastAsia="SimHei" w:hint="eastAsia"/>
          <w:lang w:val="en-GB"/>
        </w:rPr>
        <w:t>防止酷刑小组委员会建议，缔约国应确保脱衣检查和搜身符合必要、合理和适当的标准。如果搜身，应在充分的卫生条件下进行，由具有资质的同性工作人员进行，并且尊重他人的尊严和基本权利。法律应禁止进行侵犯性阴道或肛门检查。</w:t>
      </w:r>
      <w:r>
        <w:rPr>
          <w:rStyle w:val="FootnoteReference"/>
          <w:rFonts w:hint="eastAsia"/>
        </w:rPr>
        <w:footnoteReference w:id="44"/>
      </w:r>
      <w:r>
        <w:rPr>
          <w:rFonts w:eastAsia="SimHei"/>
          <w:lang w:val="en-GB"/>
        </w:rPr>
        <w:t xml:space="preserve"> </w:t>
      </w:r>
      <w:r>
        <w:rPr>
          <w:rFonts w:eastAsia="SimHei" w:hint="eastAsia"/>
          <w:lang w:val="en-GB"/>
        </w:rPr>
        <w:t>应加速发放探视者通行证。</w:t>
      </w:r>
    </w:p>
    <w:p w:rsidR="00230883" w:rsidRDefault="00230883">
      <w:pPr>
        <w:pStyle w:val="SingleTxtGC"/>
        <w:rPr>
          <w:rFonts w:hint="eastAsia"/>
          <w:lang w:val="en-GB"/>
        </w:rPr>
      </w:pPr>
      <w:r>
        <w:rPr>
          <w:lang w:val="en-GB"/>
        </w:rPr>
        <w:t>120.</w:t>
      </w:r>
      <w:r>
        <w:rPr>
          <w:rFonts w:hint="eastAsia"/>
          <w:lang w:val="en-GB"/>
        </w:rPr>
        <w:t xml:space="preserve">  </w:t>
      </w:r>
      <w:r>
        <w:rPr>
          <w:lang w:val="en-GB"/>
        </w:rPr>
        <w:t>防止酷刑小组委员会</w:t>
      </w:r>
      <w:r>
        <w:rPr>
          <w:rFonts w:hint="eastAsia"/>
          <w:lang w:val="en-GB"/>
        </w:rPr>
        <w:t>对收到的以下指控表示关切：狱中母亲在孩子</w:t>
      </w:r>
      <w:r>
        <w:rPr>
          <w:rFonts w:hint="eastAsia"/>
          <w:lang w:val="en-GB"/>
        </w:rPr>
        <w:t>2</w:t>
      </w:r>
      <w:r>
        <w:rPr>
          <w:rFonts w:hint="eastAsia"/>
          <w:lang w:val="en-GB"/>
        </w:rPr>
        <w:t>岁以后便被剥夺了对子女的监护权。在一些情况下甚至会让人领养子女。</w:t>
      </w:r>
    </w:p>
    <w:p w:rsidR="00230883" w:rsidRDefault="00230883">
      <w:pPr>
        <w:pStyle w:val="SingleTxtGC"/>
        <w:rPr>
          <w:rFonts w:hint="eastAsia"/>
          <w:lang w:val="en-GB"/>
        </w:rPr>
      </w:pPr>
      <w:r>
        <w:rPr>
          <w:rFonts w:hint="eastAsia"/>
          <w:lang w:val="en-GB"/>
        </w:rPr>
        <w:t xml:space="preserve">121.  </w:t>
      </w:r>
      <w:r>
        <w:rPr>
          <w:rFonts w:eastAsia="SimHei" w:hint="eastAsia"/>
          <w:lang w:val="en-GB"/>
        </w:rPr>
        <w:t>防止酷刑小组委员会建议，是否允许子女与狱中母亲待在一起的决定，应以儿童的最高利益为本，并在认真评估个案的基础上做出决定。</w:t>
      </w:r>
      <w:r>
        <w:rPr>
          <w:rStyle w:val="FootnoteReference"/>
          <w:rFonts w:hint="eastAsia"/>
        </w:rPr>
        <w:footnoteReference w:id="45"/>
      </w:r>
      <w:r>
        <w:rPr>
          <w:rFonts w:eastAsia="SimHei"/>
          <w:lang w:val="en-GB"/>
        </w:rPr>
        <w:t xml:space="preserve"> </w:t>
      </w:r>
      <w:r>
        <w:rPr>
          <w:rFonts w:eastAsia="SimHei" w:hint="eastAsia"/>
          <w:lang w:val="en-GB"/>
        </w:rPr>
        <w:t>防止酷刑小组委员会</w:t>
      </w:r>
      <w:r>
        <w:rPr>
          <w:rFonts w:eastAsia="SimHei" w:hint="eastAsia"/>
        </w:rPr>
        <w:t>又要求</w:t>
      </w:r>
      <w:r>
        <w:rPr>
          <w:rFonts w:eastAsia="SimHei" w:hint="eastAsia"/>
          <w:lang w:val="en-GB"/>
        </w:rPr>
        <w:t>缔约国澄清关于让人领养儿童的做法，以及在这些情况下关于儿童监护权的立法应用。</w:t>
      </w:r>
    </w:p>
    <w:p w:rsidR="00230883" w:rsidRDefault="00230883">
      <w:pPr>
        <w:pStyle w:val="H4GC"/>
        <w:rPr>
          <w:rFonts w:hint="eastAsia"/>
        </w:rPr>
      </w:pPr>
      <w:r>
        <w:rPr>
          <w:rFonts w:hint="eastAsia"/>
        </w:rPr>
        <w:tab/>
      </w:r>
      <w:r>
        <w:t>(</w:t>
      </w:r>
      <w:r>
        <w:rPr>
          <w:rFonts w:hint="eastAsia"/>
        </w:rPr>
        <w:t>e</w:t>
      </w:r>
      <w:r>
        <w:t>)</w:t>
      </w:r>
      <w:r>
        <w:rPr>
          <w:rFonts w:hint="eastAsia"/>
        </w:rPr>
        <w:tab/>
      </w:r>
      <w:r>
        <w:rPr>
          <w:rFonts w:hint="eastAsia"/>
        </w:rPr>
        <w:t>食物和饮用水</w:t>
      </w:r>
    </w:p>
    <w:p w:rsidR="00230883" w:rsidRDefault="00230883">
      <w:pPr>
        <w:pStyle w:val="SingleTxtGC"/>
        <w:rPr>
          <w:rFonts w:hint="eastAsia"/>
          <w:lang w:val="en-GB"/>
        </w:rPr>
      </w:pPr>
      <w:r>
        <w:rPr>
          <w:lang w:val="en-GB"/>
        </w:rPr>
        <w:t>122.</w:t>
      </w:r>
      <w:r>
        <w:rPr>
          <w:rFonts w:hint="eastAsia"/>
          <w:lang w:val="en-GB"/>
        </w:rPr>
        <w:t xml:space="preserve">  </w:t>
      </w:r>
      <w:r>
        <w:rPr>
          <w:rFonts w:hint="eastAsia"/>
          <w:lang w:val="en-GB"/>
        </w:rPr>
        <w:t>许多</w:t>
      </w:r>
      <w:r>
        <w:rPr>
          <w:lang w:val="en-GB"/>
        </w:rPr>
        <w:t>囚犯</w:t>
      </w:r>
      <w:r>
        <w:rPr>
          <w:rFonts w:hint="eastAsia"/>
          <w:lang w:val="en-GB"/>
        </w:rPr>
        <w:t>抱怨监狱伙食太差。</w:t>
      </w:r>
      <w:r>
        <w:rPr>
          <w:lang w:val="en-GB"/>
        </w:rPr>
        <w:t>Coronel Odenir Guimarães-CPP</w:t>
      </w:r>
      <w:r>
        <w:rPr>
          <w:rFonts w:hint="eastAsia"/>
          <w:lang w:val="en-GB"/>
        </w:rPr>
        <w:t>监狱的囚犯还报告称那里限制供水。</w:t>
      </w:r>
    </w:p>
    <w:p w:rsidR="00230883" w:rsidRDefault="00230883">
      <w:pPr>
        <w:pStyle w:val="SingleTxtGC"/>
        <w:rPr>
          <w:rFonts w:hint="eastAsia"/>
          <w:lang w:val="en-GB"/>
        </w:rPr>
      </w:pPr>
      <w:r>
        <w:rPr>
          <w:rFonts w:hint="eastAsia"/>
          <w:lang w:val="en-GB"/>
        </w:rPr>
        <w:t xml:space="preserve">123.  </w:t>
      </w:r>
      <w:r>
        <w:rPr>
          <w:rFonts w:eastAsia="SimHei" w:hint="eastAsia"/>
          <w:lang w:val="en-GB"/>
        </w:rPr>
        <w:t>防止酷刑小组委员会建议巴西当局增加食品质检次数，确保一日三餐在烹调过程中干净卫生、分量充足，营养质量和种类都足以保障囚犯的健康。</w:t>
      </w:r>
    </w:p>
    <w:p w:rsidR="00230883" w:rsidRDefault="00230883">
      <w:pPr>
        <w:pStyle w:val="H23GC"/>
        <w:rPr>
          <w:rFonts w:hint="eastAsia"/>
        </w:rPr>
      </w:pPr>
      <w:r>
        <w:rPr>
          <w:rFonts w:hint="eastAsia"/>
        </w:rPr>
        <w:tab/>
        <w:t>3.</w:t>
      </w:r>
      <w:r>
        <w:rPr>
          <w:rFonts w:hint="eastAsia"/>
        </w:rPr>
        <w:tab/>
      </w:r>
      <w:r>
        <w:rPr>
          <w:rFonts w:hint="eastAsia"/>
        </w:rPr>
        <w:t>违纪和处分</w:t>
      </w:r>
    </w:p>
    <w:p w:rsidR="00230883" w:rsidRDefault="00230883">
      <w:pPr>
        <w:pStyle w:val="SingleTxtGC"/>
        <w:rPr>
          <w:rFonts w:hint="eastAsia"/>
          <w:lang w:val="en-GB"/>
        </w:rPr>
      </w:pPr>
      <w:r>
        <w:rPr>
          <w:lang w:val="en-GB"/>
        </w:rPr>
        <w:t>124.</w:t>
      </w:r>
      <w:r>
        <w:rPr>
          <w:rFonts w:hint="eastAsia"/>
          <w:lang w:val="en-GB"/>
        </w:rPr>
        <w:t xml:space="preserve">  </w:t>
      </w:r>
      <w:r>
        <w:rPr>
          <w:lang w:val="en-GB"/>
        </w:rPr>
        <w:t>防止酷刑小组委员会</w:t>
      </w:r>
      <w:r>
        <w:rPr>
          <w:rFonts w:hint="eastAsia"/>
          <w:lang w:val="en-GB"/>
        </w:rPr>
        <w:t>注意到，巴西法律</w:t>
      </w:r>
      <w:r>
        <w:rPr>
          <w:rStyle w:val="FootnoteReference"/>
        </w:rPr>
        <w:footnoteReference w:id="46"/>
      </w:r>
      <w:r>
        <w:rPr>
          <w:lang w:val="en-GB"/>
        </w:rPr>
        <w:t xml:space="preserve"> </w:t>
      </w:r>
      <w:r>
        <w:rPr>
          <w:rFonts w:hint="eastAsia"/>
          <w:lang w:val="en-GB"/>
        </w:rPr>
        <w:t>载有适用于被剥夺自由者的违纪处分规定。在</w:t>
      </w:r>
      <w:r>
        <w:rPr>
          <w:lang w:val="en-GB"/>
        </w:rPr>
        <w:t>查访</w:t>
      </w:r>
      <w:r>
        <w:rPr>
          <w:rFonts w:hint="eastAsia"/>
          <w:lang w:val="en-GB"/>
        </w:rPr>
        <w:t>期间，</w:t>
      </w:r>
      <w:r>
        <w:rPr>
          <w:lang w:val="en-GB"/>
        </w:rPr>
        <w:t>防止酷刑小组委员会</w:t>
      </w:r>
      <w:r>
        <w:rPr>
          <w:rFonts w:hint="eastAsia"/>
          <w:lang w:val="en-GB"/>
        </w:rPr>
        <w:t>遇到一些被关在违纪隔离牢房的囚犯。这些囚犯在访谈时透露，他们的投诉往往招致处罚，集体处罚更是时有发生。还有证据表明，囚犯不信任提供给他们的任何投诉机制。</w:t>
      </w:r>
      <w:r>
        <w:rPr>
          <w:lang w:val="en-GB"/>
        </w:rPr>
        <w:t>Nelson Hungria</w:t>
      </w:r>
      <w:r>
        <w:rPr>
          <w:rFonts w:hint="eastAsia"/>
          <w:lang w:val="en-GB"/>
        </w:rPr>
        <w:t>监狱的囚犯一致指控，被违纪隔离的</w:t>
      </w:r>
      <w:r>
        <w:rPr>
          <w:lang w:val="en-GB"/>
        </w:rPr>
        <w:t>囚犯</w:t>
      </w:r>
      <w:r>
        <w:rPr>
          <w:rFonts w:hint="eastAsia"/>
          <w:lang w:val="en-GB"/>
        </w:rPr>
        <w:t>一天</w:t>
      </w:r>
      <w:r>
        <w:rPr>
          <w:rFonts w:hint="eastAsia"/>
          <w:lang w:val="en-GB"/>
        </w:rPr>
        <w:t>24</w:t>
      </w:r>
      <w:r>
        <w:rPr>
          <w:rFonts w:hint="eastAsia"/>
          <w:lang w:val="en-GB"/>
        </w:rPr>
        <w:t>小时关在双层金属门内。这座监狱的</w:t>
      </w:r>
      <w:r>
        <w:rPr>
          <w:rFonts w:hint="eastAsia"/>
          <w:lang w:val="en-GB"/>
        </w:rPr>
        <w:t>7</w:t>
      </w:r>
      <w:r>
        <w:rPr>
          <w:rFonts w:hint="eastAsia"/>
          <w:lang w:val="en-GB"/>
        </w:rPr>
        <w:t>间处罚牢房经常雨水泛滥。</w:t>
      </w:r>
    </w:p>
    <w:p w:rsidR="00230883" w:rsidRDefault="00230883">
      <w:pPr>
        <w:pStyle w:val="SingleTxtGC"/>
        <w:rPr>
          <w:rFonts w:hint="eastAsia"/>
          <w:lang w:val="en-GB"/>
        </w:rPr>
      </w:pPr>
      <w:r>
        <w:rPr>
          <w:rFonts w:hint="eastAsia"/>
          <w:lang w:val="en-GB"/>
        </w:rPr>
        <w:t xml:space="preserve">125.  </w:t>
      </w:r>
      <w:r>
        <w:rPr>
          <w:rFonts w:eastAsia="SimHei" w:hint="eastAsia"/>
          <w:lang w:val="en-GB"/>
        </w:rPr>
        <w:t>防止酷刑小组委员会重申其建议，当局应确保投诉不会招致任何形式的处罚。委员会进一步建议，不得采纳任何集体处罚，法律应当严令禁止。</w:t>
      </w:r>
      <w:r>
        <w:rPr>
          <w:rStyle w:val="FootnoteReference"/>
          <w:rFonts w:hint="eastAsia"/>
        </w:rPr>
        <w:footnoteReference w:id="47"/>
      </w:r>
    </w:p>
    <w:p w:rsidR="00230883" w:rsidRDefault="00230883">
      <w:pPr>
        <w:pStyle w:val="H23GC"/>
        <w:rPr>
          <w:rFonts w:hint="eastAsia"/>
        </w:rPr>
      </w:pPr>
      <w:r>
        <w:rPr>
          <w:rFonts w:hint="eastAsia"/>
        </w:rPr>
        <w:tab/>
        <w:t>4.</w:t>
      </w:r>
      <w:r>
        <w:rPr>
          <w:rFonts w:hint="eastAsia"/>
        </w:rPr>
        <w:tab/>
      </w:r>
      <w:r>
        <w:rPr>
          <w:rFonts w:hint="eastAsia"/>
        </w:rPr>
        <w:t>酷刑和虐待</w:t>
      </w:r>
    </w:p>
    <w:p w:rsidR="00230883" w:rsidRDefault="00230883">
      <w:pPr>
        <w:pStyle w:val="SingleTxtGC"/>
        <w:rPr>
          <w:rFonts w:hint="eastAsia"/>
          <w:lang w:val="en-GB"/>
        </w:rPr>
      </w:pPr>
      <w:r>
        <w:rPr>
          <w:lang w:val="en-GB"/>
        </w:rPr>
        <w:t>126.</w:t>
      </w:r>
      <w:r>
        <w:rPr>
          <w:rFonts w:hint="eastAsia"/>
          <w:lang w:val="en-GB"/>
        </w:rPr>
        <w:t xml:space="preserve">  </w:t>
      </w:r>
      <w:r>
        <w:rPr>
          <w:rFonts w:hint="eastAsia"/>
          <w:lang w:val="en-GB"/>
        </w:rPr>
        <w:t>多名</w:t>
      </w:r>
      <w:r>
        <w:rPr>
          <w:lang w:val="en-GB"/>
        </w:rPr>
        <w:t>囚犯</w:t>
      </w:r>
      <w:r>
        <w:rPr>
          <w:rFonts w:hint="eastAsia"/>
          <w:lang w:val="en-GB"/>
        </w:rPr>
        <w:t>控诉遭到虐待，包括遭到监狱看守的骚扰、任意处罚和侮辱。在</w:t>
      </w:r>
      <w:r>
        <w:rPr>
          <w:lang w:val="en-GB"/>
        </w:rPr>
        <w:t>Ary Franco</w:t>
      </w:r>
      <w:r>
        <w:rPr>
          <w:rFonts w:hint="eastAsia"/>
          <w:lang w:val="en-GB"/>
        </w:rPr>
        <w:t>监狱，</w:t>
      </w:r>
      <w:r>
        <w:rPr>
          <w:lang w:val="en-GB"/>
        </w:rPr>
        <w:t>防止酷刑小组委员会</w:t>
      </w:r>
      <w:r>
        <w:rPr>
          <w:rFonts w:hint="eastAsia"/>
          <w:lang w:val="en-GB"/>
        </w:rPr>
        <w:t>注意到整体氛围十分压抑，囚犯不断受到有辱人格待遇。</w:t>
      </w:r>
      <w:r>
        <w:rPr>
          <w:lang w:val="en-GB"/>
        </w:rPr>
        <w:t>防止酷刑小组委员会</w:t>
      </w:r>
      <w:r>
        <w:rPr>
          <w:rFonts w:hint="eastAsia"/>
          <w:lang w:val="en-GB"/>
        </w:rPr>
        <w:t>接连收到包括监狱人员或“</w:t>
      </w:r>
      <w:r>
        <w:rPr>
          <w:i/>
          <w:lang w:val="en-GB"/>
        </w:rPr>
        <w:t>faxinas</w:t>
      </w:r>
      <w:r>
        <w:rPr>
          <w:rFonts w:hint="eastAsia"/>
          <w:lang w:val="en-GB"/>
        </w:rPr>
        <w:t>”损坏个人财产在内的虐待指控。</w:t>
      </w:r>
      <w:r>
        <w:rPr>
          <w:lang w:val="en-GB"/>
        </w:rPr>
        <w:t>囚犯</w:t>
      </w:r>
      <w:r>
        <w:rPr>
          <w:rFonts w:hint="eastAsia"/>
          <w:lang w:val="en-GB"/>
        </w:rPr>
        <w:t>在转移或接受检查时被迫采取侮辱性姿势。最后，</w:t>
      </w:r>
      <w:r>
        <w:rPr>
          <w:lang w:val="en-GB"/>
        </w:rPr>
        <w:t>防止酷刑小组委员会</w:t>
      </w:r>
      <w:r>
        <w:rPr>
          <w:rFonts w:hint="eastAsia"/>
          <w:lang w:val="en-GB"/>
        </w:rPr>
        <w:t>还收到遭到殴打的指控。</w:t>
      </w:r>
    </w:p>
    <w:p w:rsidR="00230883" w:rsidRDefault="00230883">
      <w:pPr>
        <w:pStyle w:val="SingleTxtGC"/>
        <w:rPr>
          <w:rFonts w:hint="eastAsia"/>
          <w:lang w:val="en-GB"/>
        </w:rPr>
      </w:pPr>
      <w:r>
        <w:rPr>
          <w:lang w:val="en-GB"/>
        </w:rPr>
        <w:t>127.</w:t>
      </w:r>
      <w:r>
        <w:rPr>
          <w:rFonts w:hint="eastAsia"/>
          <w:lang w:val="en-GB"/>
        </w:rPr>
        <w:t xml:space="preserve">  </w:t>
      </w:r>
      <w:r>
        <w:rPr>
          <w:lang w:val="en-GB"/>
        </w:rPr>
        <w:t>防止酷刑小组委员会</w:t>
      </w:r>
      <w:r>
        <w:rPr>
          <w:rFonts w:hint="eastAsia"/>
          <w:lang w:val="en-GB"/>
        </w:rPr>
        <w:t>还对遭到严重虐待的指控和特种行动部门车辆不近人情的运输条件表示关切。据称特种行动部门人员采取的手段包括：将大量被拘留者拷在一起并保持极不舒服的姿势，戴手铐，没有通风条件，打开车门并朝他们喷辣椒水，然后再把车门锁上。另外还有人声称遭到殴打、侮辱和威胁。</w:t>
      </w:r>
    </w:p>
    <w:p w:rsidR="00230883" w:rsidRDefault="00230883">
      <w:pPr>
        <w:pStyle w:val="SingleTxtGC"/>
        <w:rPr>
          <w:rFonts w:hint="eastAsia"/>
          <w:lang w:val="en-GB"/>
        </w:rPr>
      </w:pPr>
      <w:r>
        <w:rPr>
          <w:lang w:val="en-GB"/>
        </w:rPr>
        <w:t>128.</w:t>
      </w:r>
      <w:r>
        <w:rPr>
          <w:rFonts w:hint="eastAsia"/>
          <w:lang w:val="en-GB"/>
        </w:rPr>
        <w:t xml:space="preserve">  </w:t>
      </w:r>
      <w:r>
        <w:rPr>
          <w:rFonts w:hint="eastAsia"/>
          <w:lang w:val="en-GB"/>
        </w:rPr>
        <w:t>在</w:t>
      </w:r>
      <w:r>
        <w:rPr>
          <w:lang w:val="en-GB"/>
        </w:rPr>
        <w:t>Viana</w:t>
      </w:r>
      <w:r>
        <w:rPr>
          <w:rFonts w:hint="eastAsia"/>
          <w:lang w:val="en-GB"/>
        </w:rPr>
        <w:t>第二监狱，</w:t>
      </w:r>
      <w:r>
        <w:rPr>
          <w:lang w:val="en-GB"/>
        </w:rPr>
        <w:t>防止酷刑小组委员会</w:t>
      </w:r>
      <w:r>
        <w:rPr>
          <w:rFonts w:hint="eastAsia"/>
          <w:lang w:val="en-GB"/>
        </w:rPr>
        <w:t>还听到监狱看守施虐和过度使用武力的指控，特别是声称在包括牢房在内的封闭空间里使用催泪瓦斯。</w:t>
      </w:r>
      <w:r>
        <w:rPr>
          <w:lang w:val="en-GB"/>
        </w:rPr>
        <w:t>防止酷刑小组委员会</w:t>
      </w:r>
      <w:r>
        <w:rPr>
          <w:rFonts w:hint="eastAsia"/>
          <w:lang w:val="en-GB"/>
        </w:rPr>
        <w:t>对于在封闭空间里使用刺激性气体持严重的保留意见，因这可能存在健康风险和引发不必要的痛苦。</w:t>
      </w:r>
    </w:p>
    <w:p w:rsidR="00230883" w:rsidRDefault="00230883">
      <w:pPr>
        <w:pStyle w:val="SingleTxtGC"/>
        <w:rPr>
          <w:rFonts w:eastAsia="SimHei" w:hint="eastAsia"/>
          <w:lang w:val="en-GB"/>
        </w:rPr>
      </w:pPr>
      <w:r>
        <w:rPr>
          <w:rFonts w:eastAsia="SimHei" w:hint="eastAsia"/>
          <w:lang w:val="en-GB"/>
        </w:rPr>
        <w:t xml:space="preserve">129.  </w:t>
      </w:r>
      <w:r>
        <w:rPr>
          <w:rFonts w:eastAsia="SimHei" w:hint="eastAsia"/>
          <w:lang w:val="en-GB"/>
        </w:rPr>
        <w:t>作为紧迫事项，防止酷刑小组委员会呼吁缔约国：</w:t>
      </w:r>
    </w:p>
    <w:p w:rsidR="00230883" w:rsidRDefault="00230883">
      <w:pPr>
        <w:pStyle w:val="SingleTxtGC"/>
        <w:numPr>
          <w:ilvl w:val="0"/>
          <w:numId w:val="10"/>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确保按照《禁止酷刑公约》第</w:t>
      </w:r>
      <w:r>
        <w:rPr>
          <w:rFonts w:eastAsia="SimHei" w:hint="eastAsia"/>
          <w:lang w:val="en-GB"/>
        </w:rPr>
        <w:t>12</w:t>
      </w:r>
      <w:r>
        <w:rPr>
          <w:rFonts w:eastAsia="SimHei" w:hint="eastAsia"/>
          <w:lang w:val="en-GB"/>
        </w:rPr>
        <w:t>和第</w:t>
      </w:r>
      <w:r>
        <w:rPr>
          <w:rFonts w:eastAsia="SimHei" w:hint="eastAsia"/>
          <w:lang w:val="en-GB"/>
        </w:rPr>
        <w:t>13</w:t>
      </w:r>
      <w:r>
        <w:rPr>
          <w:rFonts w:eastAsia="SimHei" w:hint="eastAsia"/>
          <w:lang w:val="en-GB"/>
        </w:rPr>
        <w:t>条，对指控的所有酷刑和虐待事件立即进行公正调查。</w:t>
      </w:r>
    </w:p>
    <w:p w:rsidR="00230883" w:rsidRDefault="00230883">
      <w:pPr>
        <w:pStyle w:val="SingleTxtGC"/>
        <w:numPr>
          <w:ilvl w:val="0"/>
          <w:numId w:val="10"/>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明确重申坚决禁止酷刑，并公开谴责此类酷刑做法，同时明确警告，凡是实施这种行为的人，或者与之同谋或以其他方式参与实施酷刑的个人，将为此类行为承担法律责任，并且受到刑事起诉和适当处罚。</w:t>
      </w:r>
    </w:p>
    <w:p w:rsidR="00230883" w:rsidRDefault="00230883">
      <w:pPr>
        <w:pStyle w:val="SingleTxtGC"/>
        <w:numPr>
          <w:ilvl w:val="0"/>
          <w:numId w:val="10"/>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确保在发生酷刑和虐待时，应在调查期间立即暂停嫌疑人的工作，如果认定有罪则应开除。</w:t>
      </w:r>
    </w:p>
    <w:p w:rsidR="00230883" w:rsidRDefault="00230883">
      <w:pPr>
        <w:pStyle w:val="SingleTxtGC"/>
        <w:numPr>
          <w:ilvl w:val="0"/>
          <w:numId w:val="10"/>
        </w:numPr>
        <w:tabs>
          <w:tab w:val="clear" w:pos="431"/>
          <w:tab w:val="clear" w:pos="1134"/>
          <w:tab w:val="clear" w:pos="1565"/>
          <w:tab w:val="clear" w:pos="1996"/>
          <w:tab w:val="clear" w:pos="2427"/>
          <w:tab w:val="left" w:pos="2211"/>
        </w:tabs>
        <w:rPr>
          <w:rFonts w:hint="eastAsia"/>
          <w:lang w:val="en-GB"/>
        </w:rPr>
      </w:pPr>
      <w:r>
        <w:rPr>
          <w:rFonts w:eastAsia="SimHei" w:hint="eastAsia"/>
          <w:lang w:val="en-GB"/>
        </w:rPr>
        <w:t>对于使用刺激性气体做出明确规定，以确保其使用严格遵守相称性和必要性原则。应保留任何类型武力的使用登记簿，包括不致命的武力。</w:t>
      </w:r>
    </w:p>
    <w:p w:rsidR="00230883" w:rsidRDefault="00230883">
      <w:pPr>
        <w:pStyle w:val="H1GC"/>
        <w:rPr>
          <w:rFonts w:hint="eastAsia"/>
        </w:rPr>
      </w:pPr>
      <w:r>
        <w:rPr>
          <w:rFonts w:hint="eastAsia"/>
        </w:rPr>
        <w:tab/>
        <w:t>C.</w:t>
      </w:r>
      <w:r>
        <w:rPr>
          <w:rFonts w:hint="eastAsia"/>
        </w:rPr>
        <w:tab/>
      </w:r>
      <w:r>
        <w:rPr>
          <w:rFonts w:hint="eastAsia"/>
        </w:rPr>
        <w:t>儿童和青少年管教所</w:t>
      </w:r>
    </w:p>
    <w:p w:rsidR="00230883" w:rsidRDefault="00230883">
      <w:pPr>
        <w:pStyle w:val="H23GC"/>
        <w:rPr>
          <w:rFonts w:hint="eastAsia"/>
        </w:rPr>
      </w:pPr>
      <w:r>
        <w:rPr>
          <w:rFonts w:hint="eastAsia"/>
        </w:rPr>
        <w:tab/>
        <w:t>1.</w:t>
      </w:r>
      <w:r>
        <w:rPr>
          <w:rFonts w:hint="eastAsia"/>
        </w:rPr>
        <w:tab/>
      </w:r>
      <w:r>
        <w:rPr>
          <w:rFonts w:hint="eastAsia"/>
        </w:rPr>
        <w:t>基本问题</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儿童和青少年立法</w:t>
      </w:r>
    </w:p>
    <w:p w:rsidR="00230883" w:rsidRDefault="00230883">
      <w:pPr>
        <w:pStyle w:val="SingleTxtGC"/>
        <w:rPr>
          <w:lang w:val="en-GB"/>
        </w:rPr>
      </w:pPr>
      <w:r>
        <w:rPr>
          <w:lang w:val="en-GB"/>
        </w:rPr>
        <w:t>130.</w:t>
      </w:r>
      <w:r>
        <w:rPr>
          <w:rFonts w:hint="eastAsia"/>
          <w:lang w:val="en-GB"/>
        </w:rPr>
        <w:t xml:space="preserve">  </w:t>
      </w:r>
      <w:r>
        <w:rPr>
          <w:rFonts w:hint="eastAsia"/>
          <w:lang w:val="en-GB"/>
        </w:rPr>
        <w:t>在</w:t>
      </w:r>
      <w:r>
        <w:rPr>
          <w:lang w:val="en-GB"/>
        </w:rPr>
        <w:t>查访</w:t>
      </w:r>
      <w:r>
        <w:rPr>
          <w:rFonts w:hint="eastAsia"/>
          <w:lang w:val="en-GB"/>
        </w:rPr>
        <w:t>过程中，</w:t>
      </w:r>
      <w:r>
        <w:rPr>
          <w:lang w:val="en-GB"/>
        </w:rPr>
        <w:t>防止酷刑小组委员会</w:t>
      </w:r>
      <w:r>
        <w:rPr>
          <w:rFonts w:hint="eastAsia"/>
          <w:lang w:val="en-GB"/>
        </w:rPr>
        <w:t>对于有关方面并未始终将剥夺儿童和青少年自由作为最后诉诸手段表示关切，这违背了</w:t>
      </w:r>
      <w:r>
        <w:rPr>
          <w:rFonts w:hint="eastAsia"/>
          <w:lang w:val="en-GB"/>
        </w:rPr>
        <w:t>1990</w:t>
      </w:r>
      <w:r>
        <w:rPr>
          <w:rFonts w:hint="eastAsia"/>
          <w:lang w:val="en-GB"/>
        </w:rPr>
        <w:t>年《儿童和青少年法》的精神。此外，关押儿童和青少年的设施往往与关押成年人、惩戒制度非常严明的普通监狱没有区别。在圣保罗州拜会的当局承认，被剥夺自由的儿童和青少年人数猛增。在他们看来，这尤其反映出贩毒和吸毒领域预防政策的失败。</w:t>
      </w:r>
    </w:p>
    <w:p w:rsidR="00230883" w:rsidRDefault="00230883">
      <w:pPr>
        <w:pStyle w:val="SingleTxtGC"/>
        <w:rPr>
          <w:rFonts w:hint="eastAsia"/>
          <w:lang w:val="en-GB"/>
        </w:rPr>
      </w:pPr>
      <w:r>
        <w:rPr>
          <w:lang w:val="en-GB"/>
        </w:rPr>
        <w:t>131.</w:t>
      </w:r>
      <w:r>
        <w:rPr>
          <w:rFonts w:hint="eastAsia"/>
          <w:lang w:val="en-GB"/>
        </w:rPr>
        <w:t xml:space="preserve">  </w:t>
      </w:r>
      <w:r>
        <w:rPr>
          <w:lang w:val="en-GB"/>
        </w:rPr>
        <w:t>防止酷刑小组委员会</w:t>
      </w:r>
      <w:r>
        <w:rPr>
          <w:rFonts w:hint="eastAsia"/>
          <w:lang w:val="en-GB"/>
        </w:rPr>
        <w:t>对少年司法系统中的社会教育层面强调不足表示关切。在实际当中极少开展分析和提供支持，以促使儿童或青少年重返社会。给</w:t>
      </w:r>
      <w:r>
        <w:rPr>
          <w:lang w:val="en-GB"/>
        </w:rPr>
        <w:t>防止酷刑小组委员会</w:t>
      </w:r>
      <w:r>
        <w:rPr>
          <w:rFonts w:hint="eastAsia"/>
          <w:lang w:val="en-GB"/>
        </w:rPr>
        <w:t>留下了技术人员专业化培训不足的印象。</w:t>
      </w:r>
    </w:p>
    <w:p w:rsidR="00230883" w:rsidRDefault="00230883">
      <w:pPr>
        <w:pStyle w:val="SingleTxtGC"/>
        <w:rPr>
          <w:rFonts w:eastAsia="SimHei" w:hint="eastAsia"/>
          <w:lang w:val="en-GB"/>
        </w:rPr>
      </w:pPr>
      <w:r>
        <w:rPr>
          <w:rFonts w:hint="eastAsia"/>
          <w:lang w:val="en-GB"/>
        </w:rPr>
        <w:t xml:space="preserve">132.  </w:t>
      </w:r>
      <w:r>
        <w:rPr>
          <w:rFonts w:eastAsia="SimHei" w:hint="eastAsia"/>
          <w:lang w:val="en-GB"/>
        </w:rPr>
        <w:t>为了确保依据国际标准充分执行《儿童和青少年法》，</w:t>
      </w:r>
      <w:r>
        <w:rPr>
          <w:rStyle w:val="FootnoteReference"/>
          <w:rFonts w:hint="eastAsia"/>
        </w:rPr>
        <w:footnoteReference w:id="48"/>
      </w:r>
      <w:r>
        <w:rPr>
          <w:rFonts w:eastAsia="SimHei"/>
          <w:lang w:val="en-GB"/>
        </w:rPr>
        <w:t xml:space="preserve"> </w:t>
      </w:r>
      <w:r>
        <w:rPr>
          <w:rFonts w:eastAsia="SimHei" w:hint="eastAsia"/>
          <w:lang w:val="en-GB"/>
        </w:rPr>
        <w:t>并谨记儿童最大利益，防止酷刑小组委员会建议：</w:t>
      </w:r>
    </w:p>
    <w:p w:rsidR="00230883" w:rsidRDefault="00230883">
      <w:pPr>
        <w:pStyle w:val="SingleTxtGC"/>
        <w:numPr>
          <w:ilvl w:val="0"/>
          <w:numId w:val="12"/>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剥夺儿童和青少年自由仅应作为最后诉诸手段，期限尽量要短，并接受定期审查。</w:t>
      </w:r>
    </w:p>
    <w:p w:rsidR="00230883" w:rsidRDefault="00230883">
      <w:pPr>
        <w:pStyle w:val="SingleTxtGC"/>
        <w:numPr>
          <w:ilvl w:val="0"/>
          <w:numId w:val="12"/>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由惩罚性办法转变为预防性办法，</w:t>
      </w:r>
      <w:r>
        <w:rPr>
          <w:rStyle w:val="FootnoteReference"/>
          <w:rFonts w:hint="eastAsia"/>
        </w:rPr>
        <w:footnoteReference w:id="49"/>
      </w:r>
      <w:r>
        <w:rPr>
          <w:rFonts w:eastAsia="SimHei"/>
          <w:lang w:val="en-GB"/>
        </w:rPr>
        <w:t xml:space="preserve"> </w:t>
      </w:r>
      <w:r>
        <w:rPr>
          <w:rFonts w:eastAsia="SimHei" w:hint="eastAsia"/>
          <w:lang w:val="en-GB"/>
        </w:rPr>
        <w:t>以避免进一步侮辱和加罪于儿童。应改善现有的基础设施和人力资源，加强工作人员培训。</w:t>
      </w:r>
    </w:p>
    <w:p w:rsidR="00230883" w:rsidRDefault="00230883">
      <w:pPr>
        <w:pStyle w:val="SingleTxtGC"/>
        <w:numPr>
          <w:ilvl w:val="0"/>
          <w:numId w:val="12"/>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缔约国应为各中心关押的儿童和青少年提供更广泛的职业培训，使之具备重返社区和整个社会的能力。</w:t>
      </w:r>
    </w:p>
    <w:p w:rsidR="00230883" w:rsidRDefault="00230883">
      <w:pPr>
        <w:pStyle w:val="SingleTxtGC"/>
        <w:numPr>
          <w:ilvl w:val="0"/>
          <w:numId w:val="12"/>
        </w:numPr>
        <w:tabs>
          <w:tab w:val="clear" w:pos="431"/>
          <w:tab w:val="clear" w:pos="1134"/>
          <w:tab w:val="clear" w:pos="1565"/>
          <w:tab w:val="clear" w:pos="1996"/>
          <w:tab w:val="clear" w:pos="2427"/>
          <w:tab w:val="left" w:pos="2211"/>
        </w:tabs>
        <w:rPr>
          <w:rFonts w:hint="eastAsia"/>
          <w:lang w:val="en-GB"/>
        </w:rPr>
      </w:pPr>
      <w:r>
        <w:rPr>
          <w:rFonts w:eastAsia="SimHei" w:hint="eastAsia"/>
          <w:lang w:val="en-GB"/>
        </w:rPr>
        <w:t>缔约国应坚持并进一步鼓励家长参与社会教育措施的整个实施过程，使儿童或青少年与家人保持联系。</w:t>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警方拘留期间的法律保障措施；儿童和青少年审前拘留设施和中心</w:t>
      </w:r>
    </w:p>
    <w:p w:rsidR="00230883" w:rsidRDefault="00230883">
      <w:pPr>
        <w:pStyle w:val="SingleTxtGC"/>
        <w:rPr>
          <w:rFonts w:hint="eastAsia"/>
        </w:rPr>
      </w:pPr>
      <w:r>
        <w:t>133.</w:t>
      </w:r>
      <w:r>
        <w:rPr>
          <w:rFonts w:hint="eastAsia"/>
        </w:rPr>
        <w:t xml:space="preserve">  </w:t>
      </w:r>
      <w:r>
        <w:rPr>
          <w:rFonts w:hint="eastAsia"/>
        </w:rPr>
        <w:t>根据多次访谈，</w:t>
      </w:r>
      <w:r>
        <w:t>防止酷刑小组委员会</w:t>
      </w:r>
      <w:r>
        <w:rPr>
          <w:rFonts w:hint="eastAsia"/>
        </w:rPr>
        <w:t>发现，儿童和青少年从被逮捕的那一刻起就未得到应有的特别保护。受访者报告称接连遭到身体虐待，有些甚至构成</w:t>
      </w:r>
      <w:r>
        <w:t>酷刑</w:t>
      </w:r>
      <w:r>
        <w:rPr>
          <w:rFonts w:hint="eastAsia"/>
        </w:rPr>
        <w:t>，以及缺乏法律保障。</w:t>
      </w:r>
    </w:p>
    <w:p w:rsidR="00230883" w:rsidRDefault="00230883">
      <w:pPr>
        <w:pStyle w:val="SingleTxtGC"/>
        <w:rPr>
          <w:rFonts w:hint="eastAsia"/>
        </w:rPr>
      </w:pPr>
      <w:r>
        <w:t>134.</w:t>
      </w:r>
      <w:r>
        <w:rPr>
          <w:rFonts w:hint="eastAsia"/>
        </w:rPr>
        <w:t xml:space="preserve">  </w:t>
      </w:r>
      <w:r>
        <w:t>防止酷刑小组委员会</w:t>
      </w:r>
      <w:r>
        <w:rPr>
          <w:rFonts w:hint="eastAsia"/>
        </w:rPr>
        <w:t>欢迎</w:t>
      </w:r>
      <w:r>
        <w:t>公设辩护人</w:t>
      </w:r>
      <w:r>
        <w:rPr>
          <w:rFonts w:hint="eastAsia"/>
        </w:rPr>
        <w:t>全面参与儿童和青少年中心的工作。但是，</w:t>
      </w:r>
      <w:r>
        <w:t>防止酷刑小组委员会</w:t>
      </w:r>
      <w:r>
        <w:rPr>
          <w:rFonts w:hint="eastAsia"/>
        </w:rPr>
        <w:t>对儿童没有获得足够透明的信息表示关切，他们不知道出台了哪些司法流程和制度来评估其进步和重返社会的可能性。</w:t>
      </w:r>
      <w:r>
        <w:t>防止酷刑小组委员会</w:t>
      </w:r>
      <w:r>
        <w:rPr>
          <w:rFonts w:hint="eastAsia"/>
        </w:rPr>
        <w:t>也对公设辩护人和法官未查访儿童和青少年中心表示关切。</w:t>
      </w:r>
    </w:p>
    <w:p w:rsidR="00230883" w:rsidRDefault="00230883">
      <w:pPr>
        <w:pStyle w:val="SingleTxtGC"/>
        <w:rPr>
          <w:rFonts w:hint="eastAsia"/>
          <w:lang w:val="en-GB"/>
        </w:rPr>
      </w:pPr>
      <w:r>
        <w:rPr>
          <w:rFonts w:hint="eastAsia"/>
          <w:lang w:val="en-GB"/>
        </w:rPr>
        <w:t xml:space="preserve">135.  </w:t>
      </w:r>
      <w:r>
        <w:rPr>
          <w:rFonts w:eastAsia="SimHei" w:hint="eastAsia"/>
          <w:lang w:val="en-GB"/>
        </w:rPr>
        <w:t>防止酷刑小组委员会建议：</w:t>
      </w:r>
    </w:p>
    <w:p w:rsidR="00230883" w:rsidRDefault="00230883">
      <w:pPr>
        <w:pStyle w:val="SingleTxtGC"/>
        <w:numPr>
          <w:ilvl w:val="0"/>
          <w:numId w:val="14"/>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儿童和青少年从被捕的那一刻起就应获得《儿童和青少年法》规定的所有法律保障。</w:t>
      </w:r>
    </w:p>
    <w:p w:rsidR="00230883" w:rsidRDefault="00230883">
      <w:pPr>
        <w:pStyle w:val="SingleTxtGC"/>
        <w:numPr>
          <w:ilvl w:val="0"/>
          <w:numId w:val="14"/>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优先减少法官判决前被拘留儿童的人数。如果出于不得已的原因剥夺儿童自由，应缩短被剥夺自由的时间。</w:t>
      </w:r>
      <w:r>
        <w:rPr>
          <w:rStyle w:val="FootnoteReference"/>
          <w:rFonts w:hint="eastAsia"/>
        </w:rPr>
        <w:footnoteReference w:id="50"/>
      </w:r>
    </w:p>
    <w:p w:rsidR="00230883" w:rsidRDefault="00230883">
      <w:pPr>
        <w:pStyle w:val="SingleTxtGC"/>
        <w:numPr>
          <w:ilvl w:val="0"/>
          <w:numId w:val="14"/>
        </w:numPr>
        <w:tabs>
          <w:tab w:val="clear" w:pos="431"/>
          <w:tab w:val="clear" w:pos="1134"/>
          <w:tab w:val="clear" w:pos="1565"/>
          <w:tab w:val="clear" w:pos="1996"/>
          <w:tab w:val="clear" w:pos="2427"/>
          <w:tab w:val="left" w:pos="2211"/>
        </w:tabs>
        <w:rPr>
          <w:rFonts w:hint="eastAsia"/>
          <w:lang w:val="en-GB"/>
        </w:rPr>
      </w:pPr>
      <w:r>
        <w:rPr>
          <w:rFonts w:eastAsia="SimHei" w:hint="eastAsia"/>
          <w:lang w:val="en-GB"/>
        </w:rPr>
        <w:t>儿童在诉讼各个阶段，包括警方问询期间，获得适当的法律辩护，</w:t>
      </w:r>
      <w:r>
        <w:rPr>
          <w:rStyle w:val="FootnoteReference"/>
          <w:rFonts w:hint="eastAsia"/>
        </w:rPr>
        <w:footnoteReference w:id="51"/>
      </w:r>
      <w:r>
        <w:rPr>
          <w:rFonts w:eastAsia="SimHei"/>
          <w:lang w:val="en-GB"/>
        </w:rPr>
        <w:t xml:space="preserve"> </w:t>
      </w:r>
      <w:r>
        <w:rPr>
          <w:rFonts w:eastAsia="SimHei" w:hint="eastAsia"/>
          <w:lang w:val="en-GB"/>
        </w:rPr>
        <w:t>法官和公设辩护人应定期查访儿</w:t>
      </w:r>
      <w:r>
        <w:rPr>
          <w:rFonts w:hint="eastAsia"/>
          <w:lang w:val="en-GB"/>
        </w:rPr>
        <w:t>童和青少年中心。</w:t>
      </w:r>
    </w:p>
    <w:p w:rsidR="00230883" w:rsidRDefault="00230883">
      <w:pPr>
        <w:pStyle w:val="H23GC"/>
        <w:rPr>
          <w:rFonts w:hint="eastAsia"/>
        </w:rPr>
      </w:pPr>
      <w:r>
        <w:rPr>
          <w:rFonts w:hint="eastAsia"/>
        </w:rPr>
        <w:tab/>
        <w:t>2.</w:t>
      </w:r>
      <w:r>
        <w:rPr>
          <w:rFonts w:hint="eastAsia"/>
        </w:rPr>
        <w:tab/>
      </w:r>
      <w:r>
        <w:rPr>
          <w:rFonts w:hint="eastAsia"/>
        </w:rPr>
        <w:t>拘留条件</w:t>
      </w:r>
    </w:p>
    <w:p w:rsidR="00230883" w:rsidRDefault="00230883">
      <w:pPr>
        <w:pStyle w:val="SingleTxtGC"/>
        <w:rPr>
          <w:rFonts w:hint="eastAsia"/>
          <w:lang w:val="en-GB"/>
        </w:rPr>
      </w:pPr>
      <w:r>
        <w:rPr>
          <w:lang w:val="en-GB"/>
        </w:rPr>
        <w:t>136.</w:t>
      </w:r>
      <w:r>
        <w:rPr>
          <w:rFonts w:hint="eastAsia"/>
          <w:lang w:val="en-GB"/>
        </w:rPr>
        <w:t xml:space="preserve">  </w:t>
      </w:r>
      <w:r>
        <w:rPr>
          <w:rFonts w:hint="eastAsia"/>
          <w:lang w:val="en-GB"/>
        </w:rPr>
        <w:t>虽然</w:t>
      </w:r>
      <w:r>
        <w:rPr>
          <w:lang w:val="en-GB"/>
        </w:rPr>
        <w:t>防止酷刑小组委员会</w:t>
      </w:r>
      <w:r>
        <w:rPr>
          <w:rFonts w:hint="eastAsia"/>
          <w:lang w:val="en-GB"/>
        </w:rPr>
        <w:t>注意到一些女童拘留单位</w:t>
      </w:r>
      <w:r>
        <w:rPr>
          <w:rFonts w:hint="eastAsia"/>
          <w:lang w:val="en-GB"/>
        </w:rPr>
        <w:t>(</w:t>
      </w:r>
      <w:r>
        <w:rPr>
          <w:rFonts w:hint="eastAsia"/>
          <w:lang w:val="en-GB"/>
        </w:rPr>
        <w:t>里约热内卢的</w:t>
      </w:r>
      <w:r>
        <w:rPr>
          <w:lang w:val="en-GB"/>
        </w:rPr>
        <w:t>Educandário Santos Dumont</w:t>
      </w:r>
      <w:r>
        <w:rPr>
          <w:rFonts w:hint="eastAsia"/>
          <w:lang w:val="en-GB"/>
        </w:rPr>
        <w:t>和圣保罗的</w:t>
      </w:r>
      <w:r>
        <w:rPr>
          <w:lang w:val="en-GB"/>
        </w:rPr>
        <w:t>Mooca</w:t>
      </w:r>
      <w:r>
        <w:rPr>
          <w:rFonts w:hint="eastAsia"/>
          <w:lang w:val="en-GB"/>
        </w:rPr>
        <w:t>)</w:t>
      </w:r>
      <w:r>
        <w:rPr>
          <w:rFonts w:hint="eastAsia"/>
          <w:lang w:val="en-GB"/>
        </w:rPr>
        <w:t>、里约热内卢</w:t>
      </w:r>
      <w:r>
        <w:rPr>
          <w:lang w:val="en-GB"/>
        </w:rPr>
        <w:t>CENSE Gelso de Carvalho Amara</w:t>
      </w:r>
      <w:r>
        <w:t>l</w:t>
      </w:r>
      <w:r>
        <w:rPr>
          <w:rFonts w:hint="eastAsia"/>
          <w:lang w:val="en-GB"/>
        </w:rPr>
        <w:t>和圣保罗</w:t>
      </w:r>
      <w:r>
        <w:rPr>
          <w:lang w:val="en-GB"/>
        </w:rPr>
        <w:t>CASA Nogueira</w:t>
      </w:r>
      <w:r>
        <w:rPr>
          <w:rFonts w:hint="eastAsia"/>
          <w:lang w:val="en-GB"/>
        </w:rPr>
        <w:t>的物质条件都还不错，但委员会仍对关押</w:t>
      </w:r>
      <w:r>
        <w:rPr>
          <w:rFonts w:hint="eastAsia"/>
          <w:lang w:val="en-GB"/>
        </w:rPr>
        <w:t>12</w:t>
      </w:r>
      <w:r>
        <w:rPr>
          <w:rFonts w:hint="eastAsia"/>
          <w:lang w:val="en-GB"/>
        </w:rPr>
        <w:t>岁至</w:t>
      </w:r>
      <w:r>
        <w:rPr>
          <w:rFonts w:hint="eastAsia"/>
          <w:lang w:val="en-GB"/>
        </w:rPr>
        <w:t>21</w:t>
      </w:r>
      <w:r>
        <w:rPr>
          <w:rFonts w:hint="eastAsia"/>
          <w:lang w:val="en-GB"/>
        </w:rPr>
        <w:t>岁人员的单位整体条件表示关切。委员会认为，关押违法儿童和青少年惯犯的设施情况更加糟糕。</w:t>
      </w:r>
    </w:p>
    <w:p w:rsidR="00230883" w:rsidRDefault="00230883">
      <w:pPr>
        <w:pStyle w:val="SingleTxtGC"/>
        <w:rPr>
          <w:rFonts w:hint="eastAsia"/>
          <w:lang w:val="en-GB"/>
        </w:rPr>
      </w:pPr>
      <w:r>
        <w:rPr>
          <w:lang w:val="en-GB"/>
        </w:rPr>
        <w:t>137.</w:t>
      </w:r>
      <w:r>
        <w:rPr>
          <w:rFonts w:hint="eastAsia"/>
          <w:lang w:val="en-GB"/>
        </w:rPr>
        <w:t xml:space="preserve">  </w:t>
      </w:r>
      <w:r>
        <w:rPr>
          <w:rFonts w:hint="eastAsia"/>
          <w:lang w:val="en-GB"/>
        </w:rPr>
        <w:t>在圣保罗州查访的大多数机构和里约热内卢的</w:t>
      </w:r>
      <w:r>
        <w:rPr>
          <w:lang w:val="en-GB"/>
        </w:rPr>
        <w:t xml:space="preserve">Instituto Padre Severino, </w:t>
      </w:r>
      <w:r>
        <w:rPr>
          <w:lang w:val="en-GB"/>
        </w:rPr>
        <w:t>防止酷刑小组委员会</w:t>
      </w:r>
      <w:r>
        <w:rPr>
          <w:rFonts w:hint="eastAsia"/>
          <w:lang w:val="en-GB"/>
        </w:rPr>
        <w:t>对恶劣的物质拘留条件表示关切。代表团发现牢房过度拥挤，床上用品不足，卫生用品不够以及囚犯衣衫褴褛。在向</w:t>
      </w:r>
      <w:r>
        <w:rPr>
          <w:lang w:val="en-GB"/>
        </w:rPr>
        <w:t>防止酷刑小组委员会</w:t>
      </w:r>
      <w:r>
        <w:rPr>
          <w:rFonts w:hint="eastAsia"/>
          <w:lang w:val="en-GB"/>
        </w:rPr>
        <w:t>展示的儿童食品样品中，某些食品似乎已经腐烂。</w:t>
      </w:r>
    </w:p>
    <w:p w:rsidR="00230883" w:rsidRDefault="00230883">
      <w:pPr>
        <w:pStyle w:val="SingleTxtGC"/>
        <w:rPr>
          <w:rFonts w:hint="eastAsia"/>
          <w:lang w:val="en-GB"/>
        </w:rPr>
      </w:pPr>
      <w:r>
        <w:rPr>
          <w:rFonts w:hint="eastAsia"/>
          <w:lang w:val="en-GB"/>
        </w:rPr>
        <w:t xml:space="preserve">138.  </w:t>
      </w:r>
      <w:r>
        <w:rPr>
          <w:rFonts w:eastAsia="SimHei" w:hint="eastAsia"/>
          <w:lang w:val="en-GB"/>
        </w:rPr>
        <w:t>防止酷刑小组委员会建议，缔约国应按照国际标准提供充足的食宿设施以及最低限度的必备卫生用品，以使囚犯在拘留期间生活得有尊严。</w:t>
      </w:r>
    </w:p>
    <w:p w:rsidR="00230883" w:rsidRDefault="00230883">
      <w:pPr>
        <w:pStyle w:val="SingleTxtGC"/>
        <w:rPr>
          <w:rFonts w:eastAsia="SimHei" w:hint="eastAsia"/>
          <w:lang w:val="en-GB"/>
        </w:rPr>
      </w:pPr>
      <w:r>
        <w:rPr>
          <w:rFonts w:hint="eastAsia"/>
          <w:lang w:val="en-GB"/>
        </w:rPr>
        <w:t xml:space="preserve">139.  </w:t>
      </w:r>
      <w:r>
        <w:rPr>
          <w:rFonts w:eastAsia="SimHei" w:hint="eastAsia"/>
          <w:lang w:val="en-GB"/>
        </w:rPr>
        <w:t>防止酷刑小组委员会进一步建议：</w:t>
      </w:r>
    </w:p>
    <w:p w:rsidR="00230883" w:rsidRDefault="00230883">
      <w:pPr>
        <w:pStyle w:val="SingleTxtGC"/>
        <w:numPr>
          <w:ilvl w:val="0"/>
          <w:numId w:val="16"/>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Padre Severino</w:t>
      </w:r>
      <w:r>
        <w:rPr>
          <w:rFonts w:eastAsia="SimHei" w:hint="eastAsia"/>
          <w:lang w:val="en-GB"/>
        </w:rPr>
        <w:t>综合监狱的在建新中心应尽早完工，以便早日关闭主要中心内的危旧监舍并缓解中心内过度拥挤现象；</w:t>
      </w:r>
    </w:p>
    <w:p w:rsidR="00230883" w:rsidRDefault="00230883">
      <w:pPr>
        <w:pStyle w:val="SingleTxtGC"/>
        <w:numPr>
          <w:ilvl w:val="0"/>
          <w:numId w:val="16"/>
        </w:numPr>
        <w:tabs>
          <w:tab w:val="clear" w:pos="431"/>
          <w:tab w:val="clear" w:pos="1134"/>
          <w:tab w:val="clear" w:pos="1565"/>
          <w:tab w:val="clear" w:pos="1996"/>
          <w:tab w:val="clear" w:pos="2427"/>
          <w:tab w:val="left" w:pos="2211"/>
        </w:tabs>
        <w:rPr>
          <w:rFonts w:eastAsia="SimHei" w:hint="eastAsia"/>
          <w:lang w:val="en-GB"/>
        </w:rPr>
      </w:pPr>
      <w:r>
        <w:rPr>
          <w:rFonts w:eastAsia="SimHei" w:hint="eastAsia"/>
          <w:lang w:val="en-GB"/>
        </w:rPr>
        <w:t>缔约国应加速权力下放进程，使留在中心的儿童和青少年离家人更近。</w:t>
      </w:r>
    </w:p>
    <w:p w:rsidR="00230883" w:rsidRDefault="00230883">
      <w:pPr>
        <w:pStyle w:val="H23GC"/>
        <w:rPr>
          <w:rFonts w:hint="eastAsia"/>
        </w:rPr>
      </w:pPr>
      <w:r>
        <w:rPr>
          <w:rFonts w:hint="eastAsia"/>
        </w:rPr>
        <w:tab/>
        <w:t>3.</w:t>
      </w:r>
      <w:r>
        <w:rPr>
          <w:rFonts w:hint="eastAsia"/>
        </w:rPr>
        <w:tab/>
      </w:r>
      <w:r>
        <w:rPr>
          <w:rFonts w:hint="eastAsia"/>
        </w:rPr>
        <w:t>违纪和处分</w:t>
      </w:r>
    </w:p>
    <w:p w:rsidR="00230883" w:rsidRDefault="00230883">
      <w:pPr>
        <w:pStyle w:val="SingleTxtGC"/>
        <w:rPr>
          <w:rFonts w:hint="eastAsia"/>
          <w:lang w:val="en-GB"/>
        </w:rPr>
      </w:pPr>
      <w:r>
        <w:rPr>
          <w:lang w:val="en-GB"/>
        </w:rPr>
        <w:t>140.</w:t>
      </w:r>
      <w:r>
        <w:rPr>
          <w:rFonts w:hint="eastAsia"/>
          <w:lang w:val="en-GB"/>
        </w:rPr>
        <w:t xml:space="preserve">  </w:t>
      </w:r>
      <w:r>
        <w:rPr>
          <w:lang w:val="en-GB"/>
        </w:rPr>
        <w:t>防止酷刑小组委员会</w:t>
      </w:r>
      <w:r>
        <w:rPr>
          <w:rFonts w:hint="eastAsia"/>
          <w:lang w:val="en-GB"/>
        </w:rPr>
        <w:t>看到儿童和青少年设施内极其严格的军事化管理后感到关切。有关使用安全部队维持秩序，</w:t>
      </w:r>
      <w:r>
        <w:rPr>
          <w:lang w:val="en-GB"/>
        </w:rPr>
        <w:t>防止酷刑小组委员会</w:t>
      </w:r>
      <w:r>
        <w:rPr>
          <w:rFonts w:hint="eastAsia"/>
          <w:lang w:val="en-GB"/>
        </w:rPr>
        <w:t>提到第四</w:t>
      </w:r>
      <w:r>
        <w:rPr>
          <w:lang w:val="en-GB"/>
        </w:rPr>
        <w:t>.C.4</w:t>
      </w:r>
      <w:r>
        <w:rPr>
          <w:rFonts w:hint="eastAsia"/>
          <w:lang w:val="en-GB"/>
        </w:rPr>
        <w:t>部分。在</w:t>
      </w:r>
      <w:r>
        <w:rPr>
          <w:lang w:val="en-GB"/>
        </w:rPr>
        <w:t>Viana</w:t>
      </w:r>
      <w:r>
        <w:rPr>
          <w:rFonts w:hint="eastAsia"/>
          <w:lang w:val="en-GB"/>
        </w:rPr>
        <w:t>第二监狱，儿童和青少年被关押在一座最高警戒监狱，内部程序极其严格。</w:t>
      </w:r>
      <w:r>
        <w:rPr>
          <w:lang w:val="en-GB"/>
        </w:rPr>
        <w:t>防止酷刑小组委员会</w:t>
      </w:r>
      <w:r>
        <w:rPr>
          <w:rFonts w:hint="eastAsia"/>
          <w:lang w:val="en-GB"/>
        </w:rPr>
        <w:t>对该设施中的儿童健康和心理状况极为关切，其中一些人严重依赖药物。</w:t>
      </w:r>
    </w:p>
    <w:p w:rsidR="00230883" w:rsidRDefault="00230883">
      <w:pPr>
        <w:pStyle w:val="SingleTxtGC"/>
        <w:rPr>
          <w:rFonts w:hint="eastAsia"/>
        </w:rPr>
      </w:pPr>
      <w:r>
        <w:t>141.</w:t>
      </w:r>
      <w:r>
        <w:rPr>
          <w:rFonts w:hint="eastAsia"/>
        </w:rPr>
        <w:t xml:space="preserve">  </w:t>
      </w:r>
      <w:r>
        <w:t>防止酷刑小组委员会</w:t>
      </w:r>
      <w:r>
        <w:rPr>
          <w:rFonts w:hint="eastAsia"/>
        </w:rPr>
        <w:t>注意到儿童和青少年投诉机制</w:t>
      </w:r>
      <w:r>
        <w:rPr>
          <w:rFonts w:hint="eastAsia"/>
        </w:rPr>
        <w:t>(</w:t>
      </w:r>
      <w:r>
        <w:rPr>
          <w:i/>
        </w:rPr>
        <w:t>ouvidoría</w:t>
      </w:r>
      <w:r>
        <w:rPr>
          <w:rFonts w:hint="eastAsia"/>
        </w:rPr>
        <w:t>)</w:t>
      </w:r>
      <w:r>
        <w:rPr>
          <w:rFonts w:hint="eastAsia"/>
        </w:rPr>
        <w:t>的存在。但是，在实际当中，受访者和声称受到虐待或其他形式折磨的人表示，没有办法向独立、公正的第三方报告受虐待情况。</w:t>
      </w:r>
      <w:r>
        <w:t>防止酷刑小组委员会</w:t>
      </w:r>
      <w:r>
        <w:rPr>
          <w:rFonts w:hint="eastAsia"/>
        </w:rPr>
        <w:t>对大多数儿童和青少年表露出害怕遭到报复极为关切。</w:t>
      </w:r>
    </w:p>
    <w:p w:rsidR="00230883" w:rsidRDefault="00230883">
      <w:pPr>
        <w:pStyle w:val="SingleTxtGC"/>
        <w:rPr>
          <w:rFonts w:hint="eastAsia"/>
          <w:lang w:val="en-GB"/>
        </w:rPr>
      </w:pPr>
      <w:r>
        <w:rPr>
          <w:rFonts w:hint="eastAsia"/>
          <w:lang w:val="en-GB"/>
        </w:rPr>
        <w:t xml:space="preserve">142.  </w:t>
      </w:r>
      <w:r>
        <w:rPr>
          <w:rFonts w:eastAsia="SimHei" w:hint="eastAsia"/>
          <w:lang w:val="en-GB"/>
        </w:rPr>
        <w:t>防止酷刑小组委员会建议缔约国采取切实措施，保障儿童和青少年的权利，将包括纪律措施在内的遭遇向独立的、拥有相关补救权的当局申诉或起诉，且不用害怕遭到报复。</w:t>
      </w:r>
    </w:p>
    <w:p w:rsidR="00230883" w:rsidRDefault="00230883">
      <w:pPr>
        <w:pStyle w:val="H23GC"/>
        <w:rPr>
          <w:rFonts w:hint="eastAsia"/>
        </w:rPr>
      </w:pPr>
      <w:r>
        <w:rPr>
          <w:rFonts w:hint="eastAsia"/>
        </w:rPr>
        <w:tab/>
        <w:t>4.</w:t>
      </w:r>
      <w:r>
        <w:rPr>
          <w:rFonts w:hint="eastAsia"/>
        </w:rPr>
        <w:tab/>
      </w:r>
      <w:r>
        <w:rPr>
          <w:rFonts w:hint="eastAsia"/>
        </w:rPr>
        <w:t>酷刑和虐待</w:t>
      </w:r>
    </w:p>
    <w:p w:rsidR="00230883" w:rsidRDefault="00230883">
      <w:pPr>
        <w:pStyle w:val="H4GC"/>
        <w:rPr>
          <w:rFonts w:hint="eastAsia"/>
        </w:rPr>
      </w:pPr>
      <w:r>
        <w:rPr>
          <w:rFonts w:hint="eastAsia"/>
        </w:rPr>
        <w:tab/>
      </w:r>
      <w:r>
        <w:t>(</w:t>
      </w:r>
      <w:r>
        <w:rPr>
          <w:rFonts w:hint="eastAsia"/>
        </w:rPr>
        <w:t>a</w:t>
      </w:r>
      <w:r>
        <w:t>)</w:t>
      </w:r>
      <w:r>
        <w:rPr>
          <w:rFonts w:hint="eastAsia"/>
        </w:rPr>
        <w:tab/>
      </w:r>
      <w:r>
        <w:rPr>
          <w:rFonts w:hint="eastAsia"/>
        </w:rPr>
        <w:t>审前拘留设施</w:t>
      </w:r>
    </w:p>
    <w:p w:rsidR="00230883" w:rsidRDefault="00230883">
      <w:pPr>
        <w:pStyle w:val="SingleTxtGC"/>
        <w:rPr>
          <w:rFonts w:hint="eastAsia"/>
          <w:lang w:val="en-GB"/>
        </w:rPr>
      </w:pPr>
      <w:r>
        <w:rPr>
          <w:lang w:val="en-GB"/>
        </w:rPr>
        <w:t>143.</w:t>
      </w:r>
      <w:r>
        <w:rPr>
          <w:rFonts w:hint="eastAsia"/>
          <w:lang w:val="en-GB"/>
        </w:rPr>
        <w:t xml:space="preserve">  </w:t>
      </w:r>
      <w:r>
        <w:rPr>
          <w:lang w:val="en-GB"/>
        </w:rPr>
        <w:t>防止酷刑小组委员会</w:t>
      </w:r>
      <w:r>
        <w:rPr>
          <w:rFonts w:hint="eastAsia"/>
        </w:rPr>
        <w:t>接连收到许多指控，称</w:t>
      </w:r>
      <w:r>
        <w:rPr>
          <w:lang w:val="en-GB"/>
        </w:rPr>
        <w:t>Forum Bras</w:t>
      </w:r>
      <w:r>
        <w:rPr>
          <w:rFonts w:hint="eastAsia"/>
          <w:lang w:val="en-GB"/>
        </w:rPr>
        <w:t>及其毗邻的</w:t>
      </w:r>
      <w:r>
        <w:rPr>
          <w:lang w:val="en-GB"/>
        </w:rPr>
        <w:t>Rio Nilo</w:t>
      </w:r>
      <w:r>
        <w:rPr>
          <w:rFonts w:hint="eastAsia"/>
          <w:lang w:val="en-GB"/>
        </w:rPr>
        <w:t>大楼发生过大量</w:t>
      </w:r>
      <w:r>
        <w:rPr>
          <w:rFonts w:hint="eastAsia"/>
        </w:rPr>
        <w:t>虐待情况。这两座设施都是审前拘留设施，靠近圣保罗州的</w:t>
      </w:r>
      <w:r>
        <w:rPr>
          <w:lang w:val="en-GB"/>
        </w:rPr>
        <w:t>Bras</w:t>
      </w:r>
      <w:r>
        <w:rPr>
          <w:rFonts w:hint="eastAsia"/>
          <w:lang w:val="en-GB"/>
        </w:rPr>
        <w:t>法庭。儿童和青少年报告称，那里充满军事氛围、纪律严明。</w:t>
      </w:r>
      <w:r>
        <w:rPr>
          <w:lang w:val="en-GB"/>
        </w:rPr>
        <w:t>防止酷刑小组委员会</w:t>
      </w:r>
      <w:r>
        <w:rPr>
          <w:rFonts w:hint="eastAsia"/>
          <w:lang w:val="en-GB"/>
        </w:rPr>
        <w:t>注意到囚犯低着头、面向地板，双手背后，且不许讲话。</w:t>
      </w:r>
      <w:r>
        <w:rPr>
          <w:lang w:val="en-GB"/>
        </w:rPr>
        <w:t>委员会</w:t>
      </w:r>
      <w:r>
        <w:rPr>
          <w:rFonts w:hint="eastAsia"/>
          <w:lang w:val="en-GB"/>
        </w:rPr>
        <w:t>注意到一些囚犯面部淤青</w:t>
      </w:r>
      <w:r>
        <w:rPr>
          <w:rFonts w:hint="eastAsia"/>
          <w:lang w:val="en-GB"/>
        </w:rPr>
        <w:t>(</w:t>
      </w:r>
      <w:r>
        <w:rPr>
          <w:rFonts w:hint="eastAsia"/>
          <w:lang w:val="en-GB"/>
        </w:rPr>
        <w:t>眼周淤血</w:t>
      </w:r>
      <w:r>
        <w:rPr>
          <w:rFonts w:hint="eastAsia"/>
          <w:lang w:val="en-GB"/>
        </w:rPr>
        <w:t>)</w:t>
      </w:r>
      <w:r>
        <w:rPr>
          <w:rFonts w:hint="eastAsia"/>
          <w:lang w:val="en-GB"/>
        </w:rPr>
        <w:t>。</w:t>
      </w:r>
    </w:p>
    <w:p w:rsidR="00230883" w:rsidRDefault="00230883">
      <w:pPr>
        <w:pStyle w:val="H4GC"/>
        <w:rPr>
          <w:rFonts w:hint="eastAsia"/>
        </w:rPr>
      </w:pPr>
      <w:r>
        <w:rPr>
          <w:rFonts w:hint="eastAsia"/>
        </w:rPr>
        <w:tab/>
      </w:r>
      <w:r>
        <w:t>(</w:t>
      </w:r>
      <w:r>
        <w:rPr>
          <w:rFonts w:hint="eastAsia"/>
        </w:rPr>
        <w:t>b</w:t>
      </w:r>
      <w:r>
        <w:t>)</w:t>
      </w:r>
      <w:r>
        <w:rPr>
          <w:rFonts w:hint="eastAsia"/>
        </w:rPr>
        <w:tab/>
      </w:r>
      <w:r>
        <w:rPr>
          <w:rFonts w:hint="eastAsia"/>
        </w:rPr>
        <w:t>儿童和青少年管教所</w:t>
      </w:r>
    </w:p>
    <w:p w:rsidR="00230883" w:rsidRDefault="00230883">
      <w:pPr>
        <w:pStyle w:val="SingleTxtGC"/>
        <w:rPr>
          <w:rFonts w:hint="eastAsia"/>
          <w:lang w:val="en-GB"/>
        </w:rPr>
      </w:pPr>
      <w:r>
        <w:rPr>
          <w:lang w:val="en-GB"/>
        </w:rPr>
        <w:t>144.</w:t>
      </w:r>
      <w:r>
        <w:rPr>
          <w:rFonts w:hint="eastAsia"/>
          <w:lang w:val="en-GB"/>
        </w:rPr>
        <w:t xml:space="preserve">  </w:t>
      </w:r>
      <w:r>
        <w:rPr>
          <w:rFonts w:hint="eastAsia"/>
          <w:lang w:val="en-GB"/>
        </w:rPr>
        <w:t>尽管当局坚称儿童和青少年中心的工作属于教育性质，且中心内部没有武装工作人员，但</w:t>
      </w:r>
      <w:r>
        <w:rPr>
          <w:lang w:val="en-GB"/>
        </w:rPr>
        <w:t>防止酷刑小组委员会</w:t>
      </w:r>
      <w:r>
        <w:rPr>
          <w:rFonts w:hint="eastAsia"/>
          <w:lang w:val="en-GB"/>
        </w:rPr>
        <w:t>仍然对囚犯与工作人员之间的关系明显紧张对立极为关切，特别是在关押惯犯的中心。</w:t>
      </w:r>
    </w:p>
    <w:p w:rsidR="00230883" w:rsidRDefault="00230883">
      <w:pPr>
        <w:pStyle w:val="SingleTxtGC"/>
        <w:rPr>
          <w:rFonts w:hint="eastAsia"/>
          <w:lang w:val="en-GB"/>
        </w:rPr>
      </w:pPr>
      <w:r>
        <w:rPr>
          <w:lang w:val="en-GB"/>
        </w:rPr>
        <w:t>145.</w:t>
      </w:r>
      <w:r>
        <w:rPr>
          <w:rFonts w:hint="eastAsia"/>
          <w:lang w:val="en-GB"/>
        </w:rPr>
        <w:t xml:space="preserve">  </w:t>
      </w:r>
      <w:r>
        <w:rPr>
          <w:rFonts w:hint="eastAsia"/>
          <w:lang w:val="en-GB"/>
        </w:rPr>
        <w:t>通过采访一些儿童和青少年，</w:t>
      </w:r>
      <w:r>
        <w:rPr>
          <w:lang w:val="en-GB"/>
        </w:rPr>
        <w:t>防止酷刑小组委员会</w:t>
      </w:r>
      <w:r>
        <w:rPr>
          <w:rFonts w:hint="eastAsia"/>
          <w:lang w:val="en-GB"/>
        </w:rPr>
        <w:t>收到可靠、一再出现的</w:t>
      </w:r>
      <w:r>
        <w:rPr>
          <w:lang w:val="en-GB"/>
        </w:rPr>
        <w:t>酷刑和虐待</w:t>
      </w:r>
      <w:r>
        <w:rPr>
          <w:rFonts w:hint="eastAsia"/>
          <w:lang w:val="en-GB"/>
        </w:rPr>
        <w:t>指控，其中包括：工作人员徒手、用木棍或金属棍击打后脑勺和身体其他部位，扒光儿童和青少年的衣服，强迫他们用很不舒服的姿势站立，侮辱和威胁。根据整体观察，</w:t>
      </w:r>
      <w:r>
        <w:rPr>
          <w:lang w:val="en-GB"/>
        </w:rPr>
        <w:t>防止酷刑小组委员会</w:t>
      </w:r>
      <w:r>
        <w:rPr>
          <w:rFonts w:hint="eastAsia"/>
          <w:lang w:val="en-GB"/>
        </w:rPr>
        <w:t>注意到，侮辱做法被用来作为维持纪律的一种手段。在</w:t>
      </w:r>
      <w:r>
        <w:rPr>
          <w:lang w:val="en-GB"/>
        </w:rPr>
        <w:t>圣保罗</w:t>
      </w:r>
      <w:r>
        <w:rPr>
          <w:rFonts w:hint="eastAsia"/>
          <w:lang w:val="en-GB"/>
        </w:rPr>
        <w:t>州的</w:t>
      </w:r>
      <w:r>
        <w:rPr>
          <w:lang w:val="en-GB"/>
        </w:rPr>
        <w:t>Internment Unit of Jatobá</w:t>
      </w:r>
      <w:r>
        <w:rPr>
          <w:rFonts w:hint="eastAsia"/>
          <w:lang w:val="en-GB"/>
        </w:rPr>
        <w:t>，</w:t>
      </w:r>
      <w:r>
        <w:rPr>
          <w:lang w:val="en-GB"/>
        </w:rPr>
        <w:t>防止酷刑小组委员会</w:t>
      </w:r>
      <w:r>
        <w:rPr>
          <w:rFonts w:hint="eastAsia"/>
          <w:lang w:val="en-GB"/>
        </w:rPr>
        <w:t>收集到一些医务人员否认和掩盖受伤的证据。在</w:t>
      </w:r>
      <w:r>
        <w:rPr>
          <w:lang w:val="en-GB"/>
        </w:rPr>
        <w:t>圣埃斯皮里图</w:t>
      </w:r>
      <w:r>
        <w:rPr>
          <w:rFonts w:hint="eastAsia"/>
          <w:lang w:val="en-GB"/>
        </w:rPr>
        <w:t>的儿童和青少年最高警戒监狱，过去七个月里共发生</w:t>
      </w:r>
      <w:r>
        <w:rPr>
          <w:rFonts w:hint="eastAsia"/>
          <w:lang w:val="en-GB"/>
        </w:rPr>
        <w:t>5</w:t>
      </w:r>
      <w:r>
        <w:rPr>
          <w:rFonts w:hint="eastAsia"/>
          <w:lang w:val="en-GB"/>
        </w:rPr>
        <w:t>起自杀未遂和</w:t>
      </w:r>
      <w:r>
        <w:rPr>
          <w:rFonts w:hint="eastAsia"/>
          <w:lang w:val="en-GB"/>
        </w:rPr>
        <w:t>1</w:t>
      </w:r>
      <w:r>
        <w:rPr>
          <w:rFonts w:hint="eastAsia"/>
          <w:lang w:val="en-GB"/>
        </w:rPr>
        <w:t>起自杀事件。</w:t>
      </w:r>
    </w:p>
    <w:p w:rsidR="00230883" w:rsidRDefault="00230883">
      <w:pPr>
        <w:pStyle w:val="SingleTxtGC"/>
        <w:rPr>
          <w:rFonts w:hint="eastAsia"/>
          <w:lang w:val="en-GB"/>
        </w:rPr>
      </w:pPr>
      <w:r>
        <w:rPr>
          <w:lang w:val="en-GB"/>
        </w:rPr>
        <w:t>146.</w:t>
      </w:r>
      <w:r>
        <w:rPr>
          <w:rFonts w:hint="eastAsia"/>
          <w:lang w:val="en-GB"/>
        </w:rPr>
        <w:t xml:space="preserve">  </w:t>
      </w:r>
      <w:r>
        <w:rPr>
          <w:rFonts w:hint="eastAsia"/>
          <w:lang w:val="en-GB"/>
        </w:rPr>
        <w:t>外部安全部队</w:t>
      </w:r>
      <w:r>
        <w:rPr>
          <w:rFonts w:hint="eastAsia"/>
          <w:lang w:val="en-GB"/>
        </w:rPr>
        <w:t>(</w:t>
      </w:r>
      <w:r>
        <w:rPr>
          <w:rFonts w:hint="eastAsia"/>
          <w:lang w:val="en-GB"/>
        </w:rPr>
        <w:t>“</w:t>
      </w:r>
      <w:r>
        <w:rPr>
          <w:i/>
          <w:lang w:val="en-GB"/>
        </w:rPr>
        <w:t>tropa de choque</w:t>
      </w:r>
      <w:r>
        <w:rPr>
          <w:rFonts w:hint="eastAsia"/>
          <w:lang w:val="en-GB"/>
        </w:rPr>
        <w:t>”</w:t>
      </w:r>
      <w:r>
        <w:rPr>
          <w:rFonts w:hint="eastAsia"/>
          <w:lang w:val="en-GB"/>
        </w:rPr>
        <w:t>)</w:t>
      </w:r>
      <w:r>
        <w:rPr>
          <w:rFonts w:hint="eastAsia"/>
          <w:lang w:val="en-GB"/>
        </w:rPr>
        <w:t>参与维持秩序和镇压暴乱令人极为担忧。通常，这些部队会在中心外驻留，只有在发生暴乱时才会应管理方要求进行干预。但是，</w:t>
      </w:r>
      <w:r>
        <w:rPr>
          <w:lang w:val="en-GB"/>
        </w:rPr>
        <w:t>防止酷刑小组委员会</w:t>
      </w:r>
      <w:r>
        <w:rPr>
          <w:rFonts w:hint="eastAsia"/>
          <w:lang w:val="en-GB"/>
        </w:rPr>
        <w:t>收到一系列可靠指控，称外部部队经常，如果不是系统地应邀进入设施内，在对中心进行一番搜查之后过度使用武力并采用侮辱性做法，有时是因为发生了暴动，有时只是因为某个儿童或青少年与工作人员发生了争执。在一座中心，此类干预行为据称每周会发生三次。儿童让</w:t>
      </w:r>
      <w:r>
        <w:rPr>
          <w:lang w:val="en-GB"/>
        </w:rPr>
        <w:t>防止酷刑小组委员会</w:t>
      </w:r>
      <w:r>
        <w:rPr>
          <w:rFonts w:hint="eastAsia"/>
          <w:lang w:val="en-GB"/>
        </w:rPr>
        <w:t>看了他们刚刚因为挨打而留下的伤口。遭受此类</w:t>
      </w:r>
      <w:r>
        <w:rPr>
          <w:lang w:val="en-GB"/>
        </w:rPr>
        <w:t>待遇</w:t>
      </w:r>
      <w:r>
        <w:rPr>
          <w:rFonts w:hint="eastAsia"/>
          <w:lang w:val="en-GB"/>
        </w:rPr>
        <w:t>时甚至还会有其他工作人员、甚至是机构负责人参与其中。</w:t>
      </w:r>
      <w:r>
        <w:rPr>
          <w:lang w:val="en-GB"/>
        </w:rPr>
        <w:t>防止酷刑小组委员会</w:t>
      </w:r>
      <w:r>
        <w:rPr>
          <w:rFonts w:hint="eastAsia"/>
          <w:lang w:val="en-GB"/>
        </w:rPr>
        <w:t>收到频繁指控，称儿童和青少年会在摄像头拍不到的房间或场所遭受酷刑和其他非人道待遇。</w:t>
      </w:r>
    </w:p>
    <w:p w:rsidR="00230883" w:rsidRDefault="00230883">
      <w:pPr>
        <w:pStyle w:val="SingleTxtGC"/>
        <w:rPr>
          <w:rFonts w:hint="eastAsia"/>
          <w:lang w:val="en-GB"/>
        </w:rPr>
      </w:pPr>
      <w:r>
        <w:rPr>
          <w:lang w:val="en-GB"/>
        </w:rPr>
        <w:t>147.</w:t>
      </w:r>
      <w:r>
        <w:rPr>
          <w:rFonts w:hint="eastAsia"/>
          <w:lang w:val="en-GB"/>
        </w:rPr>
        <w:t xml:space="preserve">  </w:t>
      </w:r>
      <w:r>
        <w:rPr>
          <w:rFonts w:hint="eastAsia"/>
          <w:lang w:val="en-GB"/>
        </w:rPr>
        <w:t>关于关押女童的中心，</w:t>
      </w:r>
      <w:r>
        <w:rPr>
          <w:lang w:val="en-GB"/>
        </w:rPr>
        <w:t>防范酷刑小组委员</w:t>
      </w:r>
      <w:r>
        <w:rPr>
          <w:rFonts w:hint="eastAsia"/>
          <w:lang w:val="en-GB"/>
        </w:rPr>
        <w:t>会关切的是，一所中心会在新人入狱的头</w:t>
      </w:r>
      <w:r>
        <w:rPr>
          <w:rFonts w:hint="eastAsia"/>
          <w:lang w:val="en-GB"/>
        </w:rPr>
        <w:t>24</w:t>
      </w:r>
      <w:r>
        <w:rPr>
          <w:rFonts w:hint="eastAsia"/>
          <w:lang w:val="en-GB"/>
        </w:rPr>
        <w:t>小时对其采用沉默模式，作为一种处罚形式。</w:t>
      </w:r>
    </w:p>
    <w:p w:rsidR="00230883" w:rsidRDefault="00230883">
      <w:pPr>
        <w:pStyle w:val="SingleTxtGC"/>
        <w:rPr>
          <w:rFonts w:hint="eastAsia"/>
          <w:bCs/>
          <w:lang w:val="en-GB"/>
        </w:rPr>
      </w:pPr>
      <w:r>
        <w:rPr>
          <w:bCs/>
          <w:lang w:val="en-GB"/>
        </w:rPr>
        <w:t>148.</w:t>
      </w:r>
      <w:r>
        <w:rPr>
          <w:rFonts w:hint="eastAsia"/>
          <w:bCs/>
          <w:lang w:val="en-GB"/>
        </w:rPr>
        <w:t xml:space="preserve">  </w:t>
      </w:r>
      <w:r>
        <w:rPr>
          <w:bCs/>
          <w:lang w:val="en-GB"/>
        </w:rPr>
        <w:t>防止酷刑小组委员会</w:t>
      </w:r>
      <w:r>
        <w:rPr>
          <w:rFonts w:hint="eastAsia"/>
          <w:bCs/>
          <w:lang w:val="en-GB"/>
        </w:rPr>
        <w:t>认为，上述指控均成为身体或精神酷刑和虐待的实例。鉴于受害者年龄小，这些行为甚至更令人困扰。鉴于收到的指控接连不断，</w:t>
      </w:r>
      <w:r>
        <w:rPr>
          <w:bCs/>
          <w:lang w:val="en-GB"/>
        </w:rPr>
        <w:t>防止酷刑小组委员会</w:t>
      </w:r>
      <w:r>
        <w:rPr>
          <w:rFonts w:hint="eastAsia"/>
          <w:bCs/>
          <w:lang w:val="en-GB"/>
        </w:rPr>
        <w:t>认为，在查访的大多数儿童和青少年中心里都存在酷刑、虐待和其他形式虐待。</w:t>
      </w:r>
    </w:p>
    <w:p w:rsidR="00230883" w:rsidRDefault="00230883">
      <w:pPr>
        <w:pStyle w:val="SingleTxtGC"/>
        <w:rPr>
          <w:rFonts w:hint="eastAsia"/>
          <w:lang w:val="en-GB"/>
        </w:rPr>
      </w:pPr>
      <w:r>
        <w:rPr>
          <w:rFonts w:hint="eastAsia"/>
          <w:lang w:val="en-GB"/>
        </w:rPr>
        <w:t xml:space="preserve">149.  </w:t>
      </w:r>
      <w:r>
        <w:rPr>
          <w:rFonts w:eastAsia="SimHei" w:hint="eastAsia"/>
          <w:lang w:val="en-GB"/>
        </w:rPr>
        <w:t>防止酷刑小组委员会重申坚决谴责一切形式的酷刑和虐待。委员会回顾，对待被剥夺自由儿童的方式应促进其尊严和价值感，增强儿童对他人人权和基本自由的尊重，要考虑儿童的年龄及其重返社会的愿望。</w:t>
      </w:r>
      <w:r>
        <w:rPr>
          <w:rStyle w:val="FootnoteReference"/>
          <w:rFonts w:hint="eastAsia"/>
        </w:rPr>
        <w:footnoteReference w:id="52"/>
      </w:r>
      <w:r>
        <w:rPr>
          <w:rFonts w:eastAsia="SimHei"/>
          <w:lang w:val="en-GB"/>
        </w:rPr>
        <w:t xml:space="preserve"> </w:t>
      </w:r>
      <w:r>
        <w:rPr>
          <w:rFonts w:eastAsia="SimHei" w:hint="eastAsia"/>
          <w:lang w:val="en-GB"/>
        </w:rPr>
        <w:t>防止酷刑小组委员会要求有关方面提供信息，介绍为消除儿童和青少年管教所的酷刑和虐待制定的任何行动计划。</w:t>
      </w:r>
    </w:p>
    <w:p w:rsidR="00230883" w:rsidRDefault="00230883">
      <w:pPr>
        <w:pStyle w:val="SingleTxtGC"/>
        <w:rPr>
          <w:rFonts w:hint="eastAsia"/>
          <w:lang w:val="en-GB"/>
        </w:rPr>
      </w:pPr>
      <w:r>
        <w:rPr>
          <w:rFonts w:hint="eastAsia"/>
          <w:lang w:val="en-GB"/>
        </w:rPr>
        <w:t xml:space="preserve">150.  </w:t>
      </w:r>
      <w:r>
        <w:rPr>
          <w:rFonts w:eastAsia="SimHei" w:hint="eastAsia"/>
          <w:lang w:val="en-GB"/>
        </w:rPr>
        <w:t>使用外部安全部队应仅限于例外情况，得到有关州最高当局的授权，并依据既定的明确标准。有义务报告每次行动并定期接受外部监督。</w:t>
      </w:r>
    </w:p>
    <w:p w:rsidR="00230883" w:rsidRDefault="00230883">
      <w:pPr>
        <w:pStyle w:val="H1GC"/>
        <w:rPr>
          <w:rFonts w:hint="eastAsia"/>
        </w:rPr>
      </w:pPr>
      <w:r>
        <w:rPr>
          <w:rFonts w:hint="eastAsia"/>
        </w:rPr>
        <w:tab/>
        <w:t>D.</w:t>
      </w:r>
      <w:r>
        <w:rPr>
          <w:rFonts w:hint="eastAsia"/>
        </w:rPr>
        <w:tab/>
      </w:r>
      <w:r>
        <w:rPr>
          <w:rFonts w:hint="eastAsia"/>
        </w:rPr>
        <w:t>其他机构</w:t>
      </w:r>
    </w:p>
    <w:p w:rsidR="00230883" w:rsidRDefault="00230883">
      <w:pPr>
        <w:pStyle w:val="H23GC"/>
        <w:rPr>
          <w:rFonts w:hint="eastAsia"/>
        </w:rPr>
      </w:pPr>
      <w:r>
        <w:rPr>
          <w:rFonts w:hint="eastAsia"/>
        </w:rPr>
        <w:tab/>
        <w:t>1.</w:t>
      </w:r>
      <w:r>
        <w:rPr>
          <w:rFonts w:hint="eastAsia"/>
        </w:rPr>
        <w:tab/>
        <w:t>Roberto Medeiros</w:t>
      </w:r>
      <w:r>
        <w:rPr>
          <w:rFonts w:hint="eastAsia"/>
        </w:rPr>
        <w:t>药物成瘾治疗中心，里约热内卢</w:t>
      </w:r>
    </w:p>
    <w:p w:rsidR="00230883" w:rsidRDefault="00230883">
      <w:pPr>
        <w:pStyle w:val="SingleTxtGC"/>
        <w:rPr>
          <w:rFonts w:hint="eastAsia"/>
          <w:lang w:val="en-GB"/>
        </w:rPr>
      </w:pPr>
      <w:r>
        <w:rPr>
          <w:lang w:val="en-GB"/>
        </w:rPr>
        <w:t>151.</w:t>
      </w:r>
      <w:r>
        <w:rPr>
          <w:rFonts w:hint="eastAsia"/>
          <w:lang w:val="en-GB"/>
        </w:rPr>
        <w:t xml:space="preserve">  </w:t>
      </w:r>
      <w:r>
        <w:rPr>
          <w:rFonts w:hint="eastAsia"/>
          <w:lang w:val="en-GB"/>
        </w:rPr>
        <w:t>该设施并不针对药物成瘾提供具体的精神病学或心理学治疗，除了给</w:t>
      </w:r>
      <w:r>
        <w:rPr>
          <w:rFonts w:hint="eastAsia"/>
          <w:lang w:val="en-GB"/>
        </w:rPr>
        <w:t>95%</w:t>
      </w:r>
      <w:r>
        <w:rPr>
          <w:rFonts w:hint="eastAsia"/>
          <w:lang w:val="en-GB"/>
        </w:rPr>
        <w:t>的病人服用大剂量的精神类药物。遵照法官指令处于安全控制措施下的个人</w:t>
      </w:r>
      <w:r>
        <w:rPr>
          <w:rFonts w:hint="eastAsia"/>
          <w:lang w:val="en-GB"/>
        </w:rPr>
        <w:t>(</w:t>
      </w:r>
      <w:r>
        <w:rPr>
          <w:rFonts w:hint="eastAsia"/>
          <w:i/>
          <w:lang w:val="en-GB"/>
        </w:rPr>
        <w:t>“</w:t>
      </w:r>
      <w:r>
        <w:rPr>
          <w:i/>
          <w:lang w:val="en-GB"/>
        </w:rPr>
        <w:t>medidas de segurança</w:t>
      </w:r>
      <w:r>
        <w:rPr>
          <w:rFonts w:hint="eastAsia"/>
          <w:i/>
          <w:lang w:val="en-GB"/>
        </w:rPr>
        <w:t>”</w:t>
      </w:r>
      <w:r>
        <w:rPr>
          <w:rFonts w:hint="eastAsia"/>
          <w:lang w:val="en-GB"/>
        </w:rPr>
        <w:t>)</w:t>
      </w:r>
      <w:r>
        <w:rPr>
          <w:rFonts w:hint="eastAsia"/>
          <w:lang w:val="en-GB"/>
        </w:rPr>
        <w:t>会被无限期收治，没有治疗前景，也没有康复或重返社会项目。</w:t>
      </w:r>
    </w:p>
    <w:p w:rsidR="00230883" w:rsidRDefault="00230883">
      <w:pPr>
        <w:pStyle w:val="SingleTxtGC"/>
        <w:rPr>
          <w:rFonts w:hint="eastAsia"/>
          <w:lang w:val="en-GB"/>
        </w:rPr>
      </w:pPr>
      <w:r>
        <w:rPr>
          <w:rFonts w:hint="eastAsia"/>
          <w:lang w:val="en-GB"/>
        </w:rPr>
        <w:t xml:space="preserve">152.  </w:t>
      </w:r>
      <w:r>
        <w:rPr>
          <w:rFonts w:eastAsia="SimHei" w:hint="eastAsia"/>
          <w:lang w:val="en-GB"/>
        </w:rPr>
        <w:t>防止酷刑小组委员会建议，司法机关应定期审查进入此类机构人员的安保措施，根据专业医生的建议定期评估非自愿入院需求。应探索用门诊治疗取代非自愿入院的可能性，并酌情下达命令。</w:t>
      </w:r>
      <w:r>
        <w:rPr>
          <w:rStyle w:val="FootnoteReference"/>
          <w:rFonts w:hint="eastAsia"/>
        </w:rPr>
        <w:footnoteReference w:id="53"/>
      </w:r>
    </w:p>
    <w:p w:rsidR="00230883" w:rsidRDefault="00230883">
      <w:pPr>
        <w:pStyle w:val="SingleTxtGC"/>
        <w:rPr>
          <w:rFonts w:hint="eastAsia"/>
          <w:lang w:val="en-GB"/>
        </w:rPr>
      </w:pPr>
      <w:r>
        <w:rPr>
          <w:lang w:val="en-GB"/>
        </w:rPr>
        <w:t>153.</w:t>
      </w:r>
      <w:r>
        <w:rPr>
          <w:rFonts w:hint="eastAsia"/>
          <w:lang w:val="en-GB"/>
        </w:rPr>
        <w:t xml:space="preserve">  </w:t>
      </w:r>
      <w:r>
        <w:rPr>
          <w:rFonts w:hint="eastAsia"/>
          <w:lang w:val="en-GB"/>
        </w:rPr>
        <w:t>基础设施和病人接受的治疗更像是在监狱、而非医院，这座设施的建筑就是证明，病人在设施内走动、与工作人员交谈时，必须一直低着头、双手背后。精神保健工作队人手不足、工资低、士气低落，还要接受监狱看守的管理。工作人员不具备戒毒治疗的专业知识，且未真正开展脱瘾治疗。</w:t>
      </w:r>
      <w:r>
        <w:rPr>
          <w:lang w:val="en-GB"/>
        </w:rPr>
        <w:t>防止酷刑小组委员会</w:t>
      </w:r>
      <w:r>
        <w:rPr>
          <w:rFonts w:hint="eastAsia"/>
          <w:lang w:val="en-GB"/>
        </w:rPr>
        <w:t>认为，这所机构的目的并非治疗，而是惩罚。</w:t>
      </w:r>
    </w:p>
    <w:p w:rsidR="00230883" w:rsidRDefault="00230883">
      <w:pPr>
        <w:pStyle w:val="SingleTxtGC"/>
        <w:rPr>
          <w:rFonts w:eastAsia="SimHei" w:hint="eastAsia"/>
          <w:lang w:val="en-GB"/>
        </w:rPr>
      </w:pPr>
      <w:r>
        <w:rPr>
          <w:rFonts w:hint="eastAsia"/>
          <w:lang w:val="en-GB"/>
        </w:rPr>
        <w:t xml:space="preserve">154.  </w:t>
      </w:r>
      <w:r>
        <w:rPr>
          <w:rFonts w:eastAsia="SimHei" w:hint="eastAsia"/>
          <w:lang w:val="en-GB"/>
        </w:rPr>
        <w:t>防止酷刑小组委员会建议缔约国修缮这座机构的基础设施，要与治疗目的相匹配。委员会建议改善工作人员，特别是精神保健工作队的工作环境，提供包括吸毒相关课题在内的定期培训机会。应将吸毒者从拘留场所转移到专业中心，使其从特别护理和治疗中受益。</w:t>
      </w:r>
    </w:p>
    <w:p w:rsidR="00230883" w:rsidRDefault="00230883">
      <w:pPr>
        <w:pStyle w:val="H23GC"/>
        <w:rPr>
          <w:rFonts w:hint="eastAsia"/>
        </w:rPr>
      </w:pPr>
      <w:r>
        <w:rPr>
          <w:rFonts w:hint="eastAsia"/>
        </w:rPr>
        <w:tab/>
        <w:t>2.</w:t>
      </w:r>
      <w:r>
        <w:rPr>
          <w:rFonts w:hint="eastAsia"/>
        </w:rPr>
        <w:tab/>
      </w:r>
      <w:r>
        <w:rPr>
          <w:rFonts w:hint="eastAsia"/>
        </w:rPr>
        <w:t>实验性保健单位，圣保罗</w:t>
      </w:r>
    </w:p>
    <w:p w:rsidR="00230883" w:rsidRDefault="00230883">
      <w:pPr>
        <w:pStyle w:val="SingleTxtGC"/>
        <w:rPr>
          <w:rFonts w:hint="eastAsia"/>
          <w:lang w:val="en-GB"/>
        </w:rPr>
      </w:pPr>
      <w:r>
        <w:rPr>
          <w:lang w:val="en-GB"/>
        </w:rPr>
        <w:t>155.</w:t>
      </w:r>
      <w:r>
        <w:rPr>
          <w:rFonts w:hint="eastAsia"/>
          <w:lang w:val="en-GB"/>
        </w:rPr>
        <w:t xml:space="preserve">  </w:t>
      </w:r>
      <w:r>
        <w:rPr>
          <w:rFonts w:hint="eastAsia"/>
          <w:lang w:val="en-GB"/>
        </w:rPr>
        <w:t>这座机构内共有</w:t>
      </w:r>
      <w:r>
        <w:rPr>
          <w:rFonts w:hint="eastAsia"/>
          <w:lang w:val="en-GB"/>
        </w:rPr>
        <w:t>6</w:t>
      </w:r>
      <w:r>
        <w:rPr>
          <w:rFonts w:hint="eastAsia"/>
          <w:lang w:val="en-GB"/>
        </w:rPr>
        <w:t>名青年</w:t>
      </w:r>
      <w:r>
        <w:rPr>
          <w:rFonts w:hint="eastAsia"/>
          <w:lang w:val="en-GB"/>
        </w:rPr>
        <w:t>(20</w:t>
      </w:r>
      <w:r>
        <w:rPr>
          <w:rFonts w:hint="eastAsia"/>
          <w:lang w:val="en-GB"/>
        </w:rPr>
        <w:t>岁至</w:t>
      </w:r>
      <w:r>
        <w:rPr>
          <w:rFonts w:hint="eastAsia"/>
          <w:lang w:val="en-GB"/>
        </w:rPr>
        <w:t>22</w:t>
      </w:r>
      <w:r>
        <w:rPr>
          <w:rFonts w:hint="eastAsia"/>
          <w:lang w:val="en-GB"/>
        </w:rPr>
        <w:t>岁</w:t>
      </w:r>
      <w:r>
        <w:rPr>
          <w:rFonts w:hint="eastAsia"/>
          <w:lang w:val="en-GB"/>
        </w:rPr>
        <w:t>)</w:t>
      </w:r>
      <w:r>
        <w:rPr>
          <w:rFonts w:hint="eastAsia"/>
          <w:lang w:val="en-GB"/>
        </w:rPr>
        <w:t>。他们均被判重罪，犯罪时还未成年。该单位的物质条件、囚犯</w:t>
      </w:r>
      <w:r>
        <w:rPr>
          <w:rFonts w:hint="eastAsia"/>
          <w:lang w:val="en-GB"/>
        </w:rPr>
        <w:t>/</w:t>
      </w:r>
      <w:r>
        <w:rPr>
          <w:rFonts w:hint="eastAsia"/>
          <w:lang w:val="en-GB"/>
        </w:rPr>
        <w:t>工作人员比例以及负责技术团队专业化程度给</w:t>
      </w:r>
      <w:r>
        <w:rPr>
          <w:lang w:val="en-GB"/>
        </w:rPr>
        <w:t>防止酷刑小组委员会</w:t>
      </w:r>
      <w:r>
        <w:rPr>
          <w:rFonts w:hint="eastAsia"/>
          <w:lang w:val="en-GB"/>
        </w:rPr>
        <w:t>留下积极印象。</w:t>
      </w:r>
    </w:p>
    <w:p w:rsidR="00230883" w:rsidRDefault="00230883">
      <w:pPr>
        <w:pStyle w:val="SingleTxtGC"/>
        <w:rPr>
          <w:rFonts w:hint="eastAsia"/>
          <w:lang w:val="en-GB"/>
        </w:rPr>
      </w:pPr>
      <w:r>
        <w:rPr>
          <w:lang w:val="en-GB"/>
        </w:rPr>
        <w:t>156.</w:t>
      </w:r>
      <w:r>
        <w:rPr>
          <w:rFonts w:hint="eastAsia"/>
          <w:lang w:val="en-GB"/>
        </w:rPr>
        <w:t xml:space="preserve">  </w:t>
      </w:r>
      <w:r>
        <w:rPr>
          <w:rFonts w:hint="eastAsia"/>
          <w:lang w:val="en-GB"/>
        </w:rPr>
        <w:t>该单位在</w:t>
      </w:r>
      <w:r>
        <w:rPr>
          <w:lang w:val="en-GB"/>
        </w:rPr>
        <w:t>Fundaçao CASA</w:t>
      </w:r>
      <w:r>
        <w:rPr>
          <w:rFonts w:hint="eastAsia"/>
          <w:lang w:val="en-GB"/>
        </w:rPr>
        <w:t>的前身主持下创办，后来根据一项行政令转移到圣保罗卫生部之下。这座实验性保健单位既不是开展社会教育的单位，《儿童和青少年法》中也没有预见到其出现。它既不属于监狱或关押中心，也不属于为拘留和治疗而设的医院。关押在该单位的人员作为未成年人已经服完最长</w:t>
      </w:r>
      <w:r>
        <w:rPr>
          <w:rFonts w:hint="eastAsia"/>
          <w:lang w:val="en-GB"/>
        </w:rPr>
        <w:t>3</w:t>
      </w:r>
      <w:r>
        <w:rPr>
          <w:rFonts w:hint="eastAsia"/>
          <w:lang w:val="en-GB"/>
        </w:rPr>
        <w:t>年的刑期。但由于他们被界定为“危险人物”，因此仍处于无限期拘留状态。</w:t>
      </w:r>
      <w:r>
        <w:rPr>
          <w:lang w:val="en-GB"/>
        </w:rPr>
        <w:t>防止酷刑小组委员会</w:t>
      </w:r>
      <w:r>
        <w:rPr>
          <w:rFonts w:hint="eastAsia"/>
          <w:lang w:val="en-GB"/>
        </w:rPr>
        <w:t>对该中心关押人员的法律处境、无限期拘留可能带来的精神痛苦深表关切。</w:t>
      </w:r>
    </w:p>
    <w:p w:rsidR="00230883" w:rsidRDefault="00230883">
      <w:pPr>
        <w:pStyle w:val="SingleTxtGC"/>
        <w:rPr>
          <w:rFonts w:eastAsia="SimHei"/>
          <w:bCs/>
        </w:rPr>
      </w:pPr>
      <w:r>
        <w:rPr>
          <w:rFonts w:hint="eastAsia"/>
        </w:rPr>
        <w:t xml:space="preserve">157.  </w:t>
      </w:r>
      <w:r>
        <w:rPr>
          <w:rFonts w:eastAsia="SimHei" w:hint="eastAsia"/>
        </w:rPr>
        <w:t>防止酷刑小组委员会建议撤销该实验性保健单位。防止酷刑小组委员会还建议严格遵守《儿童和青少年法》的规定，拘留儿童和青少年的最长期限不应超过</w:t>
      </w:r>
      <w:r>
        <w:rPr>
          <w:rFonts w:eastAsia="SimHei" w:hint="eastAsia"/>
        </w:rPr>
        <w:t>3</w:t>
      </w:r>
      <w:r>
        <w:rPr>
          <w:rFonts w:eastAsia="SimHei" w:hint="eastAsia"/>
        </w:rPr>
        <w:t>年，而且必须在年满</w:t>
      </w:r>
      <w:r>
        <w:rPr>
          <w:rFonts w:eastAsia="SimHei" w:hint="eastAsia"/>
        </w:rPr>
        <w:t>21</w:t>
      </w:r>
      <w:r>
        <w:rPr>
          <w:rFonts w:eastAsia="SimHei" w:hint="eastAsia"/>
        </w:rPr>
        <w:t>岁时释放。</w:t>
      </w:r>
      <w:r>
        <w:rPr>
          <w:rStyle w:val="FootnoteReference"/>
          <w:rFonts w:hint="eastAsia"/>
        </w:rPr>
        <w:footnoteReference w:id="54"/>
      </w:r>
    </w:p>
    <w:p w:rsidR="00230883" w:rsidRDefault="00230883">
      <w:pPr>
        <w:pStyle w:val="HChGC"/>
      </w:pPr>
      <w:r>
        <w:br w:type="page"/>
      </w:r>
      <w:r>
        <w:rPr>
          <w:rFonts w:hint="eastAsia"/>
        </w:rPr>
        <w:t>附件</w:t>
      </w:r>
    </w:p>
    <w:p w:rsidR="00230883" w:rsidRDefault="00230883">
      <w:pPr>
        <w:pStyle w:val="HChGC"/>
        <w:rPr>
          <w:rFonts w:hint="eastAsia"/>
          <w:lang w:val="en-GB"/>
        </w:rPr>
      </w:pPr>
      <w:r>
        <w:rPr>
          <w:rFonts w:hint="eastAsia"/>
          <w:lang w:val="en-GB"/>
        </w:rPr>
        <w:t>附件一</w:t>
      </w:r>
    </w:p>
    <w:p w:rsidR="00230883" w:rsidRDefault="00230883">
      <w:pPr>
        <w:pStyle w:val="HChGC"/>
        <w:rPr>
          <w:rFonts w:hint="eastAsia"/>
        </w:rPr>
      </w:pPr>
      <w:r>
        <w:rPr>
          <w:rFonts w:hint="eastAsia"/>
        </w:rPr>
        <w:tab/>
      </w:r>
      <w:r>
        <w:rPr>
          <w:rFonts w:hint="eastAsia"/>
        </w:rPr>
        <w:tab/>
      </w:r>
      <w:r>
        <w:rPr>
          <w:rFonts w:hint="eastAsia"/>
        </w:rPr>
        <w:t>防止酷刑小组委员会会见人员名单</w:t>
      </w:r>
    </w:p>
    <w:p w:rsidR="00230883" w:rsidRDefault="00230883">
      <w:pPr>
        <w:pStyle w:val="HChGC"/>
        <w:rPr>
          <w:rFonts w:hint="eastAsia"/>
        </w:rPr>
      </w:pPr>
      <w:r>
        <w:rPr>
          <w:rFonts w:hint="eastAsia"/>
        </w:rPr>
        <w:tab/>
      </w:r>
      <w:r>
        <w:rPr>
          <w:rFonts w:hint="eastAsia"/>
        </w:rPr>
        <w:t>一</w:t>
      </w:r>
      <w:r>
        <w:rPr>
          <w:rFonts w:hint="eastAsia"/>
        </w:rPr>
        <w:t>.</w:t>
      </w:r>
      <w:r>
        <w:rPr>
          <w:rFonts w:hint="eastAsia"/>
        </w:rPr>
        <w:tab/>
      </w:r>
      <w:r>
        <w:rPr>
          <w:rFonts w:hint="eastAsia"/>
        </w:rPr>
        <w:t>国家机关</w:t>
      </w:r>
    </w:p>
    <w:p w:rsidR="00230883" w:rsidRDefault="00230883">
      <w:pPr>
        <w:pStyle w:val="H1GC"/>
        <w:rPr>
          <w:rFonts w:hint="eastAsia"/>
          <w:lang w:val="en-GB"/>
        </w:rPr>
      </w:pPr>
      <w:r>
        <w:rPr>
          <w:rFonts w:hint="eastAsia"/>
          <w:lang w:val="en-GB"/>
        </w:rPr>
        <w:tab/>
        <w:t>A.</w:t>
      </w:r>
      <w:r>
        <w:rPr>
          <w:rFonts w:hint="eastAsia"/>
          <w:lang w:val="en-GB"/>
        </w:rPr>
        <w:tab/>
      </w:r>
      <w:r>
        <w:rPr>
          <w:rFonts w:hint="eastAsia"/>
          <w:lang w:val="en-GB"/>
        </w:rPr>
        <w:t>巴伐利亚</w:t>
      </w:r>
    </w:p>
    <w:p w:rsidR="00230883" w:rsidRDefault="00230883">
      <w:pPr>
        <w:pStyle w:val="Bullet1GC"/>
        <w:rPr>
          <w:lang w:val="es-ES"/>
        </w:rPr>
      </w:pPr>
      <w:r>
        <w:rPr>
          <w:lang w:val="es-ES"/>
        </w:rPr>
        <w:t xml:space="preserve">Gleisi Hoffmann, </w:t>
      </w:r>
      <w:r>
        <w:rPr>
          <w:rFonts w:hint="eastAsia"/>
          <w:lang w:val="es-ES"/>
        </w:rPr>
        <w:t>民政部部长</w:t>
      </w:r>
    </w:p>
    <w:p w:rsidR="00230883" w:rsidRDefault="00230883">
      <w:pPr>
        <w:pStyle w:val="Bullet1GC"/>
        <w:rPr>
          <w:lang w:val="es-ES"/>
        </w:rPr>
      </w:pPr>
      <w:r>
        <w:rPr>
          <w:lang w:val="es-ES"/>
        </w:rPr>
        <w:t xml:space="preserve">Antonio de Aguiar Patriota, </w:t>
      </w:r>
      <w:r>
        <w:rPr>
          <w:rFonts w:hint="eastAsia"/>
          <w:lang w:val="es-ES"/>
        </w:rPr>
        <w:t>外交部</w:t>
      </w:r>
      <w:r>
        <w:rPr>
          <w:lang w:val="es-ES"/>
        </w:rPr>
        <w:t>部长</w:t>
      </w:r>
    </w:p>
    <w:p w:rsidR="00230883" w:rsidRDefault="00230883">
      <w:pPr>
        <w:pStyle w:val="Bullet1GC"/>
        <w:rPr>
          <w:lang w:val="es-ES"/>
        </w:rPr>
      </w:pPr>
      <w:r>
        <w:rPr>
          <w:lang w:val="es-ES"/>
        </w:rPr>
        <w:t xml:space="preserve">Maria do Rosário Nunes, </w:t>
      </w:r>
      <w:r>
        <w:rPr>
          <w:rFonts w:hint="eastAsia"/>
          <w:lang w:val="es-ES"/>
        </w:rPr>
        <w:t>人权部部长</w:t>
      </w:r>
    </w:p>
    <w:p w:rsidR="00230883" w:rsidRDefault="00230883">
      <w:pPr>
        <w:pStyle w:val="Bullet1GC"/>
        <w:rPr>
          <w:lang w:val="es-ES"/>
        </w:rPr>
      </w:pPr>
      <w:r>
        <w:rPr>
          <w:lang w:val="es-ES"/>
        </w:rPr>
        <w:t xml:space="preserve">José Eduardo Cardozo, </w:t>
      </w:r>
      <w:r>
        <w:rPr>
          <w:rFonts w:hint="eastAsia"/>
          <w:lang w:val="es-ES"/>
        </w:rPr>
        <w:t>司法部</w:t>
      </w:r>
      <w:r>
        <w:rPr>
          <w:lang w:val="es-ES"/>
        </w:rPr>
        <w:t>部长</w:t>
      </w:r>
    </w:p>
    <w:p w:rsidR="00230883" w:rsidRDefault="00230883">
      <w:pPr>
        <w:pStyle w:val="Bullet1GC"/>
        <w:rPr>
          <w:lang w:val="es-ES"/>
        </w:rPr>
      </w:pPr>
      <w:r>
        <w:rPr>
          <w:lang w:val="es-ES"/>
        </w:rPr>
        <w:t xml:space="preserve">Afonso Carlos Roberto Prado, </w:t>
      </w:r>
      <w:r>
        <w:rPr>
          <w:rFonts w:hint="eastAsia"/>
          <w:lang w:val="es-ES"/>
        </w:rPr>
        <w:t>代理联邦总</w:t>
      </w:r>
      <w:r>
        <w:rPr>
          <w:lang w:val="es-ES"/>
        </w:rPr>
        <w:t>公设辩护</w:t>
      </w:r>
      <w:r>
        <w:rPr>
          <w:rFonts w:hint="eastAsia"/>
          <w:lang w:val="es-ES"/>
        </w:rPr>
        <w:t>人</w:t>
      </w:r>
    </w:p>
    <w:p w:rsidR="00230883" w:rsidRDefault="00230883">
      <w:pPr>
        <w:pStyle w:val="Bullet1GC"/>
        <w:rPr>
          <w:lang w:val="es-ES"/>
        </w:rPr>
      </w:pPr>
      <w:r>
        <w:rPr>
          <w:lang w:val="es-ES"/>
        </w:rPr>
        <w:t xml:space="preserve">Luciano Losekan, </w:t>
      </w:r>
      <w:r>
        <w:rPr>
          <w:rFonts w:hint="eastAsia"/>
          <w:lang w:val="es-ES"/>
        </w:rPr>
        <w:t>法官，监狱系统监督和控制司协调员</w:t>
      </w:r>
    </w:p>
    <w:p w:rsidR="00230883" w:rsidRDefault="00230883">
      <w:pPr>
        <w:pStyle w:val="Bullet1GC"/>
        <w:rPr>
          <w:lang w:val="es-ES"/>
        </w:rPr>
      </w:pPr>
      <w:r>
        <w:rPr>
          <w:lang w:val="es-ES"/>
        </w:rPr>
        <w:t xml:space="preserve">Francástro das Neves Coelho, </w:t>
      </w:r>
      <w:r>
        <w:rPr>
          <w:rFonts w:hint="eastAsia"/>
          <w:lang w:val="es-ES"/>
        </w:rPr>
        <w:t>监狱系统监督和控制司</w:t>
      </w:r>
    </w:p>
    <w:p w:rsidR="00230883" w:rsidRDefault="00230883">
      <w:pPr>
        <w:pStyle w:val="Bullet1GC"/>
        <w:rPr>
          <w:lang w:val="es-ES"/>
        </w:rPr>
      </w:pPr>
      <w:r>
        <w:rPr>
          <w:lang w:val="es-ES"/>
        </w:rPr>
        <w:t xml:space="preserve">Márcio André Kepler Fraga, </w:t>
      </w:r>
      <w:r>
        <w:rPr>
          <w:rFonts w:hint="eastAsia"/>
          <w:lang w:val="es-ES"/>
        </w:rPr>
        <w:t>法官，</w:t>
      </w:r>
      <w:r>
        <w:rPr>
          <w:lang w:val="es-ES"/>
        </w:rPr>
        <w:t>全国司法</w:t>
      </w:r>
      <w:r>
        <w:rPr>
          <w:rFonts w:hint="eastAsia"/>
          <w:lang w:val="es-ES"/>
        </w:rPr>
        <w:t>理事</w:t>
      </w:r>
      <w:r>
        <w:rPr>
          <w:lang w:val="es-ES"/>
        </w:rPr>
        <w:t>会</w:t>
      </w:r>
    </w:p>
    <w:p w:rsidR="00230883" w:rsidRDefault="00230883">
      <w:pPr>
        <w:pStyle w:val="Bullet1GC"/>
        <w:rPr>
          <w:lang w:val="es-ES"/>
        </w:rPr>
      </w:pPr>
      <w:r>
        <w:rPr>
          <w:lang w:val="es-ES"/>
        </w:rPr>
        <w:t xml:space="preserve">Gilda Pereira de Carvalho, </w:t>
      </w:r>
      <w:r>
        <w:rPr>
          <w:rFonts w:hint="eastAsia"/>
          <w:lang w:val="es-ES"/>
        </w:rPr>
        <w:t>副总检察长兼公民权利检察官</w:t>
      </w:r>
    </w:p>
    <w:p w:rsidR="00230883" w:rsidRDefault="00230883">
      <w:pPr>
        <w:pStyle w:val="Bullet1GC"/>
        <w:rPr>
          <w:lang w:val="es-ES"/>
        </w:rPr>
      </w:pPr>
      <w:r>
        <w:rPr>
          <w:lang w:val="es-ES"/>
        </w:rPr>
        <w:t xml:space="preserve">Ramaís de Castro Oliveira, </w:t>
      </w:r>
      <w:r>
        <w:rPr>
          <w:rFonts w:hint="eastAsia"/>
          <w:lang w:val="es-ES"/>
        </w:rPr>
        <w:t>人权部副部长</w:t>
      </w:r>
    </w:p>
    <w:p w:rsidR="00230883" w:rsidRDefault="00230883">
      <w:pPr>
        <w:pStyle w:val="Bullet1GC"/>
        <w:rPr>
          <w:lang w:val="es-ES"/>
        </w:rPr>
      </w:pPr>
      <w:r>
        <w:rPr>
          <w:lang w:val="es-ES"/>
        </w:rPr>
        <w:t xml:space="preserve">Maria Ivonete Barbosa Tamboril, </w:t>
      </w:r>
      <w:r>
        <w:rPr>
          <w:rFonts w:hint="eastAsia"/>
          <w:lang w:val="es-ES"/>
        </w:rPr>
        <w:t>保护人权秘书</w:t>
      </w:r>
    </w:p>
    <w:p w:rsidR="00230883" w:rsidRDefault="00230883">
      <w:pPr>
        <w:pStyle w:val="Bullet1GC"/>
        <w:rPr>
          <w:lang w:val="es-ES"/>
        </w:rPr>
      </w:pPr>
      <w:r>
        <w:rPr>
          <w:lang w:val="es-ES"/>
        </w:rPr>
        <w:t xml:space="preserve">Fábio Balestro Floriano, </w:t>
      </w:r>
      <w:r>
        <w:rPr>
          <w:rFonts w:hint="eastAsia"/>
          <w:lang w:val="es-ES"/>
        </w:rPr>
        <w:t>人权部国际关系司司长</w:t>
      </w:r>
    </w:p>
    <w:p w:rsidR="00230883" w:rsidRDefault="00230883">
      <w:pPr>
        <w:pStyle w:val="Bullet1GC"/>
        <w:rPr>
          <w:lang w:val="es-ES"/>
        </w:rPr>
      </w:pPr>
      <w:r>
        <w:rPr>
          <w:lang w:val="es-ES"/>
        </w:rPr>
        <w:t xml:space="preserve">Michelle Morais de Sá e Silva, </w:t>
      </w:r>
      <w:r>
        <w:rPr>
          <w:rFonts w:hint="eastAsia"/>
          <w:lang w:val="es-ES"/>
        </w:rPr>
        <w:t>人权部国际合作总协调员</w:t>
      </w:r>
    </w:p>
    <w:p w:rsidR="00230883" w:rsidRDefault="00230883">
      <w:pPr>
        <w:pStyle w:val="Bullet1GC"/>
        <w:rPr>
          <w:lang w:val="es-ES"/>
        </w:rPr>
      </w:pPr>
      <w:r>
        <w:rPr>
          <w:lang w:val="es-ES"/>
        </w:rPr>
        <w:t xml:space="preserve">Aldo Zaiden Benvindo, </w:t>
      </w:r>
      <w:r>
        <w:rPr>
          <w:rFonts w:hint="eastAsia"/>
          <w:lang w:val="es-ES"/>
        </w:rPr>
        <w:t>心理健康和打击酷刑总协调处总协调员</w:t>
      </w:r>
    </w:p>
    <w:p w:rsidR="00230883" w:rsidRDefault="00230883">
      <w:pPr>
        <w:pStyle w:val="Bullet1GC"/>
        <w:rPr>
          <w:lang w:val="es-ES"/>
        </w:rPr>
      </w:pPr>
      <w:r>
        <w:rPr>
          <w:lang w:val="es-ES"/>
        </w:rPr>
        <w:t xml:space="preserve">Mateus do Prado Utzig, </w:t>
      </w:r>
      <w:r>
        <w:rPr>
          <w:rFonts w:hint="eastAsia"/>
          <w:lang w:val="es-ES"/>
        </w:rPr>
        <w:t>顾问，心理健康和打击酷刑总协调处</w:t>
      </w:r>
    </w:p>
    <w:p w:rsidR="00230883" w:rsidRDefault="00230883">
      <w:pPr>
        <w:pStyle w:val="Bullet1GC"/>
        <w:rPr>
          <w:lang w:val="es-ES"/>
        </w:rPr>
      </w:pPr>
      <w:r>
        <w:rPr>
          <w:lang w:val="es-ES"/>
        </w:rPr>
        <w:t xml:space="preserve">Regina Maria Filomena de Luca Miki, </w:t>
      </w:r>
      <w:r>
        <w:rPr>
          <w:rFonts w:hint="eastAsia"/>
          <w:lang w:val="es-ES"/>
        </w:rPr>
        <w:t>公共安全国务秘书</w:t>
      </w:r>
    </w:p>
    <w:p w:rsidR="00230883" w:rsidRDefault="00230883">
      <w:pPr>
        <w:pStyle w:val="Bullet1GC"/>
        <w:rPr>
          <w:lang w:val="es-ES"/>
        </w:rPr>
      </w:pPr>
      <w:r>
        <w:rPr>
          <w:lang w:val="es-ES"/>
        </w:rPr>
        <w:t xml:space="preserve">Augusto Eduardo de Souza Rossini, </w:t>
      </w:r>
      <w:r>
        <w:rPr>
          <w:rFonts w:hint="eastAsia"/>
          <w:lang w:val="es-ES"/>
        </w:rPr>
        <w:t>国家监狱局局长</w:t>
      </w:r>
    </w:p>
    <w:p w:rsidR="00230883" w:rsidRDefault="00230883">
      <w:pPr>
        <w:pStyle w:val="Bullet1GC"/>
        <w:rPr>
          <w:lang w:val="es-ES"/>
        </w:rPr>
      </w:pPr>
      <w:r>
        <w:rPr>
          <w:lang w:val="es-ES"/>
        </w:rPr>
        <w:t xml:space="preserve">Jayme Jemil Asfora Filho, </w:t>
      </w:r>
      <w:r>
        <w:rPr>
          <w:rFonts w:hint="eastAsia"/>
          <w:lang w:val="es-ES"/>
        </w:rPr>
        <w:t>巴西律师协会全国人权委员会主席</w:t>
      </w:r>
    </w:p>
    <w:p w:rsidR="00230883" w:rsidRDefault="00230883">
      <w:pPr>
        <w:pStyle w:val="Bullet1GC"/>
        <w:rPr>
          <w:lang w:val="es-ES"/>
        </w:rPr>
      </w:pPr>
      <w:r>
        <w:rPr>
          <w:lang w:val="es-ES"/>
        </w:rPr>
        <w:t xml:space="preserve">Arcelino Vieira Damasceno, </w:t>
      </w:r>
      <w:r>
        <w:rPr>
          <w:rFonts w:hint="eastAsia"/>
          <w:lang w:val="es-ES"/>
        </w:rPr>
        <w:t>联邦监狱局局长</w:t>
      </w:r>
    </w:p>
    <w:p w:rsidR="00230883" w:rsidRDefault="00230883">
      <w:pPr>
        <w:pStyle w:val="Bullet1GC"/>
        <w:rPr>
          <w:lang w:val="es-ES"/>
        </w:rPr>
      </w:pPr>
      <w:r>
        <w:rPr>
          <w:rFonts w:hint="eastAsia"/>
          <w:lang w:val="es-ES"/>
        </w:rPr>
        <w:t>全国防范和控制酷刑委员会成员</w:t>
      </w:r>
    </w:p>
    <w:p w:rsidR="00230883" w:rsidRDefault="00230883">
      <w:pPr>
        <w:pStyle w:val="Bullet1GC"/>
        <w:rPr>
          <w:lang w:val="es-ES"/>
        </w:rPr>
      </w:pPr>
      <w:r>
        <w:rPr>
          <w:lang w:val="es-ES"/>
        </w:rPr>
        <w:t xml:space="preserve">Christiana Freitas, </w:t>
      </w:r>
      <w:r>
        <w:rPr>
          <w:rFonts w:hint="eastAsia"/>
          <w:lang w:val="es-ES"/>
        </w:rPr>
        <w:t>保护人权理事会总协调员</w:t>
      </w:r>
    </w:p>
    <w:p w:rsidR="00230883" w:rsidRDefault="00230883">
      <w:pPr>
        <w:pStyle w:val="Bullet1GC"/>
        <w:rPr>
          <w:lang w:val="es-ES"/>
        </w:rPr>
      </w:pPr>
      <w:r>
        <w:rPr>
          <w:lang w:val="es-ES"/>
        </w:rPr>
        <w:t xml:space="preserve">Percílio de Sousa Lima Neto, </w:t>
      </w:r>
      <w:r>
        <w:rPr>
          <w:lang w:val="es-ES"/>
        </w:rPr>
        <w:t>保护人权理事会</w:t>
      </w:r>
      <w:r>
        <w:rPr>
          <w:rFonts w:hint="eastAsia"/>
          <w:lang w:val="es-ES"/>
        </w:rPr>
        <w:t>副主席</w:t>
      </w:r>
    </w:p>
    <w:p w:rsidR="00230883" w:rsidRDefault="00230883">
      <w:pPr>
        <w:pStyle w:val="Bullet1GC"/>
        <w:rPr>
          <w:lang w:val="es-ES"/>
        </w:rPr>
      </w:pPr>
      <w:r>
        <w:rPr>
          <w:lang w:val="es-ES"/>
        </w:rPr>
        <w:t xml:space="preserve">Eugênio José Guilherme Aragão, </w:t>
      </w:r>
      <w:r>
        <w:rPr>
          <w:lang w:val="es-ES"/>
        </w:rPr>
        <w:t>保护人权理事会</w:t>
      </w:r>
      <w:r>
        <w:rPr>
          <w:rFonts w:hint="eastAsia"/>
          <w:lang w:val="es-ES"/>
        </w:rPr>
        <w:t>刑法教授</w:t>
      </w:r>
    </w:p>
    <w:p w:rsidR="00230883" w:rsidRDefault="00230883">
      <w:pPr>
        <w:pStyle w:val="Bullet1GC"/>
        <w:rPr>
          <w:lang w:val="pt-BR"/>
        </w:rPr>
      </w:pPr>
      <w:r>
        <w:rPr>
          <w:lang w:val="pt-BR"/>
        </w:rPr>
        <w:t xml:space="preserve">Carlos Eduardo da Cunha Oliveira, </w:t>
      </w:r>
      <w:r>
        <w:rPr>
          <w:lang w:val="es-ES"/>
        </w:rPr>
        <w:t>外交部</w:t>
      </w:r>
    </w:p>
    <w:p w:rsidR="00230883" w:rsidRDefault="00230883">
      <w:pPr>
        <w:pStyle w:val="Bullet1GC"/>
        <w:rPr>
          <w:lang w:val="es-ES"/>
        </w:rPr>
      </w:pPr>
      <w:r>
        <w:rPr>
          <w:lang w:val="es-ES"/>
        </w:rPr>
        <w:t xml:space="preserve">Ivana Farina Navarrete Pena, </w:t>
      </w:r>
      <w:r>
        <w:rPr>
          <w:rFonts w:hint="eastAsia"/>
          <w:lang w:val="es-ES"/>
        </w:rPr>
        <w:t>戈亚斯州检察官</w:t>
      </w:r>
    </w:p>
    <w:p w:rsidR="00230883" w:rsidRDefault="00230883">
      <w:pPr>
        <w:pStyle w:val="Bullet1GC"/>
        <w:rPr>
          <w:lang w:val="es-ES"/>
        </w:rPr>
      </w:pPr>
      <w:r>
        <w:rPr>
          <w:lang w:val="es-ES"/>
        </w:rPr>
        <w:t xml:space="preserve">Domingos Sávio Dresch da Silveira, </w:t>
      </w:r>
      <w:r>
        <w:rPr>
          <w:lang w:val="es-ES"/>
        </w:rPr>
        <w:t>全国人权监察员</w:t>
      </w:r>
      <w:r>
        <w:rPr>
          <w:lang w:val="es-ES"/>
        </w:rPr>
        <w:t>(Ouvidor)</w:t>
      </w:r>
    </w:p>
    <w:p w:rsidR="00230883" w:rsidRDefault="00230883">
      <w:pPr>
        <w:pStyle w:val="Bullet1GC"/>
        <w:rPr>
          <w:lang w:val="es-ES"/>
        </w:rPr>
      </w:pPr>
      <w:r>
        <w:rPr>
          <w:lang w:val="es-ES"/>
        </w:rPr>
        <w:t xml:space="preserve">Manuela D’Ávila, </w:t>
      </w:r>
      <w:r>
        <w:rPr>
          <w:rFonts w:hint="eastAsia"/>
          <w:lang w:val="es-ES"/>
        </w:rPr>
        <w:t>联邦代表，人权和少数群体委员会主席</w:t>
      </w:r>
    </w:p>
    <w:p w:rsidR="00230883" w:rsidRDefault="00230883">
      <w:pPr>
        <w:pStyle w:val="Bullet1GC"/>
        <w:rPr>
          <w:lang w:val="es-ES"/>
        </w:rPr>
      </w:pPr>
      <w:r>
        <w:rPr>
          <w:lang w:val="es-ES"/>
        </w:rPr>
        <w:t xml:space="preserve">Paulo Paim, </w:t>
      </w:r>
      <w:r>
        <w:rPr>
          <w:lang w:val="es-ES"/>
        </w:rPr>
        <w:t>参议员</w:t>
      </w:r>
    </w:p>
    <w:p w:rsidR="00230883" w:rsidRDefault="00230883">
      <w:pPr>
        <w:pStyle w:val="H1GC"/>
        <w:rPr>
          <w:rFonts w:hint="eastAsia"/>
          <w:lang w:val="en-GB"/>
        </w:rPr>
      </w:pPr>
      <w:r>
        <w:rPr>
          <w:rFonts w:hint="eastAsia"/>
          <w:lang w:val="en-GB"/>
        </w:rPr>
        <w:tab/>
        <w:t>B.</w:t>
      </w:r>
      <w:r>
        <w:rPr>
          <w:rFonts w:hint="eastAsia"/>
          <w:lang w:val="en-GB"/>
        </w:rPr>
        <w:tab/>
      </w:r>
      <w:r>
        <w:rPr>
          <w:rFonts w:hint="eastAsia"/>
          <w:lang w:val="en-GB"/>
        </w:rPr>
        <w:t>圣保罗</w:t>
      </w:r>
    </w:p>
    <w:p w:rsidR="00230883" w:rsidRDefault="00230883">
      <w:pPr>
        <w:pStyle w:val="Bullet1GC"/>
        <w:rPr>
          <w:lang w:val="es-ES"/>
        </w:rPr>
      </w:pPr>
      <w:r>
        <w:rPr>
          <w:lang w:val="es-ES"/>
        </w:rPr>
        <w:t>Berenice Maria Giannella, Fundação CASA</w:t>
      </w:r>
      <w:r>
        <w:rPr>
          <w:rFonts w:hint="eastAsia"/>
          <w:lang w:val="es-ES"/>
        </w:rPr>
        <w:t>主席</w:t>
      </w:r>
    </w:p>
    <w:p w:rsidR="00230883" w:rsidRDefault="00230883">
      <w:pPr>
        <w:pStyle w:val="Bullet1GC"/>
        <w:rPr>
          <w:lang w:val="es-ES"/>
        </w:rPr>
      </w:pPr>
      <w:r>
        <w:rPr>
          <w:lang w:val="es-ES"/>
        </w:rPr>
        <w:t xml:space="preserve">Antônio Ferreira Pinto, </w:t>
      </w:r>
      <w:r>
        <w:rPr>
          <w:lang w:val="es-ES"/>
        </w:rPr>
        <w:t>公共安全</w:t>
      </w:r>
      <w:r>
        <w:rPr>
          <w:rFonts w:hint="eastAsia"/>
          <w:lang w:val="es-ES"/>
        </w:rPr>
        <w:t>部，州部长</w:t>
      </w:r>
    </w:p>
    <w:p w:rsidR="00230883" w:rsidRDefault="00230883">
      <w:pPr>
        <w:pStyle w:val="Bullet1GC"/>
        <w:rPr>
          <w:lang w:val="es-ES"/>
        </w:rPr>
      </w:pPr>
      <w:r>
        <w:rPr>
          <w:lang w:val="es-ES"/>
        </w:rPr>
        <w:t xml:space="preserve">Arnaldo Hossepian S.L. Júnior, </w:t>
      </w:r>
      <w:r>
        <w:rPr>
          <w:lang w:val="es-ES"/>
        </w:rPr>
        <w:t>公共安全</w:t>
      </w:r>
      <w:r>
        <w:rPr>
          <w:rFonts w:hint="eastAsia"/>
          <w:lang w:val="es-ES"/>
        </w:rPr>
        <w:t>部副部长</w:t>
      </w:r>
    </w:p>
    <w:p w:rsidR="00230883" w:rsidRDefault="00230883">
      <w:pPr>
        <w:pStyle w:val="Bullet1GC"/>
        <w:rPr>
          <w:lang w:val="es-ES"/>
        </w:rPr>
      </w:pPr>
      <w:r>
        <w:rPr>
          <w:lang w:val="es-ES"/>
        </w:rPr>
        <w:t xml:space="preserve">Lourival Gomes, </w:t>
      </w:r>
      <w:r>
        <w:rPr>
          <w:lang w:val="es-ES"/>
        </w:rPr>
        <w:t>监狱管理</w:t>
      </w:r>
      <w:r>
        <w:rPr>
          <w:rFonts w:hint="eastAsia"/>
          <w:lang w:val="es-ES"/>
        </w:rPr>
        <w:t>部州部长</w:t>
      </w:r>
    </w:p>
    <w:p w:rsidR="00230883" w:rsidRDefault="00230883">
      <w:pPr>
        <w:pStyle w:val="Bullet1GC"/>
        <w:rPr>
          <w:lang w:val="es-ES"/>
        </w:rPr>
      </w:pPr>
      <w:r>
        <w:rPr>
          <w:lang w:val="es-ES"/>
        </w:rPr>
        <w:t xml:space="preserve">Eloísa de Sousa Arruda, </w:t>
      </w:r>
      <w:r>
        <w:rPr>
          <w:rFonts w:hint="eastAsia"/>
          <w:lang w:val="es-ES"/>
        </w:rPr>
        <w:t>司法和保护公民部州部长</w:t>
      </w:r>
    </w:p>
    <w:p w:rsidR="00230883" w:rsidRDefault="00230883">
      <w:pPr>
        <w:pStyle w:val="Bullet1GC"/>
        <w:rPr>
          <w:lang w:val="es-ES"/>
        </w:rPr>
      </w:pPr>
      <w:r>
        <w:rPr>
          <w:lang w:val="es-ES"/>
        </w:rPr>
        <w:t xml:space="preserve">Daniela Solberger Cembrenelli, </w:t>
      </w:r>
      <w:r>
        <w:rPr>
          <w:lang w:val="es-ES"/>
        </w:rPr>
        <w:t>公设辩护人</w:t>
      </w:r>
    </w:p>
    <w:p w:rsidR="00230883" w:rsidRDefault="00230883">
      <w:pPr>
        <w:pStyle w:val="Bullet1GC"/>
        <w:rPr>
          <w:lang w:val="es-ES"/>
        </w:rPr>
      </w:pPr>
      <w:r>
        <w:rPr>
          <w:lang w:val="es-ES"/>
        </w:rPr>
        <w:t xml:space="preserve">Adriano Diogo, </w:t>
      </w:r>
      <w:r>
        <w:rPr>
          <w:rFonts w:hint="eastAsia"/>
          <w:lang w:val="es-ES"/>
        </w:rPr>
        <w:t>州议会人权委员会主席州代表</w:t>
      </w:r>
    </w:p>
    <w:p w:rsidR="00230883" w:rsidRDefault="00230883">
      <w:pPr>
        <w:pStyle w:val="Bullet1GC"/>
        <w:rPr>
          <w:lang w:val="es-ES"/>
        </w:rPr>
      </w:pPr>
      <w:r>
        <w:rPr>
          <w:lang w:val="es-ES"/>
        </w:rPr>
        <w:t xml:space="preserve">Sérgio Turra Sobrane, </w:t>
      </w:r>
      <w:r>
        <w:rPr>
          <w:rFonts w:hint="eastAsia"/>
          <w:lang w:val="es-ES"/>
        </w:rPr>
        <w:t>副检察官</w:t>
      </w:r>
    </w:p>
    <w:p w:rsidR="00230883" w:rsidRDefault="00230883">
      <w:pPr>
        <w:pStyle w:val="Bullet1GC"/>
        <w:rPr>
          <w:lang w:val="es-ES"/>
        </w:rPr>
      </w:pPr>
      <w:r>
        <w:rPr>
          <w:lang w:val="es-ES"/>
        </w:rPr>
        <w:t xml:space="preserve">Eduardo Ferreira Valeiro, </w:t>
      </w:r>
      <w:r>
        <w:rPr>
          <w:rFonts w:hint="eastAsia"/>
          <w:lang w:val="es-ES"/>
        </w:rPr>
        <w:t>人权问题检察官</w:t>
      </w:r>
    </w:p>
    <w:p w:rsidR="00230883" w:rsidRDefault="00230883">
      <w:pPr>
        <w:pStyle w:val="H1GC"/>
        <w:rPr>
          <w:rFonts w:hint="eastAsia"/>
          <w:lang w:val="en-GB"/>
        </w:rPr>
      </w:pPr>
      <w:r>
        <w:rPr>
          <w:rFonts w:hint="eastAsia"/>
          <w:lang w:val="en-GB"/>
        </w:rPr>
        <w:tab/>
        <w:t>C.</w:t>
      </w:r>
      <w:r>
        <w:rPr>
          <w:rFonts w:hint="eastAsia"/>
          <w:lang w:val="en-GB"/>
        </w:rPr>
        <w:tab/>
      </w:r>
      <w:r>
        <w:rPr>
          <w:rFonts w:hint="eastAsia"/>
          <w:lang w:val="en-GB"/>
        </w:rPr>
        <w:t>里约热内卢</w:t>
      </w:r>
    </w:p>
    <w:p w:rsidR="00230883" w:rsidRDefault="00230883">
      <w:pPr>
        <w:pStyle w:val="Bullet1GC"/>
        <w:rPr>
          <w:lang w:val="es-ES"/>
        </w:rPr>
      </w:pPr>
      <w:r>
        <w:rPr>
          <w:rFonts w:hint="eastAsia"/>
          <w:lang w:val="es-ES"/>
        </w:rPr>
        <w:t>防范和打击酷刑机制</w:t>
      </w:r>
      <w:r>
        <w:rPr>
          <w:lang w:val="es-ES"/>
        </w:rPr>
        <w:t>里约热内卢</w:t>
      </w:r>
      <w:r>
        <w:rPr>
          <w:rFonts w:hint="eastAsia"/>
          <w:lang w:val="es-ES"/>
        </w:rPr>
        <w:t>成员</w:t>
      </w:r>
    </w:p>
    <w:p w:rsidR="00230883" w:rsidRDefault="00230883">
      <w:pPr>
        <w:pStyle w:val="Bullet1GC"/>
        <w:rPr>
          <w:lang w:val="es-ES"/>
        </w:rPr>
      </w:pPr>
      <w:r>
        <w:rPr>
          <w:lang w:val="es-ES"/>
        </w:rPr>
        <w:t xml:space="preserve">Marcelo Freixo, </w:t>
      </w:r>
      <w:r>
        <w:rPr>
          <w:rFonts w:hint="eastAsia"/>
          <w:lang w:val="es-ES"/>
        </w:rPr>
        <w:t>州议会人权委员会主席州代表</w:t>
      </w:r>
    </w:p>
    <w:p w:rsidR="00230883" w:rsidRDefault="00230883">
      <w:pPr>
        <w:pStyle w:val="Bullet1GC"/>
        <w:rPr>
          <w:lang w:val="es-ES"/>
        </w:rPr>
      </w:pPr>
      <w:r>
        <w:rPr>
          <w:lang w:val="es-ES"/>
        </w:rPr>
        <w:t>Roberto Cesário Sá</w:t>
      </w:r>
      <w:r>
        <w:rPr>
          <w:rFonts w:hint="eastAsia"/>
          <w:lang w:val="es-ES"/>
        </w:rPr>
        <w:t>，安全部秘书处负责规划和行动整合事务副部长</w:t>
      </w:r>
    </w:p>
    <w:p w:rsidR="00230883" w:rsidRDefault="00230883">
      <w:pPr>
        <w:pStyle w:val="Bullet1GC"/>
        <w:rPr>
          <w:lang w:val="es-ES"/>
        </w:rPr>
      </w:pPr>
      <w:r>
        <w:rPr>
          <w:lang w:val="es-ES"/>
        </w:rPr>
        <w:t xml:space="preserve">Sauler Sacalem, </w:t>
      </w:r>
      <w:r>
        <w:rPr>
          <w:lang w:val="es-ES"/>
        </w:rPr>
        <w:t>监狱管理局</w:t>
      </w:r>
      <w:r>
        <w:rPr>
          <w:rFonts w:hint="eastAsia"/>
          <w:lang w:val="es-ES"/>
        </w:rPr>
        <w:t>州副局长</w:t>
      </w:r>
    </w:p>
    <w:p w:rsidR="00230883" w:rsidRDefault="00230883">
      <w:pPr>
        <w:pStyle w:val="Bullet1GC"/>
        <w:rPr>
          <w:lang w:val="es-ES"/>
        </w:rPr>
      </w:pPr>
      <w:r>
        <w:rPr>
          <w:lang w:val="es-ES"/>
        </w:rPr>
        <w:t xml:space="preserve">Jorge Perrote, </w:t>
      </w:r>
      <w:r>
        <w:rPr>
          <w:lang w:val="es-ES"/>
        </w:rPr>
        <w:t>监狱管理局</w:t>
      </w:r>
      <w:r>
        <w:rPr>
          <w:rFonts w:hint="eastAsia"/>
          <w:lang w:val="es-ES"/>
        </w:rPr>
        <w:t>安全协调员</w:t>
      </w:r>
    </w:p>
    <w:p w:rsidR="00230883" w:rsidRDefault="00230883">
      <w:pPr>
        <w:pStyle w:val="Bullet1GC"/>
        <w:rPr>
          <w:lang w:val="es-ES"/>
        </w:rPr>
      </w:pPr>
      <w:r>
        <w:rPr>
          <w:lang w:val="es-ES"/>
        </w:rPr>
        <w:t xml:space="preserve">Martha Mesquita da Rocha, </w:t>
      </w:r>
      <w:r>
        <w:rPr>
          <w:rFonts w:hint="eastAsia"/>
          <w:lang w:val="es-ES"/>
        </w:rPr>
        <w:t>民警警监</w:t>
      </w:r>
    </w:p>
    <w:p w:rsidR="00230883" w:rsidRDefault="00230883">
      <w:pPr>
        <w:pStyle w:val="Bullet1GC"/>
        <w:rPr>
          <w:lang w:val="es-ES"/>
        </w:rPr>
      </w:pPr>
      <w:r>
        <w:rPr>
          <w:lang w:val="es-ES"/>
        </w:rPr>
        <w:t xml:space="preserve">Antônio Carlos Biscaia, </w:t>
      </w:r>
      <w:r>
        <w:rPr>
          <w:rFonts w:hint="eastAsia"/>
          <w:lang w:val="es-ES"/>
        </w:rPr>
        <w:t>人权促进和保护局分局长</w:t>
      </w:r>
    </w:p>
    <w:p w:rsidR="00230883" w:rsidRDefault="00230883">
      <w:pPr>
        <w:pStyle w:val="Bullet1GC"/>
        <w:rPr>
          <w:lang w:val="es-ES"/>
        </w:rPr>
      </w:pPr>
      <w:r>
        <w:rPr>
          <w:lang w:val="es-ES"/>
        </w:rPr>
        <w:t xml:space="preserve">Andréa Sepúlveda Brito Carotti, </w:t>
      </w:r>
      <w:r>
        <w:rPr>
          <w:rFonts w:hint="eastAsia"/>
          <w:lang w:val="es-ES"/>
        </w:rPr>
        <w:t>人权促进和保护分局</w:t>
      </w:r>
    </w:p>
    <w:p w:rsidR="00230883" w:rsidRDefault="00230883">
      <w:pPr>
        <w:pStyle w:val="Bullet1GC"/>
        <w:rPr>
          <w:lang w:val="es-ES"/>
        </w:rPr>
      </w:pPr>
      <w:r>
        <w:rPr>
          <w:lang w:val="es-ES"/>
        </w:rPr>
        <w:t xml:space="preserve">Nilson Bruno Filho, </w:t>
      </w:r>
      <w:r>
        <w:rPr>
          <w:rFonts w:hint="eastAsia"/>
          <w:lang w:val="es-ES"/>
        </w:rPr>
        <w:t>总</w:t>
      </w:r>
      <w:r>
        <w:rPr>
          <w:lang w:val="es-ES"/>
        </w:rPr>
        <w:t>公设辩护</w:t>
      </w:r>
      <w:r>
        <w:rPr>
          <w:rFonts w:hint="eastAsia"/>
          <w:lang w:val="es-ES"/>
        </w:rPr>
        <w:t>人</w:t>
      </w:r>
    </w:p>
    <w:p w:rsidR="00230883" w:rsidRDefault="00230883">
      <w:pPr>
        <w:pStyle w:val="H1GC"/>
        <w:rPr>
          <w:rFonts w:hint="eastAsia"/>
          <w:lang w:val="en-GB"/>
        </w:rPr>
      </w:pPr>
      <w:r>
        <w:rPr>
          <w:rFonts w:hint="eastAsia"/>
          <w:lang w:val="en-GB"/>
        </w:rPr>
        <w:tab/>
        <w:t>D.</w:t>
      </w:r>
      <w:r>
        <w:rPr>
          <w:rFonts w:hint="eastAsia"/>
          <w:lang w:val="en-GB"/>
        </w:rPr>
        <w:tab/>
      </w:r>
      <w:r>
        <w:rPr>
          <w:rFonts w:hint="eastAsia"/>
          <w:lang w:val="en-GB"/>
        </w:rPr>
        <w:t>圣埃斯皮里图</w:t>
      </w:r>
    </w:p>
    <w:p w:rsidR="00230883" w:rsidRDefault="00230883">
      <w:pPr>
        <w:pStyle w:val="Bullet1GC"/>
        <w:rPr>
          <w:lang w:val="es-ES"/>
        </w:rPr>
      </w:pPr>
      <w:r>
        <w:rPr>
          <w:lang w:val="es-ES"/>
        </w:rPr>
        <w:t xml:space="preserve">Ângelo Rocalli de Ramos Barros, </w:t>
      </w:r>
      <w:r>
        <w:rPr>
          <w:rFonts w:hint="eastAsia"/>
          <w:lang w:val="es-ES"/>
        </w:rPr>
        <w:t>州司法部部长</w:t>
      </w:r>
    </w:p>
    <w:p w:rsidR="00230883" w:rsidRDefault="00230883">
      <w:pPr>
        <w:pStyle w:val="Bullet1GC"/>
        <w:rPr>
          <w:lang w:val="pt-BR"/>
        </w:rPr>
      </w:pPr>
      <w:r>
        <w:rPr>
          <w:lang w:val="pt-BR"/>
        </w:rPr>
        <w:t>Silvana Gallina, IASES</w:t>
      </w:r>
      <w:r>
        <w:rPr>
          <w:rFonts w:hint="eastAsia"/>
          <w:lang w:val="es-ES"/>
        </w:rPr>
        <w:t>主任</w:t>
      </w:r>
      <w:r>
        <w:rPr>
          <w:lang w:val="pt-BR"/>
        </w:rPr>
        <w:t>(</w:t>
      </w:r>
      <w:r>
        <w:rPr>
          <w:i/>
          <w:lang w:val="pt-BR"/>
        </w:rPr>
        <w:t>Instituto de Atendimento Sócio-Educativo do Espírito Santo</w:t>
      </w:r>
      <w:r>
        <w:rPr>
          <w:lang w:val="pt-BR"/>
        </w:rPr>
        <w:t>)</w:t>
      </w:r>
    </w:p>
    <w:p w:rsidR="00230883" w:rsidRDefault="00230883">
      <w:pPr>
        <w:pStyle w:val="Bullet1GC"/>
        <w:rPr>
          <w:lang w:val="es-ES"/>
        </w:rPr>
      </w:pPr>
      <w:r>
        <w:rPr>
          <w:lang w:val="es-ES"/>
        </w:rPr>
        <w:t xml:space="preserve">André Luiz Moreira, </w:t>
      </w:r>
      <w:r>
        <w:rPr>
          <w:rFonts w:hint="eastAsia"/>
          <w:lang w:val="es-ES"/>
        </w:rPr>
        <w:t>州儿童和青少年权利理事会主席</w:t>
      </w:r>
    </w:p>
    <w:p w:rsidR="00230883" w:rsidRDefault="00230883">
      <w:pPr>
        <w:pStyle w:val="Bullet1GC"/>
        <w:rPr>
          <w:lang w:val="es-ES"/>
        </w:rPr>
      </w:pPr>
      <w:r>
        <w:rPr>
          <w:lang w:val="es-ES"/>
        </w:rPr>
        <w:t xml:space="preserve">Gilmar Ferreira de Oliveira, </w:t>
      </w:r>
      <w:r>
        <w:rPr>
          <w:rFonts w:hint="eastAsia"/>
          <w:lang w:val="es-ES"/>
        </w:rPr>
        <w:t>州人权理事会主席</w:t>
      </w:r>
    </w:p>
    <w:p w:rsidR="00230883" w:rsidRDefault="00230883">
      <w:pPr>
        <w:pStyle w:val="Bullet1GC"/>
        <w:rPr>
          <w:lang w:val="es-ES"/>
        </w:rPr>
      </w:pPr>
      <w:r>
        <w:rPr>
          <w:lang w:val="es-ES"/>
        </w:rPr>
        <w:t xml:space="preserve">André Carlos de Amorim Pimentel Filho, </w:t>
      </w:r>
      <w:r>
        <w:rPr>
          <w:rFonts w:hint="eastAsia"/>
          <w:lang w:val="es-ES"/>
        </w:rPr>
        <w:t>人权事务区域检察官</w:t>
      </w:r>
    </w:p>
    <w:p w:rsidR="00230883" w:rsidRDefault="00230883">
      <w:pPr>
        <w:pStyle w:val="H1GC"/>
        <w:rPr>
          <w:rFonts w:hint="eastAsia"/>
          <w:lang w:val="en-GB"/>
        </w:rPr>
      </w:pPr>
      <w:r>
        <w:rPr>
          <w:rFonts w:hint="eastAsia"/>
          <w:lang w:val="en-GB"/>
        </w:rPr>
        <w:tab/>
        <w:t>E.</w:t>
      </w:r>
      <w:r>
        <w:rPr>
          <w:rFonts w:hint="eastAsia"/>
          <w:lang w:val="en-GB"/>
        </w:rPr>
        <w:tab/>
      </w:r>
      <w:r>
        <w:rPr>
          <w:rFonts w:hint="eastAsia"/>
          <w:lang w:val="en-GB"/>
        </w:rPr>
        <w:t>联合国</w:t>
      </w:r>
    </w:p>
    <w:p w:rsidR="00230883" w:rsidRDefault="00230883">
      <w:pPr>
        <w:pStyle w:val="Bullet1GC"/>
        <w:rPr>
          <w:lang w:val="es-ES"/>
        </w:rPr>
      </w:pPr>
      <w:r>
        <w:rPr>
          <w:lang w:val="es-ES"/>
        </w:rPr>
        <w:t xml:space="preserve">Jorge Chediek, </w:t>
      </w:r>
      <w:r>
        <w:rPr>
          <w:rFonts w:hint="eastAsia"/>
          <w:lang w:val="es-ES"/>
        </w:rPr>
        <w:t>联合国驻地协调员</w:t>
      </w:r>
    </w:p>
    <w:p w:rsidR="00230883" w:rsidRDefault="00230883">
      <w:pPr>
        <w:pStyle w:val="H1GC"/>
        <w:rPr>
          <w:rFonts w:hint="eastAsia"/>
          <w:lang w:val="en-GB"/>
        </w:rPr>
      </w:pPr>
      <w:r>
        <w:rPr>
          <w:rFonts w:hint="eastAsia"/>
          <w:lang w:val="en-GB"/>
        </w:rPr>
        <w:tab/>
        <w:t>F.</w:t>
      </w:r>
      <w:r>
        <w:rPr>
          <w:rFonts w:hint="eastAsia"/>
          <w:lang w:val="en-GB"/>
        </w:rPr>
        <w:tab/>
      </w:r>
      <w:r>
        <w:rPr>
          <w:rFonts w:hint="eastAsia"/>
          <w:lang w:val="en-GB"/>
        </w:rPr>
        <w:t>民间社会</w:t>
      </w:r>
    </w:p>
    <w:p w:rsidR="00230883" w:rsidRDefault="00230883">
      <w:pPr>
        <w:pStyle w:val="Bullet1GC"/>
        <w:rPr>
          <w:lang w:val="es-ES"/>
        </w:rPr>
      </w:pPr>
      <w:r>
        <w:rPr>
          <w:lang w:val="es-ES"/>
        </w:rPr>
        <w:t xml:space="preserve">ACAT </w:t>
      </w:r>
      <w:smartTag w:uri="urn:schemas-microsoft-com:office:smarttags" w:element="country-region">
        <w:smartTag w:uri="urn:schemas-microsoft-com:office:smarttags" w:element="place">
          <w:r>
            <w:rPr>
              <w:lang w:val="es-ES"/>
            </w:rPr>
            <w:t>Brazil</w:t>
          </w:r>
        </w:smartTag>
      </w:smartTag>
    </w:p>
    <w:p w:rsidR="00230883" w:rsidRDefault="00230883">
      <w:pPr>
        <w:pStyle w:val="Bullet1GC"/>
        <w:rPr>
          <w:lang w:val="es-ES"/>
        </w:rPr>
      </w:pPr>
      <w:r>
        <w:rPr>
          <w:lang w:val="es-ES"/>
        </w:rPr>
        <w:t>CEJIL</w:t>
      </w:r>
    </w:p>
    <w:p w:rsidR="00230883" w:rsidRDefault="00230883">
      <w:pPr>
        <w:pStyle w:val="Bullet1GC"/>
        <w:rPr>
          <w:lang w:val="es-ES"/>
        </w:rPr>
      </w:pPr>
      <w:r>
        <w:rPr>
          <w:rFonts w:hint="eastAsia"/>
          <w:lang w:val="es-ES"/>
        </w:rPr>
        <w:t>坎迪杜门迪斯大学，安全和公民权利研究中心</w:t>
      </w:r>
    </w:p>
    <w:p w:rsidR="00230883" w:rsidRDefault="00230883">
      <w:pPr>
        <w:pStyle w:val="Bullet1GC"/>
        <w:rPr>
          <w:lang w:val="es-ES"/>
        </w:rPr>
      </w:pPr>
      <w:r>
        <w:rPr>
          <w:i/>
          <w:lang w:val="es-ES"/>
        </w:rPr>
        <w:t>Centro Apoio aos Direitos Humanos,</w:t>
      </w:r>
      <w:r>
        <w:rPr>
          <w:lang w:val="es-ES"/>
        </w:rPr>
        <w:t>圣埃斯皮里图</w:t>
      </w:r>
    </w:p>
    <w:p w:rsidR="00230883" w:rsidRDefault="00230883">
      <w:pPr>
        <w:pStyle w:val="Bullet1GC"/>
        <w:rPr>
          <w:lang w:val="es-ES"/>
        </w:rPr>
      </w:pPr>
      <w:r>
        <w:rPr>
          <w:i/>
          <w:lang w:val="es-ES"/>
        </w:rPr>
        <w:t>Centro de Defensa dos Direitos Humanos,</w:t>
      </w:r>
      <w:r>
        <w:rPr>
          <w:lang w:val="es-ES"/>
        </w:rPr>
        <w:t>圣埃斯皮里图</w:t>
      </w:r>
    </w:p>
    <w:p w:rsidR="00230883" w:rsidRDefault="00230883">
      <w:pPr>
        <w:pStyle w:val="Bullet1GC"/>
        <w:rPr>
          <w:lang w:val="es-ES"/>
        </w:rPr>
      </w:pPr>
      <w:r>
        <w:rPr>
          <w:lang w:val="es-ES"/>
        </w:rPr>
        <w:t>Conectas</w:t>
      </w:r>
    </w:p>
    <w:p w:rsidR="00230883" w:rsidRDefault="00230883">
      <w:pPr>
        <w:pStyle w:val="Bullet1GC"/>
        <w:rPr>
          <w:lang w:val="es-ES"/>
        </w:rPr>
      </w:pPr>
      <w:r>
        <w:rPr>
          <w:i/>
          <w:lang w:val="es-ES"/>
        </w:rPr>
        <w:t>Grupo Tortura Nunca Mas</w:t>
      </w:r>
    </w:p>
    <w:p w:rsidR="00230883" w:rsidRDefault="00230883">
      <w:pPr>
        <w:pStyle w:val="Bullet1GC"/>
        <w:rPr>
          <w:i/>
          <w:lang w:val="es-ES"/>
        </w:rPr>
      </w:pPr>
      <w:r>
        <w:rPr>
          <w:i/>
          <w:lang w:val="es-ES"/>
        </w:rPr>
        <w:t>Justiça Global</w:t>
      </w:r>
    </w:p>
    <w:p w:rsidR="00230883" w:rsidRDefault="00230883">
      <w:pPr>
        <w:pStyle w:val="Bullet1GC"/>
        <w:rPr>
          <w:lang w:val="es-ES"/>
        </w:rPr>
      </w:pPr>
      <w:r>
        <w:rPr>
          <w:rFonts w:hint="eastAsia"/>
          <w:lang w:val="es-ES"/>
        </w:rPr>
        <w:t>巴西律师协会</w:t>
      </w:r>
      <w:r>
        <w:rPr>
          <w:lang w:val="es-ES"/>
        </w:rPr>
        <w:t>(</w:t>
      </w:r>
      <w:r>
        <w:rPr>
          <w:i/>
          <w:lang w:val="es-ES"/>
        </w:rPr>
        <w:t xml:space="preserve">Ordem dos Advogados do Brasil, </w:t>
      </w:r>
      <w:r>
        <w:rPr>
          <w:lang w:val="es-ES"/>
        </w:rPr>
        <w:t>OAB)</w:t>
      </w:r>
    </w:p>
    <w:p w:rsidR="00230883" w:rsidRDefault="00230883">
      <w:pPr>
        <w:pStyle w:val="Bullet1GC"/>
        <w:rPr>
          <w:rFonts w:hint="eastAsia"/>
          <w:lang w:val="es-ES"/>
        </w:rPr>
      </w:pPr>
      <w:r>
        <w:rPr>
          <w:i/>
          <w:lang w:val="es-ES"/>
        </w:rPr>
        <w:t>Pastoral Carcerária Nacional</w:t>
      </w:r>
    </w:p>
    <w:p w:rsidR="00230883" w:rsidRDefault="00230883">
      <w:pPr>
        <w:pStyle w:val="HChGC"/>
        <w:rPr>
          <w:rFonts w:hint="eastAsia"/>
          <w:lang w:val="en-GB"/>
        </w:rPr>
      </w:pPr>
      <w:r>
        <w:rPr>
          <w:b/>
          <w:i/>
          <w:lang w:val="es-ES"/>
        </w:rPr>
        <w:br w:type="page"/>
      </w:r>
      <w:r>
        <w:rPr>
          <w:rFonts w:hint="eastAsia"/>
          <w:lang w:val="en-GB"/>
        </w:rPr>
        <w:t>附件二</w:t>
      </w:r>
    </w:p>
    <w:p w:rsidR="00230883" w:rsidRDefault="00230883">
      <w:pPr>
        <w:pStyle w:val="HChGC"/>
        <w:rPr>
          <w:rFonts w:hint="eastAsia"/>
        </w:rPr>
      </w:pPr>
      <w:r>
        <w:rPr>
          <w:rFonts w:hint="eastAsia"/>
        </w:rPr>
        <w:tab/>
      </w:r>
      <w:r>
        <w:rPr>
          <w:rFonts w:hint="eastAsia"/>
        </w:rPr>
        <w:tab/>
      </w:r>
      <w:r>
        <w:rPr>
          <w:rFonts w:hint="eastAsia"/>
        </w:rPr>
        <w:t>委员会查访的剥夺自由场所</w:t>
      </w:r>
    </w:p>
    <w:p w:rsidR="00230883" w:rsidRDefault="00230883">
      <w:pPr>
        <w:pStyle w:val="HChGC"/>
        <w:rPr>
          <w:rFonts w:hint="eastAsia"/>
        </w:rPr>
      </w:pPr>
      <w:r>
        <w:rPr>
          <w:rFonts w:hint="eastAsia"/>
        </w:rPr>
        <w:tab/>
      </w:r>
      <w:r>
        <w:rPr>
          <w:rFonts w:hint="eastAsia"/>
        </w:rPr>
        <w:t>一</w:t>
      </w:r>
      <w:r>
        <w:rPr>
          <w:rFonts w:hint="eastAsia"/>
        </w:rPr>
        <w:t>.</w:t>
      </w:r>
      <w:r>
        <w:rPr>
          <w:rFonts w:hint="eastAsia"/>
        </w:rPr>
        <w:tab/>
      </w:r>
      <w:r>
        <w:rPr>
          <w:rFonts w:hint="eastAsia"/>
        </w:rPr>
        <w:t>教养机构</w:t>
      </w:r>
    </w:p>
    <w:p w:rsidR="00230883" w:rsidRDefault="00230883">
      <w:pPr>
        <w:pStyle w:val="Bullet1GC"/>
      </w:pPr>
      <w:r>
        <w:t>Aparecida de Goiânia</w:t>
      </w:r>
      <w:r>
        <w:rPr>
          <w:lang w:val="es-ES"/>
        </w:rPr>
        <w:t>综合监狱</w:t>
      </w:r>
      <w:r>
        <w:t>[Coronel Odenir Guimarães</w:t>
      </w:r>
      <w:r>
        <w:rPr>
          <w:lang w:val="es-ES"/>
        </w:rPr>
        <w:t>男子监狱</w:t>
      </w:r>
      <w:r>
        <w:rPr>
          <w:rFonts w:hint="eastAsia"/>
          <w:lang w:val="es-ES"/>
        </w:rPr>
        <w:t>、审前</w:t>
      </w:r>
      <w:r>
        <w:rPr>
          <w:lang w:val="es-ES"/>
        </w:rPr>
        <w:t>拘留</w:t>
      </w:r>
      <w:r>
        <w:rPr>
          <w:rFonts w:hint="eastAsia"/>
          <w:lang w:val="es-ES"/>
        </w:rPr>
        <w:t>设施和高度警戒设施</w:t>
      </w:r>
      <w:r>
        <w:t>(</w:t>
      </w:r>
      <w:r>
        <w:rPr>
          <w:rFonts w:hint="eastAsia"/>
        </w:rPr>
        <w:t>“</w:t>
      </w:r>
      <w:r>
        <w:t>Núcleo de custódia</w:t>
      </w:r>
      <w:r>
        <w:rPr>
          <w:rFonts w:hint="eastAsia"/>
        </w:rPr>
        <w:t>”</w:t>
      </w:r>
      <w:r>
        <w:t>)]</w:t>
      </w:r>
      <w:r>
        <w:rPr>
          <w:rFonts w:hint="eastAsia"/>
        </w:rPr>
        <w:t>，</w:t>
      </w:r>
      <w:r>
        <w:rPr>
          <w:lang w:val="es-ES"/>
        </w:rPr>
        <w:t>戈亚斯州</w:t>
      </w:r>
    </w:p>
    <w:p w:rsidR="00230883" w:rsidRDefault="00230883">
      <w:pPr>
        <w:pStyle w:val="Bullet1GC"/>
        <w:rPr>
          <w:lang w:val="es-ES"/>
        </w:rPr>
      </w:pPr>
      <w:r>
        <w:rPr>
          <w:lang w:val="es-ES"/>
        </w:rPr>
        <w:t>Ary Franco</w:t>
      </w:r>
      <w:r>
        <w:rPr>
          <w:lang w:val="es-ES"/>
        </w:rPr>
        <w:t>男子监狱，里约热内卢</w:t>
      </w:r>
    </w:p>
    <w:p w:rsidR="00230883" w:rsidRDefault="00230883">
      <w:pPr>
        <w:pStyle w:val="Bullet1GC"/>
        <w:rPr>
          <w:lang w:val="es-ES"/>
        </w:rPr>
      </w:pPr>
      <w:r>
        <w:rPr>
          <w:lang w:val="es-ES"/>
        </w:rPr>
        <w:t>Vicente Piragibe</w:t>
      </w:r>
      <w:r>
        <w:rPr>
          <w:lang w:val="es-ES"/>
        </w:rPr>
        <w:t>男子监狱，</w:t>
      </w:r>
      <w:r>
        <w:rPr>
          <w:lang w:val="es-ES"/>
        </w:rPr>
        <w:t>Gericinó</w:t>
      </w:r>
      <w:r>
        <w:rPr>
          <w:lang w:val="es-ES"/>
        </w:rPr>
        <w:t>综合监狱</w:t>
      </w:r>
      <w:r>
        <w:rPr>
          <w:lang w:val="es-ES"/>
        </w:rPr>
        <w:t>(Bangú)</w:t>
      </w:r>
      <w:r>
        <w:rPr>
          <w:lang w:val="es-ES"/>
        </w:rPr>
        <w:t>，里约热内卢</w:t>
      </w:r>
    </w:p>
    <w:p w:rsidR="00230883" w:rsidRDefault="00230883">
      <w:pPr>
        <w:pStyle w:val="Bullet1GC"/>
        <w:rPr>
          <w:lang w:val="es-ES"/>
        </w:rPr>
      </w:pPr>
      <w:r>
        <w:rPr>
          <w:lang w:val="es-ES"/>
        </w:rPr>
        <w:t>Nelson Hungria</w:t>
      </w:r>
      <w:r>
        <w:rPr>
          <w:lang w:val="es-ES"/>
        </w:rPr>
        <w:t>女子监狱</w:t>
      </w:r>
      <w:r>
        <w:rPr>
          <w:lang w:val="es-ES"/>
        </w:rPr>
        <w:t>(Bangú VII)</w:t>
      </w:r>
      <w:r>
        <w:rPr>
          <w:rFonts w:hint="eastAsia"/>
          <w:lang w:val="es-ES"/>
        </w:rPr>
        <w:t>、</w:t>
      </w:r>
      <w:r>
        <w:rPr>
          <w:lang w:val="es-ES"/>
        </w:rPr>
        <w:t>Gericinó</w:t>
      </w:r>
      <w:r>
        <w:rPr>
          <w:lang w:val="es-ES"/>
        </w:rPr>
        <w:t>综合监狱</w:t>
      </w:r>
      <w:r>
        <w:rPr>
          <w:lang w:val="es-ES"/>
        </w:rPr>
        <w:t>(Bangú)</w:t>
      </w:r>
      <w:r>
        <w:rPr>
          <w:lang w:val="es-ES"/>
        </w:rPr>
        <w:t>，里约热内卢</w:t>
      </w:r>
    </w:p>
    <w:p w:rsidR="00230883" w:rsidRDefault="00230883">
      <w:pPr>
        <w:pStyle w:val="Bullet1GC"/>
        <w:rPr>
          <w:lang w:val="es-ES"/>
        </w:rPr>
      </w:pPr>
      <w:r>
        <w:rPr>
          <w:lang w:val="es-ES"/>
        </w:rPr>
        <w:t>Petrolino de Oliveira</w:t>
      </w:r>
      <w:r>
        <w:rPr>
          <w:lang w:val="es-ES"/>
        </w:rPr>
        <w:t>女子监狱</w:t>
      </w:r>
      <w:r>
        <w:rPr>
          <w:lang w:val="es-ES"/>
        </w:rPr>
        <w:t>(Bangú VIII)</w:t>
      </w:r>
      <w:r>
        <w:rPr>
          <w:lang w:val="es-ES"/>
        </w:rPr>
        <w:t>，</w:t>
      </w:r>
      <w:r>
        <w:rPr>
          <w:lang w:val="es-ES"/>
        </w:rPr>
        <w:t>Gericinó</w:t>
      </w:r>
      <w:r>
        <w:rPr>
          <w:lang w:val="es-ES"/>
        </w:rPr>
        <w:t>综合监狱</w:t>
      </w:r>
      <w:r>
        <w:rPr>
          <w:lang w:val="es-ES"/>
        </w:rPr>
        <w:t>(Bangú)</w:t>
      </w:r>
      <w:r>
        <w:rPr>
          <w:lang w:val="es-ES"/>
        </w:rPr>
        <w:t>，里约热内卢</w:t>
      </w:r>
    </w:p>
    <w:p w:rsidR="00230883" w:rsidRDefault="00230883">
      <w:pPr>
        <w:pStyle w:val="Bullet1GC"/>
        <w:rPr>
          <w:lang w:val="es-ES"/>
        </w:rPr>
      </w:pPr>
      <w:r>
        <w:rPr>
          <w:rFonts w:hint="eastAsia"/>
          <w:lang w:val="es-ES"/>
        </w:rPr>
        <w:t>男子审前</w:t>
      </w:r>
      <w:r>
        <w:rPr>
          <w:lang w:val="es-ES"/>
        </w:rPr>
        <w:t>拘留</w:t>
      </w:r>
      <w:r>
        <w:rPr>
          <w:rFonts w:hint="eastAsia"/>
          <w:lang w:val="es-ES"/>
        </w:rPr>
        <w:t>设施</w:t>
      </w:r>
      <w:r>
        <w:rPr>
          <w:rFonts w:hint="eastAsia"/>
          <w:lang w:val="es-ES"/>
        </w:rPr>
        <w:t>(</w:t>
      </w:r>
      <w:r>
        <w:rPr>
          <w:lang w:val="es-ES"/>
        </w:rPr>
        <w:t>Viana II</w:t>
      </w:r>
      <w:r>
        <w:rPr>
          <w:rFonts w:hint="eastAsia"/>
          <w:lang w:val="es-ES"/>
        </w:rPr>
        <w:t>)</w:t>
      </w:r>
      <w:r>
        <w:rPr>
          <w:lang w:val="es-ES"/>
        </w:rPr>
        <w:t>，</w:t>
      </w:r>
      <w:r>
        <w:rPr>
          <w:lang w:val="es-ES"/>
        </w:rPr>
        <w:t>Viana</w:t>
      </w:r>
      <w:r>
        <w:rPr>
          <w:lang w:val="es-ES"/>
        </w:rPr>
        <w:t>综合监狱，圣埃斯皮里图</w:t>
      </w:r>
    </w:p>
    <w:p w:rsidR="00230883" w:rsidRDefault="00230883">
      <w:pPr>
        <w:pStyle w:val="Bullet1GC"/>
        <w:rPr>
          <w:lang w:val="es-ES"/>
        </w:rPr>
      </w:pPr>
      <w:r>
        <w:rPr>
          <w:rFonts w:hint="eastAsia"/>
          <w:lang w:val="es-ES"/>
        </w:rPr>
        <w:t>女子审前</w:t>
      </w:r>
      <w:r>
        <w:rPr>
          <w:lang w:val="es-ES"/>
        </w:rPr>
        <w:t>拘留</w:t>
      </w:r>
      <w:r>
        <w:rPr>
          <w:rFonts w:hint="eastAsia"/>
          <w:lang w:val="es-ES"/>
        </w:rPr>
        <w:t>单位</w:t>
      </w:r>
      <w:r>
        <w:rPr>
          <w:lang w:val="es-ES"/>
        </w:rPr>
        <w:t>(CDP-FVV)</w:t>
      </w:r>
      <w:r>
        <w:rPr>
          <w:lang w:val="es-ES"/>
        </w:rPr>
        <w:t>，</w:t>
      </w:r>
      <w:r>
        <w:rPr>
          <w:lang w:val="es-ES"/>
        </w:rPr>
        <w:t xml:space="preserve">Complexo Penitenciario Regional Vila Velha, </w:t>
      </w:r>
      <w:r>
        <w:rPr>
          <w:lang w:val="es-ES"/>
        </w:rPr>
        <w:t>圣埃斯皮里图</w:t>
      </w:r>
    </w:p>
    <w:p w:rsidR="00230883" w:rsidRDefault="00230883">
      <w:pPr>
        <w:pStyle w:val="HChGC"/>
        <w:rPr>
          <w:rFonts w:hint="eastAsia"/>
        </w:rPr>
      </w:pPr>
      <w:r>
        <w:rPr>
          <w:rFonts w:hint="eastAsia"/>
        </w:rPr>
        <w:tab/>
      </w:r>
      <w:r>
        <w:rPr>
          <w:rFonts w:hint="eastAsia"/>
        </w:rPr>
        <w:t>二</w:t>
      </w:r>
      <w:r>
        <w:rPr>
          <w:rFonts w:hint="eastAsia"/>
        </w:rPr>
        <w:t>.</w:t>
      </w:r>
      <w:r>
        <w:rPr>
          <w:rFonts w:hint="eastAsia"/>
        </w:rPr>
        <w:tab/>
      </w:r>
      <w:r>
        <w:rPr>
          <w:rFonts w:hint="eastAsia"/>
        </w:rPr>
        <w:t>警察局</w:t>
      </w:r>
    </w:p>
    <w:p w:rsidR="00230883" w:rsidRDefault="00230883">
      <w:pPr>
        <w:pStyle w:val="Bullet1GC"/>
        <w:rPr>
          <w:lang w:val="es-ES"/>
        </w:rPr>
      </w:pPr>
      <w:r>
        <w:rPr>
          <w:lang w:val="es-ES"/>
        </w:rPr>
        <w:t xml:space="preserve">Polinter Neves, </w:t>
      </w:r>
      <w:r>
        <w:rPr>
          <w:lang w:val="es-ES"/>
        </w:rPr>
        <w:t>里约热内卢</w:t>
      </w:r>
    </w:p>
    <w:p w:rsidR="00230883" w:rsidRDefault="00230883">
      <w:pPr>
        <w:pStyle w:val="Bullet1GC"/>
        <w:rPr>
          <w:lang w:val="es-ES"/>
        </w:rPr>
      </w:pPr>
      <w:r>
        <w:rPr>
          <w:rFonts w:hint="eastAsia"/>
          <w:lang w:val="es-ES"/>
        </w:rPr>
        <w:t>第</w:t>
      </w:r>
      <w:r>
        <w:rPr>
          <w:lang w:val="es-ES"/>
        </w:rPr>
        <w:t>76</w:t>
      </w:r>
      <w:r>
        <w:rPr>
          <w:rFonts w:hint="eastAsia"/>
          <w:lang w:val="es-ES"/>
        </w:rPr>
        <w:t>派出所</w:t>
      </w:r>
      <w:r>
        <w:rPr>
          <w:lang w:val="es-ES"/>
        </w:rPr>
        <w:t>，尼泰罗伊，里约热内卢</w:t>
      </w:r>
    </w:p>
    <w:p w:rsidR="00230883" w:rsidRDefault="00230883">
      <w:pPr>
        <w:pStyle w:val="Bullet1GC"/>
        <w:rPr>
          <w:lang w:val="es-ES"/>
        </w:rPr>
      </w:pPr>
      <w:r>
        <w:rPr>
          <w:lang w:val="es-ES"/>
        </w:rPr>
        <w:t>Polinter Grajaú</w:t>
      </w:r>
      <w:r>
        <w:rPr>
          <w:lang w:val="es-ES"/>
        </w:rPr>
        <w:t>，里约热内卢</w:t>
      </w:r>
    </w:p>
    <w:p w:rsidR="00230883" w:rsidRDefault="00230883">
      <w:pPr>
        <w:pStyle w:val="Bullet1GC"/>
        <w:rPr>
          <w:lang w:val="es-ES"/>
        </w:rPr>
      </w:pPr>
      <w:r>
        <w:rPr>
          <w:rFonts w:hint="eastAsia"/>
          <w:lang w:val="es-ES"/>
        </w:rPr>
        <w:t>第</w:t>
      </w:r>
      <w:r>
        <w:rPr>
          <w:lang w:val="es-ES"/>
        </w:rPr>
        <w:t>59</w:t>
      </w:r>
      <w:r>
        <w:rPr>
          <w:rFonts w:hint="eastAsia"/>
          <w:lang w:val="es-ES"/>
        </w:rPr>
        <w:t>派出所</w:t>
      </w:r>
      <w:r>
        <w:rPr>
          <w:lang w:val="es-ES"/>
        </w:rPr>
        <w:t>，</w:t>
      </w:r>
      <w:r>
        <w:rPr>
          <w:lang w:val="es-ES"/>
        </w:rPr>
        <w:t xml:space="preserve">Duque de Caxias, </w:t>
      </w:r>
      <w:r>
        <w:rPr>
          <w:lang w:val="es-ES"/>
        </w:rPr>
        <w:t>里约热内卢</w:t>
      </w:r>
    </w:p>
    <w:p w:rsidR="00230883" w:rsidRDefault="00230883">
      <w:pPr>
        <w:pStyle w:val="HChGC"/>
        <w:rPr>
          <w:rFonts w:hint="eastAsia"/>
        </w:rPr>
      </w:pPr>
      <w:r>
        <w:rPr>
          <w:rFonts w:hint="eastAsia"/>
        </w:rPr>
        <w:tab/>
      </w:r>
      <w:r>
        <w:rPr>
          <w:rFonts w:hint="eastAsia"/>
        </w:rPr>
        <w:t>三</w:t>
      </w:r>
      <w:r>
        <w:rPr>
          <w:rFonts w:hint="eastAsia"/>
        </w:rPr>
        <w:t>.</w:t>
      </w:r>
      <w:r>
        <w:rPr>
          <w:rFonts w:hint="eastAsia"/>
        </w:rPr>
        <w:tab/>
      </w:r>
      <w:r>
        <w:rPr>
          <w:rFonts w:hint="eastAsia"/>
        </w:rPr>
        <w:t>儿童和青少年设施</w:t>
      </w:r>
    </w:p>
    <w:p w:rsidR="00230883" w:rsidRDefault="00230883">
      <w:pPr>
        <w:pStyle w:val="Bullet1GC"/>
        <w:rPr>
          <w:lang w:val="es-ES"/>
        </w:rPr>
      </w:pPr>
      <w:r>
        <w:rPr>
          <w:lang w:val="es-ES"/>
        </w:rPr>
        <w:t xml:space="preserve">Internment Unit Belém, </w:t>
      </w:r>
      <w:r>
        <w:rPr>
          <w:lang w:val="es-ES"/>
        </w:rPr>
        <w:t>圣保罗</w:t>
      </w:r>
    </w:p>
    <w:p w:rsidR="00230883" w:rsidRDefault="00230883">
      <w:pPr>
        <w:pStyle w:val="Bullet1GC"/>
        <w:rPr>
          <w:lang w:val="es-ES"/>
        </w:rPr>
      </w:pPr>
      <w:r>
        <w:rPr>
          <w:lang w:val="es-ES"/>
        </w:rPr>
        <w:t>Franco da Rocha</w:t>
      </w:r>
      <w:r>
        <w:rPr>
          <w:lang w:val="es-ES"/>
        </w:rPr>
        <w:t>综合监狱</w:t>
      </w:r>
      <w:r>
        <w:rPr>
          <w:lang w:val="es-ES"/>
        </w:rPr>
        <w:t xml:space="preserve"> (Internment Units Jacarandá and Tapajós)</w:t>
      </w:r>
      <w:r>
        <w:rPr>
          <w:lang w:val="es-ES"/>
        </w:rPr>
        <w:t>，圣保罗</w:t>
      </w:r>
    </w:p>
    <w:p w:rsidR="00230883" w:rsidRDefault="00230883">
      <w:pPr>
        <w:pStyle w:val="Bullet1GC"/>
        <w:rPr>
          <w:lang w:val="es-ES"/>
        </w:rPr>
      </w:pPr>
      <w:r>
        <w:rPr>
          <w:lang w:val="es-ES"/>
        </w:rPr>
        <w:t>Internment Unit Franco da Rocha</w:t>
      </w:r>
      <w:r>
        <w:rPr>
          <w:lang w:val="es-ES"/>
        </w:rPr>
        <w:t>综合监狱</w:t>
      </w:r>
      <w:r>
        <w:rPr>
          <w:lang w:val="es-ES"/>
        </w:rPr>
        <w:t>(Internato Franco da Rocha)</w:t>
      </w:r>
      <w:r>
        <w:rPr>
          <w:lang w:val="es-ES"/>
        </w:rPr>
        <w:t>，圣保罗</w:t>
      </w:r>
    </w:p>
    <w:p w:rsidR="00230883" w:rsidRDefault="00230883">
      <w:pPr>
        <w:pStyle w:val="Bullet1GC"/>
        <w:rPr>
          <w:lang w:val="es-ES"/>
        </w:rPr>
      </w:pPr>
      <w:r>
        <w:rPr>
          <w:rFonts w:hint="eastAsia"/>
          <w:lang w:val="es-ES"/>
        </w:rPr>
        <w:t>布拉斯州法院临时</w:t>
      </w:r>
      <w:r>
        <w:rPr>
          <w:lang w:val="es-ES"/>
        </w:rPr>
        <w:t>拘留</w:t>
      </w:r>
      <w:r>
        <w:rPr>
          <w:rFonts w:hint="eastAsia"/>
          <w:lang w:val="es-ES"/>
        </w:rPr>
        <w:t>设施，</w:t>
      </w:r>
      <w:r>
        <w:rPr>
          <w:lang w:val="es-ES"/>
        </w:rPr>
        <w:t>圣保罗</w:t>
      </w:r>
    </w:p>
    <w:p w:rsidR="00230883" w:rsidRDefault="00230883">
      <w:pPr>
        <w:pStyle w:val="Bullet1GC"/>
        <w:rPr>
          <w:lang w:val="es-ES"/>
        </w:rPr>
      </w:pPr>
      <w:r>
        <w:rPr>
          <w:lang w:val="es-ES"/>
        </w:rPr>
        <w:t>Villa Maria</w:t>
      </w:r>
      <w:r>
        <w:rPr>
          <w:lang w:val="es-ES"/>
        </w:rPr>
        <w:t>综合监狱</w:t>
      </w:r>
      <w:r>
        <w:rPr>
          <w:lang w:val="es-ES"/>
        </w:rPr>
        <w:t>(Internment Unit Jatobá and Nogueira)</w:t>
      </w:r>
      <w:r>
        <w:rPr>
          <w:lang w:val="es-ES"/>
        </w:rPr>
        <w:t>，圣保罗</w:t>
      </w:r>
    </w:p>
    <w:p w:rsidR="00230883" w:rsidRDefault="00230883">
      <w:pPr>
        <w:pStyle w:val="Bullet1GC"/>
        <w:rPr>
          <w:lang w:val="es-ES"/>
        </w:rPr>
      </w:pPr>
      <w:r>
        <w:rPr>
          <w:rFonts w:hint="eastAsia"/>
          <w:lang w:val="es-ES"/>
        </w:rPr>
        <w:t>莫奥卡区少年女子监狱</w:t>
      </w:r>
      <w:r>
        <w:rPr>
          <w:lang w:val="es-ES"/>
        </w:rPr>
        <w:t>，圣保罗</w:t>
      </w:r>
    </w:p>
    <w:p w:rsidR="00230883" w:rsidRDefault="00230883">
      <w:pPr>
        <w:pStyle w:val="Bullet1GC"/>
        <w:rPr>
          <w:lang w:val="es-ES"/>
        </w:rPr>
      </w:pPr>
      <w:r>
        <w:rPr>
          <w:lang w:val="es-ES"/>
        </w:rPr>
        <w:t>Instituto Padre Severino,</w:t>
      </w:r>
      <w:r>
        <w:rPr>
          <w:lang w:val="es-ES"/>
        </w:rPr>
        <w:t>里约热内卢</w:t>
      </w:r>
    </w:p>
    <w:p w:rsidR="00230883" w:rsidRDefault="00230883">
      <w:pPr>
        <w:pStyle w:val="Bullet1GC"/>
        <w:rPr>
          <w:lang w:val="es-ES"/>
        </w:rPr>
      </w:pPr>
      <w:r>
        <w:rPr>
          <w:lang w:val="es-ES"/>
        </w:rPr>
        <w:t>Educandário Santos Dumont(</w:t>
      </w:r>
      <w:r>
        <w:rPr>
          <w:rFonts w:hint="eastAsia"/>
          <w:lang w:val="es-ES"/>
        </w:rPr>
        <w:t>未成年女性</w:t>
      </w:r>
      <w:r>
        <w:rPr>
          <w:lang w:val="es-ES"/>
        </w:rPr>
        <w:t>)</w:t>
      </w:r>
      <w:r>
        <w:rPr>
          <w:lang w:val="es-ES"/>
        </w:rPr>
        <w:t>，里约热内卢</w:t>
      </w:r>
    </w:p>
    <w:p w:rsidR="00230883" w:rsidRDefault="00230883">
      <w:pPr>
        <w:pStyle w:val="Bullet1GC"/>
        <w:rPr>
          <w:lang w:val="es-ES"/>
        </w:rPr>
      </w:pPr>
      <w:r>
        <w:rPr>
          <w:lang w:val="es-ES"/>
        </w:rPr>
        <w:t xml:space="preserve">CENSE Gelso de Carvalho Amaral, </w:t>
      </w:r>
      <w:r>
        <w:rPr>
          <w:lang w:val="es-ES"/>
        </w:rPr>
        <w:t>里约热内卢</w:t>
      </w:r>
    </w:p>
    <w:p w:rsidR="00230883" w:rsidRDefault="00230883">
      <w:pPr>
        <w:pStyle w:val="Bullet1GC"/>
        <w:rPr>
          <w:lang w:val="es-ES"/>
        </w:rPr>
      </w:pPr>
      <w:r>
        <w:rPr>
          <w:lang w:val="es-ES"/>
        </w:rPr>
        <w:t xml:space="preserve">Unidade de Internação Socieducativa, </w:t>
      </w:r>
      <w:r>
        <w:rPr>
          <w:rFonts w:hint="eastAsia"/>
          <w:lang w:val="es-ES"/>
        </w:rPr>
        <w:t>韦利亚镇地区</w:t>
      </w:r>
      <w:r>
        <w:rPr>
          <w:lang w:val="es-ES"/>
        </w:rPr>
        <w:t>综合监狱</w:t>
      </w:r>
      <w:r>
        <w:rPr>
          <w:rFonts w:hint="eastAsia"/>
          <w:lang w:val="es-ES"/>
        </w:rPr>
        <w:t>，圣</w:t>
      </w:r>
      <w:r>
        <w:rPr>
          <w:lang w:val="es-ES"/>
        </w:rPr>
        <w:t>埃斯皮里图</w:t>
      </w:r>
    </w:p>
    <w:p w:rsidR="00230883" w:rsidRDefault="00230883">
      <w:pPr>
        <w:pStyle w:val="HChGC"/>
        <w:rPr>
          <w:rFonts w:hint="eastAsia"/>
        </w:rPr>
      </w:pPr>
      <w:r>
        <w:rPr>
          <w:rFonts w:hint="eastAsia"/>
        </w:rPr>
        <w:tab/>
      </w:r>
      <w:r>
        <w:rPr>
          <w:rFonts w:hint="eastAsia"/>
        </w:rPr>
        <w:t>四</w:t>
      </w:r>
      <w:r>
        <w:rPr>
          <w:rFonts w:hint="eastAsia"/>
        </w:rPr>
        <w:t>.</w:t>
      </w:r>
      <w:r>
        <w:rPr>
          <w:rFonts w:hint="eastAsia"/>
        </w:rPr>
        <w:tab/>
      </w:r>
      <w:r>
        <w:rPr>
          <w:rFonts w:hint="eastAsia"/>
        </w:rPr>
        <w:t>其他设施</w:t>
      </w:r>
    </w:p>
    <w:p w:rsidR="00230883" w:rsidRDefault="00230883">
      <w:pPr>
        <w:pStyle w:val="Bullet1GC"/>
        <w:rPr>
          <w:lang w:val="es-ES"/>
        </w:rPr>
      </w:pPr>
      <w:r>
        <w:rPr>
          <w:rFonts w:hint="eastAsia"/>
          <w:lang w:val="es-ES"/>
        </w:rPr>
        <w:t>实验性保健单位</w:t>
      </w:r>
      <w:r>
        <w:rPr>
          <w:lang w:val="es-ES"/>
        </w:rPr>
        <w:t>(Unidade Experimental de Saúde)</w:t>
      </w:r>
      <w:r>
        <w:rPr>
          <w:lang w:val="es-ES"/>
        </w:rPr>
        <w:t>，圣保罗</w:t>
      </w:r>
    </w:p>
    <w:p w:rsidR="00230883" w:rsidRDefault="00230883">
      <w:pPr>
        <w:pStyle w:val="Bullet1GC"/>
        <w:rPr>
          <w:rFonts w:hint="eastAsia"/>
          <w:lang w:val="es-ES"/>
        </w:rPr>
      </w:pPr>
      <w:r>
        <w:rPr>
          <w:rFonts w:hint="eastAsia"/>
          <w:lang w:val="es-ES"/>
        </w:rPr>
        <w:t>药物成瘾治疗中心</w:t>
      </w:r>
      <w:r>
        <w:rPr>
          <w:lang w:val="es-ES"/>
        </w:rPr>
        <w:t>(Centro de Tratamento em Dependência Química Roberto Medeiros)</w:t>
      </w:r>
      <w:r>
        <w:rPr>
          <w:lang w:val="es-ES"/>
        </w:rPr>
        <w:t>，</w:t>
      </w:r>
      <w:r>
        <w:rPr>
          <w:lang w:val="es-ES"/>
        </w:rPr>
        <w:t>Gericinó</w:t>
      </w:r>
      <w:r>
        <w:rPr>
          <w:lang w:val="es-ES"/>
        </w:rPr>
        <w:t>综合监狱</w:t>
      </w:r>
      <w:r>
        <w:rPr>
          <w:lang w:val="es-ES"/>
        </w:rPr>
        <w:t>(Bangú)</w:t>
      </w:r>
      <w:r>
        <w:rPr>
          <w:lang w:val="es-ES"/>
        </w:rPr>
        <w:t>，里约热内卢</w:t>
      </w:r>
    </w:p>
    <w:p w:rsidR="00230883" w:rsidRDefault="00230883">
      <w:pPr>
        <w:pStyle w:val="SingleTxtGC"/>
        <w:rPr>
          <w:rFonts w:eastAsia="SimHei" w:hint="eastAsia"/>
          <w:sz w:val="28"/>
          <w:u w:val="single"/>
          <w:lang w:val="es-ES"/>
        </w:rPr>
      </w:pPr>
    </w:p>
    <w:p w:rsidR="00230883" w:rsidRDefault="0023088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3088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83" w:rsidRDefault="00230883">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30883" w:rsidRDefault="002308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Fonts w:eastAsia="SimSun" w:hint="eastAsia"/>
        <w:lang w:eastAsia="zh-CN"/>
      </w:rPr>
      <w:tab/>
    </w:r>
    <w:r>
      <w:rPr>
        <w:rFonts w:eastAsia="SimSun"/>
        <w:lang w:val="en-US" w:eastAsia="zh-CN"/>
      </w:rPr>
      <w:t>GE.12-43889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Footer"/>
      <w:tabs>
        <w:tab w:val="right" w:pos="9639"/>
      </w:tabs>
    </w:pPr>
    <w:r>
      <w:rPr>
        <w:rFonts w:eastAsia="SimSun"/>
        <w:lang w:val="en-US" w:eastAsia="zh-CN"/>
      </w:rPr>
      <w:t>GE.12-43889 (EXT)</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w:t>
    </w:r>
    <w:r>
      <w:rPr>
        <w:rFonts w:eastAsia="SimSun"/>
        <w:sz w:val="20"/>
        <w:lang w:eastAsia="zh-CN"/>
      </w:rPr>
      <w:t>2-43889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83" w:rsidRDefault="00230883">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30883" w:rsidRDefault="00230883">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533B79" w:rsidRDefault="00533B79">
      <w:pPr>
        <w:pStyle w:val="FootnoteText"/>
        <w:keepLines/>
        <w:rPr>
          <w:szCs w:val="18"/>
        </w:rPr>
      </w:pPr>
      <w:r>
        <w:rPr>
          <w:szCs w:val="18"/>
        </w:rPr>
        <w:tab/>
      </w:r>
      <w:r>
        <w:rPr>
          <w:rStyle w:val="FootnoteReference"/>
          <w:vertAlign w:val="baseline"/>
        </w:rPr>
        <w:t>*</w:t>
      </w:r>
      <w:r>
        <w:rPr>
          <w:szCs w:val="18"/>
        </w:rPr>
        <w:tab/>
      </w:r>
      <w:r>
        <w:rPr>
          <w:rFonts w:hint="eastAsia"/>
          <w:szCs w:val="18"/>
        </w:rPr>
        <w:t>根据小组委员会第五届会议做出的关于处理其查访报告的决定，本文件在递交联合国翻译部门前未经编辑。</w:t>
      </w:r>
    </w:p>
  </w:footnote>
  <w:footnote w:id="2">
    <w:p w:rsidR="00533B79" w:rsidRDefault="00533B79">
      <w:pPr>
        <w:pStyle w:val="FootnoteText"/>
        <w:keepLines/>
        <w:rPr>
          <w:szCs w:val="18"/>
        </w:rPr>
      </w:pPr>
      <w:r>
        <w:rPr>
          <w:szCs w:val="18"/>
        </w:rPr>
        <w:tab/>
      </w:r>
      <w:r>
        <w:rPr>
          <w:rStyle w:val="FootnoteReference"/>
          <w:vertAlign w:val="baseline"/>
        </w:rPr>
        <w:t>**</w:t>
      </w:r>
      <w:r>
        <w:rPr>
          <w:szCs w:val="18"/>
        </w:rPr>
        <w:tab/>
      </w:r>
      <w:r>
        <w:rPr>
          <w:rFonts w:hint="eastAsia"/>
          <w:szCs w:val="18"/>
        </w:rPr>
        <w:t>根据《任择议定书》第</w:t>
      </w:r>
      <w:r>
        <w:rPr>
          <w:rFonts w:hint="eastAsia"/>
          <w:szCs w:val="18"/>
        </w:rPr>
        <w:t>16</w:t>
      </w:r>
      <w:r>
        <w:rPr>
          <w:rFonts w:hint="eastAsia"/>
          <w:szCs w:val="18"/>
        </w:rPr>
        <w:t>条第</w:t>
      </w:r>
      <w:r>
        <w:rPr>
          <w:rFonts w:hint="eastAsia"/>
          <w:szCs w:val="18"/>
        </w:rPr>
        <w:t>1</w:t>
      </w:r>
      <w:r>
        <w:rPr>
          <w:rFonts w:hint="eastAsia"/>
          <w:szCs w:val="18"/>
        </w:rPr>
        <w:t>款，本报告于</w:t>
      </w:r>
      <w:smartTag w:uri="urn:schemas-microsoft-com:office:smarttags" w:element="chsdate">
        <w:smartTagPr>
          <w:attr w:name="Year" w:val="2012"/>
          <w:attr w:name="Month" w:val="2"/>
          <w:attr w:name="Day" w:val="8"/>
          <w:attr w:name="IsLunarDate" w:val="False"/>
          <w:attr w:name="IsROCDate" w:val="False"/>
        </w:smartTagPr>
        <w:r>
          <w:rPr>
            <w:rFonts w:hint="eastAsia"/>
            <w:szCs w:val="18"/>
          </w:rPr>
          <w:t>2012</w:t>
        </w:r>
        <w:r>
          <w:rPr>
            <w:rFonts w:hint="eastAsia"/>
            <w:szCs w:val="18"/>
          </w:rPr>
          <w:t>年</w:t>
        </w:r>
        <w:r>
          <w:rPr>
            <w:rFonts w:hint="eastAsia"/>
            <w:szCs w:val="18"/>
          </w:rPr>
          <w:t>2</w:t>
        </w:r>
        <w:r>
          <w:rPr>
            <w:rFonts w:hint="eastAsia"/>
            <w:szCs w:val="18"/>
          </w:rPr>
          <w:t>月</w:t>
        </w:r>
        <w:r>
          <w:rPr>
            <w:rFonts w:hint="eastAsia"/>
            <w:szCs w:val="18"/>
          </w:rPr>
          <w:t>8</w:t>
        </w:r>
        <w:r>
          <w:rPr>
            <w:rFonts w:hint="eastAsia"/>
            <w:szCs w:val="18"/>
          </w:rPr>
          <w:t>日</w:t>
        </w:r>
      </w:smartTag>
      <w:r>
        <w:rPr>
          <w:rFonts w:hint="eastAsia"/>
          <w:szCs w:val="18"/>
        </w:rPr>
        <w:t>秘密送交缔约国。</w:t>
      </w:r>
      <w:r>
        <w:rPr>
          <w:rFonts w:hint="eastAsia"/>
          <w:szCs w:val="18"/>
        </w:rPr>
        <w:t>2012</w:t>
      </w:r>
      <w:r>
        <w:rPr>
          <w:rFonts w:hint="eastAsia"/>
          <w:szCs w:val="18"/>
        </w:rPr>
        <w:t>年</w:t>
      </w:r>
      <w:r>
        <w:rPr>
          <w:rFonts w:hint="eastAsia"/>
          <w:szCs w:val="18"/>
        </w:rPr>
        <w:t>6</w:t>
      </w:r>
      <w:r>
        <w:rPr>
          <w:rFonts w:hint="eastAsia"/>
          <w:szCs w:val="18"/>
        </w:rPr>
        <w:t>月</w:t>
      </w:r>
      <w:r>
        <w:rPr>
          <w:rFonts w:hint="eastAsia"/>
          <w:szCs w:val="18"/>
        </w:rPr>
        <w:t>20</w:t>
      </w:r>
      <w:r>
        <w:rPr>
          <w:rFonts w:hint="eastAsia"/>
          <w:szCs w:val="18"/>
        </w:rPr>
        <w:t>日，缔约国宣布其公布报告的决定。</w:t>
      </w:r>
    </w:p>
  </w:footnote>
  <w:footnote w:id="3">
    <w:p w:rsidR="00533B79" w:rsidRDefault="00533B79" w:rsidP="00514EF9">
      <w:pPr>
        <w:pStyle w:val="FootnoteText"/>
        <w:widowControl w:val="0"/>
        <w:tabs>
          <w:tab w:val="clear" w:pos="1021"/>
          <w:tab w:val="right" w:pos="1020"/>
        </w:tabs>
        <w:spacing w:line="220" w:lineRule="exact"/>
        <w:ind w:left="31680" w:hangingChars="680" w:firstLine="31680"/>
        <w:rPr>
          <w:rFonts w:hint="eastAsia"/>
        </w:rPr>
      </w:pPr>
      <w:r>
        <w:tab/>
      </w:r>
      <w:r>
        <w:rPr>
          <w:rStyle w:val="FootnoteReference"/>
        </w:rPr>
        <w:footnoteRef/>
      </w:r>
      <w:r>
        <w:tab/>
      </w:r>
      <w:r>
        <w:rPr>
          <w:rFonts w:hint="eastAsia"/>
        </w:rPr>
        <w:t>欲知更多有关</w:t>
      </w:r>
      <w:r>
        <w:t>预防酷刑小组委员会</w:t>
      </w:r>
      <w:r>
        <w:rPr>
          <w:rFonts w:hint="eastAsia"/>
        </w:rPr>
        <w:t>的信息，请查阅以下网址：</w:t>
      </w:r>
      <w:hyperlink r:id="rId1" w:history="1">
        <w:r>
          <w:t>http://www2.ohchr.org/english/</w:t>
        </w:r>
        <w:r>
          <w:rPr>
            <w:rFonts w:hint="eastAsia"/>
          </w:rPr>
          <w:t xml:space="preserve"> </w:t>
        </w:r>
        <w:r>
          <w:t>bodies/cat/opcat/index.htm</w:t>
        </w:r>
      </w:hyperlink>
      <w:r>
        <w:rPr>
          <w:rFonts w:hint="eastAsia"/>
        </w:rPr>
        <w:t>。</w:t>
      </w:r>
    </w:p>
  </w:footnote>
  <w:footnote w:id="4">
    <w:p w:rsidR="00533B79" w:rsidRDefault="00533B79">
      <w:pPr>
        <w:pStyle w:val="FootnoteText"/>
        <w:widowControl w:val="0"/>
        <w:tabs>
          <w:tab w:val="clear" w:pos="1021"/>
          <w:tab w:val="right" w:pos="1020"/>
        </w:tabs>
        <w:spacing w:line="220" w:lineRule="exact"/>
      </w:pPr>
      <w:r>
        <w:tab/>
      </w:r>
      <w:r>
        <w:rPr>
          <w:rStyle w:val="FootnoteReference"/>
        </w:rPr>
        <w:footnoteRef/>
      </w:r>
      <w:r>
        <w:tab/>
      </w:r>
      <w:r>
        <w:t>参见附件</w:t>
      </w:r>
      <w:r>
        <w:rPr>
          <w:rFonts w:hint="eastAsia"/>
        </w:rPr>
        <w:t>二</w:t>
      </w:r>
      <w:r>
        <w:t>。</w:t>
      </w:r>
    </w:p>
  </w:footnote>
  <w:footnote w:id="5">
    <w:p w:rsidR="00533B79" w:rsidRDefault="00533B79">
      <w:pPr>
        <w:pStyle w:val="FootnoteText"/>
        <w:widowControl w:val="0"/>
        <w:tabs>
          <w:tab w:val="clear" w:pos="1021"/>
          <w:tab w:val="right" w:pos="1020"/>
        </w:tabs>
        <w:spacing w:line="220" w:lineRule="exact"/>
      </w:pPr>
      <w:r>
        <w:tab/>
      </w:r>
      <w:r>
        <w:rPr>
          <w:rStyle w:val="FootnoteReference"/>
        </w:rPr>
        <w:footnoteRef/>
      </w:r>
      <w:r>
        <w:tab/>
      </w:r>
      <w:r>
        <w:t>参见附件</w:t>
      </w:r>
      <w:r>
        <w:rPr>
          <w:rFonts w:hint="eastAsia"/>
        </w:rPr>
        <w:t>一</w:t>
      </w:r>
      <w:r>
        <w:t>。</w:t>
      </w:r>
    </w:p>
  </w:footnote>
  <w:footnote w:id="6">
    <w:p w:rsidR="00533B79" w:rsidRDefault="00533B79">
      <w:pPr>
        <w:pStyle w:val="FootnoteText"/>
        <w:widowControl w:val="0"/>
        <w:tabs>
          <w:tab w:val="clear" w:pos="1021"/>
          <w:tab w:val="right" w:pos="1020"/>
        </w:tabs>
        <w:spacing w:line="220" w:lineRule="exact"/>
        <w:rPr>
          <w:rFonts w:hint="eastAsia"/>
        </w:rPr>
      </w:pPr>
      <w:r>
        <w:tab/>
      </w:r>
      <w:r>
        <w:rPr>
          <w:rStyle w:val="FootnoteReference"/>
        </w:rPr>
        <w:footnoteRef/>
      </w:r>
      <w:r>
        <w:tab/>
      </w:r>
      <w:r>
        <w:t>初步</w:t>
      </w:r>
      <w:r>
        <w:rPr>
          <w:rFonts w:hint="eastAsia"/>
        </w:rPr>
        <w:t>意见随后于</w:t>
      </w:r>
      <w:smartTag w:uri="urn:schemas-microsoft-com:office:smarttags" w:element="chsdate">
        <w:smartTagPr>
          <w:attr w:name="IsROCDate" w:val="False"/>
          <w:attr w:name="IsLunarDate" w:val="False"/>
          <w:attr w:name="Day" w:val="14"/>
          <w:attr w:name="Month" w:val="10"/>
          <w:attr w:name="Year" w:val="2011"/>
        </w:smartTagPr>
        <w:r>
          <w:rPr>
            <w:rFonts w:hint="eastAsia"/>
          </w:rPr>
          <w:t>2011</w:t>
        </w:r>
        <w:r>
          <w:rPr>
            <w:rFonts w:hint="eastAsia"/>
          </w:rPr>
          <w:t>年</w:t>
        </w:r>
        <w:r>
          <w:rPr>
            <w:rFonts w:hint="eastAsia"/>
          </w:rPr>
          <w:t>10</w:t>
        </w:r>
        <w:r>
          <w:rPr>
            <w:rFonts w:hint="eastAsia"/>
          </w:rPr>
          <w:t>月</w:t>
        </w:r>
        <w:r>
          <w:rPr>
            <w:rFonts w:hint="eastAsia"/>
          </w:rPr>
          <w:t>14</w:t>
        </w:r>
        <w:r>
          <w:rPr>
            <w:rFonts w:hint="eastAsia"/>
          </w:rPr>
          <w:t>日</w:t>
        </w:r>
      </w:smartTag>
      <w:r>
        <w:rPr>
          <w:rFonts w:hint="eastAsia"/>
        </w:rPr>
        <w:t>以书面形式转交给缔约国。</w:t>
      </w:r>
    </w:p>
  </w:footnote>
  <w:footnote w:id="7">
    <w:p w:rsidR="00533B79" w:rsidRDefault="00533B79">
      <w:pPr>
        <w:pStyle w:val="FootnoteText"/>
        <w:widowControl w:val="0"/>
        <w:tabs>
          <w:tab w:val="clear" w:pos="1021"/>
          <w:tab w:val="right" w:pos="1020"/>
        </w:tabs>
        <w:spacing w:line="220" w:lineRule="exact"/>
        <w:rPr>
          <w:spacing w:val="-4"/>
        </w:rPr>
      </w:pPr>
      <w:r>
        <w:tab/>
      </w:r>
      <w:r>
        <w:rPr>
          <w:rStyle w:val="FootnoteReference"/>
        </w:rPr>
        <w:footnoteRef/>
      </w:r>
      <w:r>
        <w:tab/>
      </w:r>
      <w:r>
        <w:rPr>
          <w:rFonts w:hint="eastAsia"/>
          <w:spacing w:val="-4"/>
        </w:rPr>
        <w:t>根据《禁止酷刑和其他残忍、不人道或有辱人格的待遇或处罚公约》</w:t>
      </w:r>
      <w:r>
        <w:rPr>
          <w:rFonts w:hint="eastAsia"/>
          <w:spacing w:val="-4"/>
        </w:rPr>
        <w:t>(</w:t>
      </w:r>
      <w:r>
        <w:rPr>
          <w:rFonts w:hint="eastAsia"/>
          <w:spacing w:val="-4"/>
        </w:rPr>
        <w:t>《禁止酷刑公约》</w:t>
      </w:r>
      <w:r>
        <w:rPr>
          <w:rFonts w:hint="eastAsia"/>
          <w:spacing w:val="-4"/>
        </w:rPr>
        <w:t>)</w:t>
      </w:r>
      <w:r>
        <w:rPr>
          <w:rFonts w:hint="eastAsia"/>
          <w:spacing w:val="-4"/>
        </w:rPr>
        <w:t>第</w:t>
      </w:r>
      <w:r>
        <w:rPr>
          <w:rFonts w:hint="eastAsia"/>
          <w:spacing w:val="-4"/>
        </w:rPr>
        <w:t>16</w:t>
      </w:r>
      <w:r>
        <w:rPr>
          <w:rFonts w:hint="eastAsia"/>
          <w:spacing w:val="-4"/>
        </w:rPr>
        <w:t>条。</w:t>
      </w:r>
    </w:p>
  </w:footnote>
  <w:footnote w:id="8">
    <w:p w:rsidR="00533B79" w:rsidRDefault="00533B79">
      <w:pPr>
        <w:pStyle w:val="FootnoteText"/>
        <w:widowControl w:val="0"/>
        <w:tabs>
          <w:tab w:val="clear" w:pos="1021"/>
          <w:tab w:val="right" w:pos="1020"/>
        </w:tabs>
        <w:spacing w:line="220" w:lineRule="exact"/>
        <w:rPr>
          <w:rFonts w:hint="eastAsia"/>
        </w:rPr>
      </w:pPr>
      <w:r>
        <w:tab/>
      </w:r>
      <w:r>
        <w:rPr>
          <w:rStyle w:val="FootnoteReference"/>
        </w:rPr>
        <w:footnoteRef/>
      </w:r>
      <w:r>
        <w:tab/>
      </w:r>
      <w:r>
        <w:t>酷刑问题特别报告员</w:t>
      </w:r>
      <w:r>
        <w:t>Nigel Rodley</w:t>
      </w:r>
      <w:r>
        <w:rPr>
          <w:rFonts w:hint="eastAsia"/>
        </w:rPr>
        <w:t>爵士查访巴西的报告，</w:t>
      </w:r>
      <w:r>
        <w:t>E/CN.4/2001/66/Add.2</w:t>
      </w:r>
      <w:r>
        <w:rPr>
          <w:rFonts w:hint="eastAsia"/>
        </w:rPr>
        <w:t>；</w:t>
      </w:r>
      <w:r>
        <w:t>禁止酷刑委员会</w:t>
      </w:r>
      <w:r>
        <w:rPr>
          <w:rFonts w:hint="eastAsia"/>
        </w:rPr>
        <w:t>根据《公约》第</w:t>
      </w:r>
      <w:r>
        <w:rPr>
          <w:rFonts w:hint="eastAsia"/>
        </w:rPr>
        <w:t>20</w:t>
      </w:r>
      <w:r>
        <w:rPr>
          <w:rFonts w:hint="eastAsia"/>
        </w:rPr>
        <w:t>条编写的关于巴西的报告及巴西政府的答复，</w:t>
      </w:r>
      <w:r>
        <w:t>CAT/C/39/2</w:t>
      </w:r>
      <w:r>
        <w:rPr>
          <w:rFonts w:hint="eastAsia"/>
        </w:rPr>
        <w:t>；</w:t>
      </w:r>
      <w:r>
        <w:t>法外处决、即审即决或任意处决问题特别报告员</w:t>
      </w:r>
      <w:r>
        <w:rPr>
          <w:rFonts w:hint="eastAsia"/>
        </w:rPr>
        <w:t>的报告，</w:t>
      </w:r>
      <w:r>
        <w:t>A/HRC/14/24/Add.4</w:t>
      </w:r>
      <w:r>
        <w:rPr>
          <w:rFonts w:hint="eastAsia"/>
        </w:rPr>
        <w:t>和</w:t>
      </w:r>
      <w:r>
        <w:t>A/HRC/11/2/Add.2</w:t>
      </w:r>
      <w:r>
        <w:rPr>
          <w:rFonts w:hint="eastAsia"/>
        </w:rPr>
        <w:t>。</w:t>
      </w:r>
    </w:p>
  </w:footnote>
  <w:footnote w:id="9">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参见</w:t>
      </w:r>
      <w:hyperlink r:id="rId2" w:history="1">
        <w:r>
          <w:t>http://www2.ohchr.org/english/bodies/cat/opcat/SpecialFund.htm</w:t>
        </w:r>
      </w:hyperlink>
      <w:r>
        <w:rPr>
          <w:rFonts w:hint="eastAsia"/>
        </w:rPr>
        <w:t>。</w:t>
      </w:r>
    </w:p>
  </w:footnote>
  <w:footnote w:id="10">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根据《</w:t>
      </w:r>
      <w:r>
        <w:t>禁止酷刑公约任择议定书》</w:t>
      </w:r>
      <w:r>
        <w:rPr>
          <w:rFonts w:hint="eastAsia"/>
        </w:rPr>
        <w:t>第</w:t>
      </w:r>
      <w:r>
        <w:rPr>
          <w:rFonts w:hint="eastAsia"/>
        </w:rPr>
        <w:t>17</w:t>
      </w:r>
      <w:r>
        <w:rPr>
          <w:rFonts w:hint="eastAsia"/>
        </w:rPr>
        <w:t>条。</w:t>
      </w:r>
    </w:p>
  </w:footnote>
  <w:footnote w:id="11">
    <w:p w:rsidR="00533B79" w:rsidRDefault="00533B79">
      <w:pPr>
        <w:pStyle w:val="FootnoteText"/>
        <w:widowControl w:val="0"/>
        <w:tabs>
          <w:tab w:val="clear" w:pos="1021"/>
          <w:tab w:val="right" w:pos="1020"/>
        </w:tabs>
        <w:rPr>
          <w:rFonts w:hint="eastAsia"/>
        </w:rPr>
      </w:pPr>
      <w:r>
        <w:tab/>
      </w:r>
      <w:r>
        <w:rPr>
          <w:rStyle w:val="FootnoteReference"/>
        </w:rPr>
        <w:footnoteRef/>
      </w:r>
      <w:r>
        <w:tab/>
      </w:r>
      <w:r>
        <w:t>预防酷刑小组委员会</w:t>
      </w:r>
      <w:r>
        <w:rPr>
          <w:rFonts w:hint="eastAsia"/>
        </w:rPr>
        <w:t>《国家防范机制准则》，</w:t>
      </w:r>
      <w:r>
        <w:t>CAT/OP/12/5</w:t>
      </w:r>
      <w:r>
        <w:rPr>
          <w:rFonts w:hint="eastAsia"/>
        </w:rPr>
        <w:t>。</w:t>
      </w:r>
    </w:p>
  </w:footnote>
  <w:footnote w:id="12">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《有关促进和保护人权的国家机构的地位的原则》</w:t>
      </w:r>
      <w:r>
        <w:rPr>
          <w:rFonts w:hint="eastAsia"/>
        </w:rPr>
        <w:t>(</w:t>
      </w:r>
      <w:r>
        <w:rPr>
          <w:rFonts w:hint="eastAsia"/>
        </w:rPr>
        <w:t>《巴黎原则》</w:t>
      </w:r>
      <w:r>
        <w:rPr>
          <w:rFonts w:hint="eastAsia"/>
        </w:rPr>
        <w:t>)</w:t>
      </w:r>
      <w:r>
        <w:rPr>
          <w:rFonts w:hint="eastAsia"/>
        </w:rPr>
        <w:t>，大会第</w:t>
      </w:r>
      <w:r>
        <w:t>48/134</w:t>
      </w:r>
      <w:r>
        <w:rPr>
          <w:rFonts w:hint="eastAsia"/>
        </w:rPr>
        <w:t>号决议附件。</w:t>
      </w:r>
    </w:p>
  </w:footnote>
  <w:footnote w:id="13">
    <w:p w:rsidR="00533B79" w:rsidRDefault="00533B79">
      <w:pPr>
        <w:pStyle w:val="FootnoteText"/>
        <w:widowControl w:val="0"/>
        <w:tabs>
          <w:tab w:val="clear" w:pos="1021"/>
          <w:tab w:val="right" w:pos="1020"/>
        </w:tabs>
      </w:pPr>
      <w:r>
        <w:tab/>
      </w:r>
      <w:r>
        <w:rPr>
          <w:rStyle w:val="FootnoteReference"/>
        </w:rPr>
        <w:footnoteRef/>
      </w:r>
      <w:r>
        <w:tab/>
      </w:r>
      <w:r>
        <w:t>禁止酷刑委员会</w:t>
      </w:r>
      <w:r>
        <w:rPr>
          <w:rFonts w:hint="eastAsia"/>
        </w:rPr>
        <w:t>关于巴西的结论性意见，</w:t>
      </w:r>
      <w:r>
        <w:t>A/56/44,</w:t>
      </w:r>
      <w:r>
        <w:rPr>
          <w:rFonts w:hint="eastAsia"/>
        </w:rPr>
        <w:t xml:space="preserve"> </w:t>
      </w:r>
      <w:r>
        <w:rPr>
          <w:rFonts w:hint="eastAsia"/>
        </w:rPr>
        <w:t>第</w:t>
      </w:r>
      <w:r>
        <w:t>115-120</w:t>
      </w:r>
      <w:r>
        <w:rPr>
          <w:rFonts w:hint="eastAsia"/>
        </w:rPr>
        <w:t>段；</w:t>
      </w:r>
      <w:r>
        <w:t>禁止酷刑委员会</w:t>
      </w:r>
      <w:r>
        <w:rPr>
          <w:rFonts w:hint="eastAsia"/>
        </w:rPr>
        <w:t>根据《公约》第</w:t>
      </w:r>
      <w:r>
        <w:rPr>
          <w:rFonts w:hint="eastAsia"/>
        </w:rPr>
        <w:t>20</w:t>
      </w:r>
      <w:r>
        <w:rPr>
          <w:rFonts w:hint="eastAsia"/>
        </w:rPr>
        <w:t>条编写的关于巴西的报告及巴西政府的答复，</w:t>
      </w:r>
      <w:r>
        <w:t>CAT/C/39/2,</w:t>
      </w:r>
      <w:r>
        <w:rPr>
          <w:rFonts w:hint="eastAsia"/>
        </w:rPr>
        <w:t xml:space="preserve"> </w:t>
      </w:r>
      <w:r>
        <w:rPr>
          <w:rFonts w:hint="eastAsia"/>
        </w:rPr>
        <w:t>第</w:t>
      </w:r>
      <w:r>
        <w:t>37</w:t>
      </w:r>
      <w:r>
        <w:rPr>
          <w:rFonts w:hint="eastAsia"/>
        </w:rPr>
        <w:t>段；儿童权利委员会关于巴西的结论性意见，</w:t>
      </w:r>
      <w:r>
        <w:t>CRC/C/15/Add.241,</w:t>
      </w:r>
      <w:r>
        <w:rPr>
          <w:rFonts w:hint="eastAsia"/>
        </w:rPr>
        <w:t xml:space="preserve"> </w:t>
      </w:r>
      <w:r>
        <w:rPr>
          <w:rFonts w:hint="eastAsia"/>
        </w:rPr>
        <w:t>第</w:t>
      </w:r>
      <w:r>
        <w:t>5</w:t>
      </w:r>
      <w:r>
        <w:rPr>
          <w:rFonts w:hint="eastAsia"/>
        </w:rPr>
        <w:t>段和第</w:t>
      </w:r>
      <w:r>
        <w:t>7</w:t>
      </w:r>
      <w:r>
        <w:rPr>
          <w:rFonts w:hint="eastAsia"/>
        </w:rPr>
        <w:t>段；</w:t>
      </w:r>
      <w:r>
        <w:t>酷刑问题特别报告员</w:t>
      </w:r>
      <w:r>
        <w:t>Nigel Rodley</w:t>
      </w:r>
      <w:r>
        <w:rPr>
          <w:rFonts w:hint="eastAsia"/>
        </w:rPr>
        <w:t>爵士查访巴西的报告，</w:t>
      </w:r>
      <w:r>
        <w:t>E/CN.4/2001/66/Add.2,</w:t>
      </w:r>
      <w:r>
        <w:rPr>
          <w:rFonts w:hint="eastAsia"/>
        </w:rPr>
        <w:t xml:space="preserve"> </w:t>
      </w:r>
      <w:r>
        <w:rPr>
          <w:rFonts w:hint="eastAsia"/>
        </w:rPr>
        <w:t>第</w:t>
      </w:r>
      <w:r>
        <w:t>161</w:t>
      </w:r>
      <w:r>
        <w:rPr>
          <w:rFonts w:hint="eastAsia"/>
        </w:rPr>
        <w:t>段。</w:t>
      </w:r>
    </w:p>
  </w:footnote>
  <w:footnote w:id="14">
    <w:p w:rsidR="00533B79" w:rsidRDefault="00533B79">
      <w:pPr>
        <w:pStyle w:val="FootnoteText"/>
        <w:widowControl w:val="0"/>
        <w:tabs>
          <w:tab w:val="clear" w:pos="1021"/>
          <w:tab w:val="right" w:pos="1020"/>
        </w:tabs>
      </w:pPr>
      <w:r>
        <w:tab/>
      </w:r>
      <w:r>
        <w:rPr>
          <w:rStyle w:val="FootnoteReference"/>
        </w:rPr>
        <w:footnoteRef/>
      </w:r>
      <w:r>
        <w:tab/>
      </w:r>
      <w:r>
        <w:rPr>
          <w:rFonts w:hint="eastAsia"/>
        </w:rPr>
        <w:t>特别报告员的报告，</w:t>
      </w:r>
      <w:r>
        <w:t>E/CN.4/2011/66/Add.2,</w:t>
      </w:r>
      <w:r>
        <w:rPr>
          <w:rFonts w:hint="eastAsia"/>
        </w:rPr>
        <w:t xml:space="preserve"> </w:t>
      </w:r>
      <w:r>
        <w:t>第</w:t>
      </w:r>
      <w:r>
        <w:t>168</w:t>
      </w:r>
      <w:r>
        <w:t>段</w:t>
      </w:r>
      <w:r>
        <w:rPr>
          <w:rFonts w:hint="eastAsia"/>
        </w:rPr>
        <w:t>。</w:t>
      </w:r>
    </w:p>
  </w:footnote>
  <w:footnote w:id="15">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根据联邦政府在答复</w:t>
      </w:r>
      <w:r>
        <w:t>预防酷刑小组委员会</w:t>
      </w:r>
      <w:r>
        <w:rPr>
          <w:rFonts w:hint="eastAsia"/>
        </w:rPr>
        <w:t>的</w:t>
      </w:r>
      <w:r>
        <w:t>初步</w:t>
      </w:r>
      <w:r>
        <w:rPr>
          <w:rFonts w:hint="eastAsia"/>
        </w:rPr>
        <w:t>意见时提供的信息，在过去四年里，巴西政府为</w:t>
      </w:r>
      <w:r>
        <w:rPr>
          <w:rFonts w:hint="eastAsia"/>
        </w:rPr>
        <w:t>18</w:t>
      </w:r>
      <w:r>
        <w:rPr>
          <w:rFonts w:hint="eastAsia"/>
        </w:rPr>
        <w:t>个州的公设辩护人提供了约</w:t>
      </w:r>
      <w:r>
        <w:rPr>
          <w:rFonts w:hint="eastAsia"/>
        </w:rPr>
        <w:t>800</w:t>
      </w:r>
      <w:r>
        <w:rPr>
          <w:rFonts w:hint="eastAsia"/>
        </w:rPr>
        <w:t>万美元用于为囚犯提供法律援助。</w:t>
      </w:r>
    </w:p>
  </w:footnote>
  <w:footnote w:id="16">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《巴西宪法》第</w:t>
      </w:r>
      <w:r>
        <w:t>32</w:t>
      </w:r>
      <w:r>
        <w:rPr>
          <w:rFonts w:hint="eastAsia"/>
        </w:rPr>
        <w:t>条；《巴西刑事诉讼法》，第</w:t>
      </w:r>
      <w:r>
        <w:t>157</w:t>
      </w:r>
      <w:r>
        <w:rPr>
          <w:rFonts w:hint="eastAsia"/>
        </w:rPr>
        <w:t>条。</w:t>
      </w:r>
    </w:p>
  </w:footnote>
  <w:footnote w:id="17">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《酷刑和其他残忍、不人道或有辱人格的待遇或处罚的有效调查和文件记录手册》</w:t>
      </w:r>
      <w:r>
        <w:rPr>
          <w:rFonts w:hint="eastAsia"/>
        </w:rPr>
        <w:t>(</w:t>
      </w:r>
      <w:r>
        <w:t>《伊斯坦布尔议定书》</w:t>
      </w:r>
      <w:r>
        <w:rPr>
          <w:rFonts w:hint="eastAsia"/>
        </w:rPr>
        <w:t>)</w:t>
      </w:r>
      <w:r>
        <w:rPr>
          <w:rFonts w:hint="eastAsia"/>
        </w:rPr>
        <w:t>，</w:t>
      </w:r>
      <w:r>
        <w:t>1999</w:t>
      </w:r>
      <w:r>
        <w:rPr>
          <w:rFonts w:hint="eastAsia"/>
        </w:rPr>
        <w:t>年通过，</w:t>
      </w:r>
      <w:r>
        <w:t>HR/P/PT8/Rev.1</w:t>
      </w:r>
      <w:r>
        <w:rPr>
          <w:rFonts w:hint="eastAsia"/>
        </w:rPr>
        <w:t>。</w:t>
      </w:r>
    </w:p>
  </w:footnote>
  <w:footnote w:id="18">
    <w:p w:rsidR="00533B79" w:rsidRDefault="00533B79">
      <w:pPr>
        <w:pStyle w:val="FootnoteText"/>
        <w:widowControl w:val="0"/>
        <w:tabs>
          <w:tab w:val="clear" w:pos="1021"/>
          <w:tab w:val="right" w:pos="1020"/>
        </w:tabs>
        <w:rPr>
          <w:rFonts w:hint="eastAsia"/>
        </w:rPr>
      </w:pPr>
      <w:r>
        <w:tab/>
      </w:r>
      <w:r>
        <w:rPr>
          <w:rStyle w:val="FootnoteReference"/>
        </w:rPr>
        <w:footnoteRef/>
      </w:r>
      <w:r>
        <w:tab/>
      </w:r>
      <w:r>
        <w:t>禁止酷刑委员会</w:t>
      </w:r>
      <w:r>
        <w:rPr>
          <w:rFonts w:hint="eastAsia"/>
        </w:rPr>
        <w:t>第</w:t>
      </w:r>
      <w:r>
        <w:rPr>
          <w:rFonts w:hint="eastAsia"/>
        </w:rPr>
        <w:t>2</w:t>
      </w:r>
      <w:r>
        <w:rPr>
          <w:rFonts w:hint="eastAsia"/>
        </w:rPr>
        <w:t>号一般性意见，</w:t>
      </w:r>
      <w:r>
        <w:t>CAT/C/GC/2,</w:t>
      </w:r>
      <w:r>
        <w:rPr>
          <w:rFonts w:hint="eastAsia"/>
        </w:rPr>
        <w:t xml:space="preserve"> </w:t>
      </w:r>
      <w:r>
        <w:t>第</w:t>
      </w:r>
      <w:r>
        <w:t>13</w:t>
      </w:r>
      <w:r>
        <w:t>段</w:t>
      </w:r>
      <w:r>
        <w:rPr>
          <w:rFonts w:hint="eastAsia"/>
        </w:rPr>
        <w:t>。</w:t>
      </w:r>
    </w:p>
  </w:footnote>
  <w:footnote w:id="19">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《禁止酷刑公约》，第</w:t>
      </w:r>
      <w:r>
        <w:t>12</w:t>
      </w:r>
      <w:r>
        <w:rPr>
          <w:rFonts w:hint="eastAsia"/>
        </w:rPr>
        <w:t>条。</w:t>
      </w:r>
    </w:p>
  </w:footnote>
  <w:footnote w:id="20">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《囚犯待遇最低限度标准规则》，第</w:t>
      </w:r>
      <w:r>
        <w:t>24</w:t>
      </w:r>
      <w:r>
        <w:rPr>
          <w:rFonts w:hint="eastAsia"/>
        </w:rPr>
        <w:t>条；《保护所有遭受任何形式拘留或监禁的人的原则》，第</w:t>
      </w:r>
      <w:r>
        <w:t>24</w:t>
      </w:r>
      <w:r>
        <w:rPr>
          <w:rFonts w:hint="eastAsia"/>
        </w:rPr>
        <w:t>项原则。</w:t>
      </w:r>
    </w:p>
  </w:footnote>
  <w:footnote w:id="21">
    <w:p w:rsidR="00533B79" w:rsidRDefault="00533B79">
      <w:pPr>
        <w:pStyle w:val="FootnoteText"/>
        <w:widowControl w:val="0"/>
        <w:tabs>
          <w:tab w:val="clear" w:pos="1021"/>
          <w:tab w:val="right" w:pos="1020"/>
        </w:tabs>
        <w:spacing w:line="230" w:lineRule="exact"/>
        <w:rPr>
          <w:rFonts w:hint="eastAsia"/>
        </w:rPr>
      </w:pPr>
      <w:r>
        <w:tab/>
      </w:r>
      <w:r>
        <w:rPr>
          <w:rStyle w:val="FootnoteReference"/>
        </w:rPr>
        <w:footnoteRef/>
      </w:r>
      <w:r>
        <w:tab/>
      </w:r>
      <w:r>
        <w:rPr>
          <w:rFonts w:hint="eastAsia"/>
        </w:rPr>
        <w:t>巴西第</w:t>
      </w:r>
      <w:r>
        <w:t>7210/1984</w:t>
      </w:r>
      <w:r>
        <w:rPr>
          <w:rFonts w:hint="eastAsia"/>
        </w:rPr>
        <w:t>号法律，第</w:t>
      </w:r>
      <w:r>
        <w:t>14.3</w:t>
      </w:r>
      <w:r>
        <w:rPr>
          <w:rFonts w:hint="eastAsia"/>
        </w:rPr>
        <w:t>条；</w:t>
      </w:r>
      <w:r>
        <w:rPr>
          <w:i/>
        </w:rPr>
        <w:t xml:space="preserve">Regras Mínimas para o Tratamento do Preso no Brasil </w:t>
      </w:r>
      <w:r>
        <w:rPr>
          <w:rFonts w:hint="eastAsia"/>
          <w:i/>
        </w:rPr>
        <w:t>(</w:t>
      </w:r>
      <w:r>
        <w:rPr>
          <w:i/>
        </w:rPr>
        <w:t>Regras Mínimas)</w:t>
      </w:r>
      <w:r>
        <w:rPr>
          <w:rFonts w:hint="eastAsia"/>
        </w:rPr>
        <w:t>，</w:t>
      </w:r>
      <w:r>
        <w:t>CNPCP</w:t>
      </w:r>
      <w:r>
        <w:rPr>
          <w:rFonts w:hint="eastAsia"/>
        </w:rPr>
        <w:t>第</w:t>
      </w:r>
      <w:r>
        <w:rPr>
          <w:rFonts w:hint="eastAsia"/>
        </w:rPr>
        <w:t>14</w:t>
      </w:r>
      <w:r>
        <w:rPr>
          <w:rFonts w:hint="eastAsia"/>
        </w:rPr>
        <w:t>号决议，</w:t>
      </w:r>
      <w:r>
        <w:rPr>
          <w:rFonts w:hint="eastAsia"/>
        </w:rPr>
        <w:t>1994</w:t>
      </w:r>
      <w:r>
        <w:rPr>
          <w:rFonts w:hint="eastAsia"/>
        </w:rPr>
        <w:t>年</w:t>
      </w:r>
      <w:r>
        <w:rPr>
          <w:rFonts w:hint="eastAsia"/>
        </w:rPr>
        <w:t>11</w:t>
      </w:r>
      <w:r>
        <w:rPr>
          <w:rFonts w:hint="eastAsia"/>
        </w:rPr>
        <w:t>月</w:t>
      </w:r>
      <w:r>
        <w:rPr>
          <w:rFonts w:hint="eastAsia"/>
        </w:rPr>
        <w:t>11</w:t>
      </w:r>
      <w:r>
        <w:rPr>
          <w:rFonts w:hint="eastAsia"/>
        </w:rPr>
        <w:t>日，第</w:t>
      </w:r>
      <w:r>
        <w:t>16</w:t>
      </w:r>
      <w:r>
        <w:rPr>
          <w:rFonts w:hint="eastAsia"/>
        </w:rPr>
        <w:t>条。</w:t>
      </w:r>
    </w:p>
  </w:footnote>
  <w:footnote w:id="22">
    <w:p w:rsidR="00533B79" w:rsidRDefault="00533B79">
      <w:pPr>
        <w:pStyle w:val="FootnoteText"/>
        <w:widowControl w:val="0"/>
        <w:tabs>
          <w:tab w:val="clear" w:pos="1021"/>
          <w:tab w:val="right" w:pos="1020"/>
        </w:tabs>
        <w:spacing w:line="230" w:lineRule="exact"/>
        <w:rPr>
          <w:rFonts w:hint="eastAsia"/>
        </w:rPr>
      </w:pPr>
      <w:r>
        <w:tab/>
      </w:r>
      <w:r>
        <w:rPr>
          <w:rStyle w:val="FootnoteReference"/>
        </w:rPr>
        <w:footnoteRef/>
      </w:r>
      <w:r>
        <w:tab/>
      </w:r>
      <w:r>
        <w:rPr>
          <w:rFonts w:hint="eastAsia"/>
        </w:rPr>
        <w:t>《联合国关于女性囚犯待遇和女性罪犯非拘禁措施的规则》</w:t>
      </w:r>
      <w:r>
        <w:rPr>
          <w:rFonts w:hint="eastAsia"/>
        </w:rPr>
        <w:t>(</w:t>
      </w:r>
      <w:r>
        <w:rPr>
          <w:rFonts w:hint="eastAsia"/>
        </w:rPr>
        <w:t>《曼谷规则》</w:t>
      </w:r>
      <w:r>
        <w:rPr>
          <w:rFonts w:hint="eastAsia"/>
        </w:rPr>
        <w:t>)</w:t>
      </w:r>
      <w:r>
        <w:rPr>
          <w:rFonts w:hint="eastAsia"/>
        </w:rPr>
        <w:t>，经大会第</w:t>
      </w:r>
      <w:r>
        <w:t>65/229</w:t>
      </w:r>
      <w:r>
        <w:rPr>
          <w:rFonts w:hint="eastAsia"/>
        </w:rPr>
        <w:t>号决议通过，第</w:t>
      </w:r>
      <w:r>
        <w:t>48</w:t>
      </w:r>
      <w:r>
        <w:rPr>
          <w:rFonts w:hint="eastAsia"/>
        </w:rPr>
        <w:t>条和第</w:t>
      </w:r>
      <w:r>
        <w:t>51</w:t>
      </w:r>
      <w:r>
        <w:rPr>
          <w:rFonts w:hint="eastAsia"/>
        </w:rPr>
        <w:t>条。</w:t>
      </w:r>
    </w:p>
  </w:footnote>
  <w:footnote w:id="23">
    <w:p w:rsidR="00533B79" w:rsidRDefault="00533B79">
      <w:pPr>
        <w:pStyle w:val="FootnoteText"/>
        <w:widowControl w:val="0"/>
        <w:tabs>
          <w:tab w:val="clear" w:pos="1021"/>
          <w:tab w:val="right" w:pos="1020"/>
        </w:tabs>
        <w:spacing w:line="230" w:lineRule="exact"/>
        <w:rPr>
          <w:rFonts w:hint="eastAsia"/>
        </w:rPr>
      </w:pPr>
      <w:r>
        <w:tab/>
      </w:r>
      <w:r>
        <w:rPr>
          <w:rStyle w:val="FootnoteReference"/>
        </w:rPr>
        <w:footnoteRef/>
      </w:r>
      <w:r>
        <w:tab/>
      </w:r>
      <w:r>
        <w:rPr>
          <w:rFonts w:hint="eastAsia"/>
        </w:rPr>
        <w:t>《</w:t>
      </w:r>
      <w:r>
        <w:t>有关医务人员</w:t>
      </w:r>
      <w:r>
        <w:rPr>
          <w:rFonts w:hint="eastAsia"/>
        </w:rPr>
        <w:t>，</w:t>
      </w:r>
      <w:r>
        <w:t>特别是医生在保护被监禁和拘留的人不受酷刑和其他残忍、不人道或有辱人格的待遇或惩罚方面的</w:t>
      </w:r>
      <w:r>
        <w:rPr>
          <w:rFonts w:hint="eastAsia"/>
        </w:rPr>
        <w:t>任务</w:t>
      </w:r>
      <w:r>
        <w:t>的医疗道德原则</w:t>
      </w:r>
      <w:r>
        <w:rPr>
          <w:rFonts w:hint="eastAsia"/>
        </w:rPr>
        <w:t>》，经大会</w:t>
      </w:r>
      <w:smartTag w:uri="urn:schemas-microsoft-com:office:smarttags" w:element="chsdate">
        <w:smartTagPr>
          <w:attr w:name="Year" w:val="1982"/>
          <w:attr w:name="Month" w:val="12"/>
          <w:attr w:name="Day" w:val="18"/>
          <w:attr w:name="IsLunarDate" w:val="False"/>
          <w:attr w:name="IsROCDate" w:val="False"/>
        </w:smartTagPr>
        <w:r>
          <w:rPr>
            <w:rFonts w:hint="eastAsia"/>
          </w:rPr>
          <w:t>1982</w:t>
        </w:r>
        <w:r>
          <w:rPr>
            <w:rFonts w:hint="eastAsia"/>
          </w:rPr>
          <w:t>年</w:t>
        </w:r>
        <w:r>
          <w:rPr>
            <w:rFonts w:hint="eastAsia"/>
          </w:rPr>
          <w:t>12</w:t>
        </w:r>
        <w:r>
          <w:rPr>
            <w:rFonts w:hint="eastAsia"/>
          </w:rPr>
          <w:t>月</w:t>
        </w:r>
        <w:r>
          <w:rPr>
            <w:rFonts w:hint="eastAsia"/>
          </w:rPr>
          <w:t>18</w:t>
        </w:r>
        <w:r>
          <w:rPr>
            <w:rFonts w:hint="eastAsia"/>
          </w:rPr>
          <w:t>日</w:t>
        </w:r>
      </w:smartTag>
      <w:r>
        <w:rPr>
          <w:rFonts w:hint="eastAsia"/>
        </w:rPr>
        <w:t>第</w:t>
      </w:r>
      <w:r>
        <w:t>37/194</w:t>
      </w:r>
      <w:r>
        <w:rPr>
          <w:rFonts w:hint="eastAsia"/>
        </w:rPr>
        <w:t>号决议通过；《东京宣言》，第二十九届世界医学大会，东京，</w:t>
      </w:r>
      <w:r>
        <w:rPr>
          <w:rFonts w:hint="eastAsia"/>
        </w:rPr>
        <w:t>1975</w:t>
      </w:r>
      <w:r>
        <w:rPr>
          <w:rFonts w:hint="eastAsia"/>
        </w:rPr>
        <w:t>年</w:t>
      </w:r>
      <w:r>
        <w:rPr>
          <w:rFonts w:hint="eastAsia"/>
        </w:rPr>
        <w:t>10</w:t>
      </w:r>
      <w:r>
        <w:rPr>
          <w:rFonts w:hint="eastAsia"/>
        </w:rPr>
        <w:t>月。</w:t>
      </w:r>
    </w:p>
  </w:footnote>
  <w:footnote w:id="24">
    <w:p w:rsidR="00533B79" w:rsidRDefault="00533B79">
      <w:pPr>
        <w:pStyle w:val="FootnoteText"/>
        <w:keepLines/>
        <w:widowControl w:val="0"/>
        <w:tabs>
          <w:tab w:val="clear" w:pos="1021"/>
          <w:tab w:val="right" w:pos="1020"/>
        </w:tabs>
        <w:rPr>
          <w:rFonts w:hint="eastAsia"/>
        </w:rPr>
      </w:pPr>
      <w:r>
        <w:tab/>
      </w:r>
      <w:r>
        <w:rPr>
          <w:rStyle w:val="FootnoteReference"/>
        </w:rPr>
        <w:footnoteRef/>
      </w:r>
      <w:r>
        <w:tab/>
      </w:r>
      <w:r>
        <w:rPr>
          <w:rFonts w:hint="eastAsia"/>
        </w:rPr>
        <w:t>根据</w:t>
      </w:r>
      <w:r>
        <w:t>缔约国</w:t>
      </w:r>
      <w:r>
        <w:rPr>
          <w:rFonts w:hint="eastAsia"/>
        </w:rPr>
        <w:t>在查访后在</w:t>
      </w:r>
      <w:r>
        <w:rPr>
          <w:rFonts w:hint="eastAsia"/>
        </w:rPr>
        <w:t>2011</w:t>
      </w:r>
      <w:r>
        <w:rPr>
          <w:rFonts w:hint="eastAsia"/>
        </w:rPr>
        <w:t>年</w:t>
      </w:r>
      <w:r>
        <w:rPr>
          <w:rFonts w:hint="eastAsia"/>
        </w:rPr>
        <w:t>4</w:t>
      </w:r>
      <w:r>
        <w:rPr>
          <w:rFonts w:hint="eastAsia"/>
        </w:rPr>
        <w:t>月提供的信息，在一座共有</w:t>
      </w:r>
      <w:r>
        <w:t>512,000</w:t>
      </w:r>
      <w:r>
        <w:rPr>
          <w:rFonts w:hint="eastAsia"/>
        </w:rPr>
        <w:t>名囚犯的监狱中，有</w:t>
      </w:r>
      <w:r>
        <w:t>160</w:t>
      </w:r>
      <w:r>
        <w:rPr>
          <w:rFonts w:hint="eastAsia"/>
        </w:rPr>
        <w:t>人被判犯有酷刑罪。</w:t>
      </w:r>
    </w:p>
  </w:footnote>
  <w:footnote w:id="25">
    <w:p w:rsidR="00533B79" w:rsidRDefault="00533B79">
      <w:pPr>
        <w:pStyle w:val="FootnoteText"/>
        <w:widowControl w:val="0"/>
        <w:tabs>
          <w:tab w:val="clear" w:pos="1021"/>
          <w:tab w:val="right" w:pos="1020"/>
        </w:tabs>
        <w:rPr>
          <w:rFonts w:hint="eastAsia"/>
        </w:rPr>
      </w:pPr>
      <w:r>
        <w:tab/>
      </w:r>
      <w:r>
        <w:rPr>
          <w:rStyle w:val="FootnoteReference"/>
        </w:rPr>
        <w:footnoteRef/>
      </w:r>
      <w:r>
        <w:tab/>
        <w:t>A/HRC/14/24/Add.4,</w:t>
      </w:r>
      <w:r>
        <w:rPr>
          <w:rFonts w:hint="eastAsia"/>
        </w:rPr>
        <w:t xml:space="preserve"> </w:t>
      </w:r>
      <w:r>
        <w:rPr>
          <w:rFonts w:hint="eastAsia"/>
        </w:rPr>
        <w:t>第</w:t>
      </w:r>
      <w:r>
        <w:t>35</w:t>
      </w:r>
      <w:r>
        <w:rPr>
          <w:rFonts w:hint="eastAsia"/>
        </w:rPr>
        <w:t>至第</w:t>
      </w:r>
      <w:r>
        <w:t>39</w:t>
      </w:r>
      <w:r>
        <w:rPr>
          <w:rFonts w:hint="eastAsia"/>
        </w:rPr>
        <w:t>段。</w:t>
      </w:r>
    </w:p>
  </w:footnote>
  <w:footnote w:id="26">
    <w:p w:rsidR="00533B79" w:rsidRDefault="00533B79">
      <w:pPr>
        <w:pStyle w:val="FootnoteText"/>
        <w:widowControl w:val="0"/>
        <w:tabs>
          <w:tab w:val="clear" w:pos="1021"/>
          <w:tab w:val="right" w:pos="1020"/>
        </w:tabs>
        <w:rPr>
          <w:rFonts w:hint="eastAsia"/>
        </w:rPr>
      </w:pPr>
      <w:r>
        <w:tab/>
      </w:r>
      <w:r>
        <w:rPr>
          <w:rStyle w:val="FootnoteReference"/>
        </w:rPr>
        <w:footnoteRef/>
      </w:r>
      <w:r>
        <w:tab/>
      </w:r>
      <w:r>
        <w:t>缔约国</w:t>
      </w:r>
      <w:r>
        <w:rPr>
          <w:rFonts w:hint="eastAsia"/>
        </w:rPr>
        <w:t>对</w:t>
      </w:r>
      <w:r>
        <w:t>保密的初步</w:t>
      </w:r>
      <w:r>
        <w:rPr>
          <w:rFonts w:hint="eastAsia"/>
        </w:rPr>
        <w:t>意见的答复，</w:t>
      </w:r>
      <w:smartTag w:uri="urn:schemas-microsoft-com:office:smarttags" w:element="chsdate">
        <w:smartTagPr>
          <w:attr w:name="IsROCDate" w:val="False"/>
          <w:attr w:name="IsLunarDate" w:val="False"/>
          <w:attr w:name="Day" w:val="28"/>
          <w:attr w:name="Month" w:val="11"/>
          <w:attr w:name="Year" w:val="2011"/>
        </w:smartTagPr>
        <w:r>
          <w:rPr>
            <w:rFonts w:hint="eastAsia"/>
          </w:rPr>
          <w:t>2011</w:t>
        </w:r>
        <w:r>
          <w:rPr>
            <w:rFonts w:hint="eastAsia"/>
          </w:rPr>
          <w:t>年</w:t>
        </w:r>
        <w:r>
          <w:rPr>
            <w:rFonts w:hint="eastAsia"/>
          </w:rPr>
          <w:t>11</w:t>
        </w:r>
        <w:r>
          <w:rPr>
            <w:rFonts w:hint="eastAsia"/>
          </w:rPr>
          <w:t>月</w:t>
        </w:r>
        <w:r>
          <w:rPr>
            <w:rFonts w:hint="eastAsia"/>
          </w:rPr>
          <w:t>28</w:t>
        </w:r>
        <w:r>
          <w:rPr>
            <w:rFonts w:hint="eastAsia"/>
          </w:rPr>
          <w:t>日</w:t>
        </w:r>
      </w:smartTag>
      <w:r>
        <w:rPr>
          <w:rFonts w:hint="eastAsia"/>
        </w:rPr>
        <w:t>。</w:t>
      </w:r>
    </w:p>
  </w:footnote>
  <w:footnote w:id="27">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《保护所有遭受任何形式拘留或监禁的人的原则》，第</w:t>
      </w:r>
      <w:r>
        <w:t>13</w:t>
      </w:r>
      <w:r>
        <w:rPr>
          <w:rFonts w:hint="eastAsia"/>
        </w:rPr>
        <w:t>项原则。</w:t>
      </w:r>
    </w:p>
  </w:footnote>
  <w:footnote w:id="28">
    <w:p w:rsidR="00533B79" w:rsidRDefault="00533B79">
      <w:pPr>
        <w:pStyle w:val="FootnoteText"/>
        <w:widowControl w:val="0"/>
        <w:tabs>
          <w:tab w:val="clear" w:pos="1021"/>
          <w:tab w:val="right" w:pos="1020"/>
        </w:tabs>
        <w:rPr>
          <w:rFonts w:hint="eastAsia"/>
        </w:rPr>
      </w:pPr>
      <w:r>
        <w:tab/>
      </w:r>
      <w:r>
        <w:rPr>
          <w:rStyle w:val="FootnoteReference"/>
        </w:rPr>
        <w:footnoteRef/>
      </w:r>
      <w:r>
        <w:tab/>
        <w:t>CAT/C/GC/2,</w:t>
      </w:r>
      <w:r>
        <w:rPr>
          <w:rFonts w:hint="eastAsia"/>
        </w:rPr>
        <w:t xml:space="preserve"> </w:t>
      </w:r>
      <w:r>
        <w:t>第</w:t>
      </w:r>
      <w:r>
        <w:t>13</w:t>
      </w:r>
      <w:r>
        <w:t>段</w:t>
      </w:r>
      <w:r>
        <w:rPr>
          <w:rFonts w:hint="eastAsia"/>
        </w:rPr>
        <w:t>；</w:t>
      </w:r>
      <w:r>
        <w:t>《保护所有遭受任何形式拘留或监禁的人的原则》，</w:t>
      </w:r>
      <w:r>
        <w:rPr>
          <w:rFonts w:hint="eastAsia"/>
        </w:rPr>
        <w:t>第</w:t>
      </w:r>
      <w:r>
        <w:t>16(1)</w:t>
      </w:r>
      <w:r>
        <w:rPr>
          <w:rFonts w:hint="eastAsia"/>
        </w:rPr>
        <w:t>条。</w:t>
      </w:r>
    </w:p>
  </w:footnote>
  <w:footnote w:id="29">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《公民权利和政治权利国际公约》，第十四条，第三</w:t>
      </w:r>
      <w:r>
        <w:rPr>
          <w:rFonts w:hint="eastAsia"/>
        </w:rPr>
        <w:t>(</w:t>
      </w:r>
      <w:r>
        <w:t>d</w:t>
      </w:r>
      <w:r>
        <w:rPr>
          <w:rFonts w:hint="eastAsia"/>
        </w:rPr>
        <w:t>)</w:t>
      </w:r>
      <w:r>
        <w:rPr>
          <w:rFonts w:hint="eastAsia"/>
        </w:rPr>
        <w:t>款。</w:t>
      </w:r>
    </w:p>
  </w:footnote>
  <w:footnote w:id="30">
    <w:p w:rsidR="00533B79" w:rsidRDefault="00533B79">
      <w:pPr>
        <w:pStyle w:val="FootnoteText"/>
        <w:widowControl w:val="0"/>
        <w:tabs>
          <w:tab w:val="clear" w:pos="1021"/>
          <w:tab w:val="right" w:pos="1020"/>
        </w:tabs>
        <w:rPr>
          <w:rFonts w:hint="eastAsia"/>
        </w:rPr>
      </w:pPr>
      <w:r>
        <w:tab/>
      </w:r>
      <w:r>
        <w:rPr>
          <w:rStyle w:val="FootnoteReference"/>
        </w:rPr>
        <w:footnoteRef/>
      </w:r>
      <w:r>
        <w:tab/>
        <w:t>CAT/C/GC/2,</w:t>
      </w:r>
      <w:r>
        <w:rPr>
          <w:rFonts w:hint="eastAsia"/>
        </w:rPr>
        <w:t xml:space="preserve"> </w:t>
      </w:r>
      <w:r>
        <w:t>第</w:t>
      </w:r>
      <w:r>
        <w:t>13</w:t>
      </w:r>
      <w:r>
        <w:t>段</w:t>
      </w:r>
      <w:r>
        <w:rPr>
          <w:rFonts w:hint="eastAsia"/>
        </w:rPr>
        <w:t>。</w:t>
      </w:r>
    </w:p>
  </w:footnote>
  <w:footnote w:id="31">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《关于律师作用的基本原则》，第八届联合国预防犯罪和罪犯待遇大会，哈瓦那，</w:t>
      </w:r>
      <w:r>
        <w:rPr>
          <w:rFonts w:hint="eastAsia"/>
        </w:rPr>
        <w:t>1990</w:t>
      </w:r>
      <w:r>
        <w:rPr>
          <w:rFonts w:hint="eastAsia"/>
        </w:rPr>
        <w:t>年，第</w:t>
      </w:r>
      <w:r>
        <w:t>7</w:t>
      </w:r>
      <w:r>
        <w:rPr>
          <w:rFonts w:hint="eastAsia"/>
        </w:rPr>
        <w:t>条。</w:t>
      </w:r>
    </w:p>
  </w:footnote>
  <w:footnote w:id="32">
    <w:p w:rsidR="00533B79" w:rsidRDefault="00533B79">
      <w:pPr>
        <w:pStyle w:val="FootnoteText"/>
        <w:widowControl w:val="0"/>
        <w:tabs>
          <w:tab w:val="clear" w:pos="1021"/>
          <w:tab w:val="right" w:pos="1020"/>
        </w:tabs>
      </w:pPr>
      <w:r>
        <w:tab/>
      </w:r>
      <w:r>
        <w:rPr>
          <w:rStyle w:val="FootnoteReference"/>
        </w:rPr>
        <w:footnoteRef/>
      </w:r>
      <w:r>
        <w:tab/>
      </w:r>
      <w:r>
        <w:rPr>
          <w:rFonts w:hint="eastAsia"/>
        </w:rPr>
        <w:t>《公民权利和政治权利国际公约》，第十条</w:t>
      </w:r>
      <w:r>
        <w:t>，第</w:t>
      </w:r>
      <w:r>
        <w:rPr>
          <w:rFonts w:hint="eastAsia"/>
        </w:rPr>
        <w:t>二款。</w:t>
      </w:r>
    </w:p>
  </w:footnote>
  <w:footnote w:id="33">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包括</w:t>
      </w:r>
      <w:r>
        <w:t>《联合国执法人员行为守则》</w:t>
      </w:r>
      <w:r>
        <w:rPr>
          <w:rFonts w:hint="eastAsia"/>
        </w:rPr>
        <w:t>，经大会第</w:t>
      </w:r>
      <w:r>
        <w:t>34/169</w:t>
      </w:r>
      <w:r>
        <w:rPr>
          <w:rFonts w:hint="eastAsia"/>
        </w:rPr>
        <w:t>号决议通过。</w:t>
      </w:r>
    </w:p>
  </w:footnote>
  <w:footnote w:id="34">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《美洲保护被剥夺自由者的原则和最佳做法》</w:t>
      </w:r>
      <w:r>
        <w:rPr>
          <w:rFonts w:hint="eastAsia"/>
        </w:rPr>
        <w:t>(</w:t>
      </w:r>
      <w:r>
        <w:t>OEA/Ser/L/V/II.131 doc. 26</w:t>
      </w:r>
      <w:r>
        <w:rPr>
          <w:rFonts w:hint="eastAsia"/>
        </w:rPr>
        <w:t>)</w:t>
      </w:r>
      <w:r>
        <w:rPr>
          <w:rFonts w:hint="eastAsia"/>
        </w:rPr>
        <w:t>，第十七项原则。</w:t>
      </w:r>
    </w:p>
  </w:footnote>
  <w:footnote w:id="35">
    <w:p w:rsidR="00533B79" w:rsidRDefault="00533B79">
      <w:pPr>
        <w:pStyle w:val="FootnoteText"/>
        <w:widowControl w:val="0"/>
        <w:tabs>
          <w:tab w:val="clear" w:pos="1021"/>
          <w:tab w:val="right" w:pos="1020"/>
        </w:tabs>
        <w:rPr>
          <w:rFonts w:hint="eastAsia"/>
        </w:rPr>
      </w:pPr>
      <w:r>
        <w:tab/>
      </w:r>
      <w:r>
        <w:rPr>
          <w:rStyle w:val="FootnoteReference"/>
        </w:rPr>
        <w:footnoteRef/>
      </w:r>
      <w:r>
        <w:tab/>
      </w:r>
      <w:r>
        <w:t>《公民</w:t>
      </w:r>
      <w:r>
        <w:rPr>
          <w:rFonts w:hint="eastAsia"/>
        </w:rPr>
        <w:t>权利和</w:t>
      </w:r>
      <w:r>
        <w:t>政治权利国际公约》，第</w:t>
      </w:r>
      <w:r>
        <w:rPr>
          <w:rFonts w:hint="eastAsia"/>
        </w:rPr>
        <w:t>十</w:t>
      </w:r>
      <w:r>
        <w:t>条</w:t>
      </w:r>
      <w:r>
        <w:rPr>
          <w:rFonts w:hint="eastAsia"/>
        </w:rPr>
        <w:t>。</w:t>
      </w:r>
    </w:p>
  </w:footnote>
  <w:footnote w:id="36">
    <w:p w:rsidR="00533B79" w:rsidRDefault="00533B79">
      <w:pPr>
        <w:pStyle w:val="FootnoteText"/>
        <w:widowControl w:val="0"/>
        <w:rPr>
          <w:rFonts w:hint="eastAsia"/>
        </w:rPr>
      </w:pPr>
      <w:r>
        <w:tab/>
      </w:r>
      <w:r>
        <w:rPr>
          <w:rStyle w:val="FootnoteReference"/>
        </w:rPr>
        <w:footnoteRef/>
      </w:r>
      <w:r>
        <w:tab/>
        <w:t>A/HRC/8/3/Add.4,</w:t>
      </w:r>
      <w:r>
        <w:rPr>
          <w:rFonts w:hint="eastAsia"/>
        </w:rPr>
        <w:t xml:space="preserve"> </w:t>
      </w:r>
      <w:r>
        <w:t>第</w:t>
      </w:r>
      <w:r>
        <w:t>21</w:t>
      </w:r>
      <w:r>
        <w:rPr>
          <w:rFonts w:hint="eastAsia"/>
        </w:rPr>
        <w:t>(</w:t>
      </w:r>
      <w:r>
        <w:t>h</w:t>
      </w:r>
      <w:r>
        <w:rPr>
          <w:rFonts w:hint="eastAsia"/>
        </w:rPr>
        <w:t>)</w:t>
      </w:r>
      <w:r>
        <w:t>段</w:t>
      </w:r>
      <w:r>
        <w:rPr>
          <w:rFonts w:hint="eastAsia"/>
        </w:rPr>
        <w:t>。</w:t>
      </w:r>
    </w:p>
  </w:footnote>
  <w:footnote w:id="37">
    <w:p w:rsidR="00533B79" w:rsidRDefault="00533B79">
      <w:pPr>
        <w:pStyle w:val="FootnoteText"/>
        <w:widowControl w:val="0"/>
        <w:tabs>
          <w:tab w:val="clear" w:pos="1021"/>
          <w:tab w:val="right" w:pos="1020"/>
        </w:tabs>
        <w:rPr>
          <w:rFonts w:hint="eastAsia"/>
        </w:rPr>
      </w:pPr>
      <w:r>
        <w:tab/>
      </w:r>
      <w:r>
        <w:rPr>
          <w:rStyle w:val="FootnoteReference"/>
        </w:rPr>
        <w:footnoteRef/>
      </w:r>
      <w:r>
        <w:tab/>
      </w:r>
      <w:r>
        <w:t>《美洲保护被剥夺自由者的原则和最佳做法》，</w:t>
      </w:r>
      <w:r>
        <w:rPr>
          <w:rFonts w:hint="eastAsia"/>
        </w:rPr>
        <w:t>第十七项</w:t>
      </w:r>
      <w:r>
        <w:t>原则</w:t>
      </w:r>
      <w:r>
        <w:rPr>
          <w:rFonts w:hint="eastAsia"/>
        </w:rPr>
        <w:t>。</w:t>
      </w:r>
    </w:p>
  </w:footnote>
  <w:footnote w:id="38">
    <w:p w:rsidR="00533B79" w:rsidRDefault="00533B79">
      <w:pPr>
        <w:pStyle w:val="FootnoteText"/>
        <w:widowControl w:val="0"/>
        <w:tabs>
          <w:tab w:val="clear" w:pos="1021"/>
          <w:tab w:val="right" w:pos="1020"/>
        </w:tabs>
        <w:rPr>
          <w:rFonts w:hint="eastAsia"/>
        </w:rPr>
      </w:pPr>
      <w:r>
        <w:tab/>
      </w:r>
      <w:r>
        <w:rPr>
          <w:rStyle w:val="FootnoteReference"/>
        </w:rPr>
        <w:footnoteRef/>
      </w:r>
      <w:r>
        <w:tab/>
      </w:r>
      <w:r>
        <w:t>《囚犯待遇最低限度标准规则》，</w:t>
      </w:r>
      <w:r>
        <w:rPr>
          <w:rFonts w:hint="eastAsia"/>
        </w:rPr>
        <w:t>第</w:t>
      </w:r>
      <w:r>
        <w:t>10</w:t>
      </w:r>
      <w:r>
        <w:rPr>
          <w:rFonts w:hint="eastAsia"/>
        </w:rPr>
        <w:t>条。</w:t>
      </w:r>
    </w:p>
  </w:footnote>
  <w:footnote w:id="39">
    <w:p w:rsidR="00533B79" w:rsidRDefault="00533B79">
      <w:pPr>
        <w:pStyle w:val="FootnoteText"/>
        <w:widowControl w:val="0"/>
        <w:tabs>
          <w:tab w:val="clear" w:pos="1021"/>
          <w:tab w:val="right" w:pos="1020"/>
        </w:tabs>
        <w:rPr>
          <w:rFonts w:hint="eastAsia"/>
        </w:rPr>
      </w:pPr>
      <w:r>
        <w:tab/>
      </w:r>
      <w:r>
        <w:rPr>
          <w:rStyle w:val="FootnoteReference"/>
        </w:rPr>
        <w:footnoteRef/>
      </w:r>
      <w:r>
        <w:tab/>
      </w:r>
      <w:r>
        <w:t>《囚犯待遇最低限度标准规则》</w:t>
      </w:r>
      <w:r>
        <w:rPr>
          <w:rFonts w:hint="eastAsia"/>
        </w:rPr>
        <w:t>，第</w:t>
      </w:r>
      <w:r>
        <w:t>19</w:t>
      </w:r>
      <w:r>
        <w:rPr>
          <w:rFonts w:hint="eastAsia"/>
        </w:rPr>
        <w:t>条。</w:t>
      </w:r>
    </w:p>
  </w:footnote>
  <w:footnote w:id="40">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《联合国非拘禁措施最低限度标准规则》</w:t>
      </w:r>
      <w:r>
        <w:rPr>
          <w:rFonts w:hint="eastAsia"/>
        </w:rPr>
        <w:t>(</w:t>
      </w:r>
      <w:r>
        <w:rPr>
          <w:rFonts w:hint="eastAsia"/>
        </w:rPr>
        <w:t>《东京规则》</w:t>
      </w:r>
      <w:r>
        <w:rPr>
          <w:rFonts w:hint="eastAsia"/>
        </w:rPr>
        <w:t>)</w:t>
      </w:r>
      <w:r>
        <w:rPr>
          <w:rFonts w:hint="eastAsia"/>
        </w:rPr>
        <w:t>。</w:t>
      </w:r>
    </w:p>
  </w:footnote>
  <w:footnote w:id="41">
    <w:p w:rsidR="00533B79" w:rsidRDefault="00533B79">
      <w:pPr>
        <w:pStyle w:val="FootnoteText"/>
        <w:widowControl w:val="0"/>
        <w:tabs>
          <w:tab w:val="clear" w:pos="1021"/>
          <w:tab w:val="right" w:pos="1020"/>
        </w:tabs>
        <w:rPr>
          <w:rFonts w:hint="eastAsia"/>
        </w:rPr>
      </w:pPr>
      <w:r>
        <w:tab/>
      </w:r>
      <w:r>
        <w:rPr>
          <w:rStyle w:val="FootnoteReference"/>
        </w:rPr>
        <w:footnoteRef/>
      </w:r>
      <w:r>
        <w:tab/>
      </w:r>
      <w:r>
        <w:t>《囚犯待遇最低限度标准规则》，</w:t>
      </w:r>
      <w:r>
        <w:rPr>
          <w:rFonts w:hint="eastAsia"/>
        </w:rPr>
        <w:t>第</w:t>
      </w:r>
      <w:r>
        <w:t>12</w:t>
      </w:r>
      <w:r>
        <w:rPr>
          <w:rFonts w:hint="eastAsia"/>
        </w:rPr>
        <w:t>至第</w:t>
      </w:r>
      <w:r>
        <w:t>13</w:t>
      </w:r>
      <w:r>
        <w:rPr>
          <w:rFonts w:hint="eastAsia"/>
        </w:rPr>
        <w:t>条。</w:t>
      </w:r>
    </w:p>
  </w:footnote>
  <w:footnote w:id="42">
    <w:p w:rsidR="00533B79" w:rsidRDefault="00533B79">
      <w:pPr>
        <w:pStyle w:val="FootnoteText"/>
        <w:widowControl w:val="0"/>
        <w:tabs>
          <w:tab w:val="clear" w:pos="1021"/>
          <w:tab w:val="right" w:pos="1020"/>
        </w:tabs>
      </w:pPr>
      <w:r>
        <w:tab/>
      </w:r>
      <w:r>
        <w:rPr>
          <w:rStyle w:val="FootnoteReference"/>
        </w:rPr>
        <w:footnoteRef/>
      </w:r>
      <w:r>
        <w:tab/>
      </w:r>
      <w:r>
        <w:rPr>
          <w:i/>
        </w:rPr>
        <w:t>Regras Mínimas</w:t>
      </w:r>
      <w:r>
        <w:rPr>
          <w:rFonts w:hint="eastAsia"/>
          <w:i/>
        </w:rPr>
        <w:t>。</w:t>
      </w:r>
    </w:p>
  </w:footnote>
  <w:footnote w:id="43">
    <w:p w:rsidR="00533B79" w:rsidRDefault="00533B79">
      <w:pPr>
        <w:pStyle w:val="FootnoteText"/>
        <w:widowControl w:val="0"/>
        <w:tabs>
          <w:tab w:val="clear" w:pos="1021"/>
          <w:tab w:val="right" w:pos="1020"/>
        </w:tabs>
        <w:rPr>
          <w:rFonts w:hint="eastAsia"/>
        </w:rPr>
      </w:pPr>
      <w:r>
        <w:tab/>
      </w:r>
      <w:r>
        <w:rPr>
          <w:rStyle w:val="FootnoteReference"/>
        </w:rPr>
        <w:footnoteRef/>
      </w:r>
      <w:r>
        <w:tab/>
      </w:r>
      <w:r>
        <w:t>《囚犯待遇最低限度标准规则》，</w:t>
      </w:r>
      <w:r>
        <w:rPr>
          <w:rFonts w:hint="eastAsia"/>
        </w:rPr>
        <w:t>第</w:t>
      </w:r>
      <w:r>
        <w:t>21</w:t>
      </w:r>
      <w:r>
        <w:rPr>
          <w:rFonts w:hint="eastAsia"/>
        </w:rPr>
        <w:t>条。</w:t>
      </w:r>
    </w:p>
  </w:footnote>
  <w:footnote w:id="44">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《禁止酷刑公约》</w:t>
      </w:r>
      <w:r>
        <w:t>，第</w:t>
      </w:r>
      <w:r>
        <w:t>16</w:t>
      </w:r>
      <w:r>
        <w:t>条</w:t>
      </w:r>
      <w:r>
        <w:rPr>
          <w:rFonts w:hint="eastAsia"/>
        </w:rPr>
        <w:t>，《</w:t>
      </w:r>
      <w:r>
        <w:t>曼谷规则</w:t>
      </w:r>
      <w:r>
        <w:rPr>
          <w:rFonts w:hint="eastAsia"/>
        </w:rPr>
        <w:t>》</w:t>
      </w:r>
      <w:r>
        <w:t>，</w:t>
      </w:r>
      <w:r>
        <w:rPr>
          <w:rFonts w:hint="eastAsia"/>
        </w:rPr>
        <w:t>第</w:t>
      </w:r>
      <w:r>
        <w:t>19</w:t>
      </w:r>
      <w:r>
        <w:rPr>
          <w:rFonts w:hint="eastAsia"/>
        </w:rPr>
        <w:t>至第</w:t>
      </w:r>
      <w:r>
        <w:t>21</w:t>
      </w:r>
      <w:r>
        <w:rPr>
          <w:rFonts w:hint="eastAsia"/>
        </w:rPr>
        <w:t>条；以及</w:t>
      </w:r>
      <w:r>
        <w:t>《美洲保护被剥夺自由者的原则和最佳做法》，</w:t>
      </w:r>
      <w:r>
        <w:rPr>
          <w:rFonts w:hint="eastAsia"/>
        </w:rPr>
        <w:t>第二十一项</w:t>
      </w:r>
      <w:r>
        <w:t>原则</w:t>
      </w:r>
      <w:r>
        <w:rPr>
          <w:rFonts w:hint="eastAsia"/>
        </w:rPr>
        <w:t>。</w:t>
      </w:r>
    </w:p>
  </w:footnote>
  <w:footnote w:id="45">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w:t>
      </w:r>
      <w:r>
        <w:t>曼谷规则</w:t>
      </w:r>
      <w:r>
        <w:rPr>
          <w:rFonts w:hint="eastAsia"/>
        </w:rPr>
        <w:t>》</w:t>
      </w:r>
      <w:r>
        <w:t>，</w:t>
      </w:r>
      <w:r>
        <w:rPr>
          <w:rFonts w:hint="eastAsia"/>
        </w:rPr>
        <w:t>第</w:t>
      </w:r>
      <w:r>
        <w:t>49</w:t>
      </w:r>
      <w:r>
        <w:rPr>
          <w:rFonts w:hint="eastAsia"/>
        </w:rPr>
        <w:t>和第</w:t>
      </w:r>
      <w:r>
        <w:t>52</w:t>
      </w:r>
      <w:r>
        <w:rPr>
          <w:rFonts w:hint="eastAsia"/>
        </w:rPr>
        <w:t>条。</w:t>
      </w:r>
    </w:p>
  </w:footnote>
  <w:footnote w:id="46">
    <w:p w:rsidR="00533B79" w:rsidRDefault="00533B79">
      <w:pPr>
        <w:pStyle w:val="FootnoteText"/>
        <w:widowControl w:val="0"/>
        <w:tabs>
          <w:tab w:val="clear" w:pos="1021"/>
          <w:tab w:val="right" w:pos="1020"/>
        </w:tabs>
        <w:rPr>
          <w:rFonts w:hint="eastAsia"/>
        </w:rPr>
      </w:pPr>
      <w:r>
        <w:tab/>
      </w:r>
      <w:r>
        <w:rPr>
          <w:rStyle w:val="FootnoteReference"/>
        </w:rPr>
        <w:footnoteRef/>
      </w:r>
      <w:r>
        <w:tab/>
      </w:r>
      <w:r>
        <w:rPr>
          <w:i/>
        </w:rPr>
        <w:t xml:space="preserve">Lei de Execução Penal, </w:t>
      </w:r>
      <w:smartTag w:uri="urn:schemas-microsoft-com:office:smarttags" w:element="chsdate">
        <w:smartTagPr>
          <w:attr w:name="IsROCDate" w:val="False"/>
          <w:attr w:name="IsLunarDate" w:val="False"/>
          <w:attr w:name="Day" w:val="11"/>
          <w:attr w:name="Month" w:val="7"/>
          <w:attr w:name="Year" w:val="1984"/>
        </w:smartTagPr>
        <w:r>
          <w:rPr>
            <w:rFonts w:hint="eastAsia"/>
          </w:rPr>
          <w:t>1984</w:t>
        </w:r>
        <w:r>
          <w:rPr>
            <w:rFonts w:hint="eastAsia"/>
          </w:rPr>
          <w:t>年</w:t>
        </w:r>
        <w:r>
          <w:rPr>
            <w:rFonts w:hint="eastAsia"/>
          </w:rPr>
          <w:t>7</w:t>
        </w:r>
        <w:r>
          <w:rPr>
            <w:rFonts w:hint="eastAsia"/>
          </w:rPr>
          <w:t>月</w:t>
        </w:r>
        <w:r>
          <w:rPr>
            <w:rFonts w:hint="eastAsia"/>
          </w:rPr>
          <w:t>11</w:t>
        </w:r>
        <w:r>
          <w:rPr>
            <w:rFonts w:hint="eastAsia"/>
          </w:rPr>
          <w:t>日</w:t>
        </w:r>
      </w:smartTag>
      <w:r>
        <w:rPr>
          <w:rFonts w:hint="eastAsia"/>
        </w:rPr>
        <w:t>第</w:t>
      </w:r>
      <w:r>
        <w:t>7,210</w:t>
      </w:r>
      <w:r>
        <w:rPr>
          <w:rFonts w:hint="eastAsia"/>
        </w:rPr>
        <w:t>号法令。</w:t>
      </w:r>
    </w:p>
  </w:footnote>
  <w:footnote w:id="47">
    <w:p w:rsidR="00533B79" w:rsidRDefault="00533B79">
      <w:pPr>
        <w:pStyle w:val="FootnoteText"/>
        <w:widowControl w:val="0"/>
        <w:tabs>
          <w:tab w:val="clear" w:pos="1021"/>
          <w:tab w:val="right" w:pos="1020"/>
        </w:tabs>
        <w:rPr>
          <w:rFonts w:hint="eastAsia"/>
        </w:rPr>
      </w:pPr>
      <w:r>
        <w:tab/>
      </w:r>
      <w:r>
        <w:rPr>
          <w:rStyle w:val="FootnoteReference"/>
        </w:rPr>
        <w:footnoteRef/>
      </w:r>
      <w:r>
        <w:tab/>
      </w:r>
      <w:r>
        <w:t>《美洲保护被剥夺自由者的原则和最佳做法》，</w:t>
      </w:r>
      <w:r>
        <w:rPr>
          <w:rFonts w:hint="eastAsia"/>
        </w:rPr>
        <w:t>第二十二</w:t>
      </w:r>
      <w:r>
        <w:t>.4</w:t>
      </w:r>
      <w:r>
        <w:rPr>
          <w:rFonts w:hint="eastAsia"/>
        </w:rPr>
        <w:t>项</w:t>
      </w:r>
      <w:r>
        <w:t>原则</w:t>
      </w:r>
      <w:r>
        <w:rPr>
          <w:rFonts w:hint="eastAsia"/>
        </w:rPr>
        <w:t>。</w:t>
      </w:r>
    </w:p>
  </w:footnote>
  <w:footnote w:id="48">
    <w:p w:rsidR="00533B79" w:rsidRDefault="00533B79">
      <w:pPr>
        <w:pStyle w:val="FootnoteText"/>
        <w:widowControl w:val="0"/>
        <w:tabs>
          <w:tab w:val="clear" w:pos="1021"/>
          <w:tab w:val="right" w:pos="1020"/>
        </w:tabs>
        <w:rPr>
          <w:rFonts w:hint="eastAsia"/>
        </w:rPr>
      </w:pPr>
      <w:r>
        <w:tab/>
      </w:r>
      <w:r>
        <w:rPr>
          <w:rStyle w:val="FootnoteReference"/>
        </w:rPr>
        <w:footnoteRef/>
      </w:r>
      <w:r>
        <w:tab/>
      </w:r>
      <w:r>
        <w:t>《儿童权利公约》</w:t>
      </w:r>
      <w:r>
        <w:rPr>
          <w:rFonts w:hint="eastAsia"/>
        </w:rPr>
        <w:t>，第</w:t>
      </w:r>
      <w:r>
        <w:t>37</w:t>
      </w:r>
      <w:r>
        <w:rPr>
          <w:rFonts w:hint="eastAsia"/>
        </w:rPr>
        <w:t>(</w:t>
      </w:r>
      <w:r>
        <w:t>b</w:t>
      </w:r>
      <w:r>
        <w:rPr>
          <w:rFonts w:hint="eastAsia"/>
        </w:rPr>
        <w:t>)</w:t>
      </w:r>
      <w:r>
        <w:rPr>
          <w:rFonts w:hint="eastAsia"/>
        </w:rPr>
        <w:t>、第</w:t>
      </w:r>
      <w:r>
        <w:t>39</w:t>
      </w:r>
      <w:r>
        <w:rPr>
          <w:rFonts w:hint="eastAsia"/>
        </w:rPr>
        <w:t>和第</w:t>
      </w:r>
      <w:r>
        <w:t>40</w:t>
      </w:r>
      <w:r>
        <w:rPr>
          <w:rFonts w:hint="eastAsia"/>
        </w:rPr>
        <w:t>条；</w:t>
      </w:r>
      <w:r>
        <w:t>《联合国少年司法最低限度标准规则》</w:t>
      </w:r>
      <w:r>
        <w:rPr>
          <w:rFonts w:hint="eastAsia"/>
        </w:rPr>
        <w:t>(</w:t>
      </w:r>
      <w:r>
        <w:rPr>
          <w:rFonts w:hint="eastAsia"/>
        </w:rPr>
        <w:t>《</w:t>
      </w:r>
      <w:r>
        <w:t>北京规则</w:t>
      </w:r>
      <w:r>
        <w:rPr>
          <w:rFonts w:hint="eastAsia"/>
        </w:rPr>
        <w:t>》</w:t>
      </w:r>
      <w:r>
        <w:rPr>
          <w:rFonts w:hint="eastAsia"/>
        </w:rPr>
        <w:t>)</w:t>
      </w:r>
      <w:r>
        <w:rPr>
          <w:rFonts w:hint="eastAsia"/>
        </w:rPr>
        <w:t>，经大会第</w:t>
      </w:r>
      <w:r>
        <w:t>40/33</w:t>
      </w:r>
      <w:r>
        <w:rPr>
          <w:rFonts w:hint="eastAsia"/>
        </w:rPr>
        <w:t>号决议通过；《联合国保护被剥夺自由少年规则》，经大会第</w:t>
      </w:r>
      <w:r>
        <w:rPr>
          <w:rFonts w:hint="eastAsia"/>
        </w:rPr>
        <w:t>45/113</w:t>
      </w:r>
      <w:r>
        <w:rPr>
          <w:rFonts w:hint="eastAsia"/>
        </w:rPr>
        <w:t>号决议通过。</w:t>
      </w:r>
    </w:p>
  </w:footnote>
  <w:footnote w:id="49">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依据《联合国预防少年犯罪准则》</w:t>
      </w:r>
      <w:r>
        <w:rPr>
          <w:rFonts w:hint="eastAsia"/>
        </w:rPr>
        <w:t>(</w:t>
      </w:r>
      <w:r>
        <w:rPr>
          <w:rFonts w:hint="eastAsia"/>
        </w:rPr>
        <w:t>《利雅得准则》</w:t>
      </w:r>
      <w:r>
        <w:rPr>
          <w:rFonts w:hint="eastAsia"/>
        </w:rPr>
        <w:t>)</w:t>
      </w:r>
      <w:r>
        <w:rPr>
          <w:rFonts w:hint="eastAsia"/>
        </w:rPr>
        <w:t>，经大会第</w:t>
      </w:r>
      <w:r>
        <w:t>45/112</w:t>
      </w:r>
      <w:r>
        <w:rPr>
          <w:rFonts w:hint="eastAsia"/>
        </w:rPr>
        <w:t>号决议通过。</w:t>
      </w:r>
    </w:p>
  </w:footnote>
  <w:footnote w:id="50">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《联合国保护被剥夺自由少年规则》</w:t>
      </w:r>
      <w:r>
        <w:t>，</w:t>
      </w:r>
      <w:r>
        <w:rPr>
          <w:rFonts w:hint="eastAsia"/>
        </w:rPr>
        <w:t>第</w:t>
      </w:r>
      <w:r>
        <w:t>17</w:t>
      </w:r>
      <w:r>
        <w:rPr>
          <w:rFonts w:hint="eastAsia"/>
        </w:rPr>
        <w:t>条。</w:t>
      </w:r>
    </w:p>
  </w:footnote>
  <w:footnote w:id="51">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w:t>
      </w:r>
      <w:r>
        <w:t>北京规则</w:t>
      </w:r>
      <w:r>
        <w:rPr>
          <w:rFonts w:hint="eastAsia"/>
        </w:rPr>
        <w:t>》</w:t>
      </w:r>
      <w:r>
        <w:t>，第</w:t>
      </w:r>
      <w:r>
        <w:t>7.1</w:t>
      </w:r>
      <w:r>
        <w:t>段</w:t>
      </w:r>
      <w:r>
        <w:rPr>
          <w:rFonts w:hint="eastAsia"/>
        </w:rPr>
        <w:t>。</w:t>
      </w:r>
    </w:p>
  </w:footnote>
  <w:footnote w:id="52">
    <w:p w:rsidR="00533B79" w:rsidRDefault="00533B79">
      <w:pPr>
        <w:pStyle w:val="FootnoteText"/>
        <w:widowControl w:val="0"/>
        <w:tabs>
          <w:tab w:val="clear" w:pos="1021"/>
          <w:tab w:val="right" w:pos="1020"/>
        </w:tabs>
      </w:pPr>
      <w:r>
        <w:tab/>
      </w:r>
      <w:r>
        <w:rPr>
          <w:rStyle w:val="FootnoteReference"/>
        </w:rPr>
        <w:footnoteRef/>
      </w:r>
      <w:r>
        <w:tab/>
      </w:r>
      <w:r>
        <w:t>《儿童权利公约》</w:t>
      </w:r>
      <w:r>
        <w:rPr>
          <w:rFonts w:hint="eastAsia"/>
        </w:rPr>
        <w:t>，第</w:t>
      </w:r>
      <w:r>
        <w:t>37</w:t>
      </w:r>
      <w:r>
        <w:rPr>
          <w:rFonts w:hint="eastAsia"/>
        </w:rPr>
        <w:t>和第</w:t>
      </w:r>
      <w:r>
        <w:rPr>
          <w:rFonts w:hint="eastAsia"/>
        </w:rPr>
        <w:t>40</w:t>
      </w:r>
      <w:r>
        <w:rPr>
          <w:rFonts w:hint="eastAsia"/>
        </w:rPr>
        <w:t>条。</w:t>
      </w:r>
    </w:p>
  </w:footnote>
  <w:footnote w:id="53">
    <w:p w:rsidR="00533B79" w:rsidRDefault="00533B79">
      <w:pPr>
        <w:pStyle w:val="FootnoteText"/>
        <w:widowControl w:val="0"/>
        <w:tabs>
          <w:tab w:val="clear" w:pos="1021"/>
          <w:tab w:val="right" w:pos="1020"/>
        </w:tabs>
        <w:rPr>
          <w:rFonts w:hint="eastAsia"/>
        </w:rPr>
      </w:pPr>
      <w:r>
        <w:tab/>
      </w:r>
      <w:r>
        <w:rPr>
          <w:rStyle w:val="FootnoteReference"/>
        </w:rPr>
        <w:footnoteRef/>
      </w:r>
      <w:r>
        <w:tab/>
      </w:r>
      <w:r>
        <w:rPr>
          <w:rFonts w:hint="eastAsia"/>
        </w:rPr>
        <w:t>《保护精神病患者和改善精神保健的原则》，经大会第</w:t>
      </w:r>
      <w:r>
        <w:t>46/119</w:t>
      </w:r>
      <w:r>
        <w:rPr>
          <w:rFonts w:hint="eastAsia"/>
        </w:rPr>
        <w:t>号决议通过，及</w:t>
      </w:r>
      <w:r>
        <w:t>《美洲保护被剥夺自由者的原则和最佳做法》，</w:t>
      </w:r>
      <w:r>
        <w:rPr>
          <w:rFonts w:hint="eastAsia"/>
        </w:rPr>
        <w:t>第三</w:t>
      </w:r>
      <w:r>
        <w:t>.3</w:t>
      </w:r>
      <w:r>
        <w:rPr>
          <w:rFonts w:hint="eastAsia"/>
        </w:rPr>
        <w:t>项</w:t>
      </w:r>
      <w:r>
        <w:t>原则</w:t>
      </w:r>
      <w:r>
        <w:rPr>
          <w:rFonts w:hint="eastAsia"/>
        </w:rPr>
        <w:t>。</w:t>
      </w:r>
    </w:p>
  </w:footnote>
  <w:footnote w:id="54">
    <w:p w:rsidR="00533B79" w:rsidRDefault="00533B79">
      <w:pPr>
        <w:pStyle w:val="FootnoteText"/>
        <w:widowControl w:val="0"/>
        <w:tabs>
          <w:tab w:val="clear" w:pos="1021"/>
          <w:tab w:val="right" w:pos="1020"/>
        </w:tabs>
        <w:rPr>
          <w:rFonts w:hint="eastAsia"/>
          <w:lang w:val="es-ES"/>
        </w:rPr>
      </w:pPr>
      <w:r>
        <w:tab/>
      </w:r>
      <w:r>
        <w:rPr>
          <w:rStyle w:val="FootnoteReference"/>
        </w:rPr>
        <w:footnoteRef/>
      </w:r>
      <w:r>
        <w:rPr>
          <w:lang w:val="es-ES"/>
        </w:rPr>
        <w:tab/>
      </w:r>
      <w:r>
        <w:rPr>
          <w:rFonts w:hint="eastAsia"/>
          <w:lang w:val="es-ES"/>
        </w:rPr>
        <w:t>《儿童和青少年法》</w:t>
      </w:r>
      <w:r>
        <w:rPr>
          <w:rFonts w:hint="eastAsia"/>
          <w:lang w:val="es-ES"/>
        </w:rPr>
        <w:t>(</w:t>
      </w:r>
      <w:r>
        <w:rPr>
          <w:i/>
          <w:lang w:val="es-ES"/>
        </w:rPr>
        <w:t>Estatuto da Criança e do Adolescente</w:t>
      </w:r>
      <w:r>
        <w:rPr>
          <w:rFonts w:hint="eastAsia"/>
          <w:lang w:val="es-ES"/>
        </w:rPr>
        <w:t>)</w:t>
      </w:r>
      <w:r>
        <w:rPr>
          <w:rFonts w:hint="eastAsia"/>
          <w:lang w:val="es-ES"/>
        </w:rPr>
        <w:t>，第</w:t>
      </w:r>
      <w:r>
        <w:rPr>
          <w:lang w:val="es-ES"/>
        </w:rPr>
        <w:t>121</w:t>
      </w:r>
      <w:r>
        <w:rPr>
          <w:rFonts w:hint="eastAsia"/>
          <w:lang w:val="es-ES"/>
        </w:rPr>
        <w:t>条，第</w:t>
      </w:r>
      <w:r>
        <w:rPr>
          <w:rFonts w:hint="eastAsia"/>
          <w:lang w:val="es-ES"/>
        </w:rPr>
        <w:t>3</w:t>
      </w:r>
      <w:r>
        <w:rPr>
          <w:rFonts w:hint="eastAsia"/>
          <w:lang w:val="es-ES"/>
        </w:rPr>
        <w:t>和第</w:t>
      </w:r>
      <w:r>
        <w:rPr>
          <w:rFonts w:hint="eastAsia"/>
          <w:lang w:val="es-ES"/>
        </w:rPr>
        <w:t>5</w:t>
      </w:r>
      <w:r>
        <w:rPr>
          <w:rFonts w:hint="eastAsia"/>
          <w:lang w:val="es-ES"/>
        </w:rPr>
        <w:t>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Header"/>
    </w:pPr>
    <w:r>
      <w:t>CAT/OP/BRA/1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Header"/>
      <w:jc w:val="right"/>
      <w:rPr>
        <w:rFonts w:hint="eastAsia"/>
        <w:lang w:eastAsia="zh-CN"/>
      </w:rPr>
    </w:pPr>
    <w:r>
      <w:rPr>
        <w:lang w:eastAsia="zh-CN"/>
      </w:rPr>
      <w:t>CAT/OP/BRA/1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79" w:rsidRDefault="00533B7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lvl>
  </w:abstractNum>
  <w:abstractNum w:abstractNumId="1">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851C32"/>
    <w:multiLevelType w:val="hybridMultilevel"/>
    <w:tmpl w:val="99028FE4"/>
    <w:lvl w:ilvl="0" w:tplc="0520E4D6">
      <w:start w:val="1"/>
      <w:numFmt w:val="lowerLetter"/>
      <w:lvlText w:val="(%1)"/>
      <w:lvlJc w:val="left"/>
      <w:pPr>
        <w:tabs>
          <w:tab w:val="num" w:pos="2565"/>
        </w:tabs>
        <w:ind w:left="2565" w:hanging="22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86AAA"/>
    <w:multiLevelType w:val="hybridMultilevel"/>
    <w:tmpl w:val="065C6134"/>
    <w:lvl w:ilvl="0" w:tplc="D9B0BDC6">
      <w:start w:val="1"/>
      <w:numFmt w:val="bullet"/>
      <w:pStyle w:val="FootnoteReference"/>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Heading1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A237627"/>
    <w:multiLevelType w:val="hybridMultilevel"/>
    <w:tmpl w:val="2EBA0990"/>
    <w:lvl w:ilvl="0" w:tplc="325A3560">
      <w:start w:val="1"/>
      <w:numFmt w:val="lowerLetter"/>
      <w:lvlRestart w:val="0"/>
      <w:lvlText w:val="(%1)"/>
      <w:lvlJc w:val="left"/>
      <w:pPr>
        <w:tabs>
          <w:tab w:val="num" w:pos="2211"/>
        </w:tabs>
        <w:ind w:left="2211" w:hanging="646"/>
      </w:pPr>
      <w:rPr>
        <w:rFonts w:ascii="Times New Roman Bold" w:hAnsi="Times New Roman Bold" w:cs="Engravers MT"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5B49BA"/>
    <w:multiLevelType w:val="hybridMultilevel"/>
    <w:tmpl w:val="134EF3C4"/>
    <w:lvl w:ilvl="0" w:tplc="5442FF4E">
      <w:start w:val="1"/>
      <w:numFmt w:val="lowerLetter"/>
      <w:lvlText w:val="(%1)"/>
      <w:lvlJc w:val="left"/>
      <w:pPr>
        <w:tabs>
          <w:tab w:val="num" w:pos="2565"/>
        </w:tabs>
        <w:ind w:left="2565" w:hanging="22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33176A"/>
    <w:multiLevelType w:val="hybridMultilevel"/>
    <w:tmpl w:val="07047F1A"/>
    <w:lvl w:ilvl="0" w:tplc="325A3560">
      <w:start w:val="1"/>
      <w:numFmt w:val="lowerLetter"/>
      <w:lvlRestart w:val="0"/>
      <w:lvlText w:val="(%1)"/>
      <w:lvlJc w:val="left"/>
      <w:pPr>
        <w:tabs>
          <w:tab w:val="num" w:pos="2211"/>
        </w:tabs>
        <w:ind w:left="2211" w:hanging="646"/>
      </w:pPr>
      <w:rPr>
        <w:rFonts w:ascii="Times New Roman Bold" w:hAnsi="Times New Roman Bold" w:cs="Engravers MT"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70487"/>
    <w:multiLevelType w:val="hybridMultilevel"/>
    <w:tmpl w:val="A99C76C6"/>
    <w:lvl w:ilvl="0" w:tplc="9FFE4B00">
      <w:start w:val="1"/>
      <w:numFmt w:val="bullet"/>
      <w:lvlText w:val=""/>
      <w:lvlJc w:val="left"/>
      <w:pPr>
        <w:tabs>
          <w:tab w:val="num" w:pos="1951"/>
        </w:tabs>
        <w:ind w:left="1951" w:hanging="42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3F5FAA"/>
    <w:multiLevelType w:val="hybridMultilevel"/>
    <w:tmpl w:val="9146A4C6"/>
    <w:lvl w:ilvl="0" w:tplc="325A3560">
      <w:start w:val="1"/>
      <w:numFmt w:val="lowerLetter"/>
      <w:lvlRestart w:val="0"/>
      <w:lvlText w:val="(%1)"/>
      <w:lvlJc w:val="left"/>
      <w:pPr>
        <w:tabs>
          <w:tab w:val="num" w:pos="2211"/>
        </w:tabs>
        <w:ind w:left="2211" w:hanging="646"/>
      </w:pPr>
      <w:rPr>
        <w:rFonts w:ascii="Times New Roman Bold" w:hAnsi="Times New Roman Bold" w:cs="Engravers MT"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276304"/>
    <w:multiLevelType w:val="hybridMultilevel"/>
    <w:tmpl w:val="7444B3FA"/>
    <w:lvl w:ilvl="0" w:tplc="29923E82">
      <w:start w:val="1"/>
      <w:numFmt w:val="lowerLetter"/>
      <w:lvlText w:val="(%1)"/>
      <w:lvlJc w:val="left"/>
      <w:pPr>
        <w:tabs>
          <w:tab w:val="num" w:pos="2565"/>
        </w:tabs>
        <w:ind w:left="2565" w:hanging="22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17D05"/>
    <w:multiLevelType w:val="hybridMultilevel"/>
    <w:tmpl w:val="0700F8EC"/>
    <w:lvl w:ilvl="0" w:tplc="325A3560">
      <w:start w:val="1"/>
      <w:numFmt w:val="lowerLetter"/>
      <w:lvlRestart w:val="0"/>
      <w:lvlText w:val="(%1)"/>
      <w:lvlJc w:val="left"/>
      <w:pPr>
        <w:tabs>
          <w:tab w:val="num" w:pos="2211"/>
        </w:tabs>
        <w:ind w:left="2211" w:hanging="646"/>
      </w:pPr>
      <w:rPr>
        <w:rFonts w:ascii="Times New Roman Bold" w:hAnsi="Times New Roman Bold" w:cs="Engravers MT"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1861DB"/>
    <w:multiLevelType w:val="hybridMultilevel"/>
    <w:tmpl w:val="A9B633D4"/>
    <w:lvl w:ilvl="0" w:tplc="34446D32">
      <w:start w:val="1"/>
      <w:numFmt w:val="bullet"/>
      <w:pStyle w:val="a"/>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8862366"/>
    <w:multiLevelType w:val="hybridMultilevel"/>
    <w:tmpl w:val="523E6D94"/>
    <w:lvl w:ilvl="0" w:tplc="E24C15DA">
      <w:start w:val="1"/>
      <w:numFmt w:val="bullet"/>
      <w:pStyle w:val="BodyTex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FB0022"/>
    <w:multiLevelType w:val="hybridMultilevel"/>
    <w:tmpl w:val="9EC68868"/>
    <w:lvl w:ilvl="0" w:tplc="9B6AA836">
      <w:start w:val="1"/>
      <w:numFmt w:val="lowerLetter"/>
      <w:lvlText w:val="(%1)"/>
      <w:lvlJc w:val="left"/>
      <w:pPr>
        <w:tabs>
          <w:tab w:val="num" w:pos="2565"/>
        </w:tabs>
        <w:ind w:left="2565" w:hanging="22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00421C"/>
    <w:multiLevelType w:val="hybridMultilevel"/>
    <w:tmpl w:val="D0A87850"/>
    <w:lvl w:ilvl="0" w:tplc="325A3560">
      <w:start w:val="1"/>
      <w:numFmt w:val="lowerLetter"/>
      <w:lvlRestart w:val="0"/>
      <w:lvlText w:val="(%1)"/>
      <w:lvlJc w:val="left"/>
      <w:pPr>
        <w:tabs>
          <w:tab w:val="num" w:pos="2211"/>
        </w:tabs>
        <w:ind w:left="2211" w:hanging="646"/>
      </w:pPr>
      <w:rPr>
        <w:rFonts w:ascii="Times New Roman Bold" w:hAnsi="Times New Roman Bold" w:cs="Engravers MT"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13"/>
  </w:num>
  <w:num w:numId="5">
    <w:abstractNumId w:val="5"/>
  </w:num>
  <w:num w:numId="6">
    <w:abstractNumId w:val="2"/>
  </w:num>
  <w:num w:numId="7">
    <w:abstractNumId w:val="14"/>
  </w:num>
  <w:num w:numId="8">
    <w:abstractNumId w:val="9"/>
  </w:num>
  <w:num w:numId="9">
    <w:abstractNumId w:val="12"/>
  </w:num>
  <w:num w:numId="10">
    <w:abstractNumId w:val="16"/>
  </w:num>
  <w:num w:numId="11">
    <w:abstractNumId w:val="3"/>
  </w:num>
  <w:num w:numId="12">
    <w:abstractNumId w:val="10"/>
  </w:num>
  <w:num w:numId="13">
    <w:abstractNumId w:val="15"/>
  </w:num>
  <w:num w:numId="14">
    <w:abstractNumId w:val="8"/>
  </w:num>
  <w:num w:numId="15">
    <w:abstractNumId w:val="11"/>
  </w:num>
  <w:num w:numId="16">
    <w:abstractNumId w:val="6"/>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DE6"/>
    <w:rsid w:val="00230883"/>
    <w:rsid w:val="00514EF9"/>
    <w:rsid w:val="00533B79"/>
    <w:rsid w:val="00DA7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link w:val="Heading1"/>
    <w:locked/>
    <w:rPr>
      <w:rFonts w:eastAsia="SimSun"/>
      <w:b/>
      <w:kern w:val="32"/>
      <w:sz w:val="30"/>
      <w:lang w:val="en-US" w:eastAsia="zh-CN" w:bidi="ar-SA"/>
    </w:r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4Char">
    <w:name w:val="Heading 4 Char"/>
    <w:link w:val="Heading4"/>
    <w:locked/>
    <w:rPr>
      <w:rFonts w:eastAsia="SimSun"/>
      <w:snapToGrid w:val="0"/>
      <w:sz w:val="21"/>
      <w:u w:val="single"/>
      <w:lang w:val="en-US" w:eastAsia="zh-CN" w:bidi="ar-SA"/>
    </w:rPr>
  </w:style>
  <w:style w:type="character" w:customStyle="1" w:styleId="Heading5Char">
    <w:name w:val="Heading 5 Char"/>
    <w:link w:val="Heading5"/>
    <w:locked/>
    <w:rPr>
      <w:rFonts w:eastAsia="SimHei"/>
      <w:bCs/>
      <w:snapToGrid w:val="0"/>
      <w:sz w:val="21"/>
      <w:szCs w:val="36"/>
      <w:lang w:val="en-US" w:eastAsia="zh-CN" w:bidi="ar-SA"/>
    </w:rPr>
  </w:style>
  <w:style w:type="character" w:customStyle="1" w:styleId="Heading6Char">
    <w:name w:val="Heading 6 Char"/>
    <w:link w:val="Heading6"/>
    <w:locked/>
    <w:rPr>
      <w:rFonts w:ascii="Arial" w:eastAsia="SimHei" w:hAnsi="Arial"/>
      <w:b/>
      <w:bCs/>
      <w:snapToGrid w:val="0"/>
      <w:sz w:val="21"/>
      <w:szCs w:val="24"/>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ing9Char">
    <w:name w:val="Heading 9 Char"/>
    <w:link w:val="Heading9"/>
    <w:locked/>
    <w:rPr>
      <w:rFonts w:ascii="Arial" w:eastAsia="SimHei" w:hAnsi="Arial"/>
      <w:snapToGrid w:val="0"/>
      <w:sz w:val="21"/>
      <w:szCs w:val="21"/>
      <w:lang w:val="en-US" w:eastAsia="zh-CN" w:bidi="ar-SA"/>
    </w:rPr>
  </w:style>
  <w:style w:type="paragraph" w:customStyle="1" w:styleId="DashGC">
    <w:name w:val="_Dash_GC"/>
    <w:basedOn w:val="Normal"/>
    <w:pPr>
      <w:numPr>
        <w:numId w:val="5"/>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link w:val="FootnoteTextChar"/>
    <w:pPr>
      <w:tabs>
        <w:tab w:val="clear" w:pos="431"/>
        <w:tab w:val="right" w:pos="1021"/>
      </w:tabs>
      <w:spacing w:after="120" w:line="240" w:lineRule="exact"/>
      <w:ind w:left="1134" w:right="1134" w:hanging="1134"/>
    </w:pPr>
    <w:rPr>
      <w:sz w:val="18"/>
    </w:rPr>
  </w:style>
  <w:style w:type="character" w:customStyle="1" w:styleId="FootnoteTextChar">
    <w:name w:val="Footnote Text Char"/>
    <w:link w:val="FootnoteText"/>
    <w:locked/>
    <w:rPr>
      <w:rFonts w:eastAsia="SimSun"/>
      <w:snapToGrid w:val="0"/>
      <w:sz w:val="18"/>
      <w:lang w:val="en-US" w:eastAsia="zh-CN" w:bidi="ar-SA"/>
    </w:rPr>
  </w:style>
  <w:style w:type="character" w:styleId="FootnoteReference">
    <w:name w:val="footnote reference"/>
    <w:aliases w:val="4_G,Footnotes refss,Texto de nota al pie,referencia nota al pie,Appel note de bas de page"/>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pPr>
      <w:spacing w:before="80" w:after="80" w:line="200" w:lineRule="exact"/>
      <w:ind w:left="0" w:right="113"/>
    </w:pPr>
    <w:rPr>
      <w:rFonts w:eastAsia="KaiTi_GB2312"/>
      <w:sz w:val="18"/>
    </w:r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a0">
    <w:name w:val="缩进正文"/>
    <w:basedOn w:val="SingleTxtGC"/>
    <w:pPr>
      <w:ind w:left="1565"/>
    </w:p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pPr>
      <w:tabs>
        <w:tab w:val="right" w:pos="1021"/>
      </w:tabs>
    </w:pPr>
  </w:style>
  <w:style w:type="character" w:customStyle="1" w:styleId="EndnoteTextChar">
    <w:name w:val="Endnote Text Char"/>
    <w:aliases w:val="2_G Char"/>
    <w:link w:val="EndnoteText"/>
    <w:locked/>
    <w:rPr>
      <w:rFonts w:eastAsia="SimSun"/>
      <w:snapToGrid w:val="0"/>
      <w:sz w:val="18"/>
      <w:lang w:val="en-US" w:eastAsia="zh-CN" w:bidi="ar-SA"/>
    </w:r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pPr>
      <w:spacing w:line="240" w:lineRule="auto"/>
    </w:pPr>
    <w:rPr>
      <w:rFonts w:eastAsia="Times New Roman"/>
      <w:sz w:val="16"/>
      <w:lang w:val="en-GB" w:eastAsia="en-US"/>
    </w:rPr>
  </w:style>
  <w:style w:type="character" w:customStyle="1" w:styleId="FooterChar">
    <w:name w:val="Footer Char"/>
    <w:aliases w:val="3_G Char"/>
    <w:link w:val="Footer"/>
    <w:locked/>
    <w:rPr>
      <w:snapToGrid w:val="0"/>
      <w:sz w:val="16"/>
      <w:lang w:val="en-GB" w:eastAsia="en-US" w:bidi="ar-SA"/>
    </w:rPr>
  </w:style>
  <w:style w:type="character" w:styleId="PageNumber">
    <w:name w:val="page number"/>
    <w:aliases w:val="7_G"/>
    <w:rPr>
      <w:rFonts w:ascii="Times New Roman" w:hAnsi="Times New Roman"/>
      <w:b/>
      <w:spacing w:val="0"/>
      <w:kern w:val="0"/>
      <w:sz w:val="18"/>
    </w:rPr>
  </w:style>
  <w:style w:type="paragraph" w:styleId="Header">
    <w:name w:val="header"/>
    <w:aliases w:val="6_G"/>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character" w:customStyle="1" w:styleId="HeaderChar">
    <w:name w:val="Header Char"/>
    <w:aliases w:val="6_G Char"/>
    <w:link w:val="Header"/>
    <w:locked/>
    <w:rPr>
      <w:rFonts w:eastAsia="SimSun"/>
      <w:b/>
      <w:snapToGrid w:val="0"/>
      <w:sz w:val="18"/>
      <w:lang w:val="en-GB" w:eastAsia="en-US" w:bidi="ar-SA"/>
    </w:rPr>
  </w:style>
  <w:style w:type="paragraph" w:customStyle="1" w:styleId="Bullet1GC">
    <w:name w:val="_Bullet 1_GC"/>
    <w:basedOn w:val="Normal"/>
    <w:pPr>
      <w:numPr>
        <w:numId w:val="3"/>
      </w:numPr>
      <w:spacing w:after="120"/>
      <w:ind w:right="1134"/>
    </w:pPr>
  </w:style>
  <w:style w:type="paragraph" w:customStyle="1" w:styleId="Bullet2GC">
    <w:name w:val="_Bullet 2_GC"/>
    <w:basedOn w:val="Normal"/>
    <w:pPr>
      <w:numPr>
        <w:numId w:val="4"/>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4G">
    <w:name w:val="_ H_4_G"/>
    <w:basedOn w:val="Normal"/>
    <w:next w:val="Normal"/>
    <w:pPr>
      <w:keepNext/>
      <w:keepLines/>
      <w:tabs>
        <w:tab w:val="clear" w:pos="431"/>
        <w:tab w:val="right" w:pos="851"/>
      </w:tabs>
      <w:overflowPunct/>
      <w:adjustRightInd/>
      <w:snapToGrid/>
      <w:spacing w:before="240" w:after="120" w:line="240" w:lineRule="exact"/>
      <w:ind w:left="1134" w:right="1134" w:hanging="1134"/>
      <w:jc w:val="left"/>
    </w:pPr>
    <w:rPr>
      <w:i/>
      <w:snapToGrid/>
      <w:sz w:val="20"/>
    </w:rPr>
  </w:style>
  <w:style w:type="paragraph" w:styleId="BodyText">
    <w:name w:val="Body Text"/>
    <w:basedOn w:val="Normal"/>
    <w:pPr>
      <w:numPr>
        <w:numId w:val="7"/>
      </w:numPr>
      <w:tabs>
        <w:tab w:val="clear" w:pos="2268"/>
      </w:tabs>
      <w:spacing w:after="120"/>
      <w:ind w:left="0" w:firstLine="0"/>
    </w:p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Pr>
      <w:rFonts w:eastAsia="SimSun"/>
      <w:lang w:val="en-GB" w:eastAsia="en-US" w:bidi="ar-SA"/>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numPr>
        <w:numId w:val="2"/>
      </w:numPr>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Pr>
      <w:rFonts w:eastAsia="SimSun"/>
      <w:b/>
      <w:sz w:val="28"/>
      <w:lang w:val="en-GB" w:eastAsia="en-US" w:bidi="ar-SA"/>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pPr>
      <w:numPr>
        <w:numId w:val="1"/>
      </w:numPr>
      <w:tabs>
        <w:tab w:val="clear" w:pos="431"/>
      </w:tabs>
      <w:suppressAutoHyphens/>
      <w:overflowPunct/>
      <w:adjustRightInd/>
      <w:snapToGrid/>
      <w:spacing w:after="120" w:line="240" w:lineRule="atLeast"/>
      <w:ind w:right="1134"/>
    </w:pPr>
    <w:rPr>
      <w:snapToGrid/>
      <w:sz w:val="20"/>
      <w:lang w:val="en-GB" w:eastAsia="en-US"/>
    </w:rPr>
  </w:style>
  <w:style w:type="paragraph" w:styleId="BalloonText">
    <w:name w:val="Balloon Text"/>
    <w:basedOn w:val="Normal"/>
    <w:link w:val="BalloonTextChar"/>
    <w:semiHidden/>
    <w:pPr>
      <w:tabs>
        <w:tab w:val="clear" w:pos="431"/>
      </w:tabs>
      <w:suppressAutoHyphens/>
      <w:overflowPunct/>
      <w:adjustRightInd/>
      <w:snapToGrid/>
      <w:spacing w:line="240" w:lineRule="atLeast"/>
      <w:jc w:val="left"/>
    </w:pPr>
    <w:rPr>
      <w:snapToGrid/>
      <w:sz w:val="2"/>
      <w:lang w:val="en-GB" w:eastAsia="en-US"/>
    </w:rPr>
  </w:style>
  <w:style w:type="character" w:customStyle="1" w:styleId="BalloonTextChar">
    <w:name w:val="Balloon Text Char"/>
    <w:link w:val="BalloonText"/>
    <w:semiHidden/>
    <w:locked/>
    <w:rPr>
      <w:rFonts w:eastAsia="SimSun"/>
      <w:sz w:val="2"/>
      <w:lang w:val="en-GB" w:eastAsia="en-US" w:bidi="ar-SA"/>
    </w:rPr>
  </w:style>
  <w:style w:type="paragraph" w:styleId="CommentText">
    <w:name w:val="annotation text"/>
    <w:basedOn w:val="Normal"/>
    <w:link w:val="CommentTextChar"/>
    <w:semiHidden/>
    <w:pPr>
      <w:tabs>
        <w:tab w:val="clear" w:pos="431"/>
      </w:tabs>
      <w:overflowPunct/>
      <w:adjustRightInd/>
      <w:snapToGrid/>
      <w:spacing w:line="240" w:lineRule="auto"/>
      <w:jc w:val="left"/>
    </w:pPr>
    <w:rPr>
      <w:snapToGrid/>
      <w:sz w:val="20"/>
    </w:rPr>
  </w:style>
  <w:style w:type="character" w:customStyle="1" w:styleId="CommentTextChar">
    <w:name w:val="Comment Text Char"/>
    <w:link w:val="CommentText"/>
    <w:semiHidden/>
    <w:locked/>
    <w:rPr>
      <w:rFonts w:eastAsia="SimSun"/>
      <w:lang w:val="en-US" w:eastAsia="zh-CN" w:bidi="ar-SA"/>
    </w:rPr>
  </w:style>
  <w:style w:type="paragraph" w:styleId="CommentSubject">
    <w:name w:val="annotation subject"/>
    <w:basedOn w:val="CommentText"/>
    <w:next w:val="CommentText"/>
    <w:link w:val="CommentSubjectChar"/>
    <w:semiHidden/>
    <w:pPr>
      <w:suppressAutoHyphens/>
      <w:spacing w:line="240" w:lineRule="atLeast"/>
    </w:pPr>
    <w:rPr>
      <w:b/>
      <w:bCs/>
      <w:lang w:val="en-GB" w:eastAsia="en-US"/>
    </w:rPr>
  </w:style>
  <w:style w:type="character" w:customStyle="1" w:styleId="CommentSubjectChar">
    <w:name w:val="Comment Subject Char"/>
    <w:link w:val="CommentSubject"/>
    <w:semiHidden/>
    <w:locked/>
    <w:rPr>
      <w:rFonts w:eastAsia="SimSun"/>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SpecialFund.htm" TargetMode="External"/><Relationship Id="rId1" Type="http://schemas.openxmlformats.org/officeDocument/2006/relationships/hyperlink" Target="http://www2.ohchr.org/english/%20bodies/cat/opcat/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2</TotalTime>
  <Pages>1</Pages>
  <Words>3602</Words>
  <Characters>20538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24092</CharactersWithSpaces>
  <SharedDoc>false</SharedDoc>
  <HLinks>
    <vt:vector size="12" baseType="variant">
      <vt:variant>
        <vt:i4>3473445</vt:i4>
      </vt:variant>
      <vt:variant>
        <vt:i4>3</vt:i4>
      </vt:variant>
      <vt:variant>
        <vt:i4>0</vt:i4>
      </vt:variant>
      <vt:variant>
        <vt:i4>5</vt:i4>
      </vt:variant>
      <vt:variant>
        <vt:lpwstr>http://www2.ohchr.org/english/bodies/cat/opcat/SpecialFund.htm</vt:lpwstr>
      </vt:variant>
      <vt:variant>
        <vt:lpwstr/>
      </vt:variant>
      <vt:variant>
        <vt:i4>4522014</vt:i4>
      </vt:variant>
      <vt:variant>
        <vt:i4>0</vt:i4>
      </vt:variant>
      <vt:variant>
        <vt:i4>0</vt:i4>
      </vt:variant>
      <vt:variant>
        <vt:i4>5</vt:i4>
      </vt:variant>
      <vt:variant>
        <vt:lpwstr>http://www2.ohchr.org/english/ bodies/cat/opcat/index.htm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CSD</cp:lastModifiedBy>
  <cp:revision>4</cp:revision>
  <cp:lastPrinted>2012-08-17T11:07:00Z</cp:lastPrinted>
  <dcterms:created xsi:type="dcterms:W3CDTF">2012-08-17T11:07:00Z</dcterms:created>
  <dcterms:modified xsi:type="dcterms:W3CDTF">2012-08-17T11:08:00Z</dcterms:modified>
</cp:coreProperties>
</file>