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86C4E" w:rsidRDefault="00086C4E" w:rsidP="00B614C4">
            <w:pPr>
              <w:spacing w:line="240" w:lineRule="atLeast"/>
              <w:jc w:val="right"/>
              <w:rPr>
                <w:sz w:val="20"/>
                <w:szCs w:val="21"/>
              </w:rPr>
            </w:pPr>
            <w:proofErr w:type="spellStart"/>
            <w:r w:rsidRPr="00086C4E">
              <w:rPr>
                <w:sz w:val="40"/>
                <w:szCs w:val="21"/>
              </w:rPr>
              <w:t>CCPR</w:t>
            </w:r>
            <w:proofErr w:type="spellEnd"/>
            <w:r>
              <w:rPr>
                <w:sz w:val="20"/>
                <w:szCs w:val="21"/>
              </w:rPr>
              <w:t>/C/</w:t>
            </w:r>
            <w:proofErr w:type="spellStart"/>
            <w:r>
              <w:rPr>
                <w:sz w:val="20"/>
                <w:szCs w:val="21"/>
              </w:rPr>
              <w:t>SWZ</w:t>
            </w:r>
            <w:proofErr w:type="spellEnd"/>
            <w:r>
              <w:rPr>
                <w:sz w:val="20"/>
                <w:szCs w:val="21"/>
              </w:rPr>
              <w:t>/CO/1</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086C4E">
            <w:pPr>
              <w:spacing w:before="240" w:line="240" w:lineRule="atLeast"/>
              <w:rPr>
                <w:sz w:val="20"/>
              </w:rPr>
            </w:pPr>
            <w:r w:rsidRPr="00F124C6">
              <w:rPr>
                <w:sz w:val="20"/>
              </w:rPr>
              <w:t xml:space="preserve">Distr.: </w:t>
            </w:r>
            <w:r w:rsidR="00086C4E" w:rsidRPr="00086C4E">
              <w:rPr>
                <w:sz w:val="20"/>
              </w:rPr>
              <w:t>General</w:t>
            </w:r>
          </w:p>
          <w:p w:rsidR="00CE1D1C" w:rsidRPr="00F124C6" w:rsidRDefault="00086C4E" w:rsidP="00B614C4">
            <w:pPr>
              <w:spacing w:line="240" w:lineRule="atLeast"/>
              <w:rPr>
                <w:sz w:val="20"/>
              </w:rPr>
            </w:pPr>
            <w:r>
              <w:rPr>
                <w:sz w:val="20"/>
              </w:rPr>
              <w:t xml:space="preserve">23 </w:t>
            </w:r>
            <w:r w:rsidRPr="00086C4E">
              <w:rPr>
                <w:sz w:val="20"/>
              </w:rPr>
              <w:t>August</w:t>
            </w:r>
            <w:r w:rsidR="00EA7E67">
              <w:rPr>
                <w:sz w:val="20"/>
              </w:rPr>
              <w:t xml:space="preserve"> 201</w:t>
            </w:r>
            <w:r w:rsidR="006257FE">
              <w:rPr>
                <w:rFonts w:hint="eastAsia"/>
                <w:sz w:val="20"/>
              </w:rPr>
              <w:t>7</w:t>
            </w:r>
          </w:p>
          <w:p w:rsidR="00CE1D1C" w:rsidRPr="00F124C6" w:rsidRDefault="00151623" w:rsidP="00B614C4">
            <w:pPr>
              <w:spacing w:line="240" w:lineRule="atLeast"/>
              <w:rPr>
                <w:sz w:val="20"/>
              </w:rPr>
            </w:pPr>
            <w:r>
              <w:rPr>
                <w:sz w:val="20"/>
              </w:rPr>
              <w:t>Chinese</w:t>
            </w:r>
          </w:p>
          <w:p w:rsidR="00CE1D1C" w:rsidRPr="00F124C6" w:rsidRDefault="00CE1D1C" w:rsidP="00B614C4">
            <w:pPr>
              <w:spacing w:line="240" w:lineRule="atLeast"/>
            </w:pPr>
            <w:r w:rsidRPr="00F124C6">
              <w:rPr>
                <w:sz w:val="20"/>
              </w:rPr>
              <w:t>Original: English</w:t>
            </w:r>
          </w:p>
        </w:tc>
      </w:tr>
    </w:tbl>
    <w:p w:rsidR="00DC3E83" w:rsidRPr="00DC3E83" w:rsidRDefault="00DC3E83" w:rsidP="00DC3E83">
      <w:pPr>
        <w:pStyle w:val="SingleTxtGC"/>
        <w:spacing w:before="120"/>
        <w:ind w:left="0"/>
        <w:rPr>
          <w:rFonts w:asciiTheme="majorBidi" w:eastAsia="黑体" w:hAnsiTheme="majorBidi" w:cstheme="majorBidi"/>
          <w:sz w:val="24"/>
          <w:szCs w:val="24"/>
        </w:rPr>
      </w:pPr>
      <w:r w:rsidRPr="00DC3E83">
        <w:rPr>
          <w:rFonts w:asciiTheme="majorBidi" w:eastAsia="黑体" w:hAnsiTheme="majorBidi" w:cstheme="majorBidi"/>
          <w:sz w:val="24"/>
          <w:szCs w:val="24"/>
        </w:rPr>
        <w:t>人权事务委员会</w:t>
      </w:r>
    </w:p>
    <w:p w:rsidR="00DC3E83" w:rsidRPr="00FF7505" w:rsidRDefault="00DC3E83" w:rsidP="00DC3E83">
      <w:pPr>
        <w:pStyle w:val="HChGC"/>
      </w:pPr>
      <w:r w:rsidRPr="00FF7505">
        <w:tab/>
      </w:r>
      <w:r w:rsidRPr="00FF7505">
        <w:tab/>
      </w:r>
      <w:bookmarkStart w:id="1" w:name="_Toc491177783"/>
      <w:r w:rsidRPr="00FF7505">
        <w:t>在没有报告的情况</w:t>
      </w:r>
      <w:proofErr w:type="gramStart"/>
      <w:r w:rsidRPr="00FF7505">
        <w:t>下关于</w:t>
      </w:r>
      <w:proofErr w:type="gramEnd"/>
      <w:r w:rsidRPr="00FF7505">
        <w:t>斯威士兰的结论性意见</w:t>
      </w:r>
      <w:r w:rsidRPr="00793BB8">
        <w:rPr>
          <w:rStyle w:val="a8"/>
          <w:rFonts w:eastAsia="宋体"/>
          <w:sz w:val="28"/>
          <w:vertAlign w:val="baseline"/>
        </w:rPr>
        <w:footnoteReference w:customMarkFollows="1" w:id="2"/>
        <w:t>*</w:t>
      </w:r>
      <w:bookmarkEnd w:id="1"/>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1.</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人权事务委员会在</w:t>
      </w:r>
      <w:r>
        <w:rPr>
          <w:rFonts w:asciiTheme="majorBidi" w:eastAsiaTheme="minorEastAsia" w:hAnsiTheme="majorBidi" w:cstheme="majorBidi"/>
          <w:szCs w:val="21"/>
        </w:rPr>
        <w:t>2</w:t>
      </w:r>
      <w:r w:rsidRPr="00FF7505">
        <w:rPr>
          <w:rFonts w:asciiTheme="majorBidi" w:eastAsiaTheme="minorEastAsia" w:hAnsiTheme="majorBidi" w:cstheme="majorBidi"/>
          <w:szCs w:val="21"/>
        </w:rPr>
        <w:t>0</w:t>
      </w:r>
      <w:r>
        <w:rPr>
          <w:rFonts w:asciiTheme="majorBidi" w:eastAsiaTheme="minorEastAsia" w:hAnsiTheme="majorBidi" w:cstheme="majorBidi"/>
          <w:szCs w:val="21"/>
        </w:rPr>
        <w:t>17</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7</w:t>
      </w:r>
      <w:r w:rsidRPr="00FF7505">
        <w:rPr>
          <w:rFonts w:asciiTheme="majorBidi" w:eastAsiaTheme="minorEastAsia" w:hAnsiTheme="majorBidi" w:cstheme="majorBidi"/>
          <w:szCs w:val="21"/>
        </w:rPr>
        <w:t>月</w:t>
      </w:r>
      <w:r>
        <w:rPr>
          <w:rFonts w:asciiTheme="majorBidi" w:eastAsiaTheme="minorEastAsia" w:hAnsiTheme="majorBidi" w:cstheme="majorBidi"/>
          <w:szCs w:val="21"/>
        </w:rPr>
        <w:t>7</w:t>
      </w:r>
      <w:r w:rsidRPr="00FF7505">
        <w:rPr>
          <w:rFonts w:asciiTheme="majorBidi" w:eastAsiaTheme="minorEastAsia" w:hAnsiTheme="majorBidi" w:cstheme="majorBidi"/>
          <w:szCs w:val="21"/>
        </w:rPr>
        <w:t>日和</w:t>
      </w:r>
      <w:r>
        <w:rPr>
          <w:rFonts w:asciiTheme="majorBidi" w:eastAsiaTheme="minorEastAsia" w:hAnsiTheme="majorBidi" w:cstheme="majorBidi"/>
          <w:szCs w:val="21"/>
        </w:rPr>
        <w:t>1</w:t>
      </w:r>
      <w:r w:rsidRPr="00FF7505">
        <w:rPr>
          <w:rFonts w:asciiTheme="majorBidi" w:eastAsiaTheme="minorEastAsia" w:hAnsiTheme="majorBidi" w:cstheme="majorBidi"/>
          <w:szCs w:val="21"/>
        </w:rPr>
        <w:t>0</w:t>
      </w:r>
      <w:r w:rsidRPr="00FF7505">
        <w:rPr>
          <w:rFonts w:asciiTheme="majorBidi" w:eastAsiaTheme="minorEastAsia" w:hAnsiTheme="majorBidi" w:cstheme="majorBidi"/>
          <w:szCs w:val="21"/>
        </w:rPr>
        <w:t>日举行的第</w:t>
      </w:r>
      <w:r>
        <w:rPr>
          <w:rFonts w:asciiTheme="majorBidi" w:eastAsiaTheme="minorEastAsia" w:hAnsiTheme="majorBidi" w:cstheme="majorBidi"/>
          <w:szCs w:val="21"/>
        </w:rPr>
        <w:t>3382</w:t>
      </w:r>
      <w:r w:rsidRPr="00FF7505">
        <w:rPr>
          <w:rFonts w:asciiTheme="majorBidi" w:eastAsiaTheme="minorEastAsia" w:hAnsiTheme="majorBidi" w:cstheme="majorBidi"/>
          <w:szCs w:val="21"/>
        </w:rPr>
        <w:t>和第</w:t>
      </w:r>
      <w:r>
        <w:rPr>
          <w:rFonts w:asciiTheme="majorBidi" w:eastAsiaTheme="minorEastAsia" w:hAnsiTheme="majorBidi" w:cstheme="majorBidi"/>
          <w:szCs w:val="21"/>
        </w:rPr>
        <w:t>3383</w:t>
      </w:r>
      <w:r w:rsidRPr="00FF7505">
        <w:rPr>
          <w:rFonts w:asciiTheme="majorBidi" w:eastAsiaTheme="minorEastAsia" w:hAnsiTheme="majorBidi" w:cstheme="majorBidi"/>
          <w:szCs w:val="21"/>
        </w:rPr>
        <w:t>次会议上</w:t>
      </w:r>
      <w:r>
        <w:rPr>
          <w:rFonts w:asciiTheme="majorBidi" w:eastAsiaTheme="minorEastAsia" w:hAnsiTheme="majorBidi" w:cstheme="majorBidi"/>
          <w:szCs w:val="21"/>
        </w:rPr>
        <w:t>(</w:t>
      </w:r>
      <w:proofErr w:type="spellStart"/>
      <w:r>
        <w:rPr>
          <w:rFonts w:asciiTheme="majorBidi" w:eastAsiaTheme="minorEastAsia" w:hAnsiTheme="majorBidi" w:cstheme="majorBidi"/>
          <w:szCs w:val="21"/>
        </w:rPr>
        <w:t>CCPR</w:t>
      </w:r>
      <w:proofErr w:type="spellEnd"/>
      <w:r>
        <w:rPr>
          <w:rFonts w:asciiTheme="majorBidi" w:eastAsiaTheme="minorEastAsia" w:hAnsiTheme="majorBidi" w:cstheme="majorBidi"/>
          <w:szCs w:val="21"/>
        </w:rPr>
        <w:t>/C/</w:t>
      </w:r>
      <w:proofErr w:type="spellStart"/>
      <w:r>
        <w:rPr>
          <w:rFonts w:asciiTheme="majorBidi" w:eastAsiaTheme="minorEastAsia" w:hAnsiTheme="majorBidi" w:cstheme="majorBidi"/>
          <w:szCs w:val="21"/>
        </w:rPr>
        <w:t>SR</w:t>
      </w:r>
      <w:r w:rsidRPr="00FF7505">
        <w:rPr>
          <w:rFonts w:asciiTheme="majorBidi" w:eastAsiaTheme="minorEastAsia" w:hAnsiTheme="majorBidi" w:cstheme="majorBidi"/>
          <w:szCs w:val="21"/>
        </w:rPr>
        <w:t>.</w:t>
      </w:r>
      <w:r>
        <w:rPr>
          <w:rFonts w:asciiTheme="majorBidi" w:eastAsiaTheme="minorEastAsia" w:hAnsiTheme="majorBidi" w:cstheme="majorBidi"/>
          <w:szCs w:val="21"/>
        </w:rPr>
        <w:t>3382</w:t>
      </w:r>
      <w:proofErr w:type="spellEnd"/>
      <w:r w:rsidRPr="00FF7505">
        <w:rPr>
          <w:rFonts w:asciiTheme="majorBidi" w:eastAsiaTheme="minorEastAsia" w:hAnsiTheme="majorBidi" w:cstheme="majorBidi"/>
          <w:szCs w:val="21"/>
        </w:rPr>
        <w:t>和</w:t>
      </w:r>
      <w:proofErr w:type="spellStart"/>
      <w:r>
        <w:rPr>
          <w:rFonts w:asciiTheme="majorBidi" w:eastAsiaTheme="minorEastAsia" w:hAnsiTheme="majorBidi" w:cstheme="majorBidi"/>
          <w:szCs w:val="21"/>
        </w:rPr>
        <w:t>CCPR</w:t>
      </w:r>
      <w:proofErr w:type="spellEnd"/>
      <w:r>
        <w:rPr>
          <w:rFonts w:asciiTheme="majorBidi" w:eastAsiaTheme="minorEastAsia" w:hAnsiTheme="majorBidi" w:cstheme="majorBidi"/>
          <w:szCs w:val="21"/>
        </w:rPr>
        <w:t>/C/</w:t>
      </w:r>
      <w:proofErr w:type="spellStart"/>
      <w:r>
        <w:rPr>
          <w:rFonts w:asciiTheme="majorBidi" w:eastAsiaTheme="minorEastAsia" w:hAnsiTheme="majorBidi" w:cstheme="majorBidi"/>
          <w:szCs w:val="21"/>
        </w:rPr>
        <w:t>SR</w:t>
      </w:r>
      <w:r w:rsidRPr="00FF7505">
        <w:rPr>
          <w:rFonts w:asciiTheme="majorBidi" w:eastAsiaTheme="minorEastAsia" w:hAnsiTheme="majorBidi" w:cstheme="majorBidi"/>
          <w:szCs w:val="21"/>
        </w:rPr>
        <w:t>.</w:t>
      </w:r>
      <w:r>
        <w:rPr>
          <w:rFonts w:asciiTheme="majorBidi" w:eastAsiaTheme="minorEastAsia" w:hAnsiTheme="majorBidi" w:cstheme="majorBidi"/>
          <w:szCs w:val="21"/>
        </w:rPr>
        <w:t>3383</w:t>
      </w:r>
      <w:proofErr w:type="spellEnd"/>
      <w:r>
        <w:rPr>
          <w:rFonts w:asciiTheme="majorBidi" w:eastAsiaTheme="minorEastAsia" w:hAnsiTheme="majorBidi" w:cstheme="majorBidi"/>
          <w:szCs w:val="21"/>
        </w:rPr>
        <w:t>)</w:t>
      </w:r>
      <w:r>
        <w:rPr>
          <w:rFonts w:asciiTheme="majorBidi" w:eastAsiaTheme="minorEastAsia" w:hAnsiTheme="majorBidi" w:cstheme="majorBidi"/>
          <w:szCs w:val="21"/>
        </w:rPr>
        <w:t>，</w:t>
      </w:r>
      <w:r w:rsidRPr="00FF7505">
        <w:rPr>
          <w:rFonts w:asciiTheme="majorBidi" w:eastAsiaTheme="minorEastAsia" w:hAnsiTheme="majorBidi" w:cstheme="majorBidi"/>
          <w:szCs w:val="21"/>
        </w:rPr>
        <w:t>在没有缔约国报告的情况下</w:t>
      </w:r>
      <w:r>
        <w:rPr>
          <w:rFonts w:asciiTheme="majorBidi" w:eastAsiaTheme="minorEastAsia" w:hAnsiTheme="majorBidi" w:cstheme="majorBidi"/>
          <w:szCs w:val="21"/>
        </w:rPr>
        <w:t>，</w:t>
      </w:r>
      <w:r w:rsidRPr="00FF7505">
        <w:rPr>
          <w:rFonts w:asciiTheme="majorBidi" w:eastAsiaTheme="minorEastAsia" w:hAnsiTheme="majorBidi" w:cstheme="majorBidi"/>
          <w:szCs w:val="21"/>
        </w:rPr>
        <w:t>在公开会议上依据《公民权利和政治权利国际公约》审议了斯威士兰的公民权利和政治权利状况。根据委员会议事规则第</w:t>
      </w:r>
      <w:r>
        <w:rPr>
          <w:rFonts w:asciiTheme="majorBidi" w:eastAsiaTheme="minorEastAsia" w:hAnsiTheme="majorBidi" w:cstheme="majorBidi"/>
          <w:szCs w:val="21"/>
        </w:rPr>
        <w:t>7</w:t>
      </w:r>
      <w:r w:rsidRPr="00FF7505">
        <w:rPr>
          <w:rFonts w:asciiTheme="majorBidi" w:eastAsiaTheme="minorEastAsia" w:hAnsiTheme="majorBidi" w:cstheme="majorBidi"/>
          <w:szCs w:val="21"/>
        </w:rPr>
        <w:t>0</w:t>
      </w:r>
      <w:r w:rsidRPr="00FF7505">
        <w:rPr>
          <w:rFonts w:asciiTheme="majorBidi" w:eastAsiaTheme="minorEastAsia" w:hAnsiTheme="majorBidi" w:cstheme="majorBidi"/>
          <w:szCs w:val="21"/>
        </w:rPr>
        <w:t>条第</w:t>
      </w:r>
      <w:r>
        <w:rPr>
          <w:rFonts w:asciiTheme="majorBidi" w:eastAsiaTheme="minorEastAsia" w:hAnsiTheme="majorBidi" w:cstheme="majorBidi"/>
          <w:szCs w:val="21"/>
        </w:rPr>
        <w:t>1</w:t>
      </w:r>
      <w:r w:rsidRPr="00FF7505">
        <w:rPr>
          <w:rFonts w:asciiTheme="majorBidi" w:eastAsiaTheme="minorEastAsia" w:hAnsiTheme="majorBidi" w:cstheme="majorBidi"/>
          <w:szCs w:val="21"/>
        </w:rPr>
        <w:t>款</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缔约国未根据《公约》第四十条提交报告可导致在公开会议上审议缔约国为落实《公约》承认的权利所采取的措施并通过结论性意见。</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人权事务委员会在</w:t>
      </w:r>
      <w:r>
        <w:rPr>
          <w:rFonts w:asciiTheme="majorBidi" w:eastAsiaTheme="minorEastAsia" w:hAnsiTheme="majorBidi" w:cstheme="majorBidi"/>
          <w:szCs w:val="21"/>
        </w:rPr>
        <w:t>2</w:t>
      </w:r>
      <w:r w:rsidRPr="00FF7505">
        <w:rPr>
          <w:rFonts w:asciiTheme="majorBidi" w:eastAsiaTheme="minorEastAsia" w:hAnsiTheme="majorBidi" w:cstheme="majorBidi"/>
          <w:szCs w:val="21"/>
        </w:rPr>
        <w:t>0</w:t>
      </w:r>
      <w:r>
        <w:rPr>
          <w:rFonts w:asciiTheme="majorBidi" w:eastAsiaTheme="minorEastAsia" w:hAnsiTheme="majorBidi" w:cstheme="majorBidi"/>
          <w:szCs w:val="21"/>
        </w:rPr>
        <w:t>17</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7</w:t>
      </w:r>
      <w:r w:rsidRPr="00FF7505">
        <w:rPr>
          <w:rFonts w:asciiTheme="majorBidi" w:eastAsiaTheme="minorEastAsia" w:hAnsiTheme="majorBidi" w:cstheme="majorBidi"/>
          <w:szCs w:val="21"/>
        </w:rPr>
        <w:t>月</w:t>
      </w:r>
      <w:r>
        <w:rPr>
          <w:rFonts w:asciiTheme="majorBidi" w:eastAsiaTheme="minorEastAsia" w:hAnsiTheme="majorBidi" w:cstheme="majorBidi"/>
          <w:szCs w:val="21"/>
        </w:rPr>
        <w:t>25</w:t>
      </w:r>
      <w:r w:rsidRPr="00FF7505">
        <w:rPr>
          <w:rFonts w:asciiTheme="majorBidi" w:eastAsiaTheme="minorEastAsia" w:hAnsiTheme="majorBidi" w:cstheme="majorBidi"/>
          <w:szCs w:val="21"/>
        </w:rPr>
        <w:t>日举行的第</w:t>
      </w:r>
      <w:r>
        <w:rPr>
          <w:rFonts w:asciiTheme="majorBidi" w:eastAsiaTheme="minorEastAsia" w:hAnsiTheme="majorBidi" w:cstheme="majorBidi"/>
          <w:szCs w:val="21"/>
        </w:rPr>
        <w:t>34</w:t>
      </w:r>
      <w:r w:rsidRPr="00FF7505">
        <w:rPr>
          <w:rFonts w:asciiTheme="majorBidi" w:eastAsiaTheme="minorEastAsia" w:hAnsiTheme="majorBidi" w:cstheme="majorBidi"/>
          <w:szCs w:val="21"/>
        </w:rPr>
        <w:t>0</w:t>
      </w:r>
      <w:r>
        <w:rPr>
          <w:rFonts w:asciiTheme="majorBidi" w:eastAsiaTheme="minorEastAsia" w:hAnsiTheme="majorBidi" w:cstheme="majorBidi"/>
          <w:szCs w:val="21"/>
        </w:rPr>
        <w:t>5</w:t>
      </w:r>
      <w:r w:rsidRPr="00FF7505">
        <w:rPr>
          <w:rFonts w:asciiTheme="majorBidi" w:eastAsiaTheme="minorEastAsia" w:hAnsiTheme="majorBidi" w:cstheme="majorBidi"/>
          <w:szCs w:val="21"/>
        </w:rPr>
        <w:t>次会议上通过了以下结论性意见。</w:t>
      </w:r>
    </w:p>
    <w:p w:rsidR="00DC3E83" w:rsidRPr="00FF7505" w:rsidRDefault="00DC3E83" w:rsidP="00DC3E83">
      <w:pPr>
        <w:pStyle w:val="H1GC"/>
      </w:pPr>
      <w:r w:rsidRPr="00FF7505">
        <w:tab/>
      </w:r>
      <w:bookmarkStart w:id="2" w:name="_Toc491177784"/>
      <w:r>
        <w:t>A</w:t>
      </w:r>
      <w:r w:rsidRPr="00FF7505">
        <w:t>.</w:t>
      </w:r>
      <w:r w:rsidRPr="00FF7505">
        <w:tab/>
      </w:r>
      <w:bookmarkEnd w:id="2"/>
      <w:r w:rsidRPr="00FF7505">
        <w:rPr>
          <w:bCs/>
        </w:rPr>
        <w:t>导言</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《公约》于</w:t>
      </w:r>
      <w:r>
        <w:rPr>
          <w:rFonts w:asciiTheme="majorBidi" w:eastAsiaTheme="minorEastAsia" w:hAnsiTheme="majorBidi" w:cstheme="majorBidi"/>
          <w:szCs w:val="21"/>
        </w:rPr>
        <w:t>2</w:t>
      </w:r>
      <w:r w:rsidRPr="00FF7505">
        <w:rPr>
          <w:rFonts w:asciiTheme="majorBidi" w:eastAsiaTheme="minorEastAsia" w:hAnsiTheme="majorBidi" w:cstheme="majorBidi"/>
          <w:szCs w:val="21"/>
        </w:rPr>
        <w:t>00</w:t>
      </w:r>
      <w:r>
        <w:rPr>
          <w:rFonts w:asciiTheme="majorBidi" w:eastAsiaTheme="minorEastAsia" w:hAnsiTheme="majorBidi" w:cstheme="majorBidi"/>
          <w:szCs w:val="21"/>
        </w:rPr>
        <w:t>4</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3</w:t>
      </w:r>
      <w:r w:rsidRPr="00FF7505">
        <w:rPr>
          <w:rFonts w:asciiTheme="majorBidi" w:eastAsiaTheme="minorEastAsia" w:hAnsiTheme="majorBidi" w:cstheme="majorBidi"/>
          <w:szCs w:val="21"/>
        </w:rPr>
        <w:t>月</w:t>
      </w:r>
      <w:r>
        <w:rPr>
          <w:rFonts w:asciiTheme="majorBidi" w:eastAsiaTheme="minorEastAsia" w:hAnsiTheme="majorBidi" w:cstheme="majorBidi"/>
          <w:szCs w:val="21"/>
        </w:rPr>
        <w:t>26</w:t>
      </w:r>
      <w:r w:rsidRPr="00FF7505">
        <w:rPr>
          <w:rFonts w:asciiTheme="majorBidi" w:eastAsiaTheme="minorEastAsia" w:hAnsiTheme="majorBidi" w:cstheme="majorBidi"/>
          <w:szCs w:val="21"/>
        </w:rPr>
        <w:t>日对斯威士兰生效。根据《公约》第四十条第一款</w:t>
      </w:r>
      <w:r>
        <w:rPr>
          <w:rFonts w:asciiTheme="majorBidi" w:eastAsiaTheme="minorEastAsia" w:hAnsiTheme="majorBidi" w:cstheme="majorBidi"/>
          <w:szCs w:val="21"/>
        </w:rPr>
        <w:t>(</w:t>
      </w:r>
      <w:r w:rsidRPr="00FF7505">
        <w:rPr>
          <w:rFonts w:asciiTheme="majorBidi" w:eastAsiaTheme="minorEastAsia" w:hAnsiTheme="majorBidi" w:cstheme="majorBidi"/>
          <w:szCs w:val="21"/>
        </w:rPr>
        <w:t>甲</w:t>
      </w:r>
      <w:r>
        <w:rPr>
          <w:rFonts w:asciiTheme="majorBidi" w:eastAsiaTheme="minorEastAsia" w:hAnsiTheme="majorBidi" w:cstheme="majorBidi"/>
          <w:szCs w:val="21"/>
        </w:rPr>
        <w:t>)</w:t>
      </w:r>
      <w:r w:rsidRPr="00FF7505">
        <w:rPr>
          <w:rFonts w:asciiTheme="majorBidi" w:eastAsiaTheme="minorEastAsia" w:hAnsiTheme="majorBidi" w:cstheme="majorBidi"/>
          <w:szCs w:val="21"/>
        </w:rPr>
        <w:t>项</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缔约国有义务于</w:t>
      </w:r>
      <w:r>
        <w:rPr>
          <w:rFonts w:asciiTheme="majorBidi" w:eastAsiaTheme="minorEastAsia" w:hAnsiTheme="majorBidi" w:cstheme="majorBidi"/>
          <w:szCs w:val="21"/>
        </w:rPr>
        <w:t>2</w:t>
      </w:r>
      <w:r w:rsidRPr="00FF7505">
        <w:rPr>
          <w:rFonts w:asciiTheme="majorBidi" w:eastAsiaTheme="minorEastAsia" w:hAnsiTheme="majorBidi" w:cstheme="majorBidi"/>
          <w:szCs w:val="21"/>
        </w:rPr>
        <w:t>00</w:t>
      </w:r>
      <w:r>
        <w:rPr>
          <w:rFonts w:asciiTheme="majorBidi" w:eastAsiaTheme="minorEastAsia" w:hAnsiTheme="majorBidi" w:cstheme="majorBidi"/>
          <w:szCs w:val="21"/>
        </w:rPr>
        <w:t>5</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4</w:t>
      </w:r>
      <w:r w:rsidRPr="00FF7505">
        <w:rPr>
          <w:rFonts w:asciiTheme="majorBidi" w:eastAsiaTheme="minorEastAsia" w:hAnsiTheme="majorBidi" w:cstheme="majorBidi"/>
          <w:szCs w:val="21"/>
        </w:rPr>
        <w:t>月</w:t>
      </w:r>
      <w:r>
        <w:rPr>
          <w:rFonts w:asciiTheme="majorBidi" w:eastAsiaTheme="minorEastAsia" w:hAnsiTheme="majorBidi" w:cstheme="majorBidi"/>
          <w:szCs w:val="21"/>
        </w:rPr>
        <w:t>26</w:t>
      </w:r>
      <w:r w:rsidRPr="00FF7505">
        <w:rPr>
          <w:rFonts w:asciiTheme="majorBidi" w:eastAsiaTheme="minorEastAsia" w:hAnsiTheme="majorBidi" w:cstheme="majorBidi"/>
          <w:szCs w:val="21"/>
        </w:rPr>
        <w:t>日前提交初次报告。委员会遗憾的是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缔约国未能履行《公约》第四十条规定的报告义务</w:t>
      </w:r>
      <w:r>
        <w:rPr>
          <w:rFonts w:asciiTheme="majorBidi" w:eastAsiaTheme="minorEastAsia" w:hAnsiTheme="majorBidi" w:cstheme="majorBidi"/>
          <w:szCs w:val="21"/>
        </w:rPr>
        <w:t>，</w:t>
      </w:r>
      <w:r w:rsidRPr="00FF7505">
        <w:rPr>
          <w:rFonts w:asciiTheme="majorBidi" w:eastAsiaTheme="minorEastAsia" w:hAnsiTheme="majorBidi" w:cstheme="majorBidi"/>
          <w:szCs w:val="21"/>
        </w:rPr>
        <w:t>虽经多次提醒</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缔约国仍未提交初次报告。</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但委员会仍赞赏有机会与缔约国高级别代表团开展建设性对话</w:t>
      </w:r>
      <w:r>
        <w:rPr>
          <w:rFonts w:asciiTheme="majorBidi" w:eastAsiaTheme="minorEastAsia" w:hAnsiTheme="majorBidi" w:cstheme="majorBidi"/>
          <w:szCs w:val="21"/>
        </w:rPr>
        <w:t>，</w:t>
      </w:r>
      <w:r w:rsidRPr="00FF7505">
        <w:rPr>
          <w:rFonts w:asciiTheme="majorBidi" w:eastAsiaTheme="minorEastAsia" w:hAnsiTheme="majorBidi" w:cstheme="majorBidi"/>
          <w:szCs w:val="21"/>
        </w:rPr>
        <w:t>讨论《公约》执行情况。委员会感谢缔约国对问题清单</w:t>
      </w:r>
      <w:r>
        <w:rPr>
          <w:rFonts w:asciiTheme="majorBidi" w:eastAsiaTheme="minorEastAsia" w:hAnsiTheme="majorBidi" w:cstheme="majorBidi"/>
          <w:szCs w:val="21"/>
        </w:rPr>
        <w:t>(</w:t>
      </w:r>
      <w:proofErr w:type="spellStart"/>
      <w:r>
        <w:rPr>
          <w:rFonts w:asciiTheme="majorBidi" w:eastAsiaTheme="minorEastAsia" w:hAnsiTheme="majorBidi" w:cstheme="majorBidi"/>
          <w:szCs w:val="21"/>
        </w:rPr>
        <w:t>CCPR</w:t>
      </w:r>
      <w:proofErr w:type="spellEnd"/>
      <w:r>
        <w:rPr>
          <w:rFonts w:asciiTheme="majorBidi" w:eastAsiaTheme="minorEastAsia" w:hAnsiTheme="majorBidi" w:cstheme="majorBidi"/>
          <w:szCs w:val="21"/>
        </w:rPr>
        <w:t>/C/</w:t>
      </w:r>
      <w:proofErr w:type="spellStart"/>
      <w:r>
        <w:rPr>
          <w:rFonts w:asciiTheme="majorBidi" w:eastAsiaTheme="minorEastAsia" w:hAnsiTheme="majorBidi" w:cstheme="majorBidi"/>
          <w:szCs w:val="21"/>
        </w:rPr>
        <w:t>SWZ</w:t>
      </w:r>
      <w:proofErr w:type="spellEnd"/>
      <w:r>
        <w:rPr>
          <w:rFonts w:asciiTheme="majorBidi" w:eastAsiaTheme="minorEastAsia" w:hAnsiTheme="majorBidi" w:cstheme="majorBidi"/>
          <w:szCs w:val="21"/>
        </w:rPr>
        <w:t>/Q/1)</w:t>
      </w:r>
      <w:proofErr w:type="gramStart"/>
      <w:r w:rsidRPr="00FF7505">
        <w:rPr>
          <w:rFonts w:asciiTheme="majorBidi" w:eastAsiaTheme="minorEastAsia" w:hAnsiTheme="majorBidi" w:cstheme="majorBidi"/>
          <w:szCs w:val="21"/>
        </w:rPr>
        <w:t>作出</w:t>
      </w:r>
      <w:proofErr w:type="gramEnd"/>
      <w:r w:rsidRPr="00FF7505">
        <w:rPr>
          <w:rFonts w:asciiTheme="majorBidi" w:eastAsiaTheme="minorEastAsia" w:hAnsiTheme="majorBidi" w:cstheme="majorBidi"/>
          <w:szCs w:val="21"/>
        </w:rPr>
        <w:t>的书面答复</w:t>
      </w:r>
      <w:r>
        <w:rPr>
          <w:rFonts w:asciiTheme="majorBidi" w:eastAsiaTheme="minorEastAsia" w:hAnsiTheme="majorBidi" w:cstheme="majorBidi"/>
          <w:szCs w:val="21"/>
        </w:rPr>
        <w:t>(</w:t>
      </w:r>
      <w:proofErr w:type="spellStart"/>
      <w:r>
        <w:rPr>
          <w:rFonts w:asciiTheme="majorBidi" w:eastAsiaTheme="minorEastAsia" w:hAnsiTheme="majorBidi" w:cstheme="majorBidi"/>
          <w:szCs w:val="21"/>
        </w:rPr>
        <w:t>CCPR</w:t>
      </w:r>
      <w:proofErr w:type="spellEnd"/>
      <w:r>
        <w:rPr>
          <w:rFonts w:asciiTheme="majorBidi" w:eastAsiaTheme="minorEastAsia" w:hAnsiTheme="majorBidi" w:cstheme="majorBidi"/>
          <w:szCs w:val="21"/>
        </w:rPr>
        <w:t>/C/</w:t>
      </w:r>
      <w:proofErr w:type="spellStart"/>
      <w:r>
        <w:rPr>
          <w:rFonts w:asciiTheme="majorBidi" w:eastAsiaTheme="minorEastAsia" w:hAnsiTheme="majorBidi" w:cstheme="majorBidi"/>
          <w:szCs w:val="21"/>
        </w:rPr>
        <w:t>SWZ</w:t>
      </w:r>
      <w:proofErr w:type="spellEnd"/>
      <w:r>
        <w:rPr>
          <w:rFonts w:asciiTheme="majorBidi" w:eastAsiaTheme="minorEastAsia" w:hAnsiTheme="majorBidi" w:cstheme="majorBidi"/>
          <w:szCs w:val="21"/>
        </w:rPr>
        <w:t>/Q/1/</w:t>
      </w:r>
      <w:proofErr w:type="spellStart"/>
      <w:r>
        <w:rPr>
          <w:rFonts w:asciiTheme="majorBidi" w:eastAsiaTheme="minorEastAsia" w:hAnsiTheme="majorBidi" w:cstheme="majorBidi"/>
          <w:szCs w:val="21"/>
        </w:rPr>
        <w:t>Add</w:t>
      </w:r>
      <w:r w:rsidRPr="00FF7505">
        <w:rPr>
          <w:rFonts w:asciiTheme="majorBidi" w:eastAsiaTheme="minorEastAsia" w:hAnsiTheme="majorBidi" w:cstheme="majorBidi"/>
          <w:szCs w:val="21"/>
        </w:rPr>
        <w:t>.</w:t>
      </w:r>
      <w:r>
        <w:rPr>
          <w:rFonts w:asciiTheme="majorBidi" w:eastAsiaTheme="minorEastAsia" w:hAnsiTheme="majorBidi" w:cstheme="majorBidi"/>
          <w:szCs w:val="21"/>
        </w:rPr>
        <w:t>1</w:t>
      </w:r>
      <w:proofErr w:type="spellEnd"/>
      <w:r>
        <w:rPr>
          <w:rFonts w:asciiTheme="majorBidi" w:eastAsiaTheme="minorEastAsia" w:hAnsiTheme="majorBidi" w:cstheme="majorBidi"/>
          <w:szCs w:val="21"/>
        </w:rPr>
        <w:t>)</w:t>
      </w:r>
      <w:r w:rsidRPr="00FF7505">
        <w:rPr>
          <w:rFonts w:asciiTheme="majorBidi" w:eastAsiaTheme="minorEastAsia" w:hAnsiTheme="majorBidi" w:cstheme="majorBidi"/>
          <w:szCs w:val="21"/>
        </w:rPr>
        <w:t>和代表团通过口头答复所作的补充。</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鉴于缔约国书面提交了对委员会问题清单的详尽答复</w:t>
      </w:r>
      <w:r>
        <w:rPr>
          <w:rFonts w:asciiTheme="majorBidi" w:eastAsiaTheme="minorEastAsia" w:hAnsiTheme="majorBidi" w:cstheme="majorBidi"/>
          <w:szCs w:val="21"/>
        </w:rPr>
        <w:t>(</w:t>
      </w:r>
      <w:proofErr w:type="spellStart"/>
      <w:r>
        <w:rPr>
          <w:rFonts w:asciiTheme="majorBidi" w:eastAsiaTheme="minorEastAsia" w:hAnsiTheme="majorBidi" w:cstheme="majorBidi"/>
          <w:szCs w:val="21"/>
        </w:rPr>
        <w:t>CCPR</w:t>
      </w:r>
      <w:proofErr w:type="spellEnd"/>
      <w:r>
        <w:rPr>
          <w:rFonts w:asciiTheme="majorBidi" w:eastAsiaTheme="minorEastAsia" w:hAnsiTheme="majorBidi" w:cstheme="majorBidi"/>
          <w:szCs w:val="21"/>
        </w:rPr>
        <w:t>/C/</w:t>
      </w:r>
      <w:proofErr w:type="spellStart"/>
      <w:r>
        <w:rPr>
          <w:rFonts w:asciiTheme="majorBidi" w:eastAsiaTheme="minorEastAsia" w:hAnsiTheme="majorBidi" w:cstheme="majorBidi"/>
          <w:szCs w:val="21"/>
        </w:rPr>
        <w:t>SWZ</w:t>
      </w:r>
      <w:proofErr w:type="spellEnd"/>
      <w:r>
        <w:rPr>
          <w:rFonts w:asciiTheme="majorBidi" w:eastAsiaTheme="minorEastAsia" w:hAnsiTheme="majorBidi" w:cstheme="majorBidi"/>
          <w:szCs w:val="21"/>
        </w:rPr>
        <w:t>/</w:t>
      </w:r>
      <w:r w:rsidR="00644B58">
        <w:rPr>
          <w:rFonts w:asciiTheme="majorBidi" w:eastAsiaTheme="minorEastAsia" w:hAnsiTheme="majorBidi" w:cstheme="majorBidi"/>
          <w:szCs w:val="21"/>
        </w:rPr>
        <w:t xml:space="preserve"> </w:t>
      </w:r>
      <w:r>
        <w:rPr>
          <w:rFonts w:asciiTheme="majorBidi" w:eastAsiaTheme="minorEastAsia" w:hAnsiTheme="majorBidi" w:cstheme="majorBidi"/>
          <w:szCs w:val="21"/>
        </w:rPr>
        <w:t>Q/1/</w:t>
      </w:r>
      <w:proofErr w:type="spellStart"/>
      <w:r>
        <w:rPr>
          <w:rFonts w:asciiTheme="majorBidi" w:eastAsiaTheme="minorEastAsia" w:hAnsiTheme="majorBidi" w:cstheme="majorBidi"/>
          <w:szCs w:val="21"/>
        </w:rPr>
        <w:t>Add</w:t>
      </w:r>
      <w:r w:rsidRPr="00FF7505">
        <w:rPr>
          <w:rFonts w:asciiTheme="majorBidi" w:eastAsiaTheme="minorEastAsia" w:hAnsiTheme="majorBidi" w:cstheme="majorBidi"/>
          <w:szCs w:val="21"/>
        </w:rPr>
        <w:t>.</w:t>
      </w:r>
      <w:r>
        <w:rPr>
          <w:rFonts w:asciiTheme="majorBidi" w:eastAsiaTheme="minorEastAsia" w:hAnsiTheme="majorBidi" w:cstheme="majorBidi"/>
          <w:szCs w:val="21"/>
        </w:rPr>
        <w:t>1</w:t>
      </w:r>
      <w:proofErr w:type="spellEnd"/>
      <w:r>
        <w:rPr>
          <w:rFonts w:asciiTheme="majorBidi" w:eastAsiaTheme="minorEastAsia" w:hAnsiTheme="majorBidi" w:cstheme="majorBidi"/>
          <w:szCs w:val="21"/>
        </w:rPr>
        <w:t>)</w:t>
      </w:r>
      <w:r>
        <w:rPr>
          <w:rFonts w:asciiTheme="majorBidi" w:eastAsiaTheme="minorEastAsia" w:hAnsiTheme="majorBidi" w:cstheme="majorBidi"/>
          <w:szCs w:val="21"/>
        </w:rPr>
        <w:t>，</w:t>
      </w:r>
      <w:r w:rsidRPr="00FF7505">
        <w:rPr>
          <w:rFonts w:asciiTheme="majorBidi" w:eastAsiaTheme="minorEastAsia" w:hAnsiTheme="majorBidi" w:cstheme="majorBidi"/>
          <w:szCs w:val="21"/>
        </w:rPr>
        <w:t>且缔约国高级别代表团与委员会开展了建设性对话</w:t>
      </w:r>
      <w:r>
        <w:rPr>
          <w:rFonts w:asciiTheme="majorBidi" w:eastAsiaTheme="minorEastAsia" w:hAnsiTheme="majorBidi" w:cstheme="majorBidi"/>
          <w:szCs w:val="21"/>
        </w:rPr>
        <w:t>，</w:t>
      </w:r>
      <w:r w:rsidRPr="00FF7505">
        <w:rPr>
          <w:rFonts w:asciiTheme="majorBidi" w:eastAsiaTheme="minorEastAsia" w:hAnsiTheme="majorBidi" w:cstheme="majorBidi"/>
          <w:szCs w:val="21"/>
        </w:rPr>
        <w:t>委员会将书面答复视为缔约国的初次报告</w:t>
      </w:r>
      <w:r>
        <w:rPr>
          <w:rFonts w:asciiTheme="majorBidi" w:eastAsiaTheme="minorEastAsia" w:hAnsiTheme="majorBidi" w:cstheme="majorBidi"/>
          <w:szCs w:val="21"/>
        </w:rPr>
        <w:t>，</w:t>
      </w:r>
      <w:r w:rsidRPr="00FF7505">
        <w:rPr>
          <w:rFonts w:asciiTheme="majorBidi" w:eastAsiaTheme="minorEastAsia" w:hAnsiTheme="majorBidi" w:cstheme="majorBidi"/>
          <w:szCs w:val="21"/>
        </w:rPr>
        <w:t>并请缔约国提交共同核心文件以协助日后讨论。</w:t>
      </w:r>
    </w:p>
    <w:p w:rsidR="00DC3E83" w:rsidRPr="00FF7505" w:rsidRDefault="00DC3E83" w:rsidP="00DC3E83">
      <w:pPr>
        <w:pStyle w:val="H1GC"/>
      </w:pPr>
      <w:r w:rsidRPr="00FF7505">
        <w:tab/>
      </w:r>
      <w:bookmarkStart w:id="3" w:name="_Toc491177785"/>
      <w:r>
        <w:t>B</w:t>
      </w:r>
      <w:r w:rsidRPr="00FF7505">
        <w:t>.</w:t>
      </w:r>
      <w:r w:rsidRPr="00FF7505">
        <w:tab/>
      </w:r>
      <w:bookmarkEnd w:id="3"/>
      <w:r w:rsidRPr="00FF7505">
        <w:t>积极方面</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6.</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委员会欢迎缔约国采取以下立法和体制措施</w:t>
      </w:r>
      <w:r>
        <w:rPr>
          <w:rFonts w:asciiTheme="majorBidi" w:eastAsiaTheme="minorEastAsia" w:hAnsiTheme="majorBidi" w:cstheme="majorBidi"/>
          <w:szCs w:val="21"/>
        </w:rPr>
        <w:t>：</w:t>
      </w:r>
    </w:p>
    <w:p w:rsidR="00DC3E83" w:rsidRPr="00FF7505" w:rsidRDefault="00DC3E83" w:rsidP="009F753C">
      <w:pPr>
        <w:pStyle w:val="SingleTxtGC"/>
        <w:numPr>
          <w:ilvl w:val="0"/>
          <w:numId w:val="24"/>
        </w:numPr>
        <w:rPr>
          <w:rFonts w:asciiTheme="majorBidi" w:eastAsiaTheme="minorEastAsia" w:hAnsiTheme="majorBidi" w:cstheme="majorBidi"/>
          <w:szCs w:val="21"/>
        </w:rPr>
      </w:pPr>
      <w:r w:rsidRPr="00FF7505">
        <w:rPr>
          <w:rFonts w:asciiTheme="majorBidi" w:eastAsiaTheme="minorEastAsia" w:hAnsiTheme="majorBidi" w:cstheme="majorBidi"/>
          <w:szCs w:val="21"/>
        </w:rPr>
        <w:lastRenderedPageBreak/>
        <w:t>颁布《宪法》</w:t>
      </w:r>
      <w:r>
        <w:rPr>
          <w:rFonts w:asciiTheme="majorBidi" w:eastAsiaTheme="minorEastAsia" w:hAnsiTheme="majorBidi" w:cstheme="majorBidi"/>
          <w:szCs w:val="21"/>
        </w:rPr>
        <w:t>，</w:t>
      </w:r>
      <w:r>
        <w:rPr>
          <w:rFonts w:asciiTheme="majorBidi" w:eastAsiaTheme="minorEastAsia" w:hAnsiTheme="majorBidi" w:cstheme="majorBidi"/>
          <w:szCs w:val="21"/>
        </w:rPr>
        <w:t>2</w:t>
      </w:r>
      <w:r w:rsidRPr="00FF7505">
        <w:rPr>
          <w:rFonts w:asciiTheme="majorBidi" w:eastAsiaTheme="minorEastAsia" w:hAnsiTheme="majorBidi" w:cstheme="majorBidi"/>
          <w:szCs w:val="21"/>
        </w:rPr>
        <w:t>00</w:t>
      </w:r>
      <w:r>
        <w:rPr>
          <w:rFonts w:asciiTheme="majorBidi" w:eastAsiaTheme="minorEastAsia" w:hAnsiTheme="majorBidi" w:cstheme="majorBidi"/>
          <w:szCs w:val="21"/>
        </w:rPr>
        <w:t>5</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w:t>
      </w:r>
    </w:p>
    <w:p w:rsidR="00DC3E83" w:rsidRPr="00FF7505" w:rsidRDefault="00DC3E83" w:rsidP="009F753C">
      <w:pPr>
        <w:pStyle w:val="SingleTxtGC"/>
        <w:numPr>
          <w:ilvl w:val="0"/>
          <w:numId w:val="24"/>
        </w:numPr>
        <w:rPr>
          <w:rFonts w:asciiTheme="majorBidi" w:eastAsiaTheme="minorEastAsia" w:hAnsiTheme="majorBidi" w:cstheme="majorBidi"/>
          <w:szCs w:val="21"/>
        </w:rPr>
      </w:pPr>
      <w:r w:rsidRPr="00FF7505">
        <w:rPr>
          <w:rFonts w:asciiTheme="majorBidi" w:eastAsiaTheme="minorEastAsia" w:hAnsiTheme="majorBidi" w:cstheme="majorBidi"/>
          <w:szCs w:val="21"/>
        </w:rPr>
        <w:t>设立人权委员会和公共行政管理局</w:t>
      </w:r>
      <w:r>
        <w:rPr>
          <w:rFonts w:asciiTheme="majorBidi" w:eastAsiaTheme="minorEastAsia" w:hAnsiTheme="majorBidi" w:cstheme="majorBidi"/>
          <w:szCs w:val="21"/>
        </w:rPr>
        <w:t>，</w:t>
      </w:r>
      <w:r>
        <w:rPr>
          <w:rFonts w:asciiTheme="majorBidi" w:eastAsiaTheme="minorEastAsia" w:hAnsiTheme="majorBidi" w:cstheme="majorBidi"/>
          <w:szCs w:val="21"/>
        </w:rPr>
        <w:t>2</w:t>
      </w:r>
      <w:r w:rsidRPr="00FF7505">
        <w:rPr>
          <w:rFonts w:asciiTheme="majorBidi" w:eastAsiaTheme="minorEastAsia" w:hAnsiTheme="majorBidi" w:cstheme="majorBidi"/>
          <w:szCs w:val="21"/>
        </w:rPr>
        <w:t>00</w:t>
      </w:r>
      <w:r>
        <w:rPr>
          <w:rFonts w:asciiTheme="majorBidi" w:eastAsiaTheme="minorEastAsia" w:hAnsiTheme="majorBidi" w:cstheme="majorBidi"/>
          <w:szCs w:val="21"/>
        </w:rPr>
        <w:t>9</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w:t>
      </w:r>
    </w:p>
    <w:p w:rsidR="00DC3E83" w:rsidRPr="00FF7505" w:rsidRDefault="00DC3E83" w:rsidP="009F753C">
      <w:pPr>
        <w:pStyle w:val="SingleTxtGC"/>
        <w:numPr>
          <w:ilvl w:val="0"/>
          <w:numId w:val="24"/>
        </w:numPr>
        <w:rPr>
          <w:rFonts w:asciiTheme="majorBidi" w:eastAsiaTheme="minorEastAsia" w:hAnsiTheme="majorBidi" w:cstheme="majorBidi"/>
          <w:szCs w:val="21"/>
        </w:rPr>
      </w:pPr>
      <w:r w:rsidRPr="00FF7505">
        <w:rPr>
          <w:rFonts w:asciiTheme="majorBidi" w:eastAsiaTheme="minorEastAsia" w:hAnsiTheme="majorBidi" w:cstheme="majorBidi"/>
          <w:szCs w:val="21"/>
        </w:rPr>
        <w:t>颁布《儿童保护与福利法》</w:t>
      </w:r>
      <w:r>
        <w:rPr>
          <w:rFonts w:asciiTheme="majorBidi" w:eastAsiaTheme="minorEastAsia" w:hAnsiTheme="majorBidi" w:cstheme="majorBidi"/>
          <w:szCs w:val="21"/>
        </w:rPr>
        <w:t>，</w:t>
      </w:r>
      <w:r>
        <w:rPr>
          <w:rFonts w:asciiTheme="majorBidi" w:eastAsiaTheme="minorEastAsia" w:hAnsiTheme="majorBidi" w:cstheme="majorBidi"/>
          <w:szCs w:val="21"/>
        </w:rPr>
        <w:t>2</w:t>
      </w:r>
      <w:r w:rsidRPr="00FF7505">
        <w:rPr>
          <w:rFonts w:asciiTheme="majorBidi" w:eastAsiaTheme="minorEastAsia" w:hAnsiTheme="majorBidi" w:cstheme="majorBidi"/>
          <w:szCs w:val="21"/>
        </w:rPr>
        <w:t>0</w:t>
      </w:r>
      <w:r>
        <w:rPr>
          <w:rFonts w:asciiTheme="majorBidi" w:eastAsiaTheme="minorEastAsia" w:hAnsiTheme="majorBidi" w:cstheme="majorBidi"/>
          <w:szCs w:val="21"/>
        </w:rPr>
        <w:t>12</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w:t>
      </w:r>
    </w:p>
    <w:p w:rsidR="00DC3E83" w:rsidRPr="00FF7505" w:rsidRDefault="00DC3E83" w:rsidP="009F753C">
      <w:pPr>
        <w:pStyle w:val="SingleTxtGC"/>
        <w:numPr>
          <w:ilvl w:val="0"/>
          <w:numId w:val="24"/>
        </w:numPr>
        <w:rPr>
          <w:rFonts w:asciiTheme="majorBidi" w:eastAsiaTheme="minorEastAsia" w:hAnsiTheme="majorBidi" w:cstheme="majorBidi"/>
          <w:szCs w:val="21"/>
        </w:rPr>
      </w:pPr>
      <w:r w:rsidRPr="00FF7505">
        <w:rPr>
          <w:rFonts w:asciiTheme="majorBidi" w:eastAsiaTheme="minorEastAsia" w:hAnsiTheme="majorBidi" w:cstheme="majorBidi"/>
          <w:szCs w:val="21"/>
        </w:rPr>
        <w:t>颁布《</w:t>
      </w:r>
      <w:r>
        <w:rPr>
          <w:rFonts w:asciiTheme="majorBidi" w:eastAsiaTheme="minorEastAsia" w:hAnsiTheme="majorBidi" w:cstheme="majorBidi"/>
          <w:szCs w:val="21"/>
        </w:rPr>
        <w:t>(</w:t>
      </w:r>
      <w:r w:rsidRPr="00FF7505">
        <w:rPr>
          <w:rFonts w:asciiTheme="majorBidi" w:eastAsiaTheme="minorEastAsia" w:hAnsiTheme="majorBidi" w:cstheme="majorBidi"/>
          <w:szCs w:val="21"/>
        </w:rPr>
        <w:t>禁止</w:t>
      </w:r>
      <w:r>
        <w:rPr>
          <w:rFonts w:asciiTheme="majorBidi" w:eastAsiaTheme="minorEastAsia" w:hAnsiTheme="majorBidi" w:cstheme="majorBidi"/>
          <w:szCs w:val="21"/>
        </w:rPr>
        <w:t>)</w:t>
      </w:r>
      <w:r w:rsidRPr="00FF7505">
        <w:rPr>
          <w:rFonts w:asciiTheme="majorBidi" w:eastAsiaTheme="minorEastAsia" w:hAnsiTheme="majorBidi" w:cstheme="majorBidi"/>
          <w:szCs w:val="21"/>
        </w:rPr>
        <w:t>贩运和拐卖人口法》</w:t>
      </w:r>
      <w:r>
        <w:rPr>
          <w:rFonts w:asciiTheme="majorBidi" w:eastAsiaTheme="minorEastAsia" w:hAnsiTheme="majorBidi" w:cstheme="majorBidi"/>
          <w:szCs w:val="21"/>
        </w:rPr>
        <w:t>，</w:t>
      </w:r>
      <w:r>
        <w:rPr>
          <w:rFonts w:asciiTheme="majorBidi" w:eastAsiaTheme="minorEastAsia" w:hAnsiTheme="majorBidi" w:cstheme="majorBidi"/>
          <w:szCs w:val="21"/>
        </w:rPr>
        <w:t>2</w:t>
      </w:r>
      <w:r w:rsidRPr="00FF7505">
        <w:rPr>
          <w:rFonts w:asciiTheme="majorBidi" w:eastAsiaTheme="minorEastAsia" w:hAnsiTheme="majorBidi" w:cstheme="majorBidi"/>
          <w:szCs w:val="21"/>
        </w:rPr>
        <w:t>00</w:t>
      </w:r>
      <w:r>
        <w:rPr>
          <w:rFonts w:asciiTheme="majorBidi" w:eastAsiaTheme="minorEastAsia" w:hAnsiTheme="majorBidi" w:cstheme="majorBidi"/>
          <w:szCs w:val="21"/>
        </w:rPr>
        <w:t>9</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w:t>
      </w:r>
    </w:p>
    <w:p w:rsidR="00DC3E83" w:rsidRPr="00FF7505" w:rsidRDefault="00DC3E83" w:rsidP="009F753C">
      <w:pPr>
        <w:pStyle w:val="SingleTxtGC"/>
        <w:numPr>
          <w:ilvl w:val="0"/>
          <w:numId w:val="24"/>
        </w:numPr>
        <w:rPr>
          <w:rFonts w:asciiTheme="majorBidi" w:eastAsiaTheme="minorEastAsia" w:hAnsiTheme="majorBidi" w:cstheme="majorBidi"/>
          <w:szCs w:val="21"/>
        </w:rPr>
      </w:pPr>
      <w:r w:rsidRPr="00FF7505">
        <w:rPr>
          <w:rFonts w:asciiTheme="majorBidi" w:eastAsiaTheme="minorEastAsia" w:hAnsiTheme="majorBidi" w:cstheme="majorBidi"/>
          <w:szCs w:val="21"/>
        </w:rPr>
        <w:t>修订《地契注册法》</w:t>
      </w:r>
      <w:r>
        <w:rPr>
          <w:rFonts w:asciiTheme="majorBidi" w:eastAsiaTheme="minorEastAsia" w:hAnsiTheme="majorBidi" w:cstheme="majorBidi"/>
          <w:szCs w:val="21"/>
        </w:rPr>
        <w:t>，</w:t>
      </w:r>
      <w:r>
        <w:rPr>
          <w:rFonts w:asciiTheme="majorBidi" w:eastAsiaTheme="minorEastAsia" w:hAnsiTheme="majorBidi" w:cstheme="majorBidi"/>
          <w:szCs w:val="21"/>
        </w:rPr>
        <w:t>2</w:t>
      </w:r>
      <w:r w:rsidRPr="00FF7505">
        <w:rPr>
          <w:rFonts w:asciiTheme="majorBidi" w:eastAsiaTheme="minorEastAsia" w:hAnsiTheme="majorBidi" w:cstheme="majorBidi"/>
          <w:szCs w:val="21"/>
        </w:rPr>
        <w:t>0</w:t>
      </w:r>
      <w:r>
        <w:rPr>
          <w:rFonts w:asciiTheme="majorBidi" w:eastAsiaTheme="minorEastAsia" w:hAnsiTheme="majorBidi" w:cstheme="majorBidi"/>
          <w:szCs w:val="21"/>
        </w:rPr>
        <w:t>12</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w:t>
      </w:r>
    </w:p>
    <w:p w:rsidR="00DC3E83" w:rsidRPr="00FF7505" w:rsidRDefault="00DC3E83" w:rsidP="009F753C">
      <w:pPr>
        <w:pStyle w:val="SingleTxtGC"/>
        <w:numPr>
          <w:ilvl w:val="0"/>
          <w:numId w:val="24"/>
        </w:numPr>
        <w:rPr>
          <w:rFonts w:asciiTheme="majorBidi" w:eastAsiaTheme="minorEastAsia" w:hAnsiTheme="majorBidi" w:cstheme="majorBidi"/>
          <w:szCs w:val="21"/>
        </w:rPr>
      </w:pPr>
      <w:r w:rsidRPr="00FF7505">
        <w:rPr>
          <w:rFonts w:asciiTheme="majorBidi" w:eastAsiaTheme="minorEastAsia" w:hAnsiTheme="majorBidi" w:cstheme="majorBidi"/>
          <w:szCs w:val="21"/>
        </w:rPr>
        <w:t>颁布《预防腐败法》</w:t>
      </w:r>
      <w:r>
        <w:rPr>
          <w:rFonts w:asciiTheme="majorBidi" w:eastAsiaTheme="minorEastAsia" w:hAnsiTheme="majorBidi" w:cstheme="majorBidi"/>
          <w:szCs w:val="21"/>
        </w:rPr>
        <w:t>，</w:t>
      </w:r>
      <w:r>
        <w:rPr>
          <w:rFonts w:asciiTheme="majorBidi" w:eastAsiaTheme="minorEastAsia" w:hAnsiTheme="majorBidi" w:cstheme="majorBidi"/>
          <w:szCs w:val="21"/>
        </w:rPr>
        <w:t>2</w:t>
      </w:r>
      <w:r w:rsidRPr="00FF7505">
        <w:rPr>
          <w:rFonts w:asciiTheme="majorBidi" w:eastAsiaTheme="minorEastAsia" w:hAnsiTheme="majorBidi" w:cstheme="majorBidi"/>
          <w:szCs w:val="21"/>
        </w:rPr>
        <w:t>00</w:t>
      </w:r>
      <w:r>
        <w:rPr>
          <w:rFonts w:asciiTheme="majorBidi" w:eastAsiaTheme="minorEastAsia" w:hAnsiTheme="majorBidi" w:cstheme="majorBidi"/>
          <w:szCs w:val="21"/>
        </w:rPr>
        <w:t>6</w:t>
      </w:r>
      <w:r w:rsidRPr="00FF7505">
        <w:rPr>
          <w:rFonts w:asciiTheme="majorBidi" w:eastAsiaTheme="minorEastAsia" w:hAnsiTheme="majorBidi" w:cstheme="majorBidi"/>
          <w:szCs w:val="21"/>
        </w:rPr>
        <w:t>年。</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委员会又欢迎缔约国批准或加入以下国际文书</w:t>
      </w:r>
      <w:r>
        <w:rPr>
          <w:rFonts w:asciiTheme="majorBidi" w:eastAsiaTheme="minorEastAsia" w:hAnsiTheme="majorBidi" w:cstheme="majorBidi"/>
          <w:szCs w:val="21"/>
        </w:rPr>
        <w:t>：</w:t>
      </w:r>
    </w:p>
    <w:p w:rsidR="00DC3E83" w:rsidRPr="00FF7505" w:rsidRDefault="00DC3E83" w:rsidP="009F753C">
      <w:pPr>
        <w:pStyle w:val="SingleTxtGC"/>
        <w:numPr>
          <w:ilvl w:val="0"/>
          <w:numId w:val="26"/>
        </w:numPr>
        <w:rPr>
          <w:rFonts w:asciiTheme="majorBidi" w:eastAsiaTheme="minorEastAsia" w:hAnsiTheme="majorBidi" w:cstheme="majorBidi"/>
          <w:szCs w:val="21"/>
        </w:rPr>
      </w:pPr>
      <w:r w:rsidRPr="00FF7505">
        <w:rPr>
          <w:rFonts w:asciiTheme="majorBidi" w:eastAsiaTheme="minorEastAsia" w:hAnsiTheme="majorBidi" w:cstheme="majorBidi"/>
          <w:szCs w:val="21"/>
        </w:rPr>
        <w:t>《残疾人权利公约》及其任择议定书</w:t>
      </w:r>
      <w:r>
        <w:rPr>
          <w:rFonts w:asciiTheme="majorBidi" w:eastAsiaTheme="minorEastAsia" w:hAnsiTheme="majorBidi" w:cstheme="majorBidi"/>
          <w:szCs w:val="21"/>
        </w:rPr>
        <w:t>，</w:t>
      </w:r>
      <w:r>
        <w:rPr>
          <w:rFonts w:asciiTheme="majorBidi" w:eastAsiaTheme="minorEastAsia" w:hAnsiTheme="majorBidi" w:cstheme="majorBidi"/>
          <w:szCs w:val="21"/>
        </w:rPr>
        <w:t>2</w:t>
      </w:r>
      <w:r w:rsidRPr="00FF7505">
        <w:rPr>
          <w:rFonts w:asciiTheme="majorBidi" w:eastAsiaTheme="minorEastAsia" w:hAnsiTheme="majorBidi" w:cstheme="majorBidi"/>
          <w:szCs w:val="21"/>
        </w:rPr>
        <w:t>0</w:t>
      </w:r>
      <w:r>
        <w:rPr>
          <w:rFonts w:asciiTheme="majorBidi" w:eastAsiaTheme="minorEastAsia" w:hAnsiTheme="majorBidi" w:cstheme="majorBidi"/>
          <w:szCs w:val="21"/>
        </w:rPr>
        <w:t>12</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9</w:t>
      </w:r>
      <w:r w:rsidRPr="00FF7505">
        <w:rPr>
          <w:rFonts w:asciiTheme="majorBidi" w:eastAsiaTheme="minorEastAsia" w:hAnsiTheme="majorBidi" w:cstheme="majorBidi"/>
          <w:szCs w:val="21"/>
        </w:rPr>
        <w:t>月</w:t>
      </w:r>
      <w:r>
        <w:rPr>
          <w:rFonts w:asciiTheme="majorBidi" w:eastAsiaTheme="minorEastAsia" w:hAnsiTheme="majorBidi" w:cstheme="majorBidi"/>
          <w:szCs w:val="21"/>
        </w:rPr>
        <w:t>24</w:t>
      </w:r>
      <w:r w:rsidRPr="00FF7505">
        <w:rPr>
          <w:rFonts w:asciiTheme="majorBidi" w:eastAsiaTheme="minorEastAsia" w:hAnsiTheme="majorBidi" w:cstheme="majorBidi"/>
          <w:szCs w:val="21"/>
        </w:rPr>
        <w:t>日</w:t>
      </w:r>
      <w:r>
        <w:rPr>
          <w:rFonts w:asciiTheme="majorBidi" w:eastAsiaTheme="minorEastAsia" w:hAnsiTheme="majorBidi" w:cstheme="majorBidi"/>
          <w:szCs w:val="21"/>
        </w:rPr>
        <w:t>；</w:t>
      </w:r>
    </w:p>
    <w:p w:rsidR="00DC3E83" w:rsidRPr="00FF7505" w:rsidRDefault="00DC3E83" w:rsidP="009F753C">
      <w:pPr>
        <w:pStyle w:val="SingleTxtGC"/>
        <w:numPr>
          <w:ilvl w:val="0"/>
          <w:numId w:val="26"/>
        </w:numPr>
        <w:rPr>
          <w:rFonts w:asciiTheme="majorBidi" w:eastAsiaTheme="minorEastAsia" w:hAnsiTheme="majorBidi" w:cstheme="majorBidi"/>
          <w:szCs w:val="21"/>
        </w:rPr>
      </w:pPr>
      <w:r w:rsidRPr="00FF7505">
        <w:rPr>
          <w:rFonts w:asciiTheme="majorBidi" w:eastAsiaTheme="minorEastAsia" w:hAnsiTheme="majorBidi" w:cstheme="majorBidi"/>
          <w:szCs w:val="21"/>
        </w:rPr>
        <w:t>《儿童权利公约关于买卖儿童、儿童卖淫和儿童色情制品问题的任择议定书》和《儿童权利公约关于儿童卷入武装冲突问题的任择议定书》</w:t>
      </w:r>
      <w:r>
        <w:rPr>
          <w:rFonts w:asciiTheme="majorBidi" w:eastAsiaTheme="minorEastAsia" w:hAnsiTheme="majorBidi" w:cstheme="majorBidi"/>
          <w:szCs w:val="21"/>
        </w:rPr>
        <w:t>，</w:t>
      </w:r>
      <w:r>
        <w:rPr>
          <w:rFonts w:asciiTheme="majorBidi" w:eastAsiaTheme="minorEastAsia" w:hAnsiTheme="majorBidi" w:cstheme="majorBidi"/>
          <w:szCs w:val="21"/>
        </w:rPr>
        <w:t>2</w:t>
      </w:r>
      <w:r w:rsidRPr="00FF7505">
        <w:rPr>
          <w:rFonts w:asciiTheme="majorBidi" w:eastAsiaTheme="minorEastAsia" w:hAnsiTheme="majorBidi" w:cstheme="majorBidi"/>
          <w:szCs w:val="21"/>
        </w:rPr>
        <w:t>0</w:t>
      </w:r>
      <w:r>
        <w:rPr>
          <w:rFonts w:asciiTheme="majorBidi" w:eastAsiaTheme="minorEastAsia" w:hAnsiTheme="majorBidi" w:cstheme="majorBidi"/>
          <w:szCs w:val="21"/>
        </w:rPr>
        <w:t>12</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9</w:t>
      </w:r>
      <w:r w:rsidRPr="00FF7505">
        <w:rPr>
          <w:rFonts w:asciiTheme="majorBidi" w:eastAsiaTheme="minorEastAsia" w:hAnsiTheme="majorBidi" w:cstheme="majorBidi"/>
          <w:szCs w:val="21"/>
        </w:rPr>
        <w:t>月</w:t>
      </w:r>
      <w:r>
        <w:rPr>
          <w:rFonts w:asciiTheme="majorBidi" w:eastAsiaTheme="minorEastAsia" w:hAnsiTheme="majorBidi" w:cstheme="majorBidi"/>
          <w:szCs w:val="21"/>
        </w:rPr>
        <w:t>24</w:t>
      </w:r>
      <w:r w:rsidRPr="00FF7505">
        <w:rPr>
          <w:rFonts w:asciiTheme="majorBidi" w:eastAsiaTheme="minorEastAsia" w:hAnsiTheme="majorBidi" w:cstheme="majorBidi"/>
          <w:szCs w:val="21"/>
        </w:rPr>
        <w:t>日。</w:t>
      </w:r>
    </w:p>
    <w:p w:rsidR="00DC3E83" w:rsidRPr="00FF7505" w:rsidRDefault="00DC3E83" w:rsidP="009F753C">
      <w:pPr>
        <w:pStyle w:val="H1GC"/>
      </w:pPr>
      <w:r w:rsidRPr="00FF7505">
        <w:tab/>
      </w:r>
      <w:bookmarkStart w:id="4" w:name="_Toc491177786"/>
      <w:r>
        <w:t>C</w:t>
      </w:r>
      <w:r w:rsidRPr="00FF7505">
        <w:t>.</w:t>
      </w:r>
      <w:r w:rsidRPr="00FF7505">
        <w:tab/>
      </w:r>
      <w:bookmarkEnd w:id="4"/>
      <w:r w:rsidRPr="00FF7505">
        <w:t>关注的主要问题及建议</w:t>
      </w:r>
    </w:p>
    <w:p w:rsidR="00DC3E83" w:rsidRPr="00FF7505" w:rsidRDefault="00DC3E83" w:rsidP="009F753C">
      <w:pPr>
        <w:pStyle w:val="H23GC"/>
      </w:pPr>
      <w:r w:rsidRPr="00FF7505">
        <w:tab/>
      </w:r>
      <w:r w:rsidRPr="00FF7505">
        <w:tab/>
      </w:r>
      <w:bookmarkStart w:id="5" w:name="_Toc491177787"/>
      <w:r w:rsidRPr="00FF7505">
        <w:t>《公约》在国内法</w:t>
      </w:r>
      <w:bookmarkEnd w:id="5"/>
      <w:r w:rsidRPr="00FF7505">
        <w:t>中的地位</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8.</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委员会注意到</w:t>
      </w:r>
      <w:r>
        <w:rPr>
          <w:rFonts w:asciiTheme="majorBidi" w:eastAsiaTheme="minorEastAsia" w:hAnsiTheme="majorBidi" w:cstheme="majorBidi"/>
          <w:szCs w:val="21"/>
        </w:rPr>
        <w:t>，</w:t>
      </w:r>
      <w:r w:rsidRPr="00FF7505">
        <w:rPr>
          <w:rFonts w:asciiTheme="majorBidi" w:eastAsiaTheme="minorEastAsia" w:hAnsiTheme="majorBidi" w:cstheme="majorBidi"/>
          <w:szCs w:val="21"/>
        </w:rPr>
        <w:t>各项条约在缔约国并非自动具有法律效力</w:t>
      </w:r>
      <w:r>
        <w:rPr>
          <w:rFonts w:asciiTheme="majorBidi" w:eastAsiaTheme="minorEastAsia" w:hAnsiTheme="majorBidi" w:cstheme="majorBidi"/>
          <w:szCs w:val="21"/>
        </w:rPr>
        <w:t>，</w:t>
      </w:r>
      <w:r w:rsidRPr="00FF7505">
        <w:rPr>
          <w:rFonts w:asciiTheme="majorBidi" w:eastAsiaTheme="minorEastAsia" w:hAnsiTheme="majorBidi" w:cstheme="majorBidi"/>
          <w:szCs w:val="21"/>
        </w:rPr>
        <w:t>同时遗憾的是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《公约》尚未纳入国内法</w:t>
      </w:r>
      <w:r>
        <w:rPr>
          <w:rFonts w:asciiTheme="majorBidi" w:eastAsiaTheme="minorEastAsia" w:hAnsiTheme="majorBidi" w:cstheme="majorBidi"/>
          <w:szCs w:val="21"/>
        </w:rPr>
        <w:t>，</w:t>
      </w:r>
      <w:r w:rsidRPr="00FF7505">
        <w:rPr>
          <w:rFonts w:asciiTheme="majorBidi" w:eastAsiaTheme="minorEastAsia" w:hAnsiTheme="majorBidi" w:cstheme="majorBidi"/>
          <w:szCs w:val="21"/>
        </w:rPr>
        <w:t>因此无法在本国法院直接援引。委员会还关切的是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相关利益攸关方对《公约》不甚了解。委员会欢迎缔约国有意批准《任择议定书》</w:t>
      </w:r>
      <w:r>
        <w:rPr>
          <w:rFonts w:asciiTheme="majorBidi" w:eastAsiaTheme="minorEastAsia" w:hAnsiTheme="majorBidi" w:cstheme="majorBidi"/>
          <w:szCs w:val="21"/>
        </w:rPr>
        <w:t>，</w:t>
      </w:r>
      <w:r w:rsidRPr="00FF7505">
        <w:rPr>
          <w:rFonts w:asciiTheme="majorBidi" w:eastAsiaTheme="minorEastAsia" w:hAnsiTheme="majorBidi" w:cstheme="majorBidi"/>
          <w:szCs w:val="21"/>
        </w:rPr>
        <w:t>但遗憾的是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缔约国无法提供批准时限</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第二条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9F753C" w:rsidRDefault="00DC3E83" w:rsidP="00DC3E83">
      <w:pPr>
        <w:pStyle w:val="SingleTxtGC"/>
        <w:rPr>
          <w:rFonts w:asciiTheme="majorBidi" w:eastAsia="黑体" w:hAnsiTheme="majorBidi" w:cstheme="majorBidi"/>
          <w:szCs w:val="21"/>
        </w:rPr>
      </w:pPr>
      <w:r w:rsidRPr="009F753C">
        <w:rPr>
          <w:rFonts w:asciiTheme="majorBidi" w:eastAsia="黑体" w:hAnsiTheme="majorBidi" w:cstheme="majorBidi"/>
          <w:szCs w:val="21"/>
        </w:rPr>
        <w:t>9.</w:t>
      </w:r>
      <w:r w:rsidR="00FE6A5B">
        <w:rPr>
          <w:rFonts w:asciiTheme="majorBidi" w:eastAsia="黑体" w:hAnsiTheme="majorBidi" w:cstheme="majorBidi"/>
          <w:szCs w:val="21"/>
        </w:rPr>
        <w:t xml:space="preserve">  </w:t>
      </w:r>
      <w:r w:rsidRPr="009F753C">
        <w:rPr>
          <w:rFonts w:asciiTheme="majorBidi" w:eastAsia="黑体" w:hAnsiTheme="majorBidi" w:cstheme="majorBidi"/>
          <w:szCs w:val="21"/>
        </w:rPr>
        <w:t>缔约国应确保国内法承认《公约》之各项规定完全有效，并加倍努力提高法官、律师、检察官和大众对《公约》的认识。委员会请缔约国着手批准《任择议定书》，不要再拖延。</w:t>
      </w:r>
    </w:p>
    <w:p w:rsidR="00DC3E83" w:rsidRPr="00FF7505" w:rsidRDefault="00DC3E83" w:rsidP="009F753C">
      <w:pPr>
        <w:pStyle w:val="H23GC"/>
      </w:pPr>
      <w:r w:rsidRPr="00FF7505">
        <w:tab/>
      </w:r>
      <w:r w:rsidRPr="00FF7505">
        <w:tab/>
      </w:r>
      <w:bookmarkStart w:id="6" w:name="_Toc491177788"/>
      <w:r w:rsidRPr="00FF7505">
        <w:t>统一国内法律</w:t>
      </w:r>
      <w:bookmarkEnd w:id="6"/>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10.</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委员会注意到</w:t>
      </w:r>
      <w:r>
        <w:rPr>
          <w:rFonts w:asciiTheme="majorBidi" w:eastAsiaTheme="minorEastAsia" w:hAnsiTheme="majorBidi" w:cstheme="majorBidi"/>
          <w:szCs w:val="21"/>
        </w:rPr>
        <w:t>，</w:t>
      </w:r>
      <w:r w:rsidRPr="00FF7505">
        <w:rPr>
          <w:rFonts w:asciiTheme="majorBidi" w:eastAsiaTheme="minorEastAsia" w:hAnsiTheme="majorBidi" w:cstheme="majorBidi"/>
          <w:szCs w:val="21"/>
        </w:rPr>
        <w:t>代表团解释道</w:t>
      </w:r>
      <w:r>
        <w:rPr>
          <w:rFonts w:asciiTheme="majorBidi" w:eastAsiaTheme="minorEastAsia" w:hAnsiTheme="majorBidi" w:cstheme="majorBidi"/>
          <w:szCs w:val="21"/>
        </w:rPr>
        <w:t>，</w:t>
      </w:r>
      <w:r w:rsidRPr="00FF7505">
        <w:rPr>
          <w:rFonts w:asciiTheme="majorBidi" w:eastAsiaTheme="minorEastAsia" w:hAnsiTheme="majorBidi" w:cstheme="majorBidi"/>
          <w:szCs w:val="21"/>
        </w:rPr>
        <w:t>习惯法和普通法均遵从《宪法》</w:t>
      </w:r>
      <w:r>
        <w:rPr>
          <w:rFonts w:asciiTheme="majorBidi" w:eastAsiaTheme="minorEastAsia" w:hAnsiTheme="majorBidi" w:cstheme="majorBidi"/>
          <w:szCs w:val="21"/>
        </w:rPr>
        <w:t>，</w:t>
      </w:r>
      <w:r w:rsidRPr="00FF7505">
        <w:rPr>
          <w:rFonts w:asciiTheme="majorBidi" w:eastAsiaTheme="minorEastAsia" w:hAnsiTheme="majorBidi" w:cstheme="majorBidi"/>
          <w:szCs w:val="21"/>
        </w:rPr>
        <w:t>法院适用</w:t>
      </w:r>
      <w:r>
        <w:rPr>
          <w:rFonts w:asciiTheme="majorBidi" w:eastAsiaTheme="minorEastAsia" w:hAnsiTheme="majorBidi" w:cstheme="majorBidi" w:hint="eastAsia"/>
          <w:szCs w:val="21"/>
        </w:rPr>
        <w:t>“</w:t>
      </w:r>
      <w:r w:rsidRPr="00FF7505">
        <w:rPr>
          <w:rFonts w:asciiTheme="majorBidi" w:eastAsiaTheme="minorEastAsia" w:hAnsiTheme="majorBidi" w:cstheme="majorBidi"/>
          <w:szCs w:val="21"/>
        </w:rPr>
        <w:t>最能令《宪法》规定之权利生效</w:t>
      </w:r>
      <w:r>
        <w:rPr>
          <w:rFonts w:asciiTheme="majorBidi" w:eastAsiaTheme="minorEastAsia" w:hAnsiTheme="majorBidi" w:cstheme="majorBidi" w:hint="eastAsia"/>
          <w:szCs w:val="21"/>
        </w:rPr>
        <w:t>”</w:t>
      </w:r>
      <w:r w:rsidRPr="00FF7505">
        <w:rPr>
          <w:rFonts w:asciiTheme="majorBidi" w:eastAsiaTheme="minorEastAsia" w:hAnsiTheme="majorBidi" w:cstheme="majorBidi"/>
          <w:szCs w:val="21"/>
        </w:rPr>
        <w:t>的一套法律。但委员会仍关切的是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几套相互冲突的法律妨碍了有效落实《宪法》规定。委员会还关切的是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据称法院实际上并未将《宪法》置于习惯法之上</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第二条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E6D0A" w:rsidRDefault="00DC3E83" w:rsidP="00DC3E83">
      <w:pPr>
        <w:pStyle w:val="SingleTxtGC"/>
        <w:rPr>
          <w:rFonts w:asciiTheme="majorBidi" w:eastAsia="黑体" w:hAnsiTheme="majorBidi" w:cstheme="majorBidi"/>
          <w:szCs w:val="21"/>
        </w:rPr>
      </w:pPr>
      <w:r w:rsidRPr="00FE6D0A">
        <w:rPr>
          <w:rFonts w:asciiTheme="majorBidi" w:eastAsia="黑体" w:hAnsiTheme="majorBidi" w:cstheme="majorBidi"/>
          <w:szCs w:val="21"/>
        </w:rPr>
        <w:t>11.</w:t>
      </w:r>
      <w:r w:rsidR="00FE6A5B">
        <w:rPr>
          <w:rFonts w:asciiTheme="majorBidi" w:eastAsia="黑体" w:hAnsiTheme="majorBidi" w:cstheme="majorBidi"/>
          <w:szCs w:val="21"/>
        </w:rPr>
        <w:t xml:space="preserve">  </w:t>
      </w:r>
      <w:r w:rsidRPr="00FE6D0A">
        <w:rPr>
          <w:rFonts w:asciiTheme="majorBidi" w:eastAsia="黑体" w:hAnsiTheme="majorBidi" w:cstheme="majorBidi"/>
          <w:szCs w:val="21"/>
        </w:rPr>
        <w:t>委员会回顾关于《公约》缔约国的一般法律义务性质的第</w:t>
      </w:r>
      <w:r w:rsidRPr="00FE6D0A">
        <w:rPr>
          <w:rFonts w:asciiTheme="majorBidi" w:eastAsia="黑体" w:hAnsiTheme="majorBidi" w:cstheme="majorBidi"/>
          <w:szCs w:val="21"/>
        </w:rPr>
        <w:t>31</w:t>
      </w:r>
      <w:r w:rsidRPr="00FE6D0A">
        <w:rPr>
          <w:rFonts w:asciiTheme="majorBidi" w:eastAsia="黑体" w:hAnsiTheme="majorBidi" w:cstheme="majorBidi"/>
          <w:szCs w:val="21"/>
        </w:rPr>
        <w:t>号一般性意见</w:t>
      </w:r>
      <w:r w:rsidRPr="00FE6D0A">
        <w:rPr>
          <w:rFonts w:asciiTheme="majorBidi" w:eastAsia="黑体" w:hAnsiTheme="majorBidi" w:cstheme="majorBidi"/>
          <w:szCs w:val="21"/>
        </w:rPr>
        <w:t>(2004</w:t>
      </w:r>
      <w:r w:rsidRPr="00FE6D0A">
        <w:rPr>
          <w:rFonts w:asciiTheme="majorBidi" w:eastAsia="黑体" w:hAnsiTheme="majorBidi" w:cstheme="majorBidi"/>
          <w:szCs w:val="21"/>
        </w:rPr>
        <w:t>年</w:t>
      </w:r>
      <w:r w:rsidRPr="00FE6D0A">
        <w:rPr>
          <w:rFonts w:asciiTheme="majorBidi" w:eastAsia="黑体" w:hAnsiTheme="majorBidi" w:cstheme="majorBidi"/>
          <w:szCs w:val="21"/>
        </w:rPr>
        <w:t>)</w:t>
      </w:r>
      <w:r w:rsidRPr="00FE6D0A">
        <w:rPr>
          <w:rFonts w:asciiTheme="majorBidi" w:eastAsia="黑体" w:hAnsiTheme="majorBidi" w:cstheme="majorBidi"/>
          <w:szCs w:val="21"/>
        </w:rPr>
        <w:t>提醒道，缔约国按《公约》第二条第</w:t>
      </w:r>
      <w:r w:rsidRPr="00FE6D0A">
        <w:rPr>
          <w:rFonts w:asciiTheme="majorBidi" w:eastAsia="黑体" w:hAnsiTheme="majorBidi" w:cstheme="majorBidi"/>
          <w:szCs w:val="21"/>
        </w:rPr>
        <w:t>2</w:t>
      </w:r>
      <w:r w:rsidRPr="00FE6D0A">
        <w:rPr>
          <w:rFonts w:asciiTheme="majorBidi" w:eastAsia="黑体" w:hAnsiTheme="majorBidi" w:cstheme="majorBidi"/>
          <w:szCs w:val="21"/>
        </w:rPr>
        <w:t>款有义务确保国内法</w:t>
      </w:r>
      <w:r w:rsidRPr="00FE6D0A">
        <w:rPr>
          <w:rFonts w:asciiTheme="majorBidi" w:eastAsia="黑体" w:hAnsiTheme="majorBidi" w:cstheme="majorBidi"/>
          <w:szCs w:val="21"/>
        </w:rPr>
        <w:t>(</w:t>
      </w:r>
      <w:r w:rsidRPr="00FE6D0A">
        <w:rPr>
          <w:rFonts w:asciiTheme="majorBidi" w:eastAsia="黑体" w:hAnsiTheme="majorBidi" w:cstheme="majorBidi"/>
          <w:szCs w:val="21"/>
        </w:rPr>
        <w:t>主要是组织法</w:t>
      </w:r>
      <w:r w:rsidRPr="00FE6D0A">
        <w:rPr>
          <w:rFonts w:asciiTheme="majorBidi" w:eastAsia="黑体" w:hAnsiTheme="majorBidi" w:cstheme="majorBidi"/>
          <w:szCs w:val="21"/>
        </w:rPr>
        <w:t>)</w:t>
      </w:r>
      <w:r w:rsidRPr="00FE6D0A">
        <w:rPr>
          <w:rFonts w:asciiTheme="majorBidi" w:eastAsia="黑体" w:hAnsiTheme="majorBidi" w:cstheme="majorBidi"/>
          <w:szCs w:val="21"/>
        </w:rPr>
        <w:t>符合《公约》规定。缔约国应采取措施，设立法律改革委员会或以其他方式，系统地将习惯法和普通法与《宪法》统一，并确保它们符合《公约》规定。缔约国还应在全国确保法官、检察官和律师接受关于《宪法》至上的培训，传统法院也应如此。</w:t>
      </w:r>
    </w:p>
    <w:p w:rsidR="00DC3E83" w:rsidRPr="00FF7505" w:rsidRDefault="00DC3E83" w:rsidP="009F753C">
      <w:pPr>
        <w:pStyle w:val="H23GC"/>
      </w:pPr>
      <w:r w:rsidRPr="00FF7505">
        <w:tab/>
      </w:r>
      <w:r w:rsidRPr="00FF7505">
        <w:tab/>
      </w:r>
      <w:r w:rsidRPr="00FF7505">
        <w:t>获得补救</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12.</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除其他外</w:t>
      </w:r>
      <w:r>
        <w:rPr>
          <w:rFonts w:asciiTheme="majorBidi" w:eastAsiaTheme="minorEastAsia" w:hAnsiTheme="majorBidi" w:cstheme="majorBidi"/>
          <w:szCs w:val="21"/>
        </w:rPr>
        <w:t>，</w:t>
      </w:r>
      <w:r w:rsidRPr="00FF7505">
        <w:rPr>
          <w:rFonts w:asciiTheme="majorBidi" w:eastAsiaTheme="minorEastAsia" w:hAnsiTheme="majorBidi" w:cstheme="majorBidi"/>
          <w:szCs w:val="21"/>
        </w:rPr>
        <w:t>王室和酋长享有豁免</w:t>
      </w:r>
      <w:r>
        <w:rPr>
          <w:rFonts w:asciiTheme="majorBidi" w:eastAsiaTheme="minorEastAsia" w:hAnsiTheme="majorBidi" w:cstheme="majorBidi"/>
          <w:szCs w:val="21"/>
        </w:rPr>
        <w:t>，</w:t>
      </w:r>
      <w:r w:rsidRPr="00FF7505">
        <w:rPr>
          <w:rFonts w:asciiTheme="majorBidi" w:eastAsiaTheme="minorEastAsia" w:hAnsiTheme="majorBidi" w:cstheme="majorBidi"/>
          <w:szCs w:val="21"/>
        </w:rPr>
        <w:t>不受制于《宪法》和司法监督。委员会还关切的是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有报告称</w:t>
      </w:r>
      <w:r>
        <w:rPr>
          <w:rFonts w:asciiTheme="majorBidi" w:eastAsiaTheme="minorEastAsia" w:hAnsiTheme="majorBidi" w:cstheme="majorBidi"/>
          <w:szCs w:val="21"/>
        </w:rPr>
        <w:t>，</w:t>
      </w:r>
      <w:r w:rsidRPr="00FF7505">
        <w:rPr>
          <w:rFonts w:asciiTheme="majorBidi" w:eastAsiaTheme="minorEastAsia" w:hAnsiTheme="majorBidi" w:cstheme="majorBidi"/>
          <w:szCs w:val="21"/>
        </w:rPr>
        <w:t>尽管有宪法保障</w:t>
      </w:r>
      <w:r>
        <w:rPr>
          <w:rFonts w:asciiTheme="majorBidi" w:eastAsiaTheme="minorEastAsia" w:hAnsiTheme="majorBidi" w:cstheme="majorBidi"/>
          <w:szCs w:val="21"/>
        </w:rPr>
        <w:t>，</w:t>
      </w:r>
      <w:r w:rsidRPr="00FF7505">
        <w:rPr>
          <w:rFonts w:asciiTheme="majorBidi" w:eastAsiaTheme="minorEastAsia" w:hAnsiTheme="majorBidi" w:cstheme="majorBidi"/>
          <w:szCs w:val="21"/>
        </w:rPr>
        <w:t>遭强行驱逐者</w:t>
      </w:r>
      <w:r>
        <w:rPr>
          <w:rFonts w:asciiTheme="majorBidi" w:eastAsiaTheme="minorEastAsia" w:hAnsiTheme="majorBidi" w:cstheme="majorBidi"/>
          <w:szCs w:val="21"/>
        </w:rPr>
        <w:t>(</w:t>
      </w:r>
      <w:r w:rsidRPr="00FF7505">
        <w:rPr>
          <w:rFonts w:asciiTheme="majorBidi" w:eastAsiaTheme="minorEastAsia" w:hAnsiTheme="majorBidi" w:cstheme="majorBidi"/>
          <w:szCs w:val="21"/>
        </w:rPr>
        <w:t>主要是从</w:t>
      </w:r>
      <w:r w:rsidRPr="00FF7505">
        <w:rPr>
          <w:rFonts w:asciiTheme="majorBidi" w:eastAsiaTheme="minorEastAsia" w:hAnsiTheme="majorBidi" w:cstheme="majorBidi"/>
          <w:szCs w:val="21"/>
          <w:shd w:val="clear" w:color="auto" w:fill="FFFFFF"/>
        </w:rPr>
        <w:t>斯威士族托管</w:t>
      </w:r>
      <w:r w:rsidRPr="00FF7505">
        <w:rPr>
          <w:rFonts w:asciiTheme="majorBidi" w:eastAsiaTheme="minorEastAsia" w:hAnsiTheme="majorBidi" w:cstheme="majorBidi"/>
          <w:szCs w:val="21"/>
        </w:rPr>
        <w:t>的土地上</w:t>
      </w:r>
      <w:r>
        <w:rPr>
          <w:rFonts w:asciiTheme="majorBidi" w:eastAsiaTheme="minorEastAsia" w:hAnsiTheme="majorBidi" w:cstheme="majorBidi"/>
          <w:szCs w:val="21"/>
        </w:rPr>
        <w:t>)</w:t>
      </w:r>
      <w:r w:rsidRPr="00FF7505">
        <w:rPr>
          <w:rFonts w:asciiTheme="majorBidi" w:eastAsiaTheme="minorEastAsia" w:hAnsiTheme="majorBidi" w:cstheme="majorBidi"/>
          <w:szCs w:val="21"/>
        </w:rPr>
        <w:t>仍无法立即得到充分赔偿。</w:t>
      </w:r>
    </w:p>
    <w:p w:rsidR="00DC3E83" w:rsidRPr="00FE6D0A" w:rsidRDefault="00DC3E83" w:rsidP="00DC3E83">
      <w:pPr>
        <w:pStyle w:val="SingleTxtGC"/>
        <w:rPr>
          <w:rFonts w:asciiTheme="majorBidi" w:eastAsia="黑体" w:hAnsiTheme="majorBidi" w:cstheme="majorBidi"/>
          <w:szCs w:val="21"/>
        </w:rPr>
      </w:pPr>
      <w:r w:rsidRPr="00FE6D0A">
        <w:rPr>
          <w:rFonts w:asciiTheme="majorBidi" w:eastAsia="黑体" w:hAnsiTheme="majorBidi" w:cstheme="majorBidi"/>
          <w:szCs w:val="21"/>
        </w:rPr>
        <w:lastRenderedPageBreak/>
        <w:t>13.</w:t>
      </w:r>
      <w:r w:rsidR="00FE6A5B">
        <w:rPr>
          <w:rFonts w:asciiTheme="majorBidi" w:eastAsia="黑体" w:hAnsiTheme="majorBidi" w:cstheme="majorBidi"/>
          <w:szCs w:val="21"/>
        </w:rPr>
        <w:t xml:space="preserve">  </w:t>
      </w:r>
      <w:r w:rsidRPr="00FE6D0A">
        <w:rPr>
          <w:rFonts w:asciiTheme="majorBidi" w:eastAsia="黑体" w:hAnsiTheme="majorBidi" w:cstheme="majorBidi"/>
          <w:szCs w:val="21"/>
        </w:rPr>
        <w:t>缔约国应确保《宪法》可适用，并为辖区内所有人员提供有效补救。还应确保从未登记</w:t>
      </w:r>
      <w:proofErr w:type="gramStart"/>
      <w:r w:rsidRPr="00FE6D0A">
        <w:rPr>
          <w:rFonts w:asciiTheme="majorBidi" w:eastAsia="黑体" w:hAnsiTheme="majorBidi" w:cstheme="majorBidi"/>
          <w:szCs w:val="21"/>
        </w:rPr>
        <w:t>土地或斯威</w:t>
      </w:r>
      <w:proofErr w:type="gramEnd"/>
      <w:r w:rsidRPr="00FE6D0A">
        <w:rPr>
          <w:rFonts w:asciiTheme="majorBidi" w:eastAsia="黑体" w:hAnsiTheme="majorBidi" w:cstheme="majorBidi"/>
          <w:szCs w:val="21"/>
        </w:rPr>
        <w:t>士族托管的土地上驱逐的人员获得替代土地或立即得到充分赔偿。</w:t>
      </w:r>
    </w:p>
    <w:p w:rsidR="00DC3E83" w:rsidRPr="00FF7505" w:rsidRDefault="00DC3E83" w:rsidP="009F753C">
      <w:pPr>
        <w:pStyle w:val="H23GC"/>
      </w:pPr>
      <w:r w:rsidRPr="00FF7505">
        <w:tab/>
      </w:r>
      <w:r w:rsidRPr="00FF7505">
        <w:tab/>
      </w:r>
      <w:bookmarkStart w:id="7" w:name="_Toc491177790"/>
      <w:r w:rsidRPr="00FF7505">
        <w:t>人权和公共行政管理委员会</w:t>
      </w:r>
      <w:bookmarkEnd w:id="7"/>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14.</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委员会注意到</w:t>
      </w:r>
      <w:r>
        <w:rPr>
          <w:rFonts w:asciiTheme="majorBidi" w:eastAsiaTheme="minorEastAsia" w:hAnsiTheme="majorBidi" w:cstheme="majorBidi"/>
          <w:szCs w:val="21"/>
        </w:rPr>
        <w:t>，</w:t>
      </w:r>
      <w:r w:rsidRPr="00FF7505">
        <w:rPr>
          <w:rFonts w:asciiTheme="majorBidi" w:eastAsiaTheme="minorEastAsia" w:hAnsiTheme="majorBidi" w:cstheme="majorBidi"/>
          <w:szCs w:val="21"/>
        </w:rPr>
        <w:t>代表团解释道</w:t>
      </w:r>
      <w:r>
        <w:rPr>
          <w:rFonts w:asciiTheme="majorBidi" w:eastAsiaTheme="minorEastAsia" w:hAnsiTheme="majorBidi" w:cstheme="majorBidi"/>
          <w:szCs w:val="21"/>
        </w:rPr>
        <w:t>，</w:t>
      </w:r>
      <w:r w:rsidRPr="00FF7505">
        <w:rPr>
          <w:rFonts w:asciiTheme="majorBidi" w:eastAsiaTheme="minorEastAsia" w:hAnsiTheme="majorBidi" w:cstheme="majorBidi"/>
          <w:szCs w:val="21"/>
        </w:rPr>
        <w:t>已为人权和公共行政管理委员会顺利运作设立了秘书处</w:t>
      </w:r>
      <w:r>
        <w:rPr>
          <w:rFonts w:asciiTheme="majorBidi" w:eastAsiaTheme="minorEastAsia" w:hAnsiTheme="majorBidi" w:cstheme="majorBidi"/>
          <w:szCs w:val="21"/>
        </w:rPr>
        <w:t>，</w:t>
      </w:r>
      <w:r w:rsidRPr="00FF7505">
        <w:rPr>
          <w:rFonts w:asciiTheme="majorBidi" w:eastAsiaTheme="minorEastAsia" w:hAnsiTheme="majorBidi" w:cstheme="majorBidi"/>
          <w:szCs w:val="21"/>
        </w:rPr>
        <w:t>已向人权委员会举报了一些案件</w:t>
      </w:r>
      <w:r>
        <w:rPr>
          <w:rFonts w:asciiTheme="majorBidi" w:eastAsiaTheme="minorEastAsia" w:hAnsiTheme="majorBidi" w:cstheme="majorBidi"/>
          <w:szCs w:val="21"/>
        </w:rPr>
        <w:t>，</w:t>
      </w:r>
      <w:r w:rsidRPr="00FF7505">
        <w:rPr>
          <w:rFonts w:asciiTheme="majorBidi" w:eastAsiaTheme="minorEastAsia" w:hAnsiTheme="majorBidi" w:cstheme="majorBidi"/>
          <w:szCs w:val="21"/>
        </w:rPr>
        <w:t>但遗憾的是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尚未通过辅助法律</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第二条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E6D0A" w:rsidRDefault="00DC3E83" w:rsidP="00DC3E83">
      <w:pPr>
        <w:pStyle w:val="SingleTxtGC"/>
        <w:rPr>
          <w:rFonts w:asciiTheme="majorBidi" w:eastAsia="黑体" w:hAnsiTheme="majorBidi" w:cstheme="majorBidi"/>
          <w:szCs w:val="21"/>
        </w:rPr>
      </w:pPr>
      <w:r w:rsidRPr="00FE6D0A">
        <w:rPr>
          <w:rFonts w:asciiTheme="majorBidi" w:eastAsia="黑体" w:hAnsiTheme="majorBidi" w:cstheme="majorBidi"/>
          <w:szCs w:val="21"/>
        </w:rPr>
        <w:t>15.</w:t>
      </w:r>
      <w:r w:rsidR="00FE6A5B">
        <w:rPr>
          <w:rFonts w:asciiTheme="majorBidi" w:eastAsia="黑体" w:hAnsiTheme="majorBidi" w:cstheme="majorBidi"/>
          <w:szCs w:val="21"/>
        </w:rPr>
        <w:t xml:space="preserve">  </w:t>
      </w:r>
      <w:r w:rsidRPr="00FE6D0A">
        <w:rPr>
          <w:rFonts w:asciiTheme="majorBidi" w:eastAsia="黑体" w:hAnsiTheme="majorBidi" w:cstheme="majorBidi"/>
          <w:szCs w:val="21"/>
        </w:rPr>
        <w:t>缔约国应通过法律，让人权和公共行政管理委员会得以根据《关于促进和保护人权的国家机构的地位的原则》</w:t>
      </w:r>
      <w:r w:rsidRPr="00FE6D0A">
        <w:rPr>
          <w:rFonts w:asciiTheme="majorBidi" w:eastAsia="黑体" w:hAnsiTheme="majorBidi" w:cstheme="majorBidi"/>
          <w:szCs w:val="21"/>
        </w:rPr>
        <w:t>(</w:t>
      </w:r>
      <w:r w:rsidRPr="00FE6D0A">
        <w:rPr>
          <w:rFonts w:asciiTheme="majorBidi" w:eastAsia="黑体" w:hAnsiTheme="majorBidi" w:cstheme="majorBidi"/>
          <w:szCs w:val="21"/>
        </w:rPr>
        <w:t>《巴黎原则》</w:t>
      </w:r>
      <w:r w:rsidRPr="00FE6D0A">
        <w:rPr>
          <w:rFonts w:asciiTheme="majorBidi" w:eastAsia="黑体" w:hAnsiTheme="majorBidi" w:cstheme="majorBidi"/>
          <w:szCs w:val="21"/>
        </w:rPr>
        <w:t>)</w:t>
      </w:r>
      <w:r w:rsidRPr="00FE6D0A">
        <w:rPr>
          <w:rFonts w:asciiTheme="majorBidi" w:eastAsia="黑体" w:hAnsiTheme="majorBidi" w:cstheme="majorBidi"/>
          <w:szCs w:val="21"/>
        </w:rPr>
        <w:t>，作为国家人权机构依法开展活动。缔约国应确保该委员会有足够的独立性及人力和资金资源以履行职责，确保设立有效申诉机制，确保案件立即由人权委员会调查解决并充分赔偿受害者。</w:t>
      </w:r>
    </w:p>
    <w:p w:rsidR="00DC3E83" w:rsidRPr="00FF7505" w:rsidRDefault="00DC3E83" w:rsidP="009F753C">
      <w:pPr>
        <w:pStyle w:val="H23GC"/>
      </w:pPr>
      <w:r w:rsidRPr="00FF7505">
        <w:tab/>
      </w:r>
      <w:r w:rsidRPr="00FF7505">
        <w:tab/>
      </w:r>
      <w:bookmarkStart w:id="8" w:name="_Toc491177791"/>
      <w:r w:rsidRPr="00FF7505">
        <w:t>公共紧急情况和《</w:t>
      </w:r>
      <w:r>
        <w:t>1973</w:t>
      </w:r>
      <w:r w:rsidRPr="00FF7505">
        <w:t>年国王公告》</w:t>
      </w:r>
      <w:bookmarkEnd w:id="8"/>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16.</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《宪法》第</w:t>
      </w:r>
      <w:r>
        <w:rPr>
          <w:rFonts w:asciiTheme="majorBidi" w:eastAsiaTheme="minorEastAsia" w:hAnsiTheme="majorBidi" w:cstheme="majorBidi"/>
          <w:szCs w:val="21"/>
        </w:rPr>
        <w:t>36</w:t>
      </w:r>
      <w:r w:rsidRPr="00FF7505">
        <w:rPr>
          <w:rFonts w:asciiTheme="majorBidi" w:eastAsiaTheme="minorEastAsia" w:hAnsiTheme="majorBidi" w:cstheme="majorBidi"/>
          <w:szCs w:val="21"/>
        </w:rPr>
        <w:t>条规定的宣布紧急状态的一些理由未必达到威胁国家命脉的标准</w:t>
      </w:r>
      <w:r>
        <w:rPr>
          <w:rFonts w:asciiTheme="majorBidi" w:eastAsiaTheme="minorEastAsia" w:hAnsiTheme="majorBidi" w:cstheme="majorBidi"/>
          <w:szCs w:val="21"/>
        </w:rPr>
        <w:t>，</w:t>
      </w:r>
      <w:r w:rsidRPr="00FF7505">
        <w:rPr>
          <w:rFonts w:asciiTheme="majorBidi" w:eastAsiaTheme="minorEastAsia" w:hAnsiTheme="majorBidi" w:cstheme="majorBidi"/>
          <w:szCs w:val="21"/>
        </w:rPr>
        <w:t>因此不符合《公约》第四条。委员会还关切的是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按规定</w:t>
      </w:r>
      <w:proofErr w:type="gramStart"/>
      <w:r w:rsidRPr="00FF7505">
        <w:rPr>
          <w:rFonts w:asciiTheme="majorBidi" w:eastAsiaTheme="minorEastAsia" w:hAnsiTheme="majorBidi" w:cstheme="majorBidi"/>
          <w:szCs w:val="21"/>
        </w:rPr>
        <w:t>不可克减的</w:t>
      </w:r>
      <w:proofErr w:type="gramEnd"/>
      <w:r w:rsidRPr="00FF7505">
        <w:rPr>
          <w:rFonts w:asciiTheme="majorBidi" w:eastAsiaTheme="minorEastAsia" w:hAnsiTheme="majorBidi" w:cstheme="majorBidi"/>
          <w:szCs w:val="21"/>
        </w:rPr>
        <w:t>宪法权利未涵盖《公约》第四条第</w:t>
      </w:r>
      <w:r>
        <w:rPr>
          <w:rFonts w:asciiTheme="majorBidi" w:eastAsiaTheme="minorEastAsia" w:hAnsiTheme="majorBidi" w:cstheme="majorBidi"/>
          <w:szCs w:val="21"/>
        </w:rPr>
        <w:t>2</w:t>
      </w:r>
      <w:r w:rsidRPr="00FF7505">
        <w:rPr>
          <w:rFonts w:asciiTheme="majorBidi" w:eastAsiaTheme="minorEastAsia" w:hAnsiTheme="majorBidi" w:cstheme="majorBidi"/>
          <w:szCs w:val="21"/>
        </w:rPr>
        <w:t>款列出的所有权利。委员会注意到</w:t>
      </w:r>
      <w:r>
        <w:rPr>
          <w:rFonts w:asciiTheme="majorBidi" w:eastAsiaTheme="minorEastAsia" w:hAnsiTheme="majorBidi" w:cstheme="majorBidi"/>
          <w:szCs w:val="21"/>
        </w:rPr>
        <w:t>，</w:t>
      </w:r>
      <w:r w:rsidRPr="00FF7505">
        <w:rPr>
          <w:rFonts w:asciiTheme="majorBidi" w:eastAsiaTheme="minorEastAsia" w:hAnsiTheme="majorBidi" w:cstheme="majorBidi"/>
          <w:szCs w:val="21"/>
        </w:rPr>
        <w:t>代表团解释称</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r>
        <w:rPr>
          <w:rFonts w:asciiTheme="majorBidi" w:eastAsiaTheme="minorEastAsia" w:hAnsiTheme="majorBidi" w:cstheme="majorBidi"/>
          <w:szCs w:val="21"/>
        </w:rPr>
        <w:t>2</w:t>
      </w:r>
      <w:r w:rsidRPr="00FF7505">
        <w:rPr>
          <w:rFonts w:asciiTheme="majorBidi" w:eastAsiaTheme="minorEastAsia" w:hAnsiTheme="majorBidi" w:cstheme="majorBidi"/>
          <w:szCs w:val="21"/>
        </w:rPr>
        <w:t>00</w:t>
      </w:r>
      <w:r>
        <w:rPr>
          <w:rFonts w:asciiTheme="majorBidi" w:eastAsiaTheme="minorEastAsia" w:hAnsiTheme="majorBidi" w:cstheme="majorBidi"/>
          <w:szCs w:val="21"/>
        </w:rPr>
        <w:t>5</w:t>
      </w:r>
      <w:r w:rsidRPr="00FF7505">
        <w:rPr>
          <w:rFonts w:asciiTheme="majorBidi" w:eastAsiaTheme="minorEastAsia" w:hAnsiTheme="majorBidi" w:cstheme="majorBidi"/>
          <w:szCs w:val="21"/>
        </w:rPr>
        <w:t>年宪法》已取代《</w:t>
      </w:r>
      <w:r>
        <w:rPr>
          <w:rFonts w:asciiTheme="majorBidi" w:eastAsiaTheme="minorEastAsia" w:hAnsiTheme="majorBidi" w:cstheme="majorBidi"/>
          <w:szCs w:val="21"/>
        </w:rPr>
        <w:t>1973</w:t>
      </w:r>
      <w:r w:rsidRPr="00FF7505">
        <w:rPr>
          <w:rFonts w:asciiTheme="majorBidi" w:eastAsiaTheme="minorEastAsia" w:hAnsiTheme="majorBidi" w:cstheme="majorBidi"/>
          <w:szCs w:val="21"/>
        </w:rPr>
        <w:t>年国王公告》</w:t>
      </w:r>
      <w:r>
        <w:rPr>
          <w:rFonts w:asciiTheme="majorBidi" w:eastAsiaTheme="minorEastAsia" w:hAnsiTheme="majorBidi" w:cstheme="majorBidi"/>
          <w:szCs w:val="21"/>
        </w:rPr>
        <w:t>，</w:t>
      </w:r>
      <w:r w:rsidRPr="00FF7505">
        <w:rPr>
          <w:rFonts w:asciiTheme="majorBidi" w:eastAsiaTheme="minorEastAsia" w:hAnsiTheme="majorBidi" w:cstheme="majorBidi"/>
          <w:szCs w:val="21"/>
        </w:rPr>
        <w:t>公告因此不再有效</w:t>
      </w:r>
      <w:r>
        <w:rPr>
          <w:rFonts w:asciiTheme="majorBidi" w:eastAsiaTheme="minorEastAsia" w:hAnsiTheme="majorBidi" w:cstheme="majorBidi"/>
          <w:szCs w:val="21"/>
        </w:rPr>
        <w:t>，</w:t>
      </w:r>
      <w:r w:rsidRPr="00FF7505">
        <w:rPr>
          <w:rFonts w:asciiTheme="majorBidi" w:eastAsiaTheme="minorEastAsia" w:hAnsiTheme="majorBidi" w:cstheme="majorBidi"/>
          <w:szCs w:val="21"/>
        </w:rPr>
        <w:t>但委员会关切的是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公告并未正式撤销</w:t>
      </w:r>
      <w:r>
        <w:rPr>
          <w:rFonts w:asciiTheme="majorBidi" w:eastAsiaTheme="minorEastAsia" w:hAnsiTheme="majorBidi" w:cstheme="majorBidi"/>
          <w:szCs w:val="21"/>
        </w:rPr>
        <w:t>，</w:t>
      </w:r>
      <w:r w:rsidRPr="00FF7505">
        <w:rPr>
          <w:rFonts w:asciiTheme="majorBidi" w:eastAsiaTheme="minorEastAsia" w:hAnsiTheme="majorBidi" w:cstheme="majorBidi"/>
          <w:szCs w:val="21"/>
        </w:rPr>
        <w:t>因此人们对其</w:t>
      </w:r>
      <w:proofErr w:type="gramStart"/>
      <w:r w:rsidRPr="00FF7505">
        <w:rPr>
          <w:rFonts w:asciiTheme="majorBidi" w:eastAsiaTheme="minorEastAsia" w:hAnsiTheme="majorBidi" w:cstheme="majorBidi"/>
          <w:szCs w:val="21"/>
        </w:rPr>
        <w:t>效力仍</w:t>
      </w:r>
      <w:proofErr w:type="gramEnd"/>
      <w:r w:rsidRPr="00FF7505">
        <w:rPr>
          <w:rFonts w:asciiTheme="majorBidi" w:eastAsiaTheme="minorEastAsia" w:hAnsiTheme="majorBidi" w:cstheme="majorBidi"/>
          <w:szCs w:val="21"/>
        </w:rPr>
        <w:t>有不清楚之处。委员会还关切的是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据称执法人员利用《</w:t>
      </w:r>
      <w:r>
        <w:rPr>
          <w:rFonts w:asciiTheme="majorBidi" w:eastAsiaTheme="minorEastAsia" w:hAnsiTheme="majorBidi" w:cstheme="majorBidi"/>
          <w:szCs w:val="21"/>
        </w:rPr>
        <w:t>1973</w:t>
      </w:r>
      <w:r w:rsidRPr="00FF7505">
        <w:rPr>
          <w:rFonts w:asciiTheme="majorBidi" w:eastAsiaTheme="minorEastAsia" w:hAnsiTheme="majorBidi" w:cstheme="majorBidi"/>
          <w:szCs w:val="21"/>
        </w:rPr>
        <w:t>年国王公告》压制政治反对派</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第四条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E6D0A" w:rsidRDefault="00DC3E83" w:rsidP="00DC3E83">
      <w:pPr>
        <w:pStyle w:val="SingleTxtGC"/>
        <w:rPr>
          <w:rFonts w:asciiTheme="majorBidi" w:eastAsia="黑体" w:hAnsiTheme="majorBidi" w:cstheme="majorBidi"/>
          <w:szCs w:val="21"/>
        </w:rPr>
      </w:pPr>
      <w:r w:rsidRPr="00FE6D0A">
        <w:rPr>
          <w:rFonts w:asciiTheme="majorBidi" w:eastAsia="黑体" w:hAnsiTheme="majorBidi" w:cstheme="majorBidi"/>
          <w:szCs w:val="21"/>
        </w:rPr>
        <w:t>17.</w:t>
      </w:r>
      <w:r w:rsidR="00FE6A5B">
        <w:rPr>
          <w:rFonts w:asciiTheme="majorBidi" w:eastAsia="黑体" w:hAnsiTheme="majorBidi" w:cstheme="majorBidi"/>
          <w:szCs w:val="21"/>
        </w:rPr>
        <w:t xml:space="preserve">  </w:t>
      </w:r>
      <w:r w:rsidRPr="00FE6D0A">
        <w:rPr>
          <w:rFonts w:asciiTheme="majorBidi" w:eastAsia="黑体" w:hAnsiTheme="majorBidi" w:cstheme="majorBidi"/>
          <w:szCs w:val="21"/>
        </w:rPr>
        <w:t>缔约国应在法律上和实际上确保</w:t>
      </w:r>
      <w:proofErr w:type="gramStart"/>
      <w:r w:rsidRPr="00FE6D0A">
        <w:rPr>
          <w:rFonts w:asciiTheme="majorBidi" w:eastAsia="黑体" w:hAnsiTheme="majorBidi" w:cstheme="majorBidi"/>
          <w:szCs w:val="21"/>
        </w:rPr>
        <w:t>宣布克减《公约》</w:t>
      </w:r>
      <w:proofErr w:type="gramEnd"/>
      <w:r w:rsidRPr="00FE6D0A">
        <w:rPr>
          <w:rFonts w:asciiTheme="majorBidi" w:eastAsia="黑体" w:hAnsiTheme="majorBidi" w:cstheme="majorBidi"/>
          <w:szCs w:val="21"/>
        </w:rPr>
        <w:t>权利为非法，除非严格符合《公约》第四条限定的情况，确保《宪法》承认所有</w:t>
      </w:r>
      <w:proofErr w:type="gramStart"/>
      <w:r w:rsidRPr="00FE6D0A">
        <w:rPr>
          <w:rFonts w:asciiTheme="majorBidi" w:eastAsia="黑体" w:hAnsiTheme="majorBidi" w:cstheme="majorBidi"/>
          <w:szCs w:val="21"/>
        </w:rPr>
        <w:t>不可克减的</w:t>
      </w:r>
      <w:proofErr w:type="gramEnd"/>
      <w:r w:rsidRPr="00FE6D0A">
        <w:rPr>
          <w:rFonts w:asciiTheme="majorBidi" w:eastAsia="黑体" w:hAnsiTheme="majorBidi" w:cstheme="majorBidi"/>
          <w:szCs w:val="21"/>
        </w:rPr>
        <w:t>权利。缔约国应正式撤销《</w:t>
      </w:r>
      <w:r w:rsidRPr="00FE6D0A">
        <w:rPr>
          <w:rFonts w:asciiTheme="majorBidi" w:eastAsia="黑体" w:hAnsiTheme="majorBidi" w:cstheme="majorBidi"/>
          <w:szCs w:val="21"/>
        </w:rPr>
        <w:t>1973</w:t>
      </w:r>
      <w:r w:rsidRPr="00FE6D0A">
        <w:rPr>
          <w:rFonts w:asciiTheme="majorBidi" w:eastAsia="黑体" w:hAnsiTheme="majorBidi" w:cstheme="majorBidi"/>
          <w:szCs w:val="21"/>
        </w:rPr>
        <w:t>年国王公告》，并确保不将之用于压制政治反对派。</w:t>
      </w:r>
    </w:p>
    <w:p w:rsidR="00DC3E83" w:rsidRPr="00FF7505" w:rsidRDefault="00DC3E83" w:rsidP="009F753C">
      <w:pPr>
        <w:pStyle w:val="H23GC"/>
      </w:pPr>
      <w:r w:rsidRPr="00FF7505">
        <w:tab/>
      </w:r>
      <w:r w:rsidRPr="00FF7505">
        <w:tab/>
      </w:r>
      <w:r w:rsidRPr="00FF7505">
        <w:t>基于性取向和性别认同的歧视和暴力</w:t>
      </w:r>
    </w:p>
    <w:p w:rsidR="00DC3E83" w:rsidRPr="00FF7505" w:rsidRDefault="00DC3E83" w:rsidP="00644B58">
      <w:pPr>
        <w:pStyle w:val="SingleTxtGC"/>
        <w:rPr>
          <w:rFonts w:asciiTheme="majorBidi" w:eastAsiaTheme="minorEastAsia" w:hAnsiTheme="majorBidi" w:cstheme="majorBidi"/>
          <w:szCs w:val="21"/>
        </w:rPr>
      </w:pPr>
      <w:r>
        <w:rPr>
          <w:rFonts w:asciiTheme="majorBidi" w:eastAsiaTheme="minorEastAsia" w:hAnsiTheme="majorBidi" w:cstheme="majorBidi"/>
          <w:szCs w:val="21"/>
        </w:rPr>
        <w:t>18.</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《宪法》和缔约国国内法均未明令禁止基于性取向和性别认同的歧视。委员会还关切的是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有报告显示</w:t>
      </w:r>
      <w:r>
        <w:rPr>
          <w:rFonts w:asciiTheme="majorBidi" w:eastAsiaTheme="minorEastAsia" w:hAnsiTheme="majorBidi" w:cstheme="majorBidi"/>
          <w:szCs w:val="21"/>
        </w:rPr>
        <w:t>，</w:t>
      </w:r>
      <w:r w:rsidRPr="00FF7505">
        <w:rPr>
          <w:rFonts w:asciiTheme="majorBidi" w:eastAsiaTheme="minorEastAsia" w:hAnsiTheme="majorBidi" w:cstheme="majorBidi"/>
          <w:szCs w:val="21"/>
        </w:rPr>
        <w:t>男女同性恋者、双性恋者、变性者和两性人经常面临歧视</w:t>
      </w:r>
      <w:r>
        <w:rPr>
          <w:rFonts w:asciiTheme="majorBidi" w:eastAsiaTheme="minorEastAsia" w:hAnsiTheme="majorBidi" w:cstheme="majorBidi"/>
          <w:szCs w:val="21"/>
        </w:rPr>
        <w:t>，</w:t>
      </w:r>
      <w:r w:rsidRPr="00FF7505">
        <w:rPr>
          <w:rFonts w:asciiTheme="majorBidi" w:eastAsiaTheme="minorEastAsia" w:hAnsiTheme="majorBidi" w:cstheme="majorBidi"/>
          <w:szCs w:val="21"/>
        </w:rPr>
        <w:t>特别是在获得适足住房和就业方面。委员会还对暴力侵害男女同性恋者、双性恋者、变性者和两性人的报告表示关切</w:t>
      </w:r>
      <w:r>
        <w:rPr>
          <w:rFonts w:asciiTheme="majorBidi" w:eastAsiaTheme="minorEastAsia" w:hAnsiTheme="majorBidi" w:cstheme="majorBidi"/>
          <w:szCs w:val="21"/>
        </w:rPr>
        <w:t>，</w:t>
      </w:r>
      <w:r w:rsidRPr="00FF7505">
        <w:rPr>
          <w:rFonts w:asciiTheme="majorBidi" w:eastAsiaTheme="minorEastAsia" w:hAnsiTheme="majorBidi" w:cstheme="majorBidi"/>
          <w:szCs w:val="21"/>
        </w:rPr>
        <w:t>报告的案例包括两人直接因性取向遭到杀害、一名男同性恋者拘留期间遭到强奸。委员会注意到</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缔约国表示</w:t>
      </w:r>
      <w:r>
        <w:rPr>
          <w:rFonts w:asciiTheme="majorBidi" w:eastAsiaTheme="minorEastAsia" w:hAnsiTheme="majorBidi" w:cstheme="majorBidi"/>
          <w:szCs w:val="21"/>
        </w:rPr>
        <w:t>，</w:t>
      </w:r>
      <w:r w:rsidRPr="00FF7505">
        <w:rPr>
          <w:rFonts w:asciiTheme="majorBidi" w:eastAsiaTheme="minorEastAsia" w:hAnsiTheme="majorBidi" w:cstheme="majorBidi"/>
          <w:szCs w:val="21"/>
        </w:rPr>
        <w:t>普通法将男性间同性关系刑罪化</w:t>
      </w:r>
      <w:r>
        <w:rPr>
          <w:rFonts w:asciiTheme="majorBidi" w:eastAsiaTheme="minorEastAsia" w:hAnsiTheme="majorBidi" w:cstheme="majorBidi"/>
          <w:szCs w:val="21"/>
        </w:rPr>
        <w:t>(</w:t>
      </w:r>
      <w:r w:rsidRPr="00FF7505">
        <w:rPr>
          <w:rFonts w:asciiTheme="majorBidi" w:eastAsiaTheme="minorEastAsia" w:hAnsiTheme="majorBidi" w:cstheme="majorBidi"/>
          <w:szCs w:val="21"/>
        </w:rPr>
        <w:t>鸡奸罪</w:t>
      </w:r>
      <w:r>
        <w:rPr>
          <w:rFonts w:asciiTheme="majorBidi" w:eastAsiaTheme="minorEastAsia" w:hAnsiTheme="majorBidi" w:cstheme="majorBidi"/>
          <w:szCs w:val="21"/>
        </w:rPr>
        <w:t>)</w:t>
      </w:r>
      <w:r>
        <w:rPr>
          <w:rFonts w:asciiTheme="majorBidi" w:eastAsiaTheme="minorEastAsia" w:hAnsiTheme="majorBidi" w:cstheme="majorBidi"/>
          <w:szCs w:val="21"/>
        </w:rPr>
        <w:t>，</w:t>
      </w:r>
      <w:r w:rsidRPr="00FF7505">
        <w:rPr>
          <w:rFonts w:asciiTheme="majorBidi" w:eastAsiaTheme="minorEastAsia" w:hAnsiTheme="majorBidi" w:cstheme="majorBidi"/>
          <w:szCs w:val="21"/>
        </w:rPr>
        <w:t>但该法实际上并未执行。但委员会关切的是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缔约国目前有意保留该法</w:t>
      </w:r>
      <w:r>
        <w:rPr>
          <w:rFonts w:asciiTheme="majorBidi" w:eastAsiaTheme="minorEastAsia" w:hAnsiTheme="majorBidi" w:cstheme="majorBidi"/>
          <w:szCs w:val="21"/>
        </w:rPr>
        <w:t>，</w:t>
      </w:r>
      <w:r w:rsidRPr="00FF7505">
        <w:rPr>
          <w:rFonts w:asciiTheme="majorBidi" w:eastAsiaTheme="minorEastAsia" w:hAnsiTheme="majorBidi" w:cstheme="majorBidi"/>
          <w:szCs w:val="21"/>
        </w:rPr>
        <w:t>该法对男女同性恋者、双性恋者、变性者和两性人持续产生歧视影响</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第二、第六、第七、第十七和第二十六条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E6D0A" w:rsidRDefault="00DC3E83" w:rsidP="00DC3E83">
      <w:pPr>
        <w:pStyle w:val="SingleTxtGC"/>
        <w:rPr>
          <w:rFonts w:asciiTheme="majorBidi" w:eastAsia="黑体" w:hAnsiTheme="majorBidi" w:cstheme="majorBidi"/>
          <w:szCs w:val="21"/>
        </w:rPr>
      </w:pPr>
      <w:r w:rsidRPr="00FE6D0A">
        <w:rPr>
          <w:rFonts w:asciiTheme="majorBidi" w:eastAsia="黑体" w:hAnsiTheme="majorBidi" w:cstheme="majorBidi"/>
          <w:szCs w:val="21"/>
        </w:rPr>
        <w:t>19.</w:t>
      </w:r>
      <w:r w:rsidR="00FE6A5B">
        <w:rPr>
          <w:rFonts w:asciiTheme="majorBidi" w:eastAsia="黑体" w:hAnsiTheme="majorBidi" w:cstheme="majorBidi"/>
          <w:szCs w:val="21"/>
        </w:rPr>
        <w:t xml:space="preserve">  </w:t>
      </w:r>
      <w:r w:rsidRPr="00FE6D0A">
        <w:rPr>
          <w:rFonts w:asciiTheme="majorBidi" w:eastAsia="黑体" w:hAnsiTheme="majorBidi" w:cstheme="majorBidi"/>
          <w:szCs w:val="21"/>
        </w:rPr>
        <w:t>缔约国应修订本国法律，明令禁止所有情况下基于性取向和性别认同的歧视，并采取必要措施，确保相关人群充分享有《公约》所载所有人权。还应：</w:t>
      </w:r>
    </w:p>
    <w:p w:rsidR="00DC3E83" w:rsidRPr="00FE6D0A" w:rsidRDefault="00DC3E83" w:rsidP="00FE6D0A">
      <w:pPr>
        <w:pStyle w:val="SingleTxtGC"/>
        <w:numPr>
          <w:ilvl w:val="0"/>
          <w:numId w:val="44"/>
        </w:numPr>
        <w:rPr>
          <w:rFonts w:asciiTheme="majorBidi" w:eastAsia="黑体" w:hAnsiTheme="majorBidi" w:cstheme="majorBidi"/>
          <w:szCs w:val="21"/>
        </w:rPr>
      </w:pPr>
      <w:r w:rsidRPr="00FE6D0A">
        <w:rPr>
          <w:rFonts w:asciiTheme="majorBidi" w:eastAsia="黑体" w:hAnsiTheme="majorBidi" w:cstheme="majorBidi"/>
          <w:szCs w:val="21"/>
        </w:rPr>
        <w:t>大力消除基于他人性取向或性别认同的刻板印象和消极态度；</w:t>
      </w:r>
    </w:p>
    <w:p w:rsidR="00DC3E83" w:rsidRPr="00FE6D0A" w:rsidRDefault="00DC3E83" w:rsidP="00FE6D0A">
      <w:pPr>
        <w:pStyle w:val="SingleTxtGC"/>
        <w:numPr>
          <w:ilvl w:val="0"/>
          <w:numId w:val="44"/>
        </w:numPr>
        <w:rPr>
          <w:rFonts w:asciiTheme="majorBidi" w:eastAsia="黑体" w:hAnsiTheme="majorBidi" w:cstheme="majorBidi"/>
          <w:szCs w:val="21"/>
        </w:rPr>
      </w:pPr>
      <w:r w:rsidRPr="00FE6D0A">
        <w:rPr>
          <w:rFonts w:asciiTheme="majorBidi" w:eastAsia="黑体" w:hAnsiTheme="majorBidi" w:cstheme="majorBidi"/>
          <w:szCs w:val="21"/>
        </w:rPr>
        <w:t>培训、教育警察、检察官和司法系统人员，使他们能够发现歧视和暴力侵害男女同性恋者、双性恋者、变性者和两性人的案件；</w:t>
      </w:r>
    </w:p>
    <w:p w:rsidR="00DC3E83" w:rsidRPr="00FE6D0A" w:rsidRDefault="00DC3E83" w:rsidP="00FE6D0A">
      <w:pPr>
        <w:pStyle w:val="SingleTxtGC"/>
        <w:numPr>
          <w:ilvl w:val="0"/>
          <w:numId w:val="44"/>
        </w:numPr>
        <w:rPr>
          <w:rFonts w:asciiTheme="majorBidi" w:eastAsia="黑体" w:hAnsiTheme="majorBidi" w:cstheme="majorBidi"/>
          <w:szCs w:val="21"/>
        </w:rPr>
      </w:pPr>
      <w:r w:rsidRPr="00FE6D0A">
        <w:rPr>
          <w:rFonts w:asciiTheme="majorBidi" w:eastAsia="黑体" w:hAnsiTheme="majorBidi" w:cstheme="majorBidi"/>
          <w:szCs w:val="21"/>
        </w:rPr>
        <w:t>出台法律，明文禁止针对男女同性恋者、双性恋者、变性者和两性人的仇恨犯罪；</w:t>
      </w:r>
    </w:p>
    <w:p w:rsidR="00DC3E83" w:rsidRPr="00FE6D0A" w:rsidRDefault="00DC3E83" w:rsidP="00FE6D0A">
      <w:pPr>
        <w:pStyle w:val="SingleTxtGC"/>
        <w:numPr>
          <w:ilvl w:val="0"/>
          <w:numId w:val="44"/>
        </w:numPr>
        <w:rPr>
          <w:rFonts w:asciiTheme="majorBidi" w:eastAsia="黑体" w:hAnsiTheme="majorBidi" w:cstheme="majorBidi"/>
          <w:szCs w:val="21"/>
        </w:rPr>
      </w:pPr>
      <w:r w:rsidRPr="00FE6D0A">
        <w:rPr>
          <w:rFonts w:asciiTheme="majorBidi" w:eastAsia="黑体" w:hAnsiTheme="majorBidi" w:cstheme="majorBidi"/>
          <w:szCs w:val="21"/>
        </w:rPr>
        <w:t>出台有力措施，有效防止歧视和暴力侵害相关人群的行为，并确保有效调查所有暴力侵害行为，将犯罪者绳之以法并适当惩处，并赔偿受害者。还应就基于他人性取向或性别认同的暴力侵害案件采集综合数据；</w:t>
      </w:r>
    </w:p>
    <w:p w:rsidR="00DC3E83" w:rsidRPr="00FE6D0A" w:rsidRDefault="00DC3E83" w:rsidP="00FE6D0A">
      <w:pPr>
        <w:pStyle w:val="SingleTxtGC"/>
        <w:numPr>
          <w:ilvl w:val="0"/>
          <w:numId w:val="44"/>
        </w:numPr>
        <w:rPr>
          <w:rFonts w:asciiTheme="majorBidi" w:eastAsia="黑体" w:hAnsiTheme="majorBidi" w:cstheme="majorBidi"/>
          <w:szCs w:val="21"/>
        </w:rPr>
      </w:pPr>
      <w:r w:rsidRPr="00FE6D0A">
        <w:rPr>
          <w:rFonts w:asciiTheme="majorBidi" w:eastAsia="黑体" w:hAnsiTheme="majorBidi" w:cstheme="majorBidi"/>
          <w:szCs w:val="21"/>
        </w:rPr>
        <w:t>将强奸男性刑罪化并撤销普通法中的鸡奸罪。</w:t>
      </w:r>
    </w:p>
    <w:p w:rsidR="00DC3E83" w:rsidRPr="00FF7505" w:rsidRDefault="00DC3E83" w:rsidP="009F753C">
      <w:pPr>
        <w:pStyle w:val="H23GC"/>
      </w:pPr>
      <w:r w:rsidRPr="00FF7505">
        <w:tab/>
      </w:r>
      <w:r w:rsidRPr="00FF7505">
        <w:tab/>
      </w:r>
      <w:bookmarkStart w:id="9" w:name="_Toc491177793"/>
      <w:r w:rsidRPr="00FF7505">
        <w:t>歧视艾滋病毒</w:t>
      </w:r>
      <w:r>
        <w:t>/</w:t>
      </w:r>
      <w:r w:rsidRPr="00FF7505">
        <w:t>艾滋病感染者</w:t>
      </w:r>
      <w:bookmarkEnd w:id="9"/>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20.</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委员会肯定了缔约国为增进和保护艾滋病毒</w:t>
      </w:r>
      <w:r>
        <w:rPr>
          <w:rFonts w:asciiTheme="majorBidi" w:eastAsiaTheme="minorEastAsia" w:hAnsiTheme="majorBidi" w:cstheme="majorBidi"/>
          <w:szCs w:val="21"/>
        </w:rPr>
        <w:t>/</w:t>
      </w:r>
      <w:r w:rsidRPr="00FF7505">
        <w:rPr>
          <w:rFonts w:asciiTheme="majorBidi" w:eastAsiaTheme="minorEastAsia" w:hAnsiTheme="majorBidi" w:cstheme="majorBidi"/>
          <w:szCs w:val="21"/>
        </w:rPr>
        <w:t>艾滋病感染者的生命和健康所做的重大努力</w:t>
      </w:r>
      <w:r>
        <w:rPr>
          <w:rFonts w:asciiTheme="majorBidi" w:eastAsiaTheme="minorEastAsia" w:hAnsiTheme="majorBidi" w:cstheme="majorBidi"/>
          <w:szCs w:val="21"/>
        </w:rPr>
        <w:t>，</w:t>
      </w:r>
      <w:r w:rsidRPr="00FF7505">
        <w:rPr>
          <w:rFonts w:asciiTheme="majorBidi" w:eastAsiaTheme="minorEastAsia" w:hAnsiTheme="majorBidi" w:cstheme="majorBidi"/>
          <w:szCs w:val="21"/>
        </w:rPr>
        <w:t>但仍关切的是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缔约国内感染率居高不下</w:t>
      </w:r>
      <w:r>
        <w:rPr>
          <w:rFonts w:asciiTheme="majorBidi" w:eastAsiaTheme="minorEastAsia" w:hAnsiTheme="majorBidi" w:cstheme="majorBidi"/>
          <w:szCs w:val="21"/>
        </w:rPr>
        <w:t>，</w:t>
      </w:r>
      <w:r w:rsidRPr="00FF7505">
        <w:rPr>
          <w:rFonts w:asciiTheme="majorBidi" w:eastAsiaTheme="minorEastAsia" w:hAnsiTheme="majorBidi" w:cstheme="majorBidi"/>
          <w:szCs w:val="21"/>
        </w:rPr>
        <w:t>相关人群长期受到污名和歧视。委员会还关切的是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缺乏法律以禁止基于艾滋病毒</w:t>
      </w:r>
      <w:r>
        <w:rPr>
          <w:rFonts w:asciiTheme="majorBidi" w:eastAsiaTheme="minorEastAsia" w:hAnsiTheme="majorBidi" w:cstheme="majorBidi"/>
          <w:szCs w:val="21"/>
        </w:rPr>
        <w:t>/</w:t>
      </w:r>
      <w:r w:rsidRPr="00FF7505">
        <w:rPr>
          <w:rFonts w:asciiTheme="majorBidi" w:eastAsiaTheme="minorEastAsia" w:hAnsiTheme="majorBidi" w:cstheme="majorBidi"/>
          <w:szCs w:val="21"/>
        </w:rPr>
        <w:t>艾滋病的歧视</w:t>
      </w:r>
      <w:r w:rsidRPr="00FF7505">
        <w:rPr>
          <w:rFonts w:asciiTheme="majorBidi" w:eastAsiaTheme="minorEastAsia" w:hAnsiTheme="majorBidi" w:cstheme="majorBidi"/>
          <w:szCs w:val="21"/>
        </w:rPr>
        <w:t xml:space="preserve"> </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第二、第六和第二十六条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E6D0A" w:rsidRDefault="00DC3E83" w:rsidP="00DC3E83">
      <w:pPr>
        <w:pStyle w:val="SingleTxtGC"/>
        <w:rPr>
          <w:rFonts w:asciiTheme="majorBidi" w:eastAsia="黑体" w:hAnsiTheme="majorBidi" w:cstheme="majorBidi"/>
          <w:szCs w:val="21"/>
        </w:rPr>
      </w:pPr>
      <w:r w:rsidRPr="00FE6D0A">
        <w:rPr>
          <w:rFonts w:asciiTheme="majorBidi" w:eastAsia="黑体" w:hAnsiTheme="majorBidi" w:cstheme="majorBidi"/>
          <w:szCs w:val="21"/>
        </w:rPr>
        <w:t>21.</w:t>
      </w:r>
      <w:r w:rsidR="00FE6A5B">
        <w:rPr>
          <w:rFonts w:asciiTheme="majorBidi" w:eastAsia="黑体" w:hAnsiTheme="majorBidi" w:cstheme="majorBidi"/>
          <w:szCs w:val="21"/>
        </w:rPr>
        <w:t xml:space="preserve">  </w:t>
      </w:r>
      <w:r w:rsidRPr="00FE6D0A">
        <w:rPr>
          <w:rFonts w:asciiTheme="majorBidi" w:eastAsia="黑体" w:hAnsiTheme="majorBidi" w:cstheme="majorBidi"/>
          <w:szCs w:val="21"/>
        </w:rPr>
        <w:t>缔约国应：</w:t>
      </w:r>
    </w:p>
    <w:p w:rsidR="00DC3E83" w:rsidRPr="00FE6D0A" w:rsidRDefault="00DC3E83" w:rsidP="00FE6D0A">
      <w:pPr>
        <w:pStyle w:val="SingleTxtGC"/>
        <w:numPr>
          <w:ilvl w:val="0"/>
          <w:numId w:val="42"/>
        </w:numPr>
        <w:rPr>
          <w:rFonts w:asciiTheme="majorBidi" w:eastAsia="黑体" w:hAnsiTheme="majorBidi" w:cstheme="majorBidi"/>
          <w:szCs w:val="21"/>
        </w:rPr>
      </w:pPr>
      <w:r w:rsidRPr="00FE6D0A">
        <w:rPr>
          <w:rFonts w:asciiTheme="majorBidi" w:eastAsia="黑体" w:hAnsiTheme="majorBidi" w:cstheme="majorBidi"/>
          <w:szCs w:val="21"/>
        </w:rPr>
        <w:t>继续加紧干预以满足主要人群的需求，主要是妇女、青年、性工作者及男女同性恋者、双性恋者、变性者和两性人，包括身居农村地区的人员；</w:t>
      </w:r>
    </w:p>
    <w:p w:rsidR="00DC3E83" w:rsidRPr="00FE6D0A" w:rsidRDefault="00DC3E83" w:rsidP="00FE6D0A">
      <w:pPr>
        <w:pStyle w:val="SingleTxtGC"/>
        <w:numPr>
          <w:ilvl w:val="0"/>
          <w:numId w:val="42"/>
        </w:numPr>
        <w:rPr>
          <w:rFonts w:asciiTheme="majorBidi" w:eastAsia="黑体" w:hAnsiTheme="majorBidi" w:cstheme="majorBidi"/>
          <w:szCs w:val="21"/>
        </w:rPr>
      </w:pPr>
      <w:r w:rsidRPr="00FE6D0A">
        <w:rPr>
          <w:rFonts w:asciiTheme="majorBidi" w:eastAsia="黑体" w:hAnsiTheme="majorBidi" w:cstheme="majorBidi"/>
          <w:szCs w:val="21"/>
        </w:rPr>
        <w:t>加倍努力，在普通人群中减少与艾滋病毒</w:t>
      </w:r>
      <w:r w:rsidRPr="00FE6D0A">
        <w:rPr>
          <w:rFonts w:asciiTheme="majorBidi" w:eastAsia="黑体" w:hAnsiTheme="majorBidi" w:cstheme="majorBidi"/>
          <w:szCs w:val="21"/>
        </w:rPr>
        <w:t>/</w:t>
      </w:r>
      <w:r w:rsidRPr="00FE6D0A">
        <w:rPr>
          <w:rFonts w:asciiTheme="majorBidi" w:eastAsia="黑体" w:hAnsiTheme="majorBidi" w:cstheme="majorBidi"/>
          <w:szCs w:val="21"/>
        </w:rPr>
        <w:t>艾滋病相关的污名和歧视；</w:t>
      </w:r>
    </w:p>
    <w:p w:rsidR="00DC3E83" w:rsidRPr="00FE6D0A" w:rsidRDefault="00DC3E83" w:rsidP="00FE6D0A">
      <w:pPr>
        <w:pStyle w:val="SingleTxtGC"/>
        <w:numPr>
          <w:ilvl w:val="0"/>
          <w:numId w:val="42"/>
        </w:numPr>
        <w:rPr>
          <w:rFonts w:asciiTheme="majorBidi" w:eastAsia="黑体" w:hAnsiTheme="majorBidi" w:cstheme="majorBidi"/>
          <w:szCs w:val="21"/>
        </w:rPr>
      </w:pPr>
      <w:r w:rsidRPr="00FE6D0A">
        <w:rPr>
          <w:rFonts w:asciiTheme="majorBidi" w:eastAsia="黑体" w:hAnsiTheme="majorBidi" w:cstheme="majorBidi"/>
          <w:szCs w:val="21"/>
        </w:rPr>
        <w:t>确保以法禁止一切情况下歧视艾滋病毒</w:t>
      </w:r>
      <w:r w:rsidRPr="00FE6D0A">
        <w:rPr>
          <w:rFonts w:asciiTheme="majorBidi" w:eastAsia="黑体" w:hAnsiTheme="majorBidi" w:cstheme="majorBidi"/>
          <w:szCs w:val="21"/>
        </w:rPr>
        <w:t>/</w:t>
      </w:r>
      <w:r w:rsidRPr="00FE6D0A">
        <w:rPr>
          <w:rFonts w:asciiTheme="majorBidi" w:eastAsia="黑体" w:hAnsiTheme="majorBidi" w:cstheme="majorBidi"/>
          <w:szCs w:val="21"/>
        </w:rPr>
        <w:t>艾滋病感染者，确保实际上有效执行这些法律。</w:t>
      </w:r>
    </w:p>
    <w:p w:rsidR="00DC3E83" w:rsidRPr="00FF7505" w:rsidRDefault="00DC3E83" w:rsidP="009F753C">
      <w:pPr>
        <w:pStyle w:val="H23GC"/>
      </w:pPr>
      <w:r w:rsidRPr="00FF7505">
        <w:tab/>
      </w:r>
      <w:r w:rsidRPr="00FF7505">
        <w:tab/>
      </w:r>
      <w:bookmarkStart w:id="10" w:name="_Toc491177794"/>
      <w:r w:rsidRPr="00FF7505">
        <w:t>歧视白化病患者</w:t>
      </w:r>
      <w:bookmarkEnd w:id="10"/>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22.</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据称存在歧视和暴力侵害白化病患者的行为。还关切的是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缔约国尚未出台有效战略</w:t>
      </w:r>
      <w:r>
        <w:rPr>
          <w:rFonts w:asciiTheme="majorBidi" w:eastAsiaTheme="minorEastAsia" w:hAnsiTheme="majorBidi" w:cstheme="majorBidi"/>
          <w:szCs w:val="21"/>
        </w:rPr>
        <w:t>，</w:t>
      </w:r>
      <w:r w:rsidRPr="00FF7505">
        <w:rPr>
          <w:rFonts w:asciiTheme="majorBidi" w:eastAsiaTheme="minorEastAsia" w:hAnsiTheme="majorBidi" w:cstheme="majorBidi"/>
          <w:szCs w:val="21"/>
        </w:rPr>
        <w:t>确保在法律上和实际上给予白化病患者同等保护</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第二、第六和第二十六条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E6D0A" w:rsidRDefault="00DC3E83" w:rsidP="00DC3E83">
      <w:pPr>
        <w:pStyle w:val="SingleTxtGC"/>
        <w:rPr>
          <w:rFonts w:asciiTheme="majorBidi" w:eastAsia="黑体" w:hAnsiTheme="majorBidi" w:cstheme="majorBidi"/>
          <w:szCs w:val="21"/>
        </w:rPr>
      </w:pPr>
      <w:r w:rsidRPr="00FE6D0A">
        <w:rPr>
          <w:rFonts w:asciiTheme="majorBidi" w:eastAsia="黑体" w:hAnsiTheme="majorBidi" w:cstheme="majorBidi"/>
          <w:szCs w:val="21"/>
        </w:rPr>
        <w:t>23.</w:t>
      </w:r>
      <w:r w:rsidR="00FE6A5B">
        <w:rPr>
          <w:rFonts w:asciiTheme="majorBidi" w:eastAsia="黑体" w:hAnsiTheme="majorBidi" w:cstheme="majorBidi"/>
          <w:szCs w:val="21"/>
        </w:rPr>
        <w:t xml:space="preserve">  </w:t>
      </w:r>
      <w:r w:rsidRPr="00FE6D0A">
        <w:rPr>
          <w:rFonts w:asciiTheme="majorBidi" w:eastAsia="黑体" w:hAnsiTheme="majorBidi" w:cstheme="majorBidi"/>
          <w:szCs w:val="21"/>
        </w:rPr>
        <w:t>缔约国应采取措施，确保白化病患者法律上和实际上受到保护，免遭一切形式的暴力和歧视。</w:t>
      </w:r>
    </w:p>
    <w:p w:rsidR="00DC3E83" w:rsidRPr="00FF7505" w:rsidRDefault="00DC3E83" w:rsidP="009F753C">
      <w:pPr>
        <w:pStyle w:val="H23GC"/>
      </w:pPr>
      <w:r w:rsidRPr="00FF7505">
        <w:tab/>
      </w:r>
      <w:r w:rsidRPr="00FF7505">
        <w:tab/>
      </w:r>
      <w:r w:rsidRPr="00FF7505">
        <w:t>男女平等</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24.</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尽管宪法规定男女待遇同等</w:t>
      </w:r>
      <w:r>
        <w:rPr>
          <w:rFonts w:asciiTheme="majorBidi" w:eastAsiaTheme="minorEastAsia" w:hAnsiTheme="majorBidi" w:cstheme="majorBidi"/>
          <w:szCs w:val="21"/>
        </w:rPr>
        <w:t>，</w:t>
      </w:r>
      <w:r w:rsidRPr="00FF7505">
        <w:rPr>
          <w:rFonts w:asciiTheme="majorBidi" w:eastAsiaTheme="minorEastAsia" w:hAnsiTheme="majorBidi" w:cstheme="majorBidi"/>
          <w:szCs w:val="21"/>
        </w:rPr>
        <w:t>但多项国内法律包含歧视妇女的条款</w:t>
      </w:r>
      <w:r>
        <w:rPr>
          <w:rFonts w:asciiTheme="majorBidi" w:eastAsiaTheme="minorEastAsia" w:hAnsiTheme="majorBidi" w:cstheme="majorBidi"/>
          <w:szCs w:val="21"/>
        </w:rPr>
        <w:t>，</w:t>
      </w:r>
      <w:r w:rsidRPr="00FF7505">
        <w:rPr>
          <w:rFonts w:asciiTheme="majorBidi" w:eastAsiaTheme="minorEastAsia" w:hAnsiTheme="majorBidi" w:cstheme="majorBidi"/>
          <w:szCs w:val="21"/>
        </w:rPr>
        <w:t>例如</w:t>
      </w:r>
      <w:r>
        <w:rPr>
          <w:rFonts w:asciiTheme="majorBidi" w:eastAsiaTheme="minorEastAsia" w:hAnsiTheme="majorBidi" w:cstheme="majorBidi"/>
          <w:szCs w:val="21"/>
        </w:rPr>
        <w:t>，</w:t>
      </w:r>
      <w:r w:rsidRPr="00FF7505">
        <w:rPr>
          <w:rFonts w:asciiTheme="majorBidi" w:eastAsiaTheme="minorEastAsia" w:hAnsiTheme="majorBidi" w:cstheme="majorBidi"/>
          <w:szCs w:val="21"/>
        </w:rPr>
        <w:t>《婚姻法》使妻子与丈夫相比处于不利地位</w:t>
      </w:r>
      <w:r>
        <w:rPr>
          <w:rFonts w:asciiTheme="majorBidi" w:eastAsiaTheme="minorEastAsia" w:hAnsiTheme="majorBidi" w:cstheme="majorBidi"/>
          <w:szCs w:val="21"/>
        </w:rPr>
        <w:t>，</w:t>
      </w:r>
      <w:r w:rsidRPr="00FF7505">
        <w:rPr>
          <w:rFonts w:asciiTheme="majorBidi" w:eastAsiaTheme="minorEastAsia" w:hAnsiTheme="majorBidi" w:cstheme="majorBidi"/>
          <w:szCs w:val="21"/>
        </w:rPr>
        <w:t>《宪法》第四章在获得和转让斯威士兰公民身份方面区别对待妇女和男性。委员会还关切的是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习惯法和习俗延续着男女不平等</w:t>
      </w:r>
      <w:r>
        <w:rPr>
          <w:rFonts w:asciiTheme="majorBidi" w:eastAsiaTheme="minorEastAsia" w:hAnsiTheme="majorBidi" w:cstheme="majorBidi"/>
          <w:szCs w:val="21"/>
        </w:rPr>
        <w:t>，</w:t>
      </w:r>
      <w:r w:rsidRPr="00FF7505">
        <w:rPr>
          <w:rFonts w:asciiTheme="majorBidi" w:eastAsiaTheme="minorEastAsia" w:hAnsiTheme="majorBidi" w:cstheme="majorBidi"/>
          <w:szCs w:val="21"/>
        </w:rPr>
        <w:t>主要是在继承权和财产权方面</w:t>
      </w:r>
      <w:r>
        <w:rPr>
          <w:rFonts w:asciiTheme="majorBidi" w:eastAsiaTheme="minorEastAsia" w:hAnsiTheme="majorBidi" w:cstheme="majorBidi"/>
          <w:szCs w:val="21"/>
        </w:rPr>
        <w:t>；</w:t>
      </w:r>
      <w:r w:rsidRPr="00FF7505">
        <w:rPr>
          <w:rFonts w:asciiTheme="majorBidi" w:eastAsiaTheme="minorEastAsia" w:hAnsiTheme="majorBidi" w:cstheme="majorBidi"/>
          <w:szCs w:val="21"/>
        </w:rPr>
        <w:t>仍存在重婚、强迫婚姻和继承遗孀等文化习俗。委员会注意到《宪法》第</w:t>
      </w:r>
      <w:r>
        <w:rPr>
          <w:rFonts w:asciiTheme="majorBidi" w:eastAsiaTheme="minorEastAsia" w:hAnsiTheme="majorBidi" w:cstheme="majorBidi"/>
          <w:szCs w:val="21"/>
        </w:rPr>
        <w:t>28(3)</w:t>
      </w:r>
      <w:r w:rsidRPr="00FF7505">
        <w:rPr>
          <w:rFonts w:asciiTheme="majorBidi" w:eastAsiaTheme="minorEastAsia" w:hAnsiTheme="majorBidi" w:cstheme="majorBidi"/>
          <w:szCs w:val="21"/>
        </w:rPr>
        <w:t>节的规定</w:t>
      </w:r>
      <w:r>
        <w:rPr>
          <w:rFonts w:asciiTheme="majorBidi" w:eastAsiaTheme="minorEastAsia" w:hAnsiTheme="majorBidi" w:cstheme="majorBidi"/>
          <w:szCs w:val="21"/>
        </w:rPr>
        <w:t>，</w:t>
      </w:r>
      <w:r w:rsidRPr="00FF7505">
        <w:rPr>
          <w:rFonts w:asciiTheme="majorBidi" w:eastAsiaTheme="minorEastAsia" w:hAnsiTheme="majorBidi" w:cstheme="majorBidi"/>
          <w:szCs w:val="21"/>
        </w:rPr>
        <w:t>但关切的是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该条款对妇女施加的负担过重</w:t>
      </w:r>
      <w:r>
        <w:rPr>
          <w:rFonts w:asciiTheme="majorBidi" w:eastAsiaTheme="minorEastAsia" w:hAnsiTheme="majorBidi" w:cstheme="majorBidi"/>
          <w:szCs w:val="21"/>
        </w:rPr>
        <w:t>，</w:t>
      </w:r>
      <w:r w:rsidRPr="00FF7505">
        <w:rPr>
          <w:rFonts w:asciiTheme="majorBidi" w:eastAsiaTheme="minorEastAsia" w:hAnsiTheme="majorBidi" w:cstheme="majorBidi"/>
          <w:szCs w:val="21"/>
        </w:rPr>
        <w:t>且实际上实施不力</w:t>
      </w:r>
      <w:r>
        <w:rPr>
          <w:rFonts w:asciiTheme="majorBidi" w:eastAsiaTheme="minorEastAsia" w:hAnsiTheme="majorBidi" w:cstheme="majorBidi"/>
          <w:szCs w:val="21"/>
        </w:rPr>
        <w:t>(</w:t>
      </w:r>
      <w:r w:rsidRPr="00FF7505">
        <w:rPr>
          <w:rFonts w:asciiTheme="majorBidi" w:eastAsiaTheme="minorEastAsia" w:hAnsiTheme="majorBidi" w:cstheme="majorBidi"/>
          <w:szCs w:val="21"/>
        </w:rPr>
        <w:t>例如获得补救</w:t>
      </w:r>
      <w:r>
        <w:rPr>
          <w:rFonts w:asciiTheme="majorBidi" w:eastAsiaTheme="minorEastAsia" w:hAnsiTheme="majorBidi" w:cstheme="majorBidi"/>
          <w:szCs w:val="21"/>
        </w:rPr>
        <w:t>)</w:t>
      </w:r>
      <w:r>
        <w:rPr>
          <w:rFonts w:asciiTheme="majorBidi" w:eastAsiaTheme="minorEastAsia" w:hAnsiTheme="majorBidi" w:cstheme="majorBidi"/>
          <w:szCs w:val="21"/>
        </w:rPr>
        <w:t>，</w:t>
      </w:r>
      <w:r w:rsidRPr="00FF7505">
        <w:rPr>
          <w:rFonts w:asciiTheme="majorBidi" w:eastAsiaTheme="minorEastAsia" w:hAnsiTheme="majorBidi" w:cstheme="majorBidi"/>
          <w:szCs w:val="21"/>
        </w:rPr>
        <w:t>因此不足以保护她们依《公约》享有的权利。委员会还关切的是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妇女在公共和私营部门</w:t>
      </w:r>
      <w:r>
        <w:rPr>
          <w:rFonts w:asciiTheme="majorBidi" w:eastAsiaTheme="minorEastAsia" w:hAnsiTheme="majorBidi" w:cstheme="majorBidi"/>
          <w:szCs w:val="21"/>
        </w:rPr>
        <w:t>(</w:t>
      </w:r>
      <w:r w:rsidRPr="00FF7505">
        <w:rPr>
          <w:rFonts w:asciiTheme="majorBidi" w:eastAsiaTheme="minorEastAsia" w:hAnsiTheme="majorBidi" w:cstheme="majorBidi"/>
          <w:szCs w:val="21"/>
        </w:rPr>
        <w:t>尤其是决策岗位</w:t>
      </w:r>
      <w:r>
        <w:rPr>
          <w:rFonts w:asciiTheme="majorBidi" w:eastAsiaTheme="minorEastAsia" w:hAnsiTheme="majorBidi" w:cstheme="majorBidi"/>
          <w:szCs w:val="21"/>
        </w:rPr>
        <w:t>)</w:t>
      </w:r>
      <w:r w:rsidRPr="00FF7505">
        <w:rPr>
          <w:rFonts w:asciiTheme="majorBidi" w:eastAsiaTheme="minorEastAsia" w:hAnsiTheme="majorBidi" w:cstheme="majorBidi"/>
          <w:szCs w:val="21"/>
        </w:rPr>
        <w:t>的同等代表水平低</w:t>
      </w:r>
      <w:r>
        <w:rPr>
          <w:rFonts w:asciiTheme="majorBidi" w:eastAsiaTheme="minorEastAsia" w:hAnsiTheme="majorBidi" w:cstheme="majorBidi"/>
          <w:szCs w:val="21"/>
        </w:rPr>
        <w:t>，</w:t>
      </w:r>
      <w:r w:rsidRPr="00FF7505">
        <w:rPr>
          <w:rFonts w:asciiTheme="majorBidi" w:eastAsiaTheme="minorEastAsia" w:hAnsiTheme="majorBidi" w:cstheme="majorBidi"/>
          <w:szCs w:val="21"/>
        </w:rPr>
        <w:t>并且缺乏具体资料</w:t>
      </w:r>
      <w:r>
        <w:rPr>
          <w:rFonts w:asciiTheme="majorBidi" w:eastAsiaTheme="minorEastAsia" w:hAnsiTheme="majorBidi" w:cstheme="majorBidi"/>
          <w:szCs w:val="21"/>
        </w:rPr>
        <w:t>，</w:t>
      </w:r>
      <w:r w:rsidRPr="00FF7505">
        <w:rPr>
          <w:rFonts w:asciiTheme="majorBidi" w:eastAsiaTheme="minorEastAsia" w:hAnsiTheme="majorBidi" w:cstheme="majorBidi"/>
          <w:szCs w:val="21"/>
        </w:rPr>
        <w:t>说明妇女在私营部门的代表情况</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第二、第三、第七和第二十六条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25.</w:t>
      </w:r>
      <w:r w:rsidR="00FE6A5B">
        <w:rPr>
          <w:rFonts w:asciiTheme="majorBidi" w:eastAsiaTheme="minorEastAsia" w:hAnsiTheme="majorBidi" w:cstheme="majorBidi"/>
          <w:szCs w:val="21"/>
        </w:rPr>
        <w:t xml:space="preserve">  </w:t>
      </w:r>
      <w:r w:rsidRPr="00C80CB4">
        <w:rPr>
          <w:rFonts w:asciiTheme="majorBidi" w:eastAsia="黑体" w:hAnsiTheme="majorBidi" w:cstheme="majorBidi"/>
          <w:szCs w:val="21"/>
        </w:rPr>
        <w:t>缔约国应，作为紧急事项</w:t>
      </w:r>
      <w:r>
        <w:rPr>
          <w:rFonts w:asciiTheme="majorBidi" w:eastAsiaTheme="minorEastAsia" w:hAnsiTheme="majorBidi" w:cstheme="majorBidi"/>
          <w:szCs w:val="21"/>
        </w:rPr>
        <w:t>：</w:t>
      </w:r>
    </w:p>
    <w:p w:rsidR="00DC3E83" w:rsidRPr="00FE6D0A" w:rsidRDefault="00DC3E83" w:rsidP="00FE6D0A">
      <w:pPr>
        <w:pStyle w:val="SingleTxtGC"/>
        <w:numPr>
          <w:ilvl w:val="0"/>
          <w:numId w:val="40"/>
        </w:numPr>
        <w:rPr>
          <w:rFonts w:asciiTheme="majorBidi" w:eastAsia="黑体" w:hAnsiTheme="majorBidi" w:cstheme="majorBidi"/>
          <w:szCs w:val="21"/>
        </w:rPr>
      </w:pPr>
      <w:r w:rsidRPr="00FE6D0A">
        <w:rPr>
          <w:rFonts w:asciiTheme="majorBidi" w:eastAsia="黑体" w:hAnsiTheme="majorBidi" w:cstheme="majorBidi"/>
          <w:szCs w:val="21"/>
        </w:rPr>
        <w:t>审查本国《宪法》和关于妇女地位的国内法律</w:t>
      </w:r>
      <w:r w:rsidRPr="00FE6D0A">
        <w:rPr>
          <w:rFonts w:asciiTheme="majorBidi" w:eastAsia="黑体" w:hAnsiTheme="majorBidi" w:cstheme="majorBidi"/>
          <w:szCs w:val="21"/>
        </w:rPr>
        <w:t>(</w:t>
      </w:r>
      <w:r w:rsidRPr="00FE6D0A">
        <w:rPr>
          <w:rFonts w:asciiTheme="majorBidi" w:eastAsia="黑体" w:hAnsiTheme="majorBidi" w:cstheme="majorBidi"/>
          <w:szCs w:val="21"/>
        </w:rPr>
        <w:t>包括习惯法</w:t>
      </w:r>
      <w:r w:rsidRPr="00FE6D0A">
        <w:rPr>
          <w:rFonts w:asciiTheme="majorBidi" w:eastAsia="黑体" w:hAnsiTheme="majorBidi" w:cstheme="majorBidi"/>
          <w:szCs w:val="21"/>
        </w:rPr>
        <w:t>)</w:t>
      </w:r>
      <w:r w:rsidRPr="00FE6D0A">
        <w:rPr>
          <w:rFonts w:asciiTheme="majorBidi" w:eastAsia="黑体" w:hAnsiTheme="majorBidi" w:cstheme="majorBidi"/>
          <w:szCs w:val="21"/>
        </w:rPr>
        <w:t>，撤销或修订一切有悖《公约》的规定，包括婚姻、继承、财产权和转让公民身份的相关规定；</w:t>
      </w:r>
    </w:p>
    <w:p w:rsidR="00DC3E83" w:rsidRPr="00FE6D0A" w:rsidRDefault="00DC3E83" w:rsidP="00FE6D0A">
      <w:pPr>
        <w:pStyle w:val="SingleTxtGC"/>
        <w:numPr>
          <w:ilvl w:val="0"/>
          <w:numId w:val="40"/>
        </w:numPr>
        <w:rPr>
          <w:rFonts w:asciiTheme="majorBidi" w:eastAsia="黑体" w:hAnsiTheme="majorBidi" w:cstheme="majorBidi"/>
          <w:szCs w:val="21"/>
        </w:rPr>
      </w:pPr>
      <w:r w:rsidRPr="00FE6D0A">
        <w:rPr>
          <w:rFonts w:asciiTheme="majorBidi" w:eastAsia="黑体" w:hAnsiTheme="majorBidi" w:cstheme="majorBidi"/>
          <w:szCs w:val="21"/>
        </w:rPr>
        <w:t>加大力度消除歧视习俗，包括确保妥善管理地产，在农村地区</w:t>
      </w:r>
      <w:r w:rsidRPr="00FE6D0A">
        <w:rPr>
          <w:rFonts w:asciiTheme="majorBidi" w:eastAsia="黑体" w:hAnsiTheme="majorBidi" w:cstheme="majorBidi"/>
          <w:szCs w:val="21"/>
        </w:rPr>
        <w:t>(</w:t>
      </w:r>
      <w:r w:rsidRPr="00FE6D0A">
        <w:rPr>
          <w:rFonts w:asciiTheme="majorBidi" w:eastAsia="黑体" w:hAnsiTheme="majorBidi" w:cstheme="majorBidi"/>
          <w:szCs w:val="21"/>
        </w:rPr>
        <w:t>包括面向男子和传统领袖</w:t>
      </w:r>
      <w:r w:rsidRPr="00FE6D0A">
        <w:rPr>
          <w:rFonts w:asciiTheme="majorBidi" w:eastAsia="黑体" w:hAnsiTheme="majorBidi" w:cstheme="majorBidi"/>
          <w:szCs w:val="21"/>
        </w:rPr>
        <w:t>)</w:t>
      </w:r>
      <w:r w:rsidRPr="00FE6D0A">
        <w:rPr>
          <w:rFonts w:asciiTheme="majorBidi" w:eastAsia="黑体" w:hAnsiTheme="majorBidi" w:cstheme="majorBidi"/>
          <w:szCs w:val="21"/>
        </w:rPr>
        <w:t>采取提高认识的措施；</w:t>
      </w:r>
    </w:p>
    <w:p w:rsidR="00DC3E83" w:rsidRPr="00FE6D0A" w:rsidRDefault="00DC3E83" w:rsidP="00FE6D0A">
      <w:pPr>
        <w:pStyle w:val="SingleTxtGC"/>
        <w:numPr>
          <w:ilvl w:val="0"/>
          <w:numId w:val="40"/>
        </w:numPr>
        <w:rPr>
          <w:rFonts w:asciiTheme="majorBidi" w:eastAsia="黑体" w:hAnsiTheme="majorBidi" w:cstheme="majorBidi"/>
          <w:szCs w:val="21"/>
        </w:rPr>
      </w:pPr>
      <w:r w:rsidRPr="00FE6D0A">
        <w:rPr>
          <w:rFonts w:asciiTheme="majorBidi" w:eastAsia="黑体" w:hAnsiTheme="majorBidi" w:cstheme="majorBidi"/>
          <w:szCs w:val="21"/>
        </w:rPr>
        <w:t>打击重婚、强迫婚姻和继承遗孀的习俗，争取将之消除；</w:t>
      </w:r>
    </w:p>
    <w:p w:rsidR="00DC3E83" w:rsidRPr="00FE6D0A" w:rsidRDefault="00DC3E83" w:rsidP="00FE6D0A">
      <w:pPr>
        <w:pStyle w:val="SingleTxtGC"/>
        <w:numPr>
          <w:ilvl w:val="0"/>
          <w:numId w:val="40"/>
        </w:numPr>
        <w:rPr>
          <w:rFonts w:asciiTheme="majorBidi" w:eastAsia="黑体" w:hAnsiTheme="majorBidi" w:cstheme="majorBidi"/>
          <w:szCs w:val="21"/>
        </w:rPr>
      </w:pPr>
      <w:r w:rsidRPr="00FE6D0A">
        <w:rPr>
          <w:rFonts w:asciiTheme="majorBidi" w:eastAsia="黑体" w:hAnsiTheme="majorBidi" w:cstheme="majorBidi"/>
          <w:szCs w:val="21"/>
        </w:rPr>
        <w:t>采取一切必要措施，支持妇女在公共和私营部门同等参与决策岗位，包括必要时采取临时特别措施，并采集关于妇女在公共和私营部门代表情况的综合数据。</w:t>
      </w:r>
    </w:p>
    <w:p w:rsidR="00DC3E83" w:rsidRPr="00FF7505" w:rsidRDefault="00DC3E83" w:rsidP="009F753C">
      <w:pPr>
        <w:pStyle w:val="H23GC"/>
      </w:pPr>
      <w:r w:rsidRPr="00FF7505">
        <w:tab/>
      </w:r>
      <w:r w:rsidRPr="00FF7505">
        <w:tab/>
      </w:r>
      <w:r w:rsidRPr="00FF7505">
        <w:t>暴力侵害妇女</w:t>
      </w:r>
    </w:p>
    <w:p w:rsidR="00DC3E83" w:rsidRPr="00FF7505" w:rsidRDefault="00DC3E83" w:rsidP="00FE6D0A">
      <w:pPr>
        <w:pStyle w:val="SingleTxtGC"/>
        <w:rPr>
          <w:rFonts w:asciiTheme="majorBidi" w:eastAsiaTheme="minorEastAsia" w:hAnsiTheme="majorBidi" w:cstheme="majorBidi"/>
          <w:szCs w:val="21"/>
        </w:rPr>
      </w:pPr>
      <w:r>
        <w:rPr>
          <w:rFonts w:asciiTheme="majorBidi" w:eastAsiaTheme="minorEastAsia" w:hAnsiTheme="majorBidi" w:cstheme="majorBidi"/>
          <w:szCs w:val="21"/>
        </w:rPr>
        <w:t>26.</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据报告</w:t>
      </w:r>
      <w:r>
        <w:rPr>
          <w:rFonts w:asciiTheme="majorBidi" w:eastAsiaTheme="minorEastAsia" w:hAnsiTheme="majorBidi" w:cstheme="majorBidi"/>
          <w:szCs w:val="21"/>
        </w:rPr>
        <w:t>，</w:t>
      </w:r>
      <w:r w:rsidRPr="00FF7505">
        <w:rPr>
          <w:rFonts w:asciiTheme="majorBidi" w:eastAsiaTheme="minorEastAsia" w:hAnsiTheme="majorBidi" w:cstheme="majorBidi"/>
          <w:szCs w:val="21"/>
        </w:rPr>
        <w:t>暴力侵害妇女儿童的行为普遍存在</w:t>
      </w:r>
      <w:r>
        <w:rPr>
          <w:rFonts w:asciiTheme="majorBidi" w:eastAsiaTheme="minorEastAsia" w:hAnsiTheme="majorBidi" w:cstheme="majorBidi"/>
          <w:szCs w:val="21"/>
        </w:rPr>
        <w:t>，</w:t>
      </w:r>
      <w:r w:rsidRPr="00FF7505">
        <w:rPr>
          <w:rFonts w:asciiTheme="majorBidi" w:eastAsiaTheme="minorEastAsia" w:hAnsiTheme="majorBidi" w:cstheme="majorBidi"/>
          <w:szCs w:val="21"/>
        </w:rPr>
        <w:t>主要是性暴力</w:t>
      </w:r>
      <w:r>
        <w:rPr>
          <w:rFonts w:asciiTheme="majorBidi" w:eastAsiaTheme="minorEastAsia" w:hAnsiTheme="majorBidi" w:cstheme="majorBidi"/>
          <w:szCs w:val="21"/>
        </w:rPr>
        <w:t>，</w:t>
      </w:r>
      <w:r w:rsidRPr="00FF7505">
        <w:rPr>
          <w:rFonts w:asciiTheme="majorBidi" w:eastAsiaTheme="minorEastAsia" w:hAnsiTheme="majorBidi" w:cstheme="majorBidi"/>
          <w:szCs w:val="21"/>
        </w:rPr>
        <w:t>包括强奸和</w:t>
      </w:r>
      <w:proofErr w:type="gramStart"/>
      <w:r w:rsidRPr="00FF7505">
        <w:rPr>
          <w:rFonts w:asciiTheme="majorBidi" w:eastAsiaTheme="minorEastAsia" w:hAnsiTheme="majorBidi" w:cstheme="majorBidi"/>
          <w:szCs w:val="21"/>
        </w:rPr>
        <w:t>婚内</w:t>
      </w:r>
      <w:proofErr w:type="gramEnd"/>
      <w:r w:rsidRPr="00FF7505">
        <w:rPr>
          <w:rFonts w:asciiTheme="majorBidi" w:eastAsiaTheme="minorEastAsia" w:hAnsiTheme="majorBidi" w:cstheme="majorBidi"/>
          <w:szCs w:val="21"/>
        </w:rPr>
        <w:t>强奸</w:t>
      </w:r>
      <w:r>
        <w:rPr>
          <w:rFonts w:asciiTheme="majorBidi" w:eastAsiaTheme="minorEastAsia" w:hAnsiTheme="majorBidi" w:cstheme="majorBidi"/>
          <w:szCs w:val="21"/>
        </w:rPr>
        <w:t>，</w:t>
      </w:r>
      <w:r w:rsidRPr="00FF7505">
        <w:rPr>
          <w:rFonts w:asciiTheme="majorBidi" w:eastAsiaTheme="minorEastAsia" w:hAnsiTheme="majorBidi" w:cstheme="majorBidi"/>
          <w:szCs w:val="21"/>
        </w:rPr>
        <w:t>并且相关人员缺乏关于基于性别的暴力的专门培训。委员会还关切的是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保护妇女免遭暴力的法律有所不足</w:t>
      </w:r>
      <w:r>
        <w:rPr>
          <w:rFonts w:asciiTheme="majorBidi" w:eastAsiaTheme="minorEastAsia" w:hAnsiTheme="majorBidi" w:cstheme="majorBidi"/>
          <w:szCs w:val="21"/>
        </w:rPr>
        <w:t>，</w:t>
      </w:r>
      <w:r w:rsidRPr="00FF7505">
        <w:rPr>
          <w:rFonts w:asciiTheme="majorBidi" w:eastAsiaTheme="minorEastAsia" w:hAnsiTheme="majorBidi" w:cstheme="majorBidi"/>
          <w:szCs w:val="21"/>
        </w:rPr>
        <w:t>并注意到性犯罪和家庭暴力法延迟颁布。委员会又关切的是</w:t>
      </w:r>
      <w:r>
        <w:rPr>
          <w:rFonts w:asciiTheme="majorBidi" w:eastAsiaTheme="minorEastAsia" w:hAnsiTheme="majorBidi" w:cstheme="majorBidi"/>
          <w:szCs w:val="21"/>
        </w:rPr>
        <w:t>，</w:t>
      </w:r>
      <w:r>
        <w:rPr>
          <w:rFonts w:asciiTheme="majorBidi" w:eastAsiaTheme="minorEastAsia" w:hAnsiTheme="majorBidi" w:cstheme="majorBidi" w:hint="eastAsia"/>
          <w:szCs w:val="21"/>
        </w:rPr>
        <w:t>“</w:t>
      </w:r>
      <w:r w:rsidRPr="00FF7505">
        <w:rPr>
          <w:rFonts w:asciiTheme="majorBidi" w:eastAsiaTheme="minorEastAsia" w:hAnsiTheme="majorBidi" w:cstheme="majorBidi"/>
          <w:szCs w:val="21"/>
        </w:rPr>
        <w:t>终止暴力国家战略和行动计划</w:t>
      </w:r>
      <w:r>
        <w:rPr>
          <w:rFonts w:asciiTheme="majorBidi" w:eastAsiaTheme="minorEastAsia" w:hAnsiTheme="majorBidi" w:cstheme="majorBidi"/>
          <w:szCs w:val="21"/>
        </w:rPr>
        <w:t>(2</w:t>
      </w:r>
      <w:r w:rsidRPr="00FF7505">
        <w:rPr>
          <w:rFonts w:asciiTheme="majorBidi" w:eastAsiaTheme="minorEastAsia" w:hAnsiTheme="majorBidi" w:cstheme="majorBidi"/>
          <w:szCs w:val="21"/>
        </w:rPr>
        <w:t>0</w:t>
      </w:r>
      <w:r>
        <w:rPr>
          <w:rFonts w:asciiTheme="majorBidi" w:eastAsiaTheme="minorEastAsia" w:hAnsiTheme="majorBidi" w:cstheme="majorBidi"/>
          <w:szCs w:val="21"/>
        </w:rPr>
        <w:t>13</w:t>
      </w:r>
      <w:r w:rsidRPr="00FF7505">
        <w:rPr>
          <w:rFonts w:asciiTheme="majorBidi" w:eastAsiaTheme="minorEastAsia" w:hAnsiTheme="majorBidi" w:cstheme="majorBidi"/>
          <w:szCs w:val="21"/>
        </w:rPr>
        <w:t>-</w:t>
      </w:r>
      <w:r>
        <w:rPr>
          <w:rFonts w:asciiTheme="majorBidi" w:eastAsiaTheme="minorEastAsia" w:hAnsiTheme="majorBidi" w:cstheme="majorBidi"/>
          <w:szCs w:val="21"/>
        </w:rPr>
        <w:t>2</w:t>
      </w:r>
      <w:r w:rsidRPr="00FF7505">
        <w:rPr>
          <w:rFonts w:asciiTheme="majorBidi" w:eastAsiaTheme="minorEastAsia" w:hAnsiTheme="majorBidi" w:cstheme="majorBidi"/>
          <w:szCs w:val="21"/>
        </w:rPr>
        <w:t>0</w:t>
      </w:r>
      <w:r>
        <w:rPr>
          <w:rFonts w:asciiTheme="majorBidi" w:eastAsiaTheme="minorEastAsia" w:hAnsiTheme="majorBidi" w:cstheme="majorBidi"/>
          <w:szCs w:val="21"/>
        </w:rPr>
        <w:t>18</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w:t>
      </w:r>
      <w:r>
        <w:rPr>
          <w:rFonts w:asciiTheme="majorBidi" w:eastAsiaTheme="minorEastAsia" w:hAnsiTheme="majorBidi" w:cstheme="majorBidi" w:hint="eastAsia"/>
          <w:szCs w:val="21"/>
        </w:rPr>
        <w:t>”</w:t>
      </w:r>
      <w:r w:rsidRPr="00FF7505">
        <w:rPr>
          <w:rFonts w:asciiTheme="majorBidi" w:eastAsiaTheme="minorEastAsia" w:hAnsiTheme="majorBidi" w:cstheme="majorBidi"/>
          <w:szCs w:val="21"/>
        </w:rPr>
        <w:t>尚未执行</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第三、第六、第七和第二十四条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E6D0A" w:rsidRDefault="00DC3E83" w:rsidP="00DC3E83">
      <w:pPr>
        <w:pStyle w:val="SingleTxtGC"/>
        <w:rPr>
          <w:rFonts w:asciiTheme="majorBidi" w:eastAsia="黑体" w:hAnsiTheme="majorBidi" w:cstheme="majorBidi"/>
          <w:szCs w:val="21"/>
        </w:rPr>
      </w:pPr>
      <w:r>
        <w:rPr>
          <w:rFonts w:asciiTheme="majorBidi" w:eastAsiaTheme="minorEastAsia" w:hAnsiTheme="majorBidi" w:cstheme="majorBidi"/>
          <w:szCs w:val="21"/>
        </w:rPr>
        <w:t>27.</w:t>
      </w:r>
      <w:r w:rsidR="00FE6A5B">
        <w:rPr>
          <w:rFonts w:asciiTheme="majorBidi" w:eastAsiaTheme="minorEastAsia" w:hAnsiTheme="majorBidi" w:cstheme="majorBidi"/>
          <w:szCs w:val="21"/>
        </w:rPr>
        <w:t xml:space="preserve">  </w:t>
      </w:r>
      <w:r w:rsidRPr="00FE6D0A">
        <w:rPr>
          <w:rFonts w:asciiTheme="majorBidi" w:eastAsia="黑体" w:hAnsiTheme="majorBidi" w:cstheme="majorBidi"/>
          <w:szCs w:val="21"/>
        </w:rPr>
        <w:t>缔约国应：</w:t>
      </w:r>
    </w:p>
    <w:p w:rsidR="00DC3E83" w:rsidRPr="00FE6D0A" w:rsidRDefault="00DC3E83" w:rsidP="009F753C">
      <w:pPr>
        <w:pStyle w:val="SingleTxtGC"/>
        <w:numPr>
          <w:ilvl w:val="0"/>
          <w:numId w:val="38"/>
        </w:numPr>
        <w:rPr>
          <w:rFonts w:asciiTheme="majorBidi" w:eastAsia="黑体" w:hAnsiTheme="majorBidi" w:cstheme="majorBidi"/>
          <w:szCs w:val="21"/>
        </w:rPr>
      </w:pPr>
      <w:r w:rsidRPr="00FE6D0A">
        <w:rPr>
          <w:rFonts w:asciiTheme="majorBidi" w:eastAsia="黑体" w:hAnsiTheme="majorBidi" w:cstheme="majorBidi"/>
          <w:szCs w:val="21"/>
        </w:rPr>
        <w:t>立即出台法律，真正将性犯罪和家庭暴力刑罪化并打击这种罪行；</w:t>
      </w:r>
    </w:p>
    <w:p w:rsidR="00DC3E83" w:rsidRPr="00FE6D0A" w:rsidRDefault="00DC3E83" w:rsidP="009F753C">
      <w:pPr>
        <w:pStyle w:val="SingleTxtGC"/>
        <w:numPr>
          <w:ilvl w:val="0"/>
          <w:numId w:val="38"/>
        </w:numPr>
        <w:rPr>
          <w:rFonts w:asciiTheme="majorBidi" w:eastAsia="黑体" w:hAnsiTheme="majorBidi" w:cstheme="majorBidi"/>
          <w:szCs w:val="21"/>
        </w:rPr>
      </w:pPr>
      <w:r w:rsidRPr="00FE6D0A">
        <w:rPr>
          <w:rFonts w:asciiTheme="majorBidi" w:eastAsia="黑体" w:hAnsiTheme="majorBidi" w:cstheme="majorBidi"/>
          <w:szCs w:val="21"/>
        </w:rPr>
        <w:t>为警察、公共检察机构及司法机构的相关行为方提供关于性暴力和基于性别的暴力及此类案件取证的培训；</w:t>
      </w:r>
    </w:p>
    <w:p w:rsidR="00DC3E83" w:rsidRPr="00FE6D0A" w:rsidRDefault="00DC3E83" w:rsidP="009F753C">
      <w:pPr>
        <w:pStyle w:val="SingleTxtGC"/>
        <w:numPr>
          <w:ilvl w:val="0"/>
          <w:numId w:val="38"/>
        </w:numPr>
        <w:rPr>
          <w:rFonts w:asciiTheme="majorBidi" w:eastAsia="黑体" w:hAnsiTheme="majorBidi" w:cstheme="majorBidi"/>
          <w:szCs w:val="21"/>
        </w:rPr>
      </w:pPr>
      <w:r w:rsidRPr="00FE6D0A">
        <w:rPr>
          <w:rFonts w:asciiTheme="majorBidi" w:eastAsia="黑体" w:hAnsiTheme="majorBidi" w:cstheme="majorBidi"/>
          <w:szCs w:val="21"/>
        </w:rPr>
        <w:t>加大努力，提高大众对性暴力和基于性别的暴力之消极影响的认识，鼓励举报，除其他外，应系统地告知妇女儿童他们的权利和获得保护的现有法律途径；</w:t>
      </w:r>
    </w:p>
    <w:p w:rsidR="00DC3E83" w:rsidRPr="00FE6D0A" w:rsidRDefault="00DC3E83" w:rsidP="009F753C">
      <w:pPr>
        <w:pStyle w:val="SingleTxtGC"/>
        <w:numPr>
          <w:ilvl w:val="0"/>
          <w:numId w:val="38"/>
        </w:numPr>
        <w:rPr>
          <w:rFonts w:asciiTheme="majorBidi" w:eastAsia="黑体" w:hAnsiTheme="majorBidi" w:cstheme="majorBidi"/>
          <w:szCs w:val="21"/>
        </w:rPr>
      </w:pPr>
      <w:r w:rsidRPr="00FE6D0A">
        <w:rPr>
          <w:rFonts w:asciiTheme="majorBidi" w:eastAsia="黑体" w:hAnsiTheme="majorBidi" w:cstheme="majorBidi"/>
          <w:szCs w:val="21"/>
        </w:rPr>
        <w:t>确保彻查所有性暴力和基于性别的暴力案件，起诉犯罪者，定罪的予以适当惩处，并充分赔偿受害者；</w:t>
      </w:r>
    </w:p>
    <w:p w:rsidR="00DC3E83" w:rsidRPr="00FE6D0A" w:rsidRDefault="00DC3E83" w:rsidP="009F753C">
      <w:pPr>
        <w:pStyle w:val="SingleTxtGC"/>
        <w:numPr>
          <w:ilvl w:val="0"/>
          <w:numId w:val="38"/>
        </w:numPr>
        <w:rPr>
          <w:rFonts w:asciiTheme="majorBidi" w:eastAsia="黑体" w:hAnsiTheme="majorBidi" w:cstheme="majorBidi"/>
          <w:szCs w:val="21"/>
        </w:rPr>
      </w:pPr>
      <w:r w:rsidRPr="00FE6D0A">
        <w:rPr>
          <w:rFonts w:asciiTheme="majorBidi" w:eastAsia="黑体" w:hAnsiTheme="majorBidi" w:cstheme="majorBidi"/>
          <w:szCs w:val="21"/>
        </w:rPr>
        <w:t>确保受害者获得有效补救和保护手段，包括设立足够数量的心理和教育中心，并在全国各地提供住宿或庇护所等其他辅助服务。</w:t>
      </w:r>
    </w:p>
    <w:p w:rsidR="00DC3E83" w:rsidRPr="00FF7505" w:rsidRDefault="00DC3E83" w:rsidP="009F753C">
      <w:pPr>
        <w:pStyle w:val="H23GC"/>
      </w:pPr>
      <w:r w:rsidRPr="00FF7505">
        <w:tab/>
      </w:r>
      <w:r w:rsidRPr="00FF7505">
        <w:tab/>
      </w:r>
      <w:bookmarkStart w:id="11" w:name="_Toc491177797"/>
      <w:r w:rsidRPr="00FF7505">
        <w:t>自愿终止妊娠</w:t>
      </w:r>
      <w:r>
        <w:t>，</w:t>
      </w:r>
      <w:r w:rsidRPr="00FF7505">
        <w:t>孕产妇死亡率和生殖权利</w:t>
      </w:r>
      <w:bookmarkEnd w:id="11"/>
    </w:p>
    <w:p w:rsidR="00DC3E83" w:rsidRPr="00FF7505" w:rsidRDefault="00DC3E83" w:rsidP="00644B58">
      <w:pPr>
        <w:pStyle w:val="SingleTxtGC"/>
        <w:rPr>
          <w:rFonts w:asciiTheme="majorBidi" w:eastAsiaTheme="minorEastAsia" w:hAnsiTheme="majorBidi" w:cstheme="majorBidi"/>
          <w:szCs w:val="21"/>
        </w:rPr>
      </w:pPr>
      <w:r>
        <w:rPr>
          <w:rFonts w:asciiTheme="majorBidi" w:eastAsiaTheme="minorEastAsia" w:hAnsiTheme="majorBidi" w:cstheme="majorBidi"/>
          <w:szCs w:val="21"/>
        </w:rPr>
        <w:t>28.</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孕产妇死亡率显著升高</w:t>
      </w:r>
      <w:r>
        <w:rPr>
          <w:rFonts w:asciiTheme="majorBidi" w:eastAsiaTheme="minorEastAsia" w:hAnsiTheme="majorBidi" w:cstheme="majorBidi"/>
          <w:szCs w:val="21"/>
        </w:rPr>
        <w:t>，</w:t>
      </w:r>
      <w:r w:rsidRPr="00FF7505">
        <w:rPr>
          <w:rFonts w:asciiTheme="majorBidi" w:eastAsiaTheme="minorEastAsia" w:hAnsiTheme="majorBidi" w:cstheme="majorBidi"/>
          <w:szCs w:val="21"/>
        </w:rPr>
        <w:t>不安全堕胎导致</w:t>
      </w:r>
      <w:proofErr w:type="gramStart"/>
      <w:r w:rsidRPr="00FF7505">
        <w:rPr>
          <w:rFonts w:asciiTheme="majorBidi" w:eastAsiaTheme="minorEastAsia" w:hAnsiTheme="majorBidi" w:cstheme="majorBidi"/>
          <w:szCs w:val="21"/>
        </w:rPr>
        <w:t>孕</w:t>
      </w:r>
      <w:proofErr w:type="gramEnd"/>
      <w:r w:rsidRPr="00FF7505">
        <w:rPr>
          <w:rFonts w:asciiTheme="majorBidi" w:eastAsiaTheme="minorEastAsia" w:hAnsiTheme="majorBidi" w:cstheme="majorBidi"/>
          <w:szCs w:val="21"/>
        </w:rPr>
        <w:t>产妇死亡率高。委员会还关切的是合法自愿终止妊娠的条件不明确</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缔约国尚未依照《宪法》第</w:t>
      </w:r>
      <w:r>
        <w:rPr>
          <w:rFonts w:asciiTheme="majorBidi" w:eastAsiaTheme="minorEastAsia" w:hAnsiTheme="majorBidi" w:cstheme="majorBidi"/>
          <w:szCs w:val="21"/>
        </w:rPr>
        <w:t>15</w:t>
      </w:r>
      <w:r w:rsidRPr="00FF7505">
        <w:rPr>
          <w:rFonts w:asciiTheme="majorBidi" w:eastAsiaTheme="minorEastAsia" w:hAnsiTheme="majorBidi" w:cstheme="majorBidi"/>
          <w:szCs w:val="21"/>
        </w:rPr>
        <w:t>条通过法律。委员会又关切的是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有报告称</w:t>
      </w:r>
      <w:r>
        <w:rPr>
          <w:rFonts w:asciiTheme="majorBidi" w:eastAsiaTheme="minorEastAsia" w:hAnsiTheme="majorBidi" w:cstheme="majorBidi"/>
          <w:szCs w:val="21"/>
        </w:rPr>
        <w:t>，</w:t>
      </w:r>
      <w:r w:rsidRPr="00FF7505">
        <w:rPr>
          <w:rFonts w:asciiTheme="majorBidi" w:eastAsiaTheme="minorEastAsia" w:hAnsiTheme="majorBidi" w:cstheme="majorBidi"/>
          <w:szCs w:val="21"/>
        </w:rPr>
        <w:t>手续繁复</w:t>
      </w:r>
      <w:r>
        <w:rPr>
          <w:rFonts w:asciiTheme="majorBidi" w:eastAsiaTheme="minorEastAsia" w:hAnsiTheme="majorBidi" w:cstheme="majorBidi"/>
          <w:szCs w:val="21"/>
        </w:rPr>
        <w:t>(</w:t>
      </w:r>
      <w:r w:rsidRPr="00FF7505">
        <w:rPr>
          <w:rFonts w:asciiTheme="majorBidi" w:eastAsiaTheme="minorEastAsia" w:hAnsiTheme="majorBidi" w:cstheme="majorBidi"/>
          <w:szCs w:val="21"/>
        </w:rPr>
        <w:t>例如要求法院令</w:t>
      </w:r>
      <w:r>
        <w:rPr>
          <w:rFonts w:asciiTheme="majorBidi" w:eastAsiaTheme="minorEastAsia" w:hAnsiTheme="majorBidi" w:cstheme="majorBidi"/>
          <w:szCs w:val="21"/>
        </w:rPr>
        <w:t>)</w:t>
      </w:r>
      <w:r w:rsidRPr="00FF7505">
        <w:rPr>
          <w:rFonts w:asciiTheme="majorBidi" w:eastAsiaTheme="minorEastAsia" w:hAnsiTheme="majorBidi" w:cstheme="majorBidi"/>
          <w:szCs w:val="21"/>
        </w:rPr>
        <w:t>和出于良心拒绝施行堕胎阻碍妇女和女童寻求合法堕胎。委员会还对少女怀孕率高表示关切</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第三、第六和第十七条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E6D0A" w:rsidRDefault="00DC3E83" w:rsidP="00DC3E83">
      <w:pPr>
        <w:pStyle w:val="SingleTxtGC"/>
        <w:rPr>
          <w:rFonts w:asciiTheme="majorBidi" w:eastAsia="黑体" w:hAnsiTheme="majorBidi" w:cstheme="majorBidi"/>
          <w:szCs w:val="21"/>
        </w:rPr>
      </w:pPr>
      <w:r>
        <w:rPr>
          <w:rFonts w:asciiTheme="majorBidi" w:eastAsiaTheme="minorEastAsia" w:hAnsiTheme="majorBidi" w:cstheme="majorBidi"/>
          <w:szCs w:val="21"/>
        </w:rPr>
        <w:t>29.</w:t>
      </w:r>
      <w:r w:rsidR="00FE6A5B">
        <w:rPr>
          <w:rFonts w:asciiTheme="majorBidi" w:eastAsiaTheme="minorEastAsia" w:hAnsiTheme="majorBidi" w:cstheme="majorBidi"/>
          <w:szCs w:val="21"/>
        </w:rPr>
        <w:t xml:space="preserve">  </w:t>
      </w:r>
      <w:r w:rsidRPr="00FE6D0A">
        <w:rPr>
          <w:rFonts w:asciiTheme="majorBidi" w:eastAsia="黑体" w:hAnsiTheme="majorBidi" w:cstheme="majorBidi"/>
          <w:szCs w:val="21"/>
        </w:rPr>
        <w:t>缔约国应：</w:t>
      </w:r>
    </w:p>
    <w:p w:rsidR="00DC3E83" w:rsidRPr="00FE6D0A" w:rsidRDefault="00DC3E83" w:rsidP="009F753C">
      <w:pPr>
        <w:pStyle w:val="SingleTxtGC"/>
        <w:numPr>
          <w:ilvl w:val="0"/>
          <w:numId w:val="36"/>
        </w:numPr>
        <w:rPr>
          <w:rFonts w:asciiTheme="majorBidi" w:eastAsia="黑体" w:hAnsiTheme="majorBidi" w:cstheme="majorBidi"/>
          <w:szCs w:val="21"/>
        </w:rPr>
      </w:pPr>
      <w:r w:rsidRPr="00FE6D0A">
        <w:rPr>
          <w:rFonts w:asciiTheme="majorBidi" w:eastAsia="黑体" w:hAnsiTheme="majorBidi" w:cstheme="majorBidi"/>
          <w:szCs w:val="21"/>
        </w:rPr>
        <w:t>依照《宪法》第</w:t>
      </w:r>
      <w:r w:rsidRPr="00FE6D0A">
        <w:rPr>
          <w:rFonts w:asciiTheme="majorBidi" w:eastAsia="黑体" w:hAnsiTheme="majorBidi" w:cstheme="majorBidi"/>
          <w:szCs w:val="21"/>
        </w:rPr>
        <w:t>15</w:t>
      </w:r>
      <w:r w:rsidRPr="00FE6D0A">
        <w:rPr>
          <w:rFonts w:asciiTheme="majorBidi" w:eastAsia="黑体" w:hAnsiTheme="majorBidi" w:cstheme="majorBidi"/>
          <w:szCs w:val="21"/>
        </w:rPr>
        <w:t>条通过法律，并消除自愿终止妊娠的法律和程序阻碍，以确保妇女不至冒生命和健康风险使用秘密堕胎；</w:t>
      </w:r>
    </w:p>
    <w:p w:rsidR="00DC3E83" w:rsidRPr="00FE6D0A" w:rsidRDefault="00DC3E83" w:rsidP="009F753C">
      <w:pPr>
        <w:pStyle w:val="SingleTxtGC"/>
        <w:numPr>
          <w:ilvl w:val="0"/>
          <w:numId w:val="36"/>
        </w:numPr>
        <w:rPr>
          <w:rFonts w:asciiTheme="majorBidi" w:eastAsia="黑体" w:hAnsiTheme="majorBidi" w:cstheme="majorBidi"/>
          <w:szCs w:val="21"/>
        </w:rPr>
      </w:pPr>
      <w:r w:rsidRPr="00FE6D0A">
        <w:rPr>
          <w:rFonts w:asciiTheme="majorBidi" w:eastAsia="黑体" w:hAnsiTheme="majorBidi" w:cstheme="majorBidi"/>
          <w:szCs w:val="21"/>
        </w:rPr>
        <w:t>明文出台服务提供方守则，确保真正获得合法堕胎；</w:t>
      </w:r>
    </w:p>
    <w:p w:rsidR="00DC3E83" w:rsidRPr="00FE6D0A" w:rsidRDefault="00DC3E83" w:rsidP="009F753C">
      <w:pPr>
        <w:pStyle w:val="SingleTxtGC"/>
        <w:numPr>
          <w:ilvl w:val="0"/>
          <w:numId w:val="36"/>
        </w:numPr>
        <w:rPr>
          <w:rFonts w:asciiTheme="majorBidi" w:eastAsia="黑体" w:hAnsiTheme="majorBidi" w:cstheme="majorBidi"/>
          <w:szCs w:val="21"/>
        </w:rPr>
      </w:pPr>
      <w:r w:rsidRPr="00FE6D0A">
        <w:rPr>
          <w:rFonts w:asciiTheme="majorBidi" w:eastAsia="黑体" w:hAnsiTheme="majorBidi" w:cstheme="majorBidi"/>
          <w:szCs w:val="21"/>
        </w:rPr>
        <w:t>在全国</w:t>
      </w:r>
      <w:r w:rsidRPr="00FE6D0A">
        <w:rPr>
          <w:rFonts w:asciiTheme="majorBidi" w:eastAsia="黑体" w:hAnsiTheme="majorBidi" w:cstheme="majorBidi"/>
          <w:szCs w:val="21"/>
        </w:rPr>
        <w:t>(</w:t>
      </w:r>
      <w:r w:rsidRPr="00FE6D0A">
        <w:rPr>
          <w:rFonts w:asciiTheme="majorBidi" w:eastAsia="黑体" w:hAnsiTheme="majorBidi" w:cstheme="majorBidi"/>
          <w:szCs w:val="21"/>
        </w:rPr>
        <w:t>特别是农村地区</w:t>
      </w:r>
      <w:r w:rsidRPr="00FE6D0A">
        <w:rPr>
          <w:rFonts w:asciiTheme="majorBidi" w:eastAsia="黑体" w:hAnsiTheme="majorBidi" w:cstheme="majorBidi"/>
          <w:szCs w:val="21"/>
        </w:rPr>
        <w:t>)</w:t>
      </w:r>
      <w:r w:rsidRPr="00FE6D0A">
        <w:rPr>
          <w:rFonts w:asciiTheme="majorBidi" w:eastAsia="黑体" w:hAnsiTheme="majorBidi" w:cstheme="majorBidi"/>
          <w:szCs w:val="21"/>
        </w:rPr>
        <w:t>确保男性、女性、男童和女童接受生殖健康综合教育和服务，包括获得平价避孕药具，并就使用避孕药具的重要性、性和生殖权利与选择增加提高认识的方案；</w:t>
      </w:r>
    </w:p>
    <w:p w:rsidR="00DC3E83" w:rsidRPr="00FE6D0A" w:rsidRDefault="00DC3E83" w:rsidP="009F753C">
      <w:pPr>
        <w:pStyle w:val="SingleTxtGC"/>
        <w:numPr>
          <w:ilvl w:val="0"/>
          <w:numId w:val="36"/>
        </w:numPr>
        <w:rPr>
          <w:rFonts w:asciiTheme="majorBidi" w:eastAsia="黑体" w:hAnsiTheme="majorBidi" w:cstheme="majorBidi"/>
          <w:szCs w:val="21"/>
        </w:rPr>
      </w:pPr>
      <w:r w:rsidRPr="00FE6D0A">
        <w:rPr>
          <w:rFonts w:asciiTheme="majorBidi" w:eastAsia="黑体" w:hAnsiTheme="majorBidi" w:cstheme="majorBidi"/>
          <w:szCs w:val="21"/>
        </w:rPr>
        <w:t>采集</w:t>
      </w:r>
      <w:proofErr w:type="gramStart"/>
      <w:r w:rsidRPr="00FE6D0A">
        <w:rPr>
          <w:rFonts w:asciiTheme="majorBidi" w:eastAsia="黑体" w:hAnsiTheme="majorBidi" w:cstheme="majorBidi"/>
          <w:szCs w:val="21"/>
        </w:rPr>
        <w:t>孕</w:t>
      </w:r>
      <w:proofErr w:type="gramEnd"/>
      <w:r w:rsidRPr="00FE6D0A">
        <w:rPr>
          <w:rFonts w:asciiTheme="majorBidi" w:eastAsia="黑体" w:hAnsiTheme="majorBidi" w:cstheme="majorBidi"/>
          <w:szCs w:val="21"/>
        </w:rPr>
        <w:t>产妇死亡率的分列数据，包括妇女因不安全堕胎而面临的风险。</w:t>
      </w:r>
    </w:p>
    <w:p w:rsidR="00DC3E83" w:rsidRPr="00FF7505" w:rsidRDefault="00DC3E83" w:rsidP="009F753C">
      <w:pPr>
        <w:pStyle w:val="H23GC"/>
      </w:pPr>
      <w:r w:rsidRPr="00FF7505">
        <w:tab/>
      </w:r>
      <w:r w:rsidRPr="00FF7505">
        <w:tab/>
      </w:r>
      <w:bookmarkStart w:id="12" w:name="_Toc491177798"/>
      <w:r w:rsidRPr="00FF7505">
        <w:t>生命权和执法人员使用武力</w:t>
      </w:r>
      <w:bookmarkEnd w:id="12"/>
    </w:p>
    <w:p w:rsidR="00DC3E83" w:rsidRPr="00FF7505" w:rsidRDefault="00DC3E83" w:rsidP="00644B58">
      <w:pPr>
        <w:pStyle w:val="SingleTxtGC"/>
        <w:rPr>
          <w:rFonts w:asciiTheme="majorBidi" w:eastAsiaTheme="minorEastAsia" w:hAnsiTheme="majorBidi" w:cstheme="majorBidi"/>
          <w:szCs w:val="21"/>
        </w:rPr>
      </w:pPr>
      <w:r>
        <w:rPr>
          <w:rFonts w:asciiTheme="majorBidi" w:eastAsiaTheme="minorEastAsia" w:hAnsiTheme="majorBidi" w:cstheme="majorBidi"/>
          <w:szCs w:val="21"/>
        </w:rPr>
        <w:t>30.</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据称缔约国的执法人员和狩猎监督官有过度使用致命武力和任意杀害的行为。委员会特别关切的是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《刑事诉讼与证据法》第</w:t>
      </w:r>
      <w:r>
        <w:rPr>
          <w:rFonts w:asciiTheme="majorBidi" w:eastAsiaTheme="minorEastAsia" w:hAnsiTheme="majorBidi" w:cstheme="majorBidi"/>
          <w:szCs w:val="21"/>
        </w:rPr>
        <w:t>41</w:t>
      </w:r>
      <w:r w:rsidRPr="00FF7505">
        <w:rPr>
          <w:rFonts w:asciiTheme="majorBidi" w:eastAsiaTheme="minorEastAsia" w:hAnsiTheme="majorBidi" w:cstheme="majorBidi"/>
          <w:szCs w:val="21"/>
        </w:rPr>
        <w:t>条提供了放任的条件</w:t>
      </w:r>
      <w:r>
        <w:rPr>
          <w:rFonts w:asciiTheme="majorBidi" w:eastAsiaTheme="minorEastAsia" w:hAnsiTheme="majorBidi" w:cstheme="majorBidi"/>
          <w:szCs w:val="21"/>
        </w:rPr>
        <w:t>，</w:t>
      </w:r>
      <w:r w:rsidRPr="00FF7505">
        <w:rPr>
          <w:rFonts w:asciiTheme="majorBidi" w:eastAsiaTheme="minorEastAsia" w:hAnsiTheme="majorBidi" w:cstheme="majorBidi"/>
          <w:szCs w:val="21"/>
        </w:rPr>
        <w:t>且《公共秩序法》规定由警员个人决定是否适宜使用武力。委员会还关切的是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据称拟议的《狩猎法》修正案可能令狩猎保护员得以对涉嫌偷猎者用武而免受起诉。委员会欢迎缔约国暂停执行死刑并表示有意批准《公约》第二项任择议定书</w:t>
      </w:r>
      <w:r>
        <w:rPr>
          <w:rFonts w:asciiTheme="majorBidi" w:eastAsiaTheme="minorEastAsia" w:hAnsiTheme="majorBidi" w:cstheme="majorBidi"/>
          <w:szCs w:val="21"/>
        </w:rPr>
        <w:t>，</w:t>
      </w:r>
      <w:r w:rsidRPr="00FF7505">
        <w:rPr>
          <w:rFonts w:asciiTheme="majorBidi" w:eastAsiaTheme="minorEastAsia" w:hAnsiTheme="majorBidi" w:cstheme="majorBidi"/>
          <w:szCs w:val="21"/>
        </w:rPr>
        <w:t>但关切的是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缔约国尚未为此设定时限</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第六和第七条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31.</w:t>
      </w:r>
      <w:r w:rsidR="00FE6A5B">
        <w:rPr>
          <w:rFonts w:asciiTheme="majorBidi" w:eastAsiaTheme="minorEastAsia" w:hAnsiTheme="majorBidi" w:cstheme="majorBidi"/>
          <w:szCs w:val="21"/>
        </w:rPr>
        <w:t xml:space="preserve">  </w:t>
      </w:r>
      <w:r w:rsidRPr="00FE6D0A">
        <w:rPr>
          <w:rFonts w:asciiTheme="majorBidi" w:eastAsia="黑体" w:hAnsiTheme="majorBidi" w:cstheme="majorBidi"/>
          <w:szCs w:val="21"/>
        </w:rPr>
        <w:t>缔约国应修订本国关于警察和狩猎保护员使用武力的法律，以确保根据《公约》第六条有效保护生命权。缔约国还应采取措施，确保法律和实际工作遵循《执法人员使用武力和火器的基本原则》。缔约国应考虑批准《公约》第二项任择议定书，不要拖延。</w:t>
      </w:r>
    </w:p>
    <w:p w:rsidR="00DC3E83" w:rsidRPr="00FF7505" w:rsidRDefault="00DC3E83" w:rsidP="009F753C">
      <w:pPr>
        <w:pStyle w:val="H23GC"/>
      </w:pPr>
      <w:r w:rsidRPr="00FF7505">
        <w:tab/>
      </w:r>
      <w:r w:rsidRPr="00FF7505">
        <w:tab/>
      </w:r>
      <w:bookmarkStart w:id="13" w:name="_Toc491177799"/>
      <w:r w:rsidRPr="00FF7505">
        <w:t>被剥夺自由者</w:t>
      </w:r>
      <w:bookmarkEnd w:id="13"/>
      <w:r w:rsidRPr="00FF7505">
        <w:t>和拘留中死亡</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32.</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委员会关切地注意到</w:t>
      </w:r>
      <w:r>
        <w:rPr>
          <w:rFonts w:asciiTheme="majorBidi" w:eastAsiaTheme="minorEastAsia" w:hAnsiTheme="majorBidi" w:cstheme="majorBidi"/>
          <w:szCs w:val="21"/>
        </w:rPr>
        <w:t>，</w:t>
      </w:r>
      <w:r w:rsidRPr="00FF7505">
        <w:rPr>
          <w:rFonts w:asciiTheme="majorBidi" w:eastAsiaTheme="minorEastAsia" w:hAnsiTheme="majorBidi" w:cstheme="majorBidi"/>
          <w:szCs w:val="21"/>
        </w:rPr>
        <w:t>据称被拘留者并非总能接触律师</w:t>
      </w:r>
      <w:r>
        <w:rPr>
          <w:rFonts w:asciiTheme="majorBidi" w:eastAsiaTheme="minorEastAsia" w:hAnsiTheme="majorBidi" w:cstheme="majorBidi"/>
          <w:szCs w:val="21"/>
        </w:rPr>
        <w:t>，</w:t>
      </w:r>
      <w:r w:rsidRPr="00FF7505">
        <w:rPr>
          <w:rFonts w:asciiTheme="majorBidi" w:eastAsiaTheme="minorEastAsia" w:hAnsiTheme="majorBidi" w:cstheme="majorBidi"/>
          <w:szCs w:val="21"/>
        </w:rPr>
        <w:t>并且家人无法妥善获知他们受到拘留。委员会还注意到</w:t>
      </w:r>
      <w:r>
        <w:rPr>
          <w:rFonts w:asciiTheme="majorBidi" w:eastAsiaTheme="minorEastAsia" w:hAnsiTheme="majorBidi" w:cstheme="majorBidi"/>
          <w:szCs w:val="21"/>
        </w:rPr>
        <w:t>，</w:t>
      </w:r>
      <w:r w:rsidRPr="00FF7505">
        <w:rPr>
          <w:rFonts w:asciiTheme="majorBidi" w:eastAsiaTheme="minorEastAsia" w:hAnsiTheme="majorBidi" w:cstheme="majorBidi"/>
          <w:szCs w:val="21"/>
        </w:rPr>
        <w:t>《宪法》禁止酷刑却未明文将之刑罪化</w:t>
      </w:r>
      <w:r>
        <w:rPr>
          <w:rFonts w:asciiTheme="majorBidi" w:eastAsiaTheme="minorEastAsia" w:hAnsiTheme="majorBidi" w:cstheme="majorBidi"/>
          <w:szCs w:val="21"/>
        </w:rPr>
        <w:t>，</w:t>
      </w:r>
      <w:r w:rsidRPr="00FF7505">
        <w:rPr>
          <w:rFonts w:asciiTheme="majorBidi" w:eastAsiaTheme="minorEastAsia" w:hAnsiTheme="majorBidi" w:cstheme="majorBidi"/>
          <w:szCs w:val="21"/>
        </w:rPr>
        <w:t>并且不具备独立机构负责调查执法人员施加酷刑和虐待的申诉。委员会关切的是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据称有大量拘留中死亡的情况。还关切的是</w:t>
      </w:r>
      <w:r>
        <w:rPr>
          <w:rFonts w:asciiTheme="majorBidi" w:eastAsiaTheme="minorEastAsia" w:hAnsiTheme="majorBidi" w:cstheme="majorBidi"/>
          <w:szCs w:val="21"/>
        </w:rPr>
        <w:t>，</w:t>
      </w:r>
      <w:r>
        <w:rPr>
          <w:rFonts w:asciiTheme="majorBidi" w:eastAsiaTheme="minorEastAsia" w:hAnsiTheme="majorBidi" w:cstheme="majorBidi"/>
          <w:szCs w:val="21"/>
        </w:rPr>
        <w:t>2</w:t>
      </w:r>
      <w:r w:rsidRPr="00FF7505">
        <w:rPr>
          <w:rFonts w:asciiTheme="majorBidi" w:eastAsiaTheme="minorEastAsia" w:hAnsiTheme="majorBidi" w:cstheme="majorBidi"/>
          <w:szCs w:val="21"/>
        </w:rPr>
        <w:t>0</w:t>
      </w:r>
      <w:r>
        <w:rPr>
          <w:rFonts w:asciiTheme="majorBidi" w:eastAsiaTheme="minorEastAsia" w:hAnsiTheme="majorBidi" w:cstheme="majorBidi"/>
          <w:szCs w:val="21"/>
        </w:rPr>
        <w:t>15</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6</w:t>
      </w:r>
      <w:r w:rsidRPr="00FF7505">
        <w:rPr>
          <w:rFonts w:asciiTheme="majorBidi" w:eastAsiaTheme="minorEastAsia" w:hAnsiTheme="majorBidi" w:cstheme="majorBidi"/>
          <w:szCs w:val="21"/>
        </w:rPr>
        <w:t>月</w:t>
      </w:r>
      <w:r>
        <w:rPr>
          <w:rFonts w:asciiTheme="majorBidi" w:eastAsiaTheme="minorEastAsia" w:hAnsiTheme="majorBidi" w:cstheme="majorBidi"/>
          <w:szCs w:val="21"/>
        </w:rPr>
        <w:t>12</w:t>
      </w:r>
      <w:r w:rsidRPr="00FF7505">
        <w:rPr>
          <w:rFonts w:asciiTheme="majorBidi" w:eastAsiaTheme="minorEastAsia" w:hAnsiTheme="majorBidi" w:cstheme="majorBidi"/>
          <w:szCs w:val="21"/>
        </w:rPr>
        <w:t>日</w:t>
      </w:r>
      <w:r>
        <w:rPr>
          <w:rFonts w:asciiTheme="majorBidi" w:eastAsiaTheme="minorEastAsia" w:hAnsiTheme="majorBidi" w:cstheme="majorBidi"/>
          <w:szCs w:val="21"/>
        </w:rPr>
        <w:t>Luciano</w:t>
      </w:r>
      <w:r w:rsidRPr="00FF7505">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Reginaldo</w:t>
      </w:r>
      <w:proofErr w:type="spellEnd"/>
      <w:r w:rsidRPr="00FF7505">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Zavale</w:t>
      </w:r>
      <w:proofErr w:type="spellEnd"/>
      <w:r w:rsidRPr="00FF7505">
        <w:rPr>
          <w:rFonts w:asciiTheme="majorBidi" w:eastAsiaTheme="minorEastAsia" w:hAnsiTheme="majorBidi" w:cstheme="majorBidi"/>
          <w:szCs w:val="21"/>
        </w:rPr>
        <w:t>身亡和</w:t>
      </w:r>
      <w:r>
        <w:rPr>
          <w:rFonts w:asciiTheme="majorBidi" w:eastAsiaTheme="minorEastAsia" w:hAnsiTheme="majorBidi" w:cstheme="majorBidi"/>
          <w:szCs w:val="21"/>
        </w:rPr>
        <w:t>2</w:t>
      </w:r>
      <w:r w:rsidRPr="00FF7505">
        <w:rPr>
          <w:rFonts w:asciiTheme="majorBidi" w:eastAsiaTheme="minorEastAsia" w:hAnsiTheme="majorBidi" w:cstheme="majorBidi"/>
          <w:szCs w:val="21"/>
        </w:rPr>
        <w:t>0</w:t>
      </w:r>
      <w:r>
        <w:rPr>
          <w:rFonts w:asciiTheme="majorBidi" w:eastAsiaTheme="minorEastAsia" w:hAnsiTheme="majorBidi" w:cstheme="majorBidi"/>
          <w:szCs w:val="21"/>
        </w:rPr>
        <w:t>1</w:t>
      </w:r>
      <w:r w:rsidRPr="00FF7505">
        <w:rPr>
          <w:rFonts w:asciiTheme="majorBidi" w:eastAsiaTheme="minorEastAsia" w:hAnsiTheme="majorBidi" w:cstheme="majorBidi"/>
          <w:szCs w:val="21"/>
        </w:rPr>
        <w:t>0</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5</w:t>
      </w:r>
      <w:r w:rsidRPr="00FF7505">
        <w:rPr>
          <w:rFonts w:asciiTheme="majorBidi" w:eastAsiaTheme="minorEastAsia" w:hAnsiTheme="majorBidi" w:cstheme="majorBidi"/>
          <w:szCs w:val="21"/>
        </w:rPr>
        <w:t>月</w:t>
      </w:r>
      <w:proofErr w:type="spellStart"/>
      <w:r>
        <w:rPr>
          <w:rFonts w:asciiTheme="majorBidi" w:eastAsiaTheme="minorEastAsia" w:hAnsiTheme="majorBidi" w:cstheme="majorBidi"/>
          <w:szCs w:val="21"/>
        </w:rPr>
        <w:t>Sipho</w:t>
      </w:r>
      <w:proofErr w:type="spellEnd"/>
      <w:r w:rsidRPr="00FF7505">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Jele</w:t>
      </w:r>
      <w:proofErr w:type="spellEnd"/>
      <w:r w:rsidRPr="00FF7505">
        <w:rPr>
          <w:rFonts w:asciiTheme="majorBidi" w:eastAsiaTheme="minorEastAsia" w:hAnsiTheme="majorBidi" w:cstheme="majorBidi"/>
          <w:szCs w:val="21"/>
        </w:rPr>
        <w:t>身亡的案件延迟调查。委员会还关切的是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缔约国虽已承诺批准《禁止酷刑和其他残忍、不人道或有辱人格的待遇或处罚公约任择议定书》</w:t>
      </w:r>
      <w:r>
        <w:rPr>
          <w:rFonts w:asciiTheme="majorBidi" w:eastAsiaTheme="minorEastAsia" w:hAnsiTheme="majorBidi" w:cstheme="majorBidi"/>
          <w:szCs w:val="21"/>
        </w:rPr>
        <w:t>，</w:t>
      </w:r>
      <w:r w:rsidRPr="00FF7505">
        <w:rPr>
          <w:rFonts w:asciiTheme="majorBidi" w:eastAsiaTheme="minorEastAsia" w:hAnsiTheme="majorBidi" w:cstheme="majorBidi"/>
          <w:szCs w:val="21"/>
        </w:rPr>
        <w:t>迄今却并无进展</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第二、第六、第七、第九和第十条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E6D0A" w:rsidRDefault="00DC3E83" w:rsidP="00DC3E83">
      <w:pPr>
        <w:pStyle w:val="SingleTxtGC"/>
        <w:rPr>
          <w:rFonts w:asciiTheme="majorBidi" w:eastAsia="黑体" w:hAnsiTheme="majorBidi" w:cstheme="majorBidi"/>
          <w:szCs w:val="21"/>
        </w:rPr>
      </w:pPr>
      <w:r>
        <w:rPr>
          <w:rFonts w:asciiTheme="majorBidi" w:eastAsiaTheme="minorEastAsia" w:hAnsiTheme="majorBidi" w:cstheme="majorBidi"/>
          <w:szCs w:val="21"/>
        </w:rPr>
        <w:t>33.</w:t>
      </w:r>
      <w:r w:rsidR="00FE6A5B">
        <w:rPr>
          <w:rFonts w:asciiTheme="majorBidi" w:eastAsiaTheme="minorEastAsia" w:hAnsiTheme="majorBidi" w:cstheme="majorBidi"/>
          <w:szCs w:val="21"/>
        </w:rPr>
        <w:t xml:space="preserve">  </w:t>
      </w:r>
      <w:r w:rsidRPr="00FE6D0A">
        <w:rPr>
          <w:rFonts w:asciiTheme="majorBidi" w:eastAsia="黑体" w:hAnsiTheme="majorBidi" w:cstheme="majorBidi"/>
          <w:szCs w:val="21"/>
        </w:rPr>
        <w:t>缔约国应：</w:t>
      </w:r>
    </w:p>
    <w:p w:rsidR="00DC3E83" w:rsidRPr="00FE6D0A" w:rsidRDefault="00DC3E83" w:rsidP="009F753C">
      <w:pPr>
        <w:pStyle w:val="SingleTxtGC"/>
        <w:numPr>
          <w:ilvl w:val="0"/>
          <w:numId w:val="34"/>
        </w:numPr>
        <w:rPr>
          <w:rFonts w:asciiTheme="majorBidi" w:eastAsia="黑体" w:hAnsiTheme="majorBidi" w:cstheme="majorBidi"/>
          <w:szCs w:val="21"/>
        </w:rPr>
      </w:pPr>
      <w:r w:rsidRPr="00FE6D0A">
        <w:rPr>
          <w:rFonts w:asciiTheme="majorBidi" w:eastAsia="黑体" w:hAnsiTheme="majorBidi" w:cstheme="majorBidi"/>
          <w:szCs w:val="21"/>
        </w:rPr>
        <w:t>确保保证自拘留之时起即提供《公约》规定的被剥夺自由者人身自由与安全的基本法律保障，包括获得顾问和人道待遇，无一例外；</w:t>
      </w:r>
    </w:p>
    <w:p w:rsidR="00DC3E83" w:rsidRPr="00FE6D0A" w:rsidRDefault="00DC3E83" w:rsidP="009F753C">
      <w:pPr>
        <w:pStyle w:val="SingleTxtGC"/>
        <w:numPr>
          <w:ilvl w:val="0"/>
          <w:numId w:val="34"/>
        </w:numPr>
        <w:rPr>
          <w:rFonts w:asciiTheme="majorBidi" w:eastAsia="黑体" w:hAnsiTheme="majorBidi" w:cstheme="majorBidi"/>
          <w:szCs w:val="21"/>
        </w:rPr>
      </w:pPr>
      <w:r w:rsidRPr="00FE6D0A">
        <w:rPr>
          <w:rFonts w:asciiTheme="majorBidi" w:eastAsia="黑体" w:hAnsiTheme="majorBidi" w:cstheme="majorBidi"/>
          <w:szCs w:val="21"/>
        </w:rPr>
        <w:t>修订本国法律，加入完全符合《公约》第七条和国际既定规范的酷刑定义，最好将酷刑定为单独罪行；</w:t>
      </w:r>
    </w:p>
    <w:p w:rsidR="00DC3E83" w:rsidRPr="00FE6D0A" w:rsidRDefault="00DC3E83" w:rsidP="009F753C">
      <w:pPr>
        <w:pStyle w:val="SingleTxtGC"/>
        <w:numPr>
          <w:ilvl w:val="0"/>
          <w:numId w:val="34"/>
        </w:numPr>
        <w:rPr>
          <w:rFonts w:asciiTheme="majorBidi" w:eastAsia="黑体" w:hAnsiTheme="majorBidi" w:cstheme="majorBidi"/>
          <w:szCs w:val="21"/>
        </w:rPr>
      </w:pPr>
      <w:r w:rsidRPr="00FE6D0A">
        <w:rPr>
          <w:rFonts w:asciiTheme="majorBidi" w:eastAsia="黑体" w:hAnsiTheme="majorBidi" w:cstheme="majorBidi"/>
          <w:szCs w:val="21"/>
        </w:rPr>
        <w:t>设置全部拘留场所常规</w:t>
      </w:r>
      <w:proofErr w:type="gramStart"/>
      <w:r w:rsidRPr="00FE6D0A">
        <w:rPr>
          <w:rFonts w:asciiTheme="majorBidi" w:eastAsia="黑体" w:hAnsiTheme="majorBidi" w:cstheme="majorBidi"/>
          <w:szCs w:val="21"/>
        </w:rPr>
        <w:t>独立监督</w:t>
      </w:r>
      <w:proofErr w:type="gramEnd"/>
      <w:r w:rsidRPr="00FE6D0A">
        <w:rPr>
          <w:rFonts w:asciiTheme="majorBidi" w:eastAsia="黑体" w:hAnsiTheme="majorBidi" w:cstheme="majorBidi"/>
          <w:szCs w:val="21"/>
        </w:rPr>
        <w:t>体制以及受理和处理被剥夺自由者提出的申诉的保密机制，鉴于缔约国有意批准《禁止酷刑和其他残忍、不人道或有辱人格的待遇或处罚公约任择议定书》，应加快为此做准备；</w:t>
      </w:r>
    </w:p>
    <w:p w:rsidR="00DC3E83" w:rsidRPr="00FE6D0A" w:rsidRDefault="00DC3E83" w:rsidP="009F753C">
      <w:pPr>
        <w:pStyle w:val="SingleTxtGC"/>
        <w:numPr>
          <w:ilvl w:val="0"/>
          <w:numId w:val="34"/>
        </w:numPr>
        <w:rPr>
          <w:rFonts w:asciiTheme="majorBidi" w:eastAsia="黑体" w:hAnsiTheme="majorBidi" w:cstheme="majorBidi"/>
          <w:szCs w:val="21"/>
        </w:rPr>
      </w:pPr>
      <w:r w:rsidRPr="00FE6D0A">
        <w:rPr>
          <w:rFonts w:asciiTheme="majorBidi" w:eastAsia="黑体" w:hAnsiTheme="majorBidi" w:cstheme="majorBidi"/>
          <w:szCs w:val="21"/>
        </w:rPr>
        <w:t>确保执法人员接受关于酷刑和虐待的培训，为此应将《酷刑和其他残忍、不人道或有辱人格的待遇或处罚的有效调查和文件记录手册》</w:t>
      </w:r>
      <w:r w:rsidRPr="00FE6D0A">
        <w:rPr>
          <w:rFonts w:asciiTheme="majorBidi" w:eastAsia="黑体" w:hAnsiTheme="majorBidi" w:cstheme="majorBidi"/>
          <w:szCs w:val="21"/>
        </w:rPr>
        <w:t>(</w:t>
      </w:r>
      <w:r w:rsidRPr="00FE6D0A">
        <w:rPr>
          <w:rFonts w:asciiTheme="majorBidi" w:eastAsia="黑体" w:hAnsiTheme="majorBidi" w:cstheme="majorBidi"/>
          <w:szCs w:val="21"/>
        </w:rPr>
        <w:t>《伊斯坦布尔规程》</w:t>
      </w:r>
      <w:r w:rsidRPr="00FE6D0A">
        <w:rPr>
          <w:rFonts w:asciiTheme="majorBidi" w:eastAsia="黑体" w:hAnsiTheme="majorBidi" w:cstheme="majorBidi"/>
          <w:szCs w:val="21"/>
        </w:rPr>
        <w:t>)</w:t>
      </w:r>
      <w:r w:rsidRPr="00FE6D0A">
        <w:rPr>
          <w:rFonts w:asciiTheme="majorBidi" w:eastAsia="黑体" w:hAnsiTheme="majorBidi" w:cstheme="majorBidi"/>
          <w:szCs w:val="21"/>
        </w:rPr>
        <w:t>纳入所有执法人员培训方案；</w:t>
      </w:r>
    </w:p>
    <w:p w:rsidR="00DC3E83" w:rsidRPr="00FE6D0A" w:rsidRDefault="00DC3E83" w:rsidP="009F753C">
      <w:pPr>
        <w:pStyle w:val="SingleTxtGC"/>
        <w:numPr>
          <w:ilvl w:val="0"/>
          <w:numId w:val="34"/>
        </w:numPr>
        <w:rPr>
          <w:rFonts w:asciiTheme="majorBidi" w:eastAsia="黑体" w:hAnsiTheme="majorBidi" w:cstheme="majorBidi"/>
          <w:szCs w:val="21"/>
        </w:rPr>
      </w:pPr>
      <w:r w:rsidRPr="00FE6D0A">
        <w:rPr>
          <w:rFonts w:asciiTheme="majorBidi" w:eastAsia="黑体" w:hAnsiTheme="majorBidi" w:cstheme="majorBidi"/>
          <w:szCs w:val="21"/>
        </w:rPr>
        <w:t>确保立即调查所有拘留中死亡的案件，确保起诉并适当惩处犯罪者并充分赔偿受害者。还应保留关于拘留中死亡人数、已调查案件和起诉的数量、是否为受害者提供了赔偿的资料。</w:t>
      </w:r>
    </w:p>
    <w:p w:rsidR="00DC3E83" w:rsidRPr="00FF7505" w:rsidRDefault="00DC3E83" w:rsidP="009F753C">
      <w:pPr>
        <w:pStyle w:val="H23GC"/>
      </w:pPr>
      <w:r w:rsidRPr="00FF7505">
        <w:tab/>
      </w:r>
      <w:r w:rsidRPr="00FF7505">
        <w:tab/>
      </w:r>
      <w:r w:rsidRPr="00FF7505">
        <w:t>监狱条件</w:t>
      </w:r>
    </w:p>
    <w:p w:rsidR="00DC3E83" w:rsidRPr="00FF7505" w:rsidRDefault="00DC3E83" w:rsidP="006F0B25">
      <w:pPr>
        <w:pStyle w:val="SingleTxtGC"/>
        <w:rPr>
          <w:rFonts w:asciiTheme="majorBidi" w:eastAsiaTheme="minorEastAsia" w:hAnsiTheme="majorBidi" w:cstheme="majorBidi"/>
          <w:szCs w:val="21"/>
        </w:rPr>
      </w:pPr>
      <w:r>
        <w:rPr>
          <w:rFonts w:asciiTheme="majorBidi" w:eastAsiaTheme="minorEastAsia" w:hAnsiTheme="majorBidi" w:cstheme="majorBidi"/>
          <w:szCs w:val="21"/>
        </w:rPr>
        <w:t>34.</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据称监狱条件差</w:t>
      </w:r>
      <w:r>
        <w:rPr>
          <w:rFonts w:asciiTheme="majorBidi" w:eastAsiaTheme="minorEastAsia" w:hAnsiTheme="majorBidi" w:cstheme="majorBidi"/>
          <w:szCs w:val="21"/>
        </w:rPr>
        <w:t>，</w:t>
      </w:r>
      <w:r w:rsidRPr="00FF7505">
        <w:rPr>
          <w:rFonts w:asciiTheme="majorBidi" w:eastAsiaTheme="minorEastAsia" w:hAnsiTheme="majorBidi" w:cstheme="majorBidi"/>
          <w:szCs w:val="21"/>
        </w:rPr>
        <w:t>囚犯并非总能得到适足医疗</w:t>
      </w:r>
      <w:r>
        <w:rPr>
          <w:rFonts w:asciiTheme="majorBidi" w:eastAsiaTheme="minorEastAsia" w:hAnsiTheme="majorBidi" w:cstheme="majorBidi"/>
          <w:szCs w:val="21"/>
        </w:rPr>
        <w:t>，</w:t>
      </w:r>
      <w:r w:rsidRPr="00FF7505">
        <w:rPr>
          <w:rFonts w:asciiTheme="majorBidi" w:eastAsiaTheme="minorEastAsia" w:hAnsiTheme="majorBidi" w:cstheme="majorBidi"/>
          <w:szCs w:val="21"/>
        </w:rPr>
        <w:t>监狱条件监管条例陈旧</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第二、第六和第七条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A75889" w:rsidRDefault="00DC3E83" w:rsidP="00DC3E83">
      <w:pPr>
        <w:pStyle w:val="SingleTxtGC"/>
        <w:rPr>
          <w:rFonts w:asciiTheme="majorBidi" w:eastAsia="黑体" w:hAnsiTheme="majorBidi" w:cstheme="majorBidi"/>
          <w:szCs w:val="21"/>
        </w:rPr>
      </w:pPr>
      <w:r>
        <w:rPr>
          <w:rFonts w:asciiTheme="majorBidi" w:eastAsiaTheme="minorEastAsia" w:hAnsiTheme="majorBidi" w:cstheme="majorBidi"/>
          <w:szCs w:val="21"/>
        </w:rPr>
        <w:t>35.</w:t>
      </w:r>
      <w:r w:rsidR="00FE6A5B">
        <w:rPr>
          <w:rFonts w:asciiTheme="majorBidi" w:eastAsiaTheme="minorEastAsia" w:hAnsiTheme="majorBidi" w:cstheme="majorBidi"/>
          <w:szCs w:val="21"/>
        </w:rPr>
        <w:t xml:space="preserve">  </w:t>
      </w:r>
      <w:r w:rsidRPr="00A75889">
        <w:rPr>
          <w:rFonts w:asciiTheme="majorBidi" w:eastAsia="黑体" w:hAnsiTheme="majorBidi" w:cstheme="majorBidi"/>
          <w:szCs w:val="21"/>
        </w:rPr>
        <w:t>缔约国应改善一切场所的拘留条件，并使监狱条件监管条例符合国际标准，包括《联合国囚犯待遇最低限度标准规则》</w:t>
      </w:r>
      <w:r w:rsidRPr="00A75889">
        <w:rPr>
          <w:rFonts w:asciiTheme="majorBidi" w:eastAsia="黑体" w:hAnsiTheme="majorBidi" w:cstheme="majorBidi"/>
          <w:szCs w:val="21"/>
        </w:rPr>
        <w:t>(</w:t>
      </w:r>
      <w:r w:rsidRPr="00A75889">
        <w:rPr>
          <w:rFonts w:asciiTheme="majorBidi" w:eastAsia="黑体" w:hAnsiTheme="majorBidi" w:cstheme="majorBidi" w:hint="eastAsia"/>
          <w:szCs w:val="21"/>
        </w:rPr>
        <w:t>“</w:t>
      </w:r>
      <w:r w:rsidRPr="00A75889">
        <w:rPr>
          <w:rFonts w:asciiTheme="majorBidi" w:eastAsia="黑体" w:hAnsiTheme="majorBidi" w:cstheme="majorBidi"/>
          <w:szCs w:val="21"/>
        </w:rPr>
        <w:t>《纳尔逊</w:t>
      </w:r>
      <w:r w:rsidR="00151623">
        <w:rPr>
          <w:rFonts w:asciiTheme="majorBidi" w:eastAsia="黑体" w:hAnsiTheme="majorBidi" w:cstheme="majorBidi" w:hint="eastAsia"/>
          <w:szCs w:val="21"/>
        </w:rPr>
        <w:t>·</w:t>
      </w:r>
      <w:r w:rsidRPr="00A75889">
        <w:rPr>
          <w:rFonts w:asciiTheme="majorBidi" w:eastAsia="黑体" w:hAnsiTheme="majorBidi" w:cstheme="majorBidi"/>
          <w:szCs w:val="21"/>
        </w:rPr>
        <w:t>曼德拉规则》</w:t>
      </w:r>
      <w:r w:rsidRPr="00A75889">
        <w:rPr>
          <w:rFonts w:asciiTheme="majorBidi" w:eastAsia="黑体" w:hAnsiTheme="majorBidi" w:cstheme="majorBidi" w:hint="eastAsia"/>
          <w:szCs w:val="21"/>
        </w:rPr>
        <w:t>”</w:t>
      </w:r>
      <w:r w:rsidRPr="00A75889">
        <w:rPr>
          <w:rFonts w:asciiTheme="majorBidi" w:eastAsia="黑体" w:hAnsiTheme="majorBidi" w:cstheme="majorBidi"/>
          <w:szCs w:val="21"/>
        </w:rPr>
        <w:t>)</w:t>
      </w:r>
      <w:r w:rsidRPr="00A75889">
        <w:rPr>
          <w:rFonts w:asciiTheme="majorBidi" w:eastAsia="黑体" w:hAnsiTheme="majorBidi" w:cstheme="majorBidi"/>
          <w:szCs w:val="21"/>
        </w:rPr>
        <w:t>。</w:t>
      </w:r>
    </w:p>
    <w:p w:rsidR="00DC3E83" w:rsidRPr="00FF7505" w:rsidRDefault="00DC3E83" w:rsidP="009F753C">
      <w:pPr>
        <w:pStyle w:val="H23GC"/>
      </w:pPr>
      <w:r w:rsidRPr="00FF7505">
        <w:tab/>
      </w:r>
      <w:r w:rsidRPr="00FF7505">
        <w:tab/>
      </w:r>
      <w:r w:rsidRPr="00FF7505">
        <w:t>打击恐怖主义</w:t>
      </w:r>
    </w:p>
    <w:p w:rsidR="00DC3E83" w:rsidRPr="00FF7505" w:rsidRDefault="00DC3E83" w:rsidP="006F0B25">
      <w:pPr>
        <w:pStyle w:val="SingleTxtGC"/>
        <w:rPr>
          <w:rFonts w:asciiTheme="majorBidi" w:eastAsiaTheme="minorEastAsia" w:hAnsiTheme="majorBidi" w:cstheme="majorBidi"/>
          <w:szCs w:val="21"/>
        </w:rPr>
      </w:pPr>
      <w:r>
        <w:rPr>
          <w:rFonts w:asciiTheme="majorBidi" w:eastAsiaTheme="minorEastAsia" w:hAnsiTheme="majorBidi" w:cstheme="majorBidi"/>
          <w:szCs w:val="21"/>
        </w:rPr>
        <w:t>36.</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有报告称</w:t>
      </w:r>
      <w:r>
        <w:rPr>
          <w:rFonts w:asciiTheme="majorBidi" w:eastAsiaTheme="minorEastAsia" w:hAnsiTheme="majorBidi" w:cstheme="majorBidi"/>
          <w:szCs w:val="21"/>
        </w:rPr>
        <w:t>，</w:t>
      </w:r>
      <w:r w:rsidRPr="00FF7505">
        <w:rPr>
          <w:rFonts w:asciiTheme="majorBidi" w:eastAsiaTheme="minorEastAsia" w:hAnsiTheme="majorBidi" w:cstheme="majorBidi"/>
          <w:szCs w:val="21"/>
        </w:rPr>
        <w:t>反</w:t>
      </w:r>
      <w:proofErr w:type="gramStart"/>
      <w:r w:rsidRPr="00FF7505">
        <w:rPr>
          <w:rFonts w:asciiTheme="majorBidi" w:eastAsiaTheme="minorEastAsia" w:hAnsiTheme="majorBidi" w:cstheme="majorBidi"/>
          <w:szCs w:val="21"/>
        </w:rPr>
        <w:t>恐法律</w:t>
      </w:r>
      <w:proofErr w:type="gramEnd"/>
      <w:r w:rsidRPr="00FF7505">
        <w:rPr>
          <w:rFonts w:asciiTheme="majorBidi" w:eastAsiaTheme="minorEastAsia" w:hAnsiTheme="majorBidi" w:cstheme="majorBidi"/>
          <w:szCs w:val="21"/>
        </w:rPr>
        <w:t>被用于打击政治反对派和社会抗议</w:t>
      </w:r>
      <w:r>
        <w:rPr>
          <w:rFonts w:asciiTheme="majorBidi" w:eastAsiaTheme="minorEastAsia" w:hAnsiTheme="majorBidi" w:cstheme="majorBidi"/>
          <w:szCs w:val="21"/>
        </w:rPr>
        <w:t>，</w:t>
      </w:r>
      <w:r w:rsidRPr="00FF7505">
        <w:rPr>
          <w:rFonts w:asciiTheme="majorBidi" w:eastAsiaTheme="minorEastAsia" w:hAnsiTheme="majorBidi" w:cstheme="majorBidi"/>
          <w:szCs w:val="21"/>
        </w:rPr>
        <w:t>而非用于依法消除恐怖主义威胁。委员会还关切的是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《镇压恐怖主义法》对恐怖主义行径的定义过于宽泛</w:t>
      </w:r>
      <w:r>
        <w:rPr>
          <w:rFonts w:asciiTheme="majorBidi" w:eastAsiaTheme="minorEastAsia" w:hAnsiTheme="majorBidi" w:cstheme="majorBidi"/>
          <w:szCs w:val="21"/>
        </w:rPr>
        <w:t>，</w:t>
      </w:r>
      <w:r w:rsidRPr="00FF7505">
        <w:rPr>
          <w:rFonts w:asciiTheme="majorBidi" w:eastAsiaTheme="minorEastAsia" w:hAnsiTheme="majorBidi" w:cstheme="majorBidi"/>
          <w:szCs w:val="21"/>
        </w:rPr>
        <w:t>且该法或《煽动叛乱和颠覆活动法》均未提供有效法律补救和程序保障</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第九、第十四、第十九和第二十一条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37.</w:t>
      </w:r>
      <w:r w:rsidR="00FE6A5B">
        <w:rPr>
          <w:rFonts w:asciiTheme="majorBidi" w:eastAsiaTheme="minorEastAsia" w:hAnsiTheme="majorBidi" w:cstheme="majorBidi"/>
          <w:szCs w:val="21"/>
        </w:rPr>
        <w:t xml:space="preserve">  </w:t>
      </w:r>
      <w:r w:rsidRPr="00A75889">
        <w:rPr>
          <w:rFonts w:asciiTheme="majorBidi" w:eastAsia="黑体" w:hAnsiTheme="majorBidi" w:cstheme="majorBidi"/>
          <w:szCs w:val="21"/>
        </w:rPr>
        <w:t>缔约国应确保本国的反</w:t>
      </w:r>
      <w:proofErr w:type="gramStart"/>
      <w:r w:rsidRPr="00A75889">
        <w:rPr>
          <w:rFonts w:asciiTheme="majorBidi" w:eastAsia="黑体" w:hAnsiTheme="majorBidi" w:cstheme="majorBidi"/>
          <w:szCs w:val="21"/>
        </w:rPr>
        <w:t>恐法律</w:t>
      </w:r>
      <w:proofErr w:type="gramEnd"/>
      <w:r w:rsidRPr="00A75889">
        <w:rPr>
          <w:rFonts w:asciiTheme="majorBidi" w:eastAsia="黑体" w:hAnsiTheme="majorBidi" w:cstheme="majorBidi"/>
          <w:szCs w:val="21"/>
        </w:rPr>
        <w:t>和实际工作完全符合《公约》，包括表达自由和不歧视的原则。具体而言，缔约国应确保按国际标准定义恐怖主义行径，包括将定义局限在涉及暴力行为的案件，并确保针对滥用反</w:t>
      </w:r>
      <w:proofErr w:type="gramStart"/>
      <w:r w:rsidRPr="00A75889">
        <w:rPr>
          <w:rFonts w:asciiTheme="majorBidi" w:eastAsia="黑体" w:hAnsiTheme="majorBidi" w:cstheme="majorBidi"/>
          <w:szCs w:val="21"/>
        </w:rPr>
        <w:t>恐法律</w:t>
      </w:r>
      <w:proofErr w:type="gramEnd"/>
      <w:r w:rsidRPr="00A75889">
        <w:rPr>
          <w:rFonts w:asciiTheme="majorBidi" w:eastAsia="黑体" w:hAnsiTheme="majorBidi" w:cstheme="majorBidi"/>
          <w:szCs w:val="21"/>
        </w:rPr>
        <w:t>的行为提供有效补救和程序保障。</w:t>
      </w:r>
    </w:p>
    <w:p w:rsidR="00DC3E83" w:rsidRPr="00FF7505" w:rsidRDefault="00DC3E83" w:rsidP="009F753C">
      <w:pPr>
        <w:pStyle w:val="H23GC"/>
      </w:pPr>
      <w:r w:rsidRPr="00FF7505">
        <w:tab/>
      </w:r>
      <w:r w:rsidRPr="00FF7505">
        <w:tab/>
      </w:r>
      <w:bookmarkStart w:id="14" w:name="_Toc491177802"/>
      <w:r w:rsidRPr="00FF7505">
        <w:t>司法系统和传统法院</w:t>
      </w:r>
      <w:bookmarkEnd w:id="14"/>
      <w:r w:rsidRPr="00FF7505">
        <w:t>的独立与公正</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38.</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据称领导人对司法系统进行政治干预</w:t>
      </w:r>
      <w:r>
        <w:rPr>
          <w:rFonts w:asciiTheme="majorBidi" w:eastAsiaTheme="minorEastAsia" w:hAnsiTheme="majorBidi" w:cstheme="majorBidi"/>
          <w:szCs w:val="21"/>
        </w:rPr>
        <w:t>，</w:t>
      </w:r>
      <w:r w:rsidRPr="00FF7505">
        <w:rPr>
          <w:rFonts w:asciiTheme="majorBidi" w:eastAsiaTheme="minorEastAsia" w:hAnsiTheme="majorBidi" w:cstheme="majorBidi"/>
          <w:szCs w:val="21"/>
        </w:rPr>
        <w:t>并且缔约国最近为保证司法机构独立与公正采取的措施有所不足。委员会还关切的是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传统司法体系未达到《公约》规定的公正审判标准</w:t>
      </w:r>
      <w:r>
        <w:rPr>
          <w:rFonts w:asciiTheme="majorBidi" w:eastAsiaTheme="minorEastAsia" w:hAnsiTheme="majorBidi" w:cstheme="majorBidi"/>
          <w:szCs w:val="21"/>
        </w:rPr>
        <w:t>，</w:t>
      </w:r>
      <w:r w:rsidRPr="00FF7505">
        <w:rPr>
          <w:rFonts w:asciiTheme="majorBidi" w:eastAsiaTheme="minorEastAsia" w:hAnsiTheme="majorBidi" w:cstheme="majorBidi"/>
          <w:szCs w:val="21"/>
        </w:rPr>
        <w:t>对其管辖权限</w:t>
      </w:r>
      <w:proofErr w:type="gramStart"/>
      <w:r w:rsidRPr="00FF7505">
        <w:rPr>
          <w:rFonts w:asciiTheme="majorBidi" w:eastAsiaTheme="minorEastAsia" w:hAnsiTheme="majorBidi" w:cstheme="majorBidi"/>
          <w:szCs w:val="21"/>
        </w:rPr>
        <w:t>制不足</w:t>
      </w:r>
      <w:proofErr w:type="gramEnd"/>
      <w:r>
        <w:rPr>
          <w:rFonts w:asciiTheme="majorBidi" w:eastAsiaTheme="minorEastAsia" w:hAnsiTheme="majorBidi" w:cstheme="majorBidi"/>
          <w:szCs w:val="21"/>
        </w:rPr>
        <w:t>(</w:t>
      </w:r>
      <w:r w:rsidRPr="00FF7505">
        <w:rPr>
          <w:rFonts w:asciiTheme="majorBidi" w:eastAsiaTheme="minorEastAsia" w:hAnsiTheme="majorBidi" w:cstheme="majorBidi"/>
          <w:szCs w:val="21"/>
        </w:rPr>
        <w:t>第十四条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A75889" w:rsidRDefault="00DC3E83" w:rsidP="00DC3E83">
      <w:pPr>
        <w:pStyle w:val="SingleTxtGC"/>
        <w:rPr>
          <w:rFonts w:asciiTheme="majorBidi" w:eastAsia="黑体" w:hAnsiTheme="majorBidi" w:cstheme="majorBidi"/>
          <w:szCs w:val="21"/>
        </w:rPr>
      </w:pPr>
      <w:r>
        <w:rPr>
          <w:rFonts w:asciiTheme="majorBidi" w:eastAsiaTheme="minorEastAsia" w:hAnsiTheme="majorBidi" w:cstheme="majorBidi"/>
          <w:szCs w:val="21"/>
        </w:rPr>
        <w:t>39.</w:t>
      </w:r>
      <w:r w:rsidR="00FE6A5B">
        <w:rPr>
          <w:rFonts w:asciiTheme="majorBidi" w:eastAsiaTheme="minorEastAsia" w:hAnsiTheme="majorBidi" w:cstheme="majorBidi"/>
          <w:szCs w:val="21"/>
        </w:rPr>
        <w:t xml:space="preserve">  </w:t>
      </w:r>
      <w:r w:rsidRPr="00A75889">
        <w:rPr>
          <w:rFonts w:asciiTheme="majorBidi" w:eastAsia="黑体" w:hAnsiTheme="majorBidi" w:cstheme="majorBidi"/>
          <w:szCs w:val="21"/>
        </w:rPr>
        <w:t>缔约国应设置具体宪法保障，保护法官和检察官做决定时不受任何形式的政治影响，并真正确保他们履职过程中不受压力和干预。缔约国应使传统司法体系符合《公约》规定的公正审判标准。还应确保将传统法院的管辖权限于轻微民事和刑事案件，确保国家法院可核准传统法院法官的判决。</w:t>
      </w:r>
    </w:p>
    <w:p w:rsidR="00DC3E83" w:rsidRPr="00FF7505" w:rsidRDefault="00DC3E83" w:rsidP="009F753C">
      <w:pPr>
        <w:pStyle w:val="H23GC"/>
      </w:pPr>
      <w:r w:rsidRPr="00FF7505">
        <w:tab/>
      </w:r>
      <w:r w:rsidRPr="00FF7505">
        <w:tab/>
      </w:r>
      <w:r w:rsidRPr="00FF7505">
        <w:t>审前拘留和法律援助</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40.</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委员会欢迎缔约国采取措施缩短审前拘留时长</w:t>
      </w:r>
      <w:r>
        <w:rPr>
          <w:rFonts w:asciiTheme="majorBidi" w:eastAsiaTheme="minorEastAsia" w:hAnsiTheme="majorBidi" w:cstheme="majorBidi"/>
          <w:szCs w:val="21"/>
        </w:rPr>
        <w:t>，</w:t>
      </w:r>
      <w:r w:rsidRPr="00FF7505">
        <w:rPr>
          <w:rFonts w:asciiTheme="majorBidi" w:eastAsiaTheme="minorEastAsia" w:hAnsiTheme="majorBidi" w:cstheme="majorBidi"/>
          <w:szCs w:val="21"/>
        </w:rPr>
        <w:t>委员会仍对情况感到关切。委员会注意到</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缔约国代表团解释称</w:t>
      </w:r>
      <w:r>
        <w:rPr>
          <w:rFonts w:asciiTheme="majorBidi" w:eastAsiaTheme="minorEastAsia" w:hAnsiTheme="majorBidi" w:cstheme="majorBidi"/>
          <w:szCs w:val="21"/>
        </w:rPr>
        <w:t>，</w:t>
      </w:r>
      <w:r w:rsidRPr="00FF7505">
        <w:rPr>
          <w:rFonts w:asciiTheme="majorBidi" w:eastAsiaTheme="minorEastAsia" w:hAnsiTheme="majorBidi" w:cstheme="majorBidi"/>
          <w:szCs w:val="21"/>
        </w:rPr>
        <w:t>判处死刑或终身监禁的案件将提供死刑罪服务</w:t>
      </w:r>
      <w:r>
        <w:rPr>
          <w:rFonts w:asciiTheme="majorBidi" w:eastAsiaTheme="minorEastAsia" w:hAnsiTheme="majorBidi" w:cstheme="majorBidi"/>
          <w:szCs w:val="21"/>
        </w:rPr>
        <w:t>，</w:t>
      </w:r>
      <w:r w:rsidRPr="00FF7505">
        <w:rPr>
          <w:rFonts w:asciiTheme="majorBidi" w:eastAsiaTheme="minorEastAsia" w:hAnsiTheme="majorBidi" w:cstheme="majorBidi"/>
          <w:szCs w:val="21"/>
        </w:rPr>
        <w:t>但委员会仍关切的是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法律援助政策尚未落实</w:t>
      </w:r>
      <w:r>
        <w:rPr>
          <w:rFonts w:asciiTheme="majorBidi" w:eastAsiaTheme="minorEastAsia" w:hAnsiTheme="majorBidi" w:cstheme="majorBidi"/>
          <w:szCs w:val="21"/>
        </w:rPr>
        <w:t>，</w:t>
      </w:r>
      <w:r w:rsidRPr="00FF7505">
        <w:rPr>
          <w:rFonts w:asciiTheme="majorBidi" w:eastAsiaTheme="minorEastAsia" w:hAnsiTheme="majorBidi" w:cstheme="majorBidi"/>
          <w:szCs w:val="21"/>
        </w:rPr>
        <w:t>法律援助法案尚未通过成为法律</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第十四条</w:t>
      </w:r>
      <w:r>
        <w:rPr>
          <w:rFonts w:asciiTheme="majorBidi" w:eastAsiaTheme="minorEastAsia" w:hAnsiTheme="majorBidi" w:cstheme="majorBidi"/>
          <w:szCs w:val="21"/>
        </w:rPr>
        <w:t>)</w:t>
      </w:r>
      <w:r w:rsidR="006F0B25">
        <w:rPr>
          <w:rFonts w:asciiTheme="majorBidi" w:eastAsiaTheme="minorEastAsia" w:hAnsiTheme="majorBidi" w:cstheme="majorBidi" w:hint="eastAsia"/>
          <w:szCs w:val="21"/>
        </w:rPr>
        <w:t>。</w:t>
      </w:r>
    </w:p>
    <w:p w:rsidR="00DC3E83" w:rsidRPr="00FF7505" w:rsidRDefault="00DC3E83" w:rsidP="00DC3E83">
      <w:pPr>
        <w:pStyle w:val="SingleTxtGC"/>
        <w:rPr>
          <w:rFonts w:asciiTheme="majorBidi" w:eastAsiaTheme="minorEastAsia" w:hAnsiTheme="majorBidi" w:cstheme="majorBidi"/>
          <w:color w:val="FF0000"/>
          <w:szCs w:val="21"/>
        </w:rPr>
      </w:pPr>
      <w:r>
        <w:rPr>
          <w:rFonts w:asciiTheme="majorBidi" w:eastAsiaTheme="minorEastAsia" w:hAnsiTheme="majorBidi" w:cstheme="majorBidi"/>
          <w:szCs w:val="21"/>
        </w:rPr>
        <w:t>41.</w:t>
      </w:r>
      <w:r w:rsidR="00FE6A5B">
        <w:rPr>
          <w:rFonts w:asciiTheme="majorBidi" w:eastAsiaTheme="minorEastAsia" w:hAnsiTheme="majorBidi" w:cstheme="majorBidi"/>
          <w:szCs w:val="21"/>
        </w:rPr>
        <w:t xml:space="preserve">  </w:t>
      </w:r>
      <w:r w:rsidRPr="00A75889">
        <w:rPr>
          <w:rFonts w:asciiTheme="majorBidi" w:eastAsia="黑体" w:hAnsiTheme="majorBidi" w:cstheme="majorBidi"/>
          <w:szCs w:val="21"/>
        </w:rPr>
        <w:t>根据委员会关于人身自由和安全的第</w:t>
      </w:r>
      <w:r w:rsidRPr="00A75889">
        <w:rPr>
          <w:rFonts w:asciiTheme="majorBidi" w:eastAsia="黑体" w:hAnsiTheme="majorBidi" w:cstheme="majorBidi"/>
          <w:szCs w:val="21"/>
        </w:rPr>
        <w:t>35</w:t>
      </w:r>
      <w:r w:rsidRPr="00A75889">
        <w:rPr>
          <w:rFonts w:asciiTheme="majorBidi" w:eastAsia="黑体" w:hAnsiTheme="majorBidi" w:cstheme="majorBidi"/>
          <w:szCs w:val="21"/>
        </w:rPr>
        <w:t>号一般性意见</w:t>
      </w:r>
      <w:r w:rsidRPr="00A75889">
        <w:rPr>
          <w:rFonts w:asciiTheme="majorBidi" w:eastAsia="黑体" w:hAnsiTheme="majorBidi" w:cstheme="majorBidi"/>
          <w:szCs w:val="21"/>
        </w:rPr>
        <w:t>(2014</w:t>
      </w:r>
      <w:r w:rsidRPr="00A75889">
        <w:rPr>
          <w:rFonts w:asciiTheme="majorBidi" w:eastAsia="黑体" w:hAnsiTheme="majorBidi" w:cstheme="majorBidi"/>
          <w:szCs w:val="21"/>
        </w:rPr>
        <w:t>年</w:t>
      </w:r>
      <w:r w:rsidRPr="00A75889">
        <w:rPr>
          <w:rFonts w:asciiTheme="majorBidi" w:eastAsia="黑体" w:hAnsiTheme="majorBidi" w:cstheme="majorBidi"/>
          <w:szCs w:val="21"/>
        </w:rPr>
        <w:t>)</w:t>
      </w:r>
      <w:r w:rsidRPr="00A75889">
        <w:rPr>
          <w:rFonts w:asciiTheme="majorBidi" w:eastAsia="黑体" w:hAnsiTheme="majorBidi" w:cstheme="majorBidi"/>
          <w:szCs w:val="21"/>
        </w:rPr>
        <w:t>第</w:t>
      </w:r>
      <w:r w:rsidRPr="00A75889">
        <w:rPr>
          <w:rFonts w:asciiTheme="majorBidi" w:eastAsia="黑体" w:hAnsiTheme="majorBidi" w:cstheme="majorBidi"/>
          <w:szCs w:val="21"/>
        </w:rPr>
        <w:t>38</w:t>
      </w:r>
      <w:r w:rsidRPr="00A75889">
        <w:rPr>
          <w:rFonts w:asciiTheme="majorBidi" w:eastAsia="黑体" w:hAnsiTheme="majorBidi" w:cstheme="majorBidi"/>
          <w:szCs w:val="21"/>
        </w:rPr>
        <w:t>段，缔约国应继续努力缩短审前拘留时长，包括出台规定，确保不滥用审判拘留程序，避免不必要的逮捕，避免警察局延迟送交检察官办公室。缔约国应确保普遍提供保释，不设置过高标准。缔约国应确保凡正义要求如此的情况下均提供免费法律援助。</w:t>
      </w:r>
    </w:p>
    <w:p w:rsidR="00DC3E83" w:rsidRPr="00FF7505" w:rsidRDefault="00DC3E83" w:rsidP="009F753C">
      <w:pPr>
        <w:pStyle w:val="H23GC"/>
      </w:pPr>
      <w:r w:rsidRPr="00FF7505">
        <w:tab/>
      </w:r>
      <w:r w:rsidRPr="00FF7505">
        <w:tab/>
      </w:r>
      <w:bookmarkStart w:id="15" w:name="_Toc491177804"/>
      <w:r w:rsidRPr="00FF7505">
        <w:t>贩运人口和强迫劳动</w:t>
      </w:r>
      <w:bookmarkEnd w:id="15"/>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42.</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据称首领招募成人与儿童从事强迫劳动</w:t>
      </w:r>
      <w:r>
        <w:rPr>
          <w:rFonts w:asciiTheme="majorBidi" w:eastAsiaTheme="minorEastAsia" w:hAnsiTheme="majorBidi" w:cstheme="majorBidi"/>
          <w:szCs w:val="21"/>
        </w:rPr>
        <w:t>，</w:t>
      </w:r>
      <w:r w:rsidRPr="00FF7505">
        <w:rPr>
          <w:rFonts w:asciiTheme="majorBidi" w:eastAsiaTheme="minorEastAsia" w:hAnsiTheme="majorBidi" w:cstheme="majorBidi"/>
          <w:szCs w:val="21"/>
        </w:rPr>
        <w:t>儿童</w:t>
      </w:r>
      <w:r>
        <w:rPr>
          <w:rFonts w:asciiTheme="majorBidi" w:eastAsiaTheme="minorEastAsia" w:hAnsiTheme="majorBidi" w:cstheme="majorBidi"/>
          <w:szCs w:val="21"/>
        </w:rPr>
        <w:t>(</w:t>
      </w:r>
      <w:r w:rsidRPr="00FF7505">
        <w:rPr>
          <w:rFonts w:asciiTheme="majorBidi" w:eastAsiaTheme="minorEastAsia" w:hAnsiTheme="majorBidi" w:cstheme="majorBidi"/>
          <w:szCs w:val="21"/>
        </w:rPr>
        <w:t>尤其是孤儿</w:t>
      </w:r>
      <w:r>
        <w:rPr>
          <w:rFonts w:asciiTheme="majorBidi" w:eastAsiaTheme="minorEastAsia" w:hAnsiTheme="majorBidi" w:cstheme="majorBidi"/>
          <w:szCs w:val="21"/>
        </w:rPr>
        <w:t>)</w:t>
      </w:r>
      <w:r w:rsidRPr="00FF7505">
        <w:rPr>
          <w:rFonts w:asciiTheme="majorBidi" w:eastAsiaTheme="minorEastAsia" w:hAnsiTheme="majorBidi" w:cstheme="majorBidi"/>
          <w:szCs w:val="21"/>
        </w:rPr>
        <w:t>被迫从事性工作和家庭奴役。委员会欢迎缔约国通过《</w:t>
      </w:r>
      <w:r>
        <w:rPr>
          <w:rFonts w:asciiTheme="majorBidi" w:eastAsiaTheme="minorEastAsia" w:hAnsiTheme="majorBidi" w:cstheme="majorBidi"/>
          <w:szCs w:val="21"/>
        </w:rPr>
        <w:t>(</w:t>
      </w:r>
      <w:r w:rsidRPr="00FF7505">
        <w:rPr>
          <w:rFonts w:asciiTheme="majorBidi" w:eastAsiaTheme="minorEastAsia" w:hAnsiTheme="majorBidi" w:cstheme="majorBidi"/>
          <w:szCs w:val="21"/>
        </w:rPr>
        <w:t>禁止</w:t>
      </w:r>
      <w:r>
        <w:rPr>
          <w:rFonts w:asciiTheme="majorBidi" w:eastAsiaTheme="minorEastAsia" w:hAnsiTheme="majorBidi" w:cstheme="majorBidi"/>
          <w:szCs w:val="21"/>
        </w:rPr>
        <w:t>)</w:t>
      </w:r>
      <w:r w:rsidRPr="00FF7505">
        <w:rPr>
          <w:rFonts w:asciiTheme="majorBidi" w:eastAsiaTheme="minorEastAsia" w:hAnsiTheme="majorBidi" w:cstheme="majorBidi"/>
          <w:szCs w:val="21"/>
        </w:rPr>
        <w:t>贩运拐卖人口法》</w:t>
      </w:r>
      <w:r>
        <w:rPr>
          <w:rFonts w:asciiTheme="majorBidi" w:eastAsiaTheme="minorEastAsia" w:hAnsiTheme="majorBidi" w:cstheme="majorBidi"/>
          <w:szCs w:val="21"/>
        </w:rPr>
        <w:t>，</w:t>
      </w:r>
      <w:r w:rsidRPr="00FF7505">
        <w:rPr>
          <w:rFonts w:asciiTheme="majorBidi" w:eastAsiaTheme="minorEastAsia" w:hAnsiTheme="majorBidi" w:cstheme="majorBidi"/>
          <w:szCs w:val="21"/>
        </w:rPr>
        <w:t>但关切的是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为打击贩运人口任务组划拨的资源不足</w:t>
      </w:r>
      <w:r>
        <w:rPr>
          <w:rFonts w:asciiTheme="majorBidi" w:eastAsiaTheme="minorEastAsia" w:hAnsiTheme="majorBidi" w:cstheme="majorBidi"/>
          <w:szCs w:val="21"/>
        </w:rPr>
        <w:t>，</w:t>
      </w:r>
      <w:r w:rsidRPr="00FF7505">
        <w:rPr>
          <w:rFonts w:asciiTheme="majorBidi" w:eastAsiaTheme="minorEastAsia" w:hAnsiTheme="majorBidi" w:cstheme="majorBidi"/>
          <w:szCs w:val="21"/>
        </w:rPr>
        <w:t>难以确保该法有效落实。委员会还关切的是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受害者识别指南延迟执行</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第八条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A75889" w:rsidRDefault="00DC3E83" w:rsidP="00DC3E83">
      <w:pPr>
        <w:pStyle w:val="SingleTxtGC"/>
        <w:rPr>
          <w:rFonts w:asciiTheme="majorBidi" w:eastAsia="黑体" w:hAnsiTheme="majorBidi" w:cstheme="majorBidi"/>
          <w:szCs w:val="21"/>
        </w:rPr>
      </w:pPr>
      <w:r>
        <w:rPr>
          <w:rFonts w:asciiTheme="majorBidi" w:eastAsiaTheme="minorEastAsia" w:hAnsiTheme="majorBidi" w:cstheme="majorBidi"/>
          <w:szCs w:val="21"/>
        </w:rPr>
        <w:t>43.</w:t>
      </w:r>
      <w:r w:rsidR="00FE6A5B">
        <w:rPr>
          <w:rFonts w:asciiTheme="majorBidi" w:eastAsiaTheme="minorEastAsia" w:hAnsiTheme="majorBidi" w:cstheme="majorBidi"/>
          <w:szCs w:val="21"/>
        </w:rPr>
        <w:t xml:space="preserve">  </w:t>
      </w:r>
      <w:r w:rsidRPr="00A75889">
        <w:rPr>
          <w:rFonts w:asciiTheme="majorBidi" w:eastAsia="黑体" w:hAnsiTheme="majorBidi" w:cstheme="majorBidi"/>
          <w:szCs w:val="21"/>
        </w:rPr>
        <w:t>缔约国应：</w:t>
      </w:r>
      <w:r w:rsidRPr="00A75889">
        <w:rPr>
          <w:rFonts w:asciiTheme="majorBidi" w:eastAsia="黑体" w:hAnsiTheme="majorBidi" w:cstheme="majorBidi"/>
          <w:szCs w:val="21"/>
        </w:rPr>
        <w:t xml:space="preserve"> </w:t>
      </w:r>
    </w:p>
    <w:p w:rsidR="00DC3E83" w:rsidRPr="00A75889" w:rsidRDefault="00DC3E83" w:rsidP="009F753C">
      <w:pPr>
        <w:pStyle w:val="SingleTxtGC"/>
        <w:numPr>
          <w:ilvl w:val="0"/>
          <w:numId w:val="32"/>
        </w:numPr>
        <w:rPr>
          <w:rFonts w:asciiTheme="majorBidi" w:eastAsia="黑体" w:hAnsiTheme="majorBidi" w:cstheme="majorBidi"/>
          <w:szCs w:val="21"/>
        </w:rPr>
      </w:pPr>
      <w:r w:rsidRPr="00A75889">
        <w:rPr>
          <w:rFonts w:asciiTheme="majorBidi" w:eastAsia="黑体" w:hAnsiTheme="majorBidi" w:cstheme="majorBidi"/>
          <w:szCs w:val="21"/>
        </w:rPr>
        <w:t>强化打击贩运人口任务组，为之提供充足资源，并确保有效识别、调查、起诉并惩处贩运人口案件，确保受害者得到适当保护与赔偿；</w:t>
      </w:r>
    </w:p>
    <w:p w:rsidR="00DC3E83" w:rsidRPr="00A75889" w:rsidRDefault="00DC3E83" w:rsidP="009F753C">
      <w:pPr>
        <w:pStyle w:val="SingleTxtGC"/>
        <w:numPr>
          <w:ilvl w:val="0"/>
          <w:numId w:val="32"/>
        </w:numPr>
        <w:rPr>
          <w:rFonts w:asciiTheme="majorBidi" w:eastAsia="黑体" w:hAnsiTheme="majorBidi" w:cstheme="majorBidi"/>
          <w:szCs w:val="21"/>
        </w:rPr>
      </w:pPr>
      <w:r w:rsidRPr="00A75889">
        <w:rPr>
          <w:rFonts w:asciiTheme="majorBidi" w:eastAsia="黑体" w:hAnsiTheme="majorBidi" w:cstheme="majorBidi"/>
          <w:szCs w:val="21"/>
        </w:rPr>
        <w:t>加快落实受害者识别指南；</w:t>
      </w:r>
    </w:p>
    <w:p w:rsidR="00DC3E83" w:rsidRPr="00A75889" w:rsidRDefault="00DC3E83" w:rsidP="009F753C">
      <w:pPr>
        <w:pStyle w:val="SingleTxtGC"/>
        <w:numPr>
          <w:ilvl w:val="0"/>
          <w:numId w:val="32"/>
        </w:numPr>
        <w:rPr>
          <w:rFonts w:asciiTheme="majorBidi" w:eastAsia="黑体" w:hAnsiTheme="majorBidi" w:cstheme="majorBidi"/>
          <w:szCs w:val="21"/>
        </w:rPr>
      </w:pPr>
      <w:r w:rsidRPr="00A75889">
        <w:rPr>
          <w:rFonts w:asciiTheme="majorBidi" w:eastAsia="黑体" w:hAnsiTheme="majorBidi" w:cstheme="majorBidi"/>
          <w:szCs w:val="21"/>
        </w:rPr>
        <w:t>扩大措施执行工作，以帮助受害者融入社会，并在缔约国全国提供优质保健和顾问服务；</w:t>
      </w:r>
    </w:p>
    <w:p w:rsidR="00DC3E83" w:rsidRPr="00A75889" w:rsidRDefault="00DC3E83" w:rsidP="009F753C">
      <w:pPr>
        <w:pStyle w:val="SingleTxtGC"/>
        <w:numPr>
          <w:ilvl w:val="0"/>
          <w:numId w:val="32"/>
        </w:numPr>
        <w:rPr>
          <w:rFonts w:asciiTheme="majorBidi" w:eastAsia="黑体" w:hAnsiTheme="majorBidi" w:cstheme="majorBidi"/>
          <w:szCs w:val="21"/>
        </w:rPr>
      </w:pPr>
      <w:r w:rsidRPr="00A75889">
        <w:rPr>
          <w:rFonts w:asciiTheme="majorBidi" w:eastAsia="黑体" w:hAnsiTheme="majorBidi" w:cstheme="majorBidi"/>
          <w:szCs w:val="21"/>
        </w:rPr>
        <w:t>采取更多必要措施，彻底消除强迫劳动和童工。</w:t>
      </w:r>
    </w:p>
    <w:p w:rsidR="00DC3E83" w:rsidRPr="00FF7505" w:rsidRDefault="00DC3E83" w:rsidP="009F753C">
      <w:pPr>
        <w:pStyle w:val="H23GC"/>
      </w:pPr>
      <w:r w:rsidRPr="00FF7505">
        <w:tab/>
      </w:r>
      <w:r w:rsidRPr="00FF7505">
        <w:tab/>
      </w:r>
      <w:r w:rsidRPr="00FF7505">
        <w:t>表达自由、集会自由和结社自由</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44.</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记者、政治反对派、人权维护者和工会人士据称受到攻击</w:t>
      </w:r>
      <w:r>
        <w:rPr>
          <w:rFonts w:asciiTheme="majorBidi" w:eastAsiaTheme="minorEastAsia" w:hAnsiTheme="majorBidi" w:cstheme="majorBidi"/>
          <w:szCs w:val="21"/>
        </w:rPr>
        <w:t>，</w:t>
      </w:r>
      <w:r w:rsidRPr="00FF7505">
        <w:rPr>
          <w:rFonts w:asciiTheme="majorBidi" w:eastAsiaTheme="minorEastAsia" w:hAnsiTheme="majorBidi" w:cstheme="majorBidi"/>
          <w:szCs w:val="21"/>
        </w:rPr>
        <w:t>并且有报告称</w:t>
      </w:r>
      <w:r>
        <w:rPr>
          <w:rFonts w:asciiTheme="majorBidi" w:eastAsiaTheme="minorEastAsia" w:hAnsiTheme="majorBidi" w:cstheme="majorBidi"/>
          <w:szCs w:val="21"/>
        </w:rPr>
        <w:t>，</w:t>
      </w:r>
      <w:r w:rsidRPr="00FF7505">
        <w:rPr>
          <w:rFonts w:asciiTheme="majorBidi" w:eastAsiaTheme="minorEastAsia" w:hAnsiTheme="majorBidi" w:cstheme="majorBidi"/>
          <w:szCs w:val="21"/>
        </w:rPr>
        <w:t>拟议的《公共秩序法》修正案将严格限制表达自由、集会自由和结社自由</w:t>
      </w:r>
      <w:r>
        <w:rPr>
          <w:rFonts w:asciiTheme="majorBidi" w:eastAsiaTheme="minorEastAsia" w:hAnsiTheme="majorBidi" w:cstheme="majorBidi"/>
          <w:szCs w:val="21"/>
        </w:rPr>
        <w:t>，</w:t>
      </w:r>
      <w:r w:rsidRPr="00FF7505">
        <w:rPr>
          <w:rFonts w:asciiTheme="majorBidi" w:eastAsiaTheme="minorEastAsia" w:hAnsiTheme="majorBidi" w:cstheme="majorBidi"/>
          <w:szCs w:val="21"/>
        </w:rPr>
        <w:t>为举行会议或活动前获得许可设置复杂要求</w:t>
      </w:r>
      <w:r>
        <w:rPr>
          <w:rFonts w:asciiTheme="majorBidi" w:eastAsiaTheme="minorEastAsia" w:hAnsiTheme="majorBidi" w:cstheme="majorBidi"/>
          <w:szCs w:val="21"/>
        </w:rPr>
        <w:t>，</w:t>
      </w:r>
      <w:r w:rsidRPr="00FF7505">
        <w:rPr>
          <w:rFonts w:asciiTheme="majorBidi" w:eastAsiaTheme="minorEastAsia" w:hAnsiTheme="majorBidi" w:cstheme="majorBidi"/>
          <w:szCs w:val="21"/>
        </w:rPr>
        <w:t>并赋予执法人员中止集会的裁量权。委员会还关切的是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据称公共集会须有一名监督员在场。委员会关切的是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有报告称</w:t>
      </w:r>
      <w:r>
        <w:rPr>
          <w:rFonts w:asciiTheme="majorBidi" w:eastAsiaTheme="minorEastAsia" w:hAnsiTheme="majorBidi" w:cstheme="majorBidi"/>
          <w:szCs w:val="21"/>
        </w:rPr>
        <w:t>，</w:t>
      </w:r>
      <w:r w:rsidRPr="00FF7505">
        <w:rPr>
          <w:rFonts w:asciiTheme="majorBidi" w:eastAsiaTheme="minorEastAsia" w:hAnsiTheme="majorBidi" w:cstheme="majorBidi"/>
          <w:szCs w:val="21"/>
        </w:rPr>
        <w:t>工会领导遭到预防拘留</w:t>
      </w:r>
      <w:r>
        <w:rPr>
          <w:rFonts w:asciiTheme="majorBidi" w:eastAsiaTheme="minorEastAsia" w:hAnsiTheme="majorBidi" w:cstheme="majorBidi"/>
          <w:szCs w:val="21"/>
        </w:rPr>
        <w:t>，</w:t>
      </w:r>
      <w:r w:rsidRPr="00FF7505">
        <w:rPr>
          <w:rFonts w:asciiTheme="majorBidi" w:eastAsiaTheme="minorEastAsia" w:hAnsiTheme="majorBidi" w:cstheme="majorBidi"/>
          <w:szCs w:val="21"/>
        </w:rPr>
        <w:t>目的是防止他们参加合法工会活动</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第十九、第二十一和第二十二条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45.</w:t>
      </w:r>
      <w:r w:rsidR="00FE6A5B">
        <w:rPr>
          <w:rFonts w:asciiTheme="majorBidi" w:eastAsiaTheme="minorEastAsia" w:hAnsiTheme="majorBidi" w:cstheme="majorBidi"/>
          <w:szCs w:val="21"/>
        </w:rPr>
        <w:t xml:space="preserve">  </w:t>
      </w:r>
      <w:r w:rsidRPr="00A75889">
        <w:rPr>
          <w:rFonts w:asciiTheme="majorBidi" w:eastAsia="黑体" w:hAnsiTheme="majorBidi" w:cstheme="majorBidi"/>
          <w:szCs w:val="21"/>
        </w:rPr>
        <w:t>缔约国应防止并解决攻击人权维护者等社会活动人士的问题，并立即出台法律，确保凡限制行使表达自由、集会自由和结社自由的行为均严格符合《公约》要求。缔约国应采取一切必要措施，保护表达自由、结社自由与和平集会自由的权利，并确保警察、法官和检察官接受关于此类保护的充分培训。</w:t>
      </w:r>
    </w:p>
    <w:p w:rsidR="00DC3E83" w:rsidRPr="00FF7505" w:rsidRDefault="00DC3E83" w:rsidP="009F753C">
      <w:pPr>
        <w:pStyle w:val="H23GC"/>
      </w:pPr>
      <w:r w:rsidRPr="00FF7505">
        <w:tab/>
      </w:r>
      <w:r w:rsidRPr="00FF7505">
        <w:tab/>
      </w:r>
      <w:r w:rsidRPr="00FF7505">
        <w:t>青少年司法</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46.</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缺乏未成年人专门司法框架</w:t>
      </w:r>
      <w:r>
        <w:rPr>
          <w:rFonts w:asciiTheme="majorBidi" w:eastAsiaTheme="minorEastAsia" w:hAnsiTheme="majorBidi" w:cstheme="majorBidi"/>
          <w:szCs w:val="21"/>
        </w:rPr>
        <w:t>，</w:t>
      </w:r>
      <w:r w:rsidRPr="00FF7505">
        <w:rPr>
          <w:rFonts w:asciiTheme="majorBidi" w:eastAsiaTheme="minorEastAsia" w:hAnsiTheme="majorBidi" w:cstheme="majorBidi"/>
          <w:szCs w:val="21"/>
        </w:rPr>
        <w:t>儿童承担刑事责任的年龄低</w:t>
      </w:r>
      <w:r>
        <w:rPr>
          <w:rFonts w:asciiTheme="majorBidi" w:eastAsiaTheme="minorEastAsia" w:hAnsiTheme="majorBidi" w:cstheme="majorBidi"/>
          <w:szCs w:val="21"/>
        </w:rPr>
        <w:t>，</w:t>
      </w:r>
      <w:r w:rsidRPr="00FF7505">
        <w:rPr>
          <w:rFonts w:asciiTheme="majorBidi" w:eastAsiaTheme="minorEastAsia" w:hAnsiTheme="majorBidi" w:cstheme="majorBidi"/>
          <w:szCs w:val="21"/>
        </w:rPr>
        <w:t>成人与儿童关押在一处</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第九、第十、第十四和第二十四条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A75889" w:rsidRDefault="00DC3E83" w:rsidP="00DC3E83">
      <w:pPr>
        <w:pStyle w:val="SingleTxtGC"/>
        <w:rPr>
          <w:rFonts w:asciiTheme="majorBidi" w:eastAsia="黑体" w:hAnsiTheme="majorBidi" w:cstheme="majorBidi"/>
          <w:szCs w:val="21"/>
        </w:rPr>
      </w:pPr>
      <w:r>
        <w:rPr>
          <w:rFonts w:asciiTheme="majorBidi" w:eastAsiaTheme="minorEastAsia" w:hAnsiTheme="majorBidi" w:cstheme="majorBidi"/>
          <w:szCs w:val="21"/>
        </w:rPr>
        <w:t>47.</w:t>
      </w:r>
      <w:r w:rsidR="00FE6A5B">
        <w:rPr>
          <w:rFonts w:asciiTheme="majorBidi" w:eastAsiaTheme="minorEastAsia" w:hAnsiTheme="majorBidi" w:cstheme="majorBidi"/>
          <w:szCs w:val="21"/>
        </w:rPr>
        <w:t xml:space="preserve">  </w:t>
      </w:r>
      <w:r w:rsidRPr="00A75889">
        <w:rPr>
          <w:rFonts w:asciiTheme="majorBidi" w:eastAsia="黑体" w:hAnsiTheme="majorBidi" w:cstheme="majorBidi"/>
          <w:szCs w:val="21"/>
        </w:rPr>
        <w:t>缔约国应：</w:t>
      </w:r>
    </w:p>
    <w:p w:rsidR="00DC3E83" w:rsidRPr="00A75889" w:rsidRDefault="00DC3E83" w:rsidP="009F753C">
      <w:pPr>
        <w:pStyle w:val="SingleTxtGC"/>
        <w:numPr>
          <w:ilvl w:val="0"/>
          <w:numId w:val="30"/>
        </w:numPr>
        <w:rPr>
          <w:rFonts w:asciiTheme="majorBidi" w:eastAsia="黑体" w:hAnsiTheme="majorBidi" w:cstheme="majorBidi"/>
          <w:szCs w:val="21"/>
        </w:rPr>
      </w:pPr>
      <w:r w:rsidRPr="00A75889">
        <w:rPr>
          <w:rFonts w:asciiTheme="majorBidi" w:eastAsia="黑体" w:hAnsiTheme="majorBidi" w:cstheme="majorBidi"/>
          <w:szCs w:val="21"/>
        </w:rPr>
        <w:t>采取措施，设立青少年庭并配备训练有素的法官，以确保青少年所受待遇符合其年龄、具体需求及易受影响的程度；</w:t>
      </w:r>
    </w:p>
    <w:p w:rsidR="00DC3E83" w:rsidRPr="00A75889" w:rsidRDefault="00DC3E83" w:rsidP="009F753C">
      <w:pPr>
        <w:pStyle w:val="SingleTxtGC"/>
        <w:numPr>
          <w:ilvl w:val="0"/>
          <w:numId w:val="30"/>
        </w:numPr>
        <w:rPr>
          <w:rFonts w:asciiTheme="majorBidi" w:eastAsia="黑体" w:hAnsiTheme="majorBidi" w:cstheme="majorBidi"/>
          <w:szCs w:val="21"/>
        </w:rPr>
      </w:pPr>
      <w:r w:rsidRPr="00A75889">
        <w:rPr>
          <w:rFonts w:asciiTheme="majorBidi" w:eastAsia="黑体" w:hAnsiTheme="majorBidi" w:cstheme="majorBidi"/>
          <w:szCs w:val="21"/>
        </w:rPr>
        <w:t>按照国际标准提高承担刑事责任的最低年龄，确保充分执行青少年司法的国际标准；</w:t>
      </w:r>
    </w:p>
    <w:p w:rsidR="00DC3E83" w:rsidRPr="00FF7505" w:rsidRDefault="00DC3E83" w:rsidP="009F753C">
      <w:pPr>
        <w:pStyle w:val="SingleTxtGC"/>
        <w:numPr>
          <w:ilvl w:val="0"/>
          <w:numId w:val="30"/>
        </w:numPr>
        <w:rPr>
          <w:rFonts w:asciiTheme="majorBidi" w:eastAsiaTheme="minorEastAsia" w:hAnsiTheme="majorBidi" w:cstheme="majorBidi"/>
          <w:szCs w:val="21"/>
        </w:rPr>
      </w:pPr>
      <w:r w:rsidRPr="00A75889">
        <w:rPr>
          <w:rFonts w:asciiTheme="majorBidi" w:eastAsia="黑体" w:hAnsiTheme="majorBidi" w:cstheme="majorBidi"/>
          <w:szCs w:val="21"/>
        </w:rPr>
        <w:t>确保成人与儿童分开关押。</w:t>
      </w:r>
    </w:p>
    <w:p w:rsidR="00DC3E83" w:rsidRPr="00FF7505" w:rsidRDefault="00DC3E83" w:rsidP="009F753C">
      <w:pPr>
        <w:pStyle w:val="H23GC"/>
      </w:pPr>
      <w:r w:rsidRPr="00FF7505">
        <w:tab/>
      </w:r>
      <w:r w:rsidRPr="00FF7505">
        <w:tab/>
      </w:r>
      <w:r w:rsidRPr="00FF7505">
        <w:t>出生登记</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48.</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委员会注意到缔约国采取措施以确保登记所有新生儿</w:t>
      </w:r>
      <w:r>
        <w:rPr>
          <w:rFonts w:asciiTheme="majorBidi" w:eastAsiaTheme="minorEastAsia" w:hAnsiTheme="majorBidi" w:cstheme="majorBidi"/>
          <w:szCs w:val="21"/>
        </w:rPr>
        <w:t>，</w:t>
      </w:r>
      <w:r w:rsidRPr="00FF7505">
        <w:rPr>
          <w:rFonts w:asciiTheme="majorBidi" w:eastAsiaTheme="minorEastAsia" w:hAnsiTheme="majorBidi" w:cstheme="majorBidi"/>
          <w:szCs w:val="21"/>
        </w:rPr>
        <w:t>但仍关切的是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大量新生儿仍未获登记</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第十六和第二十四条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49.</w:t>
      </w:r>
      <w:r w:rsidR="00FE6A5B">
        <w:rPr>
          <w:rFonts w:asciiTheme="majorBidi" w:eastAsiaTheme="minorEastAsia" w:hAnsiTheme="majorBidi" w:cstheme="majorBidi"/>
          <w:szCs w:val="21"/>
        </w:rPr>
        <w:t xml:space="preserve">  </w:t>
      </w:r>
      <w:r w:rsidRPr="00A75889">
        <w:rPr>
          <w:rFonts w:asciiTheme="majorBidi" w:eastAsia="黑体" w:hAnsiTheme="majorBidi" w:cstheme="majorBidi"/>
          <w:szCs w:val="21"/>
        </w:rPr>
        <w:t>缔约国应加紧努力，登记境内所有新生儿，并继续面向公众和家庭开展宣传，提高对出生登记的认识，特别是在农村地区。</w:t>
      </w:r>
    </w:p>
    <w:p w:rsidR="00DC3E83" w:rsidRPr="00FF7505" w:rsidRDefault="00DC3E83" w:rsidP="009F753C">
      <w:pPr>
        <w:pStyle w:val="H23GC"/>
      </w:pPr>
      <w:r w:rsidRPr="00FF7505">
        <w:tab/>
      </w:r>
      <w:r w:rsidRPr="00FF7505">
        <w:tab/>
      </w:r>
      <w:r w:rsidRPr="00FF7505">
        <w:t>体罚</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50.</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委员会注意到</w:t>
      </w:r>
      <w:r>
        <w:rPr>
          <w:rFonts w:asciiTheme="majorBidi" w:eastAsiaTheme="minorEastAsia" w:hAnsiTheme="majorBidi" w:cstheme="majorBidi"/>
          <w:szCs w:val="21"/>
        </w:rPr>
        <w:t>，</w:t>
      </w:r>
      <w:r w:rsidRPr="00FF7505">
        <w:rPr>
          <w:rFonts w:asciiTheme="majorBidi" w:eastAsiaTheme="minorEastAsia" w:hAnsiTheme="majorBidi" w:cstheme="majorBidi"/>
          <w:szCs w:val="21"/>
        </w:rPr>
        <w:t>《儿童保护与福利法》废除了使用体罚作为惩处儿童的司法手段</w:t>
      </w:r>
      <w:r>
        <w:rPr>
          <w:rFonts w:asciiTheme="majorBidi" w:eastAsiaTheme="minorEastAsia" w:hAnsiTheme="majorBidi" w:cstheme="majorBidi"/>
          <w:szCs w:val="21"/>
        </w:rPr>
        <w:t>，</w:t>
      </w:r>
      <w:r w:rsidRPr="00FF7505">
        <w:rPr>
          <w:rFonts w:asciiTheme="majorBidi" w:eastAsiaTheme="minorEastAsia" w:hAnsiTheme="majorBidi" w:cstheme="majorBidi"/>
          <w:szCs w:val="21"/>
        </w:rPr>
        <w:t>但仍关切的是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体罚在家中、替代照料、日托、校园和惩戒机构中仍然合法</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第七和第二十四条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51.</w:t>
      </w:r>
      <w:r w:rsidR="00FE6A5B">
        <w:rPr>
          <w:rFonts w:asciiTheme="majorBidi" w:eastAsiaTheme="minorEastAsia" w:hAnsiTheme="majorBidi" w:cstheme="majorBidi"/>
          <w:szCs w:val="21"/>
        </w:rPr>
        <w:t xml:space="preserve">  </w:t>
      </w:r>
      <w:r w:rsidRPr="00907B00">
        <w:rPr>
          <w:rFonts w:asciiTheme="majorBidi" w:eastAsia="黑体" w:hAnsiTheme="majorBidi" w:cstheme="majorBidi"/>
          <w:szCs w:val="21"/>
        </w:rPr>
        <w:t>缔约国应采取切实措施</w:t>
      </w:r>
      <w:r w:rsidRPr="00907B00">
        <w:rPr>
          <w:rFonts w:asciiTheme="majorBidi" w:eastAsia="黑体" w:hAnsiTheme="majorBidi" w:cstheme="majorBidi"/>
          <w:szCs w:val="21"/>
        </w:rPr>
        <w:t>(</w:t>
      </w:r>
      <w:r w:rsidRPr="00907B00">
        <w:rPr>
          <w:rFonts w:asciiTheme="majorBidi" w:eastAsia="黑体" w:hAnsiTheme="majorBidi" w:cstheme="majorBidi"/>
          <w:szCs w:val="21"/>
        </w:rPr>
        <w:t>包括酌情采取法律措施</w:t>
      </w:r>
      <w:r w:rsidRPr="00907B00">
        <w:rPr>
          <w:rFonts w:asciiTheme="majorBidi" w:eastAsia="黑体" w:hAnsiTheme="majorBidi" w:cstheme="majorBidi"/>
          <w:szCs w:val="21"/>
        </w:rPr>
        <w:t>)</w:t>
      </w:r>
      <w:r w:rsidRPr="00907B00">
        <w:rPr>
          <w:rFonts w:asciiTheme="majorBidi" w:eastAsia="黑体" w:hAnsiTheme="majorBidi" w:cstheme="majorBidi"/>
          <w:szCs w:val="21"/>
        </w:rPr>
        <w:t>在一切场合终止体罚。应鼓励以非暴力形式的纪律手段替代体罚，还应开展公共宣传，以便提高对体罚之害处的认识。</w:t>
      </w:r>
    </w:p>
    <w:p w:rsidR="00DC3E83" w:rsidRPr="00FF7505" w:rsidRDefault="00DC3E83" w:rsidP="009F753C">
      <w:pPr>
        <w:pStyle w:val="H23GC"/>
      </w:pPr>
      <w:r w:rsidRPr="00FF7505">
        <w:tab/>
      </w:r>
      <w:r w:rsidRPr="00FF7505">
        <w:tab/>
      </w:r>
      <w:bookmarkStart w:id="16" w:name="_Toc491177809"/>
      <w:r w:rsidRPr="00FF7505">
        <w:t>参与公共事务及腐败</w:t>
      </w:r>
      <w:bookmarkEnd w:id="16"/>
      <w:r w:rsidRPr="00FF7505">
        <w:t>问题</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52.</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除其他外</w:t>
      </w:r>
      <w:r>
        <w:rPr>
          <w:rFonts w:asciiTheme="majorBidi" w:eastAsiaTheme="minorEastAsia" w:hAnsiTheme="majorBidi" w:cstheme="majorBidi"/>
          <w:szCs w:val="21"/>
        </w:rPr>
        <w:t>，</w:t>
      </w:r>
      <w:r w:rsidRPr="00FF7505">
        <w:rPr>
          <w:rFonts w:asciiTheme="majorBidi" w:eastAsiaTheme="minorEastAsia" w:hAnsiTheme="majorBidi" w:cstheme="majorBidi"/>
          <w:szCs w:val="21"/>
        </w:rPr>
        <w:t>国王集中掌权</w:t>
      </w:r>
      <w:r>
        <w:rPr>
          <w:rFonts w:asciiTheme="majorBidi" w:eastAsiaTheme="minorEastAsia" w:hAnsiTheme="majorBidi" w:cstheme="majorBidi"/>
          <w:szCs w:val="21"/>
        </w:rPr>
        <w:t>，</w:t>
      </w:r>
      <w:r w:rsidRPr="00FF7505">
        <w:rPr>
          <w:rFonts w:asciiTheme="majorBidi" w:eastAsiaTheme="minorEastAsia" w:hAnsiTheme="majorBidi" w:cstheme="majorBidi"/>
          <w:szCs w:val="21"/>
        </w:rPr>
        <w:t>由此在任命政府、议会和司法机构方面权力过度</w:t>
      </w:r>
      <w:r>
        <w:rPr>
          <w:rFonts w:asciiTheme="majorBidi" w:eastAsiaTheme="minorEastAsia" w:hAnsiTheme="majorBidi" w:cstheme="majorBidi"/>
          <w:szCs w:val="21"/>
        </w:rPr>
        <w:t>，</w:t>
      </w:r>
      <w:r w:rsidRPr="00FF7505">
        <w:rPr>
          <w:rFonts w:asciiTheme="majorBidi" w:eastAsiaTheme="minorEastAsia" w:hAnsiTheme="majorBidi" w:cstheme="majorBidi"/>
          <w:szCs w:val="21"/>
        </w:rPr>
        <w:t>这有悖《公约》第二十五条。委员会还关切的是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w:t>
      </w:r>
      <w:r>
        <w:rPr>
          <w:rFonts w:asciiTheme="majorBidi" w:eastAsiaTheme="minorEastAsia" w:hAnsiTheme="majorBidi" w:cstheme="majorBidi"/>
          <w:szCs w:val="21"/>
        </w:rPr>
        <w:t>2</w:t>
      </w:r>
      <w:r w:rsidRPr="00FF7505">
        <w:rPr>
          <w:rFonts w:asciiTheme="majorBidi" w:eastAsiaTheme="minorEastAsia" w:hAnsiTheme="majorBidi" w:cstheme="majorBidi"/>
          <w:szCs w:val="21"/>
        </w:rPr>
        <w:t>0</w:t>
      </w:r>
      <w:r>
        <w:rPr>
          <w:rFonts w:asciiTheme="majorBidi" w:eastAsiaTheme="minorEastAsia" w:hAnsiTheme="majorBidi" w:cstheme="majorBidi"/>
          <w:szCs w:val="21"/>
        </w:rPr>
        <w:t>13</w:t>
      </w:r>
      <w:r w:rsidRPr="00FF7505">
        <w:rPr>
          <w:rFonts w:asciiTheme="majorBidi" w:eastAsiaTheme="minorEastAsia" w:hAnsiTheme="majorBidi" w:cstheme="majorBidi"/>
          <w:szCs w:val="21"/>
        </w:rPr>
        <w:t>年进行的选举不符合自由公正选举的国际标准</w:t>
      </w:r>
      <w:r>
        <w:rPr>
          <w:rFonts w:asciiTheme="majorBidi" w:eastAsiaTheme="minorEastAsia" w:hAnsiTheme="majorBidi" w:cstheme="majorBidi"/>
          <w:szCs w:val="21"/>
        </w:rPr>
        <w:t>，</w:t>
      </w:r>
      <w:r w:rsidRPr="00FF7505">
        <w:rPr>
          <w:rFonts w:asciiTheme="majorBidi" w:eastAsiaTheme="minorEastAsia" w:hAnsiTheme="majorBidi" w:cstheme="majorBidi"/>
          <w:szCs w:val="21"/>
        </w:rPr>
        <w:t>导致各政党无法注册、参加竞选、提出候选人或以其他方式参与组建政府。委员会又关切的是</w:t>
      </w:r>
      <w:r>
        <w:rPr>
          <w:rFonts w:asciiTheme="majorBidi" w:eastAsiaTheme="minorEastAsia" w:hAnsiTheme="majorBidi" w:cstheme="majorBidi"/>
          <w:szCs w:val="21"/>
        </w:rPr>
        <w:t>，</w:t>
      </w:r>
      <w:r w:rsidRPr="00FF7505">
        <w:rPr>
          <w:rFonts w:asciiTheme="majorBidi" w:eastAsiaTheme="minorEastAsia" w:hAnsiTheme="majorBidi" w:cstheme="majorBidi"/>
          <w:szCs w:val="21"/>
        </w:rPr>
        <w:t>选举和边界委员会或反腐败委员会均不够独立、公正或有效</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第十九、第二十一、第二十二和第二十五条</w:t>
      </w:r>
      <w:r>
        <w:rPr>
          <w:rFonts w:asciiTheme="majorBidi" w:eastAsiaTheme="minorEastAsia" w:hAnsiTheme="majorBidi" w:cstheme="majorBidi"/>
          <w:szCs w:val="21"/>
        </w:rPr>
        <w:t>)</w:t>
      </w:r>
      <w:r w:rsidRPr="00FF7505">
        <w:rPr>
          <w:rFonts w:asciiTheme="majorBidi" w:eastAsiaTheme="minorEastAsia" w:hAnsiTheme="majorBidi" w:cstheme="majorBidi"/>
          <w:szCs w:val="21"/>
        </w:rPr>
        <w:t>。</w:t>
      </w:r>
    </w:p>
    <w:p w:rsidR="00DC3E83" w:rsidRPr="00907B00" w:rsidRDefault="00DC3E83" w:rsidP="00DC3E83">
      <w:pPr>
        <w:pStyle w:val="SingleTxtGC"/>
        <w:rPr>
          <w:rFonts w:asciiTheme="majorBidi" w:eastAsia="黑体" w:hAnsiTheme="majorBidi" w:cstheme="majorBidi"/>
          <w:szCs w:val="21"/>
        </w:rPr>
      </w:pPr>
      <w:r>
        <w:rPr>
          <w:rFonts w:asciiTheme="majorBidi" w:eastAsiaTheme="minorEastAsia" w:hAnsiTheme="majorBidi" w:cstheme="majorBidi"/>
          <w:szCs w:val="21"/>
        </w:rPr>
        <w:t>53.</w:t>
      </w:r>
      <w:r w:rsidR="00FE6A5B">
        <w:rPr>
          <w:rFonts w:asciiTheme="majorBidi" w:eastAsiaTheme="minorEastAsia" w:hAnsiTheme="majorBidi" w:cstheme="majorBidi"/>
          <w:szCs w:val="21"/>
        </w:rPr>
        <w:t xml:space="preserve">  </w:t>
      </w:r>
      <w:r w:rsidRPr="00907B00">
        <w:rPr>
          <w:rFonts w:asciiTheme="majorBidi" w:eastAsia="黑体" w:hAnsiTheme="majorBidi" w:cstheme="majorBidi"/>
          <w:szCs w:val="21"/>
        </w:rPr>
        <w:t>缔约国应使本国宪法框架符合《公约》，包括符合第二十五条，除其他外，缔约国应：</w:t>
      </w:r>
    </w:p>
    <w:p w:rsidR="00DC3E83" w:rsidRPr="00907B00" w:rsidRDefault="00DC3E83" w:rsidP="009F753C">
      <w:pPr>
        <w:pStyle w:val="SingleTxtGC"/>
        <w:numPr>
          <w:ilvl w:val="0"/>
          <w:numId w:val="28"/>
        </w:numPr>
        <w:rPr>
          <w:rFonts w:asciiTheme="majorBidi" w:eastAsia="黑体" w:hAnsiTheme="majorBidi" w:cstheme="majorBidi"/>
          <w:szCs w:val="21"/>
        </w:rPr>
      </w:pPr>
      <w:r w:rsidRPr="00907B00">
        <w:rPr>
          <w:rFonts w:asciiTheme="majorBidi" w:eastAsia="黑体" w:hAnsiTheme="majorBidi" w:cstheme="majorBidi"/>
          <w:szCs w:val="21"/>
        </w:rPr>
        <w:t>培养政治多元化的文化，确保开展多元的真正政治辩论的自由，准许反对派政党注册，包括参加竞选、提出候选人和参与组建政府；</w:t>
      </w:r>
    </w:p>
    <w:p w:rsidR="00DC3E83" w:rsidRPr="00907B00" w:rsidRDefault="00DC3E83" w:rsidP="009F753C">
      <w:pPr>
        <w:pStyle w:val="SingleTxtGC"/>
        <w:numPr>
          <w:ilvl w:val="0"/>
          <w:numId w:val="28"/>
        </w:numPr>
        <w:rPr>
          <w:rFonts w:asciiTheme="majorBidi" w:eastAsia="黑体" w:hAnsiTheme="majorBidi" w:cstheme="majorBidi"/>
          <w:szCs w:val="21"/>
        </w:rPr>
      </w:pPr>
      <w:r w:rsidRPr="00907B00">
        <w:rPr>
          <w:rFonts w:asciiTheme="majorBidi" w:eastAsia="黑体" w:hAnsiTheme="majorBidi" w:cstheme="majorBidi"/>
          <w:szCs w:val="21"/>
        </w:rPr>
        <w:t>启动宪法改革进程，以便将权力下放给当选的各政府部门，同时保证每名公民参与开展公共事务并在大体同等的条件下获得公共服务；</w:t>
      </w:r>
    </w:p>
    <w:p w:rsidR="00DC3E83" w:rsidRPr="00907B00" w:rsidRDefault="00DC3E83" w:rsidP="009F753C">
      <w:pPr>
        <w:pStyle w:val="SingleTxtGC"/>
        <w:numPr>
          <w:ilvl w:val="0"/>
          <w:numId w:val="28"/>
        </w:numPr>
        <w:rPr>
          <w:rFonts w:asciiTheme="majorBidi" w:eastAsia="黑体" w:hAnsiTheme="majorBidi" w:cstheme="majorBidi"/>
          <w:szCs w:val="21"/>
        </w:rPr>
      </w:pPr>
      <w:r w:rsidRPr="00907B00">
        <w:rPr>
          <w:rFonts w:asciiTheme="majorBidi" w:eastAsia="黑体" w:hAnsiTheme="majorBidi" w:cstheme="majorBidi"/>
          <w:szCs w:val="21"/>
        </w:rPr>
        <w:t>保证自由公正的选举；</w:t>
      </w:r>
    </w:p>
    <w:p w:rsidR="00DC3E83" w:rsidRPr="00907B00" w:rsidRDefault="00DC3E83" w:rsidP="009F753C">
      <w:pPr>
        <w:pStyle w:val="SingleTxtGC"/>
        <w:numPr>
          <w:ilvl w:val="0"/>
          <w:numId w:val="28"/>
        </w:numPr>
        <w:rPr>
          <w:rFonts w:asciiTheme="majorBidi" w:eastAsia="黑体" w:hAnsiTheme="majorBidi" w:cstheme="majorBidi"/>
          <w:szCs w:val="21"/>
        </w:rPr>
      </w:pPr>
      <w:r w:rsidRPr="00907B00">
        <w:rPr>
          <w:rFonts w:asciiTheme="majorBidi" w:eastAsia="黑体" w:hAnsiTheme="majorBidi" w:cstheme="majorBidi"/>
          <w:szCs w:val="21"/>
        </w:rPr>
        <w:t>确保选举和反腐败的负责机构独立有效。</w:t>
      </w:r>
    </w:p>
    <w:p w:rsidR="00DC3E83" w:rsidRPr="00FF7505" w:rsidRDefault="00DC3E83" w:rsidP="009F753C">
      <w:pPr>
        <w:pStyle w:val="H1GC"/>
      </w:pPr>
      <w:r w:rsidRPr="00FF7505">
        <w:tab/>
      </w:r>
      <w:bookmarkStart w:id="17" w:name="_Toc491177810"/>
      <w:r>
        <w:t>D</w:t>
      </w:r>
      <w:r w:rsidRPr="00FF7505">
        <w:t>.</w:t>
      </w:r>
      <w:r w:rsidRPr="00FF7505">
        <w:tab/>
      </w:r>
      <w:bookmarkEnd w:id="17"/>
      <w:r w:rsidRPr="00FF7505">
        <w:t>传播和后续行动</w:t>
      </w:r>
    </w:p>
    <w:p w:rsidR="00DC3E83" w:rsidRPr="00FF7505" w:rsidRDefault="00DC3E83" w:rsidP="00DC3E83">
      <w:pPr>
        <w:pStyle w:val="SingleTxtGC"/>
        <w:rPr>
          <w:rFonts w:asciiTheme="majorBidi" w:eastAsiaTheme="minorEastAsia" w:hAnsiTheme="majorBidi" w:cstheme="majorBidi"/>
          <w:szCs w:val="21"/>
        </w:rPr>
      </w:pPr>
      <w:r>
        <w:rPr>
          <w:rFonts w:asciiTheme="majorBidi" w:eastAsiaTheme="minorEastAsia" w:hAnsiTheme="majorBidi" w:cstheme="majorBidi"/>
          <w:szCs w:val="21"/>
        </w:rPr>
        <w:t>54.</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缔约国应广泛传播《公约》、对委员会问题清单的书面答复和本结论性意见</w:t>
      </w:r>
      <w:r>
        <w:rPr>
          <w:rFonts w:asciiTheme="majorBidi" w:eastAsiaTheme="minorEastAsia" w:hAnsiTheme="majorBidi" w:cstheme="majorBidi"/>
          <w:szCs w:val="21"/>
        </w:rPr>
        <w:t>，</w:t>
      </w:r>
      <w:r w:rsidRPr="00FF7505">
        <w:rPr>
          <w:rFonts w:asciiTheme="majorBidi" w:eastAsiaTheme="minorEastAsia" w:hAnsiTheme="majorBidi" w:cstheme="majorBidi"/>
          <w:szCs w:val="21"/>
        </w:rPr>
        <w:t>以提高司法、立法和行政部门以及在缔约国开展活动的民间社会团体和非政府组织及广大公众对《公约》所载权利的认识。缔约国应确保将对问题清单的答复和本结论性意见译成缔约国的其他官方语言。</w:t>
      </w:r>
    </w:p>
    <w:p w:rsidR="00DC3E83" w:rsidRPr="00BE6E58" w:rsidRDefault="00DC3E83" w:rsidP="00DC3E83">
      <w:pPr>
        <w:pStyle w:val="SingleTxtGC"/>
      </w:pPr>
      <w:r>
        <w:rPr>
          <w:rFonts w:asciiTheme="majorBidi" w:eastAsiaTheme="minorEastAsia" w:hAnsiTheme="majorBidi" w:cstheme="majorBidi"/>
          <w:szCs w:val="21"/>
        </w:rPr>
        <w:t>55.</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根据委员会议事规则第</w:t>
      </w:r>
      <w:r>
        <w:rPr>
          <w:rFonts w:asciiTheme="majorBidi" w:eastAsiaTheme="minorEastAsia" w:hAnsiTheme="majorBidi" w:cstheme="majorBidi"/>
          <w:szCs w:val="21"/>
        </w:rPr>
        <w:t>71</w:t>
      </w:r>
      <w:r w:rsidRPr="00FF7505">
        <w:rPr>
          <w:rFonts w:asciiTheme="majorBidi" w:eastAsiaTheme="minorEastAsia" w:hAnsiTheme="majorBidi" w:cstheme="majorBidi"/>
          <w:szCs w:val="21"/>
        </w:rPr>
        <w:t>条第</w:t>
      </w:r>
      <w:r>
        <w:rPr>
          <w:rFonts w:asciiTheme="majorBidi" w:eastAsiaTheme="minorEastAsia" w:hAnsiTheme="majorBidi" w:cstheme="majorBidi"/>
          <w:szCs w:val="21"/>
        </w:rPr>
        <w:t>5</w:t>
      </w:r>
      <w:r w:rsidRPr="00FF7505">
        <w:rPr>
          <w:rFonts w:asciiTheme="majorBidi" w:eastAsiaTheme="minorEastAsia" w:hAnsiTheme="majorBidi" w:cstheme="majorBidi"/>
          <w:szCs w:val="21"/>
        </w:rPr>
        <w:t>款</w:t>
      </w:r>
      <w:r>
        <w:rPr>
          <w:rFonts w:asciiTheme="majorBidi" w:eastAsiaTheme="minorEastAsia" w:hAnsiTheme="majorBidi" w:cstheme="majorBidi"/>
          <w:szCs w:val="21"/>
        </w:rPr>
        <w:t>，</w:t>
      </w:r>
      <w:r w:rsidRPr="00FF7505">
        <w:rPr>
          <w:rFonts w:asciiTheme="majorBidi" w:eastAsiaTheme="minorEastAsia" w:hAnsiTheme="majorBidi" w:cstheme="majorBidi"/>
          <w:szCs w:val="21"/>
        </w:rPr>
        <w:t>缔约国应在本结论性意见通过后一年内提供资料</w:t>
      </w:r>
      <w:r>
        <w:rPr>
          <w:rFonts w:asciiTheme="majorBidi" w:eastAsiaTheme="minorEastAsia" w:hAnsiTheme="majorBidi" w:cstheme="majorBidi"/>
          <w:szCs w:val="21"/>
        </w:rPr>
        <w:t>，</w:t>
      </w:r>
      <w:r w:rsidRPr="00FF7505">
        <w:rPr>
          <w:rFonts w:asciiTheme="majorBidi" w:eastAsiaTheme="minorEastAsia" w:hAnsiTheme="majorBidi" w:cstheme="majorBidi"/>
          <w:szCs w:val="21"/>
        </w:rPr>
        <w:t>说明委员会在上文第</w:t>
      </w:r>
      <w:r>
        <w:rPr>
          <w:rFonts w:asciiTheme="majorBidi" w:eastAsiaTheme="minorEastAsia" w:hAnsiTheme="majorBidi" w:cstheme="majorBidi"/>
          <w:szCs w:val="21"/>
        </w:rPr>
        <w:t>27</w:t>
      </w:r>
      <w:r w:rsidRPr="00FF7505">
        <w:rPr>
          <w:rFonts w:asciiTheme="majorBidi" w:eastAsiaTheme="minorEastAsia" w:hAnsiTheme="majorBidi" w:cstheme="majorBidi"/>
          <w:szCs w:val="21"/>
        </w:rPr>
        <w:t>段</w:t>
      </w:r>
      <w:r>
        <w:rPr>
          <w:rFonts w:asciiTheme="majorBidi" w:eastAsiaTheme="minorEastAsia" w:hAnsiTheme="majorBidi" w:cstheme="majorBidi"/>
          <w:szCs w:val="21"/>
        </w:rPr>
        <w:t>(</w:t>
      </w:r>
      <w:r w:rsidRPr="00FF7505">
        <w:rPr>
          <w:rFonts w:asciiTheme="majorBidi" w:eastAsiaTheme="minorEastAsia" w:hAnsiTheme="majorBidi" w:cstheme="majorBidi"/>
          <w:szCs w:val="21"/>
        </w:rPr>
        <w:t>暴力侵害妇女</w:t>
      </w:r>
      <w:r>
        <w:rPr>
          <w:rFonts w:asciiTheme="majorBidi" w:eastAsiaTheme="minorEastAsia" w:hAnsiTheme="majorBidi" w:cstheme="majorBidi"/>
          <w:szCs w:val="21"/>
        </w:rPr>
        <w:t>)</w:t>
      </w:r>
      <w:r w:rsidRPr="00FF7505">
        <w:rPr>
          <w:rFonts w:asciiTheme="majorBidi" w:eastAsiaTheme="minorEastAsia" w:hAnsiTheme="majorBidi" w:cstheme="majorBidi"/>
          <w:szCs w:val="21"/>
        </w:rPr>
        <w:t>、第</w:t>
      </w:r>
      <w:r>
        <w:rPr>
          <w:rFonts w:asciiTheme="majorBidi" w:eastAsiaTheme="minorEastAsia" w:hAnsiTheme="majorBidi" w:cstheme="majorBidi"/>
          <w:szCs w:val="21"/>
        </w:rPr>
        <w:t>45</w:t>
      </w:r>
      <w:r w:rsidRPr="00FF7505">
        <w:rPr>
          <w:rFonts w:asciiTheme="majorBidi" w:eastAsiaTheme="minorEastAsia" w:hAnsiTheme="majorBidi" w:cstheme="majorBidi"/>
          <w:szCs w:val="21"/>
        </w:rPr>
        <w:t>段</w:t>
      </w:r>
      <w:r>
        <w:rPr>
          <w:rFonts w:asciiTheme="majorBidi" w:eastAsiaTheme="minorEastAsia" w:hAnsiTheme="majorBidi" w:cstheme="majorBidi"/>
          <w:szCs w:val="21"/>
        </w:rPr>
        <w:t>(</w:t>
      </w:r>
      <w:r w:rsidRPr="00FF7505">
        <w:rPr>
          <w:rFonts w:asciiTheme="majorBidi" w:eastAsiaTheme="minorEastAsia" w:hAnsiTheme="majorBidi" w:cstheme="majorBidi"/>
          <w:szCs w:val="21"/>
        </w:rPr>
        <w:t>表达自由、集会自由和结社自由</w:t>
      </w:r>
      <w:r>
        <w:rPr>
          <w:rFonts w:asciiTheme="majorBidi" w:eastAsiaTheme="minorEastAsia" w:hAnsiTheme="majorBidi" w:cstheme="majorBidi"/>
          <w:szCs w:val="21"/>
        </w:rPr>
        <w:t>)</w:t>
      </w:r>
      <w:r w:rsidRPr="00FF7505">
        <w:rPr>
          <w:rFonts w:asciiTheme="majorBidi" w:eastAsiaTheme="minorEastAsia" w:hAnsiTheme="majorBidi" w:cstheme="majorBidi"/>
          <w:szCs w:val="21"/>
        </w:rPr>
        <w:t>和第</w:t>
      </w:r>
      <w:r>
        <w:rPr>
          <w:rFonts w:asciiTheme="majorBidi" w:eastAsiaTheme="minorEastAsia" w:hAnsiTheme="majorBidi" w:cstheme="majorBidi"/>
          <w:szCs w:val="21"/>
        </w:rPr>
        <w:t>53</w:t>
      </w:r>
      <w:r w:rsidRPr="00FF7505">
        <w:rPr>
          <w:rFonts w:asciiTheme="majorBidi" w:eastAsiaTheme="minorEastAsia" w:hAnsiTheme="majorBidi" w:cstheme="majorBidi"/>
          <w:szCs w:val="21"/>
        </w:rPr>
        <w:t>段</w:t>
      </w:r>
      <w:r>
        <w:rPr>
          <w:rFonts w:asciiTheme="majorBidi" w:eastAsiaTheme="minorEastAsia" w:hAnsiTheme="majorBidi" w:cstheme="majorBidi"/>
          <w:szCs w:val="21"/>
        </w:rPr>
        <w:t>(</w:t>
      </w:r>
      <w:r w:rsidRPr="00FF7505">
        <w:rPr>
          <w:rFonts w:asciiTheme="majorBidi" w:eastAsiaTheme="minorEastAsia" w:hAnsiTheme="majorBidi" w:cstheme="majorBidi"/>
          <w:szCs w:val="21"/>
        </w:rPr>
        <w:t>参与公共事务及腐败问题</w:t>
      </w:r>
      <w:r>
        <w:rPr>
          <w:rFonts w:asciiTheme="majorBidi" w:eastAsiaTheme="minorEastAsia" w:hAnsiTheme="majorBidi" w:cstheme="majorBidi"/>
          <w:szCs w:val="21"/>
        </w:rPr>
        <w:t>)</w:t>
      </w:r>
      <w:r w:rsidRPr="00FF7505">
        <w:rPr>
          <w:rFonts w:asciiTheme="majorBidi" w:eastAsiaTheme="minorEastAsia" w:hAnsiTheme="majorBidi" w:cstheme="majorBidi"/>
          <w:szCs w:val="21"/>
        </w:rPr>
        <w:t>所提建议的落实情况</w:t>
      </w:r>
      <w:r w:rsidR="00BE6E58">
        <w:rPr>
          <w:rFonts w:hint="eastAsia"/>
        </w:rPr>
        <w:t>。</w:t>
      </w:r>
    </w:p>
    <w:p w:rsidR="00DC3E83" w:rsidRPr="00FF7505" w:rsidRDefault="00DC3E83" w:rsidP="00DC3E83">
      <w:pPr>
        <w:pStyle w:val="SingleTxtGC"/>
        <w:rPr>
          <w:rStyle w:val="afa"/>
          <w:rFonts w:asciiTheme="majorBidi" w:eastAsiaTheme="minorEastAsia" w:hAnsiTheme="majorBidi" w:cstheme="majorBidi"/>
          <w:szCs w:val="21"/>
        </w:rPr>
      </w:pPr>
      <w:r>
        <w:rPr>
          <w:rFonts w:asciiTheme="majorBidi" w:eastAsiaTheme="minorEastAsia" w:hAnsiTheme="majorBidi" w:cstheme="majorBidi"/>
          <w:szCs w:val="21"/>
        </w:rPr>
        <w:t>56.</w:t>
      </w:r>
      <w:r w:rsidR="00FE6A5B">
        <w:rPr>
          <w:rFonts w:asciiTheme="majorBidi" w:eastAsiaTheme="minorEastAsia" w:hAnsiTheme="majorBidi" w:cstheme="majorBidi"/>
          <w:szCs w:val="21"/>
        </w:rPr>
        <w:t xml:space="preserve">  </w:t>
      </w:r>
      <w:r w:rsidRPr="00FF7505">
        <w:rPr>
          <w:rFonts w:asciiTheme="majorBidi" w:eastAsiaTheme="minorEastAsia" w:hAnsiTheme="majorBidi" w:cstheme="majorBidi"/>
          <w:szCs w:val="21"/>
        </w:rPr>
        <w:t>委员会请缔约国在</w:t>
      </w:r>
      <w:r>
        <w:rPr>
          <w:rFonts w:asciiTheme="majorBidi" w:eastAsiaTheme="minorEastAsia" w:hAnsiTheme="majorBidi" w:cstheme="majorBidi"/>
          <w:szCs w:val="21"/>
        </w:rPr>
        <w:t>2</w:t>
      </w:r>
      <w:r w:rsidRPr="00FF7505">
        <w:rPr>
          <w:rFonts w:asciiTheme="majorBidi" w:eastAsiaTheme="minorEastAsia" w:hAnsiTheme="majorBidi" w:cstheme="majorBidi"/>
          <w:szCs w:val="21"/>
        </w:rPr>
        <w:t>0</w:t>
      </w:r>
      <w:r>
        <w:rPr>
          <w:rFonts w:asciiTheme="majorBidi" w:eastAsiaTheme="minorEastAsia" w:hAnsiTheme="majorBidi" w:cstheme="majorBidi"/>
          <w:szCs w:val="21"/>
        </w:rPr>
        <w:t>21</w:t>
      </w:r>
      <w:r w:rsidRPr="00FF7505">
        <w:rPr>
          <w:rFonts w:asciiTheme="majorBidi" w:eastAsiaTheme="minorEastAsia" w:hAnsiTheme="majorBidi" w:cstheme="majorBidi"/>
          <w:szCs w:val="21"/>
        </w:rPr>
        <w:t>年</w:t>
      </w:r>
      <w:r>
        <w:rPr>
          <w:rFonts w:asciiTheme="majorBidi" w:eastAsiaTheme="minorEastAsia" w:hAnsiTheme="majorBidi" w:cstheme="majorBidi"/>
          <w:szCs w:val="21"/>
        </w:rPr>
        <w:t>7</w:t>
      </w:r>
      <w:r w:rsidRPr="00FF7505">
        <w:rPr>
          <w:rFonts w:asciiTheme="majorBidi" w:eastAsiaTheme="minorEastAsia" w:hAnsiTheme="majorBidi" w:cstheme="majorBidi"/>
          <w:szCs w:val="21"/>
        </w:rPr>
        <w:t>月</w:t>
      </w:r>
      <w:r>
        <w:rPr>
          <w:rFonts w:asciiTheme="majorBidi" w:eastAsiaTheme="minorEastAsia" w:hAnsiTheme="majorBidi" w:cstheme="majorBidi"/>
          <w:szCs w:val="21"/>
        </w:rPr>
        <w:t>28</w:t>
      </w:r>
      <w:r w:rsidRPr="00FF7505">
        <w:rPr>
          <w:rFonts w:asciiTheme="majorBidi" w:eastAsiaTheme="minorEastAsia" w:hAnsiTheme="majorBidi" w:cstheme="majorBidi"/>
          <w:szCs w:val="21"/>
        </w:rPr>
        <w:t>日前提交下次定期报告</w:t>
      </w:r>
      <w:r>
        <w:rPr>
          <w:rFonts w:asciiTheme="majorBidi" w:eastAsiaTheme="minorEastAsia" w:hAnsiTheme="majorBidi" w:cstheme="majorBidi"/>
          <w:szCs w:val="21"/>
        </w:rPr>
        <w:t>，</w:t>
      </w:r>
      <w:r w:rsidRPr="00FF7505">
        <w:rPr>
          <w:rFonts w:asciiTheme="majorBidi" w:eastAsiaTheme="minorEastAsia" w:hAnsiTheme="majorBidi" w:cstheme="majorBidi"/>
          <w:szCs w:val="21"/>
        </w:rPr>
        <w:t>载列资料说明落实本结论性意见所提建议的情况。委员会还请缔约国在编写报告时广泛征求在缔约国开展活动的民间社会团体和非政府组织的意见。按照大会第</w:t>
      </w:r>
      <w:r>
        <w:rPr>
          <w:rFonts w:asciiTheme="majorBidi" w:eastAsiaTheme="minorEastAsia" w:hAnsiTheme="majorBidi" w:cstheme="majorBidi"/>
          <w:szCs w:val="21"/>
        </w:rPr>
        <w:t>68/268</w:t>
      </w:r>
      <w:r w:rsidRPr="00FF7505">
        <w:rPr>
          <w:rFonts w:asciiTheme="majorBidi" w:eastAsiaTheme="minorEastAsia" w:hAnsiTheme="majorBidi" w:cstheme="majorBidi"/>
          <w:szCs w:val="21"/>
        </w:rPr>
        <w:t>号决议</w:t>
      </w:r>
      <w:r>
        <w:rPr>
          <w:rFonts w:asciiTheme="majorBidi" w:eastAsiaTheme="minorEastAsia" w:hAnsiTheme="majorBidi" w:cstheme="majorBidi"/>
          <w:szCs w:val="21"/>
        </w:rPr>
        <w:t>，</w:t>
      </w:r>
      <w:r w:rsidRPr="00FF7505">
        <w:rPr>
          <w:rFonts w:asciiTheme="majorBidi" w:eastAsiaTheme="minorEastAsia" w:hAnsiTheme="majorBidi" w:cstheme="majorBidi"/>
          <w:szCs w:val="21"/>
        </w:rPr>
        <w:t>报告字数应限制在</w:t>
      </w:r>
      <w:r>
        <w:rPr>
          <w:rFonts w:asciiTheme="majorBidi" w:eastAsiaTheme="minorEastAsia" w:hAnsiTheme="majorBidi" w:cstheme="majorBidi"/>
          <w:szCs w:val="21"/>
        </w:rPr>
        <w:t>21,2</w:t>
      </w:r>
      <w:r w:rsidRPr="00FF7505">
        <w:rPr>
          <w:rFonts w:asciiTheme="majorBidi" w:eastAsiaTheme="minorEastAsia" w:hAnsiTheme="majorBidi" w:cstheme="majorBidi"/>
          <w:szCs w:val="21"/>
        </w:rPr>
        <w:t>00</w:t>
      </w:r>
      <w:r w:rsidRPr="00FF7505">
        <w:rPr>
          <w:rFonts w:asciiTheme="majorBidi" w:eastAsiaTheme="minorEastAsia" w:hAnsiTheme="majorBidi" w:cstheme="majorBidi"/>
          <w:szCs w:val="21"/>
        </w:rPr>
        <w:t>字以内。</w:t>
      </w:r>
    </w:p>
    <w:p w:rsidR="00086C4E" w:rsidRPr="00F40BFC" w:rsidRDefault="00F40BFC" w:rsidP="00F40BF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86C4E" w:rsidRPr="00F40BF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E83" w:rsidRPr="000D319F" w:rsidRDefault="00DC3E83" w:rsidP="000D319F">
      <w:pPr>
        <w:pStyle w:val="af0"/>
        <w:spacing w:after="240"/>
        <w:ind w:left="907"/>
        <w:rPr>
          <w:rFonts w:asciiTheme="majorBidi" w:eastAsia="宋体" w:hAnsiTheme="majorBidi" w:cstheme="majorBidi"/>
          <w:sz w:val="21"/>
          <w:szCs w:val="21"/>
          <w:lang w:val="en-US"/>
        </w:rPr>
      </w:pPr>
    </w:p>
    <w:p w:rsidR="00DC3E83" w:rsidRPr="000D319F" w:rsidRDefault="00DC3E8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C3E83" w:rsidRPr="000D319F" w:rsidRDefault="00DC3E83" w:rsidP="000D319F">
      <w:pPr>
        <w:pStyle w:val="af0"/>
      </w:pPr>
    </w:p>
  </w:endnote>
  <w:endnote w:type="continuationNotice" w:id="1">
    <w:p w:rsidR="00DC3E83" w:rsidRDefault="00DC3E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E83" w:rsidRPr="00086C4E" w:rsidRDefault="00DC3E83" w:rsidP="00086C4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6628A">
      <w:rPr>
        <w:rStyle w:val="af2"/>
        <w:noProof/>
      </w:rPr>
      <w:t>8</w:t>
    </w:r>
    <w:r>
      <w:rPr>
        <w:rStyle w:val="af2"/>
      </w:rPr>
      <w:fldChar w:fldCharType="end"/>
    </w:r>
    <w:r>
      <w:rPr>
        <w:rStyle w:val="af2"/>
      </w:rPr>
      <w:tab/>
    </w:r>
    <w:proofErr w:type="spellStart"/>
    <w:r w:rsidRPr="00086C4E">
      <w:rPr>
        <w:rStyle w:val="af2"/>
        <w:b w:val="0"/>
        <w:snapToGrid w:val="0"/>
        <w:sz w:val="16"/>
      </w:rPr>
      <w:t>GE.17</w:t>
    </w:r>
    <w:proofErr w:type="spellEnd"/>
    <w:r w:rsidRPr="00086C4E">
      <w:rPr>
        <w:rStyle w:val="af2"/>
        <w:b w:val="0"/>
        <w:snapToGrid w:val="0"/>
        <w:sz w:val="16"/>
      </w:rPr>
      <w:t>-14555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E83" w:rsidRPr="00086C4E" w:rsidRDefault="00DC3E83" w:rsidP="00086C4E">
    <w:pPr>
      <w:pStyle w:val="af0"/>
      <w:tabs>
        <w:tab w:val="clear" w:pos="431"/>
        <w:tab w:val="right" w:pos="9638"/>
      </w:tabs>
      <w:rPr>
        <w:rStyle w:val="af2"/>
      </w:rPr>
    </w:pPr>
    <w:proofErr w:type="spellStart"/>
    <w:r>
      <w:t>GE.17</w:t>
    </w:r>
    <w:proofErr w:type="spellEnd"/>
    <w:r>
      <w:t>-14555</w:t>
    </w:r>
    <w:r>
      <w:tab/>
    </w:r>
    <w:r>
      <w:rPr>
        <w:rStyle w:val="af2"/>
      </w:rPr>
      <w:fldChar w:fldCharType="begin"/>
    </w:r>
    <w:r>
      <w:rPr>
        <w:rStyle w:val="af2"/>
      </w:rPr>
      <w:instrText xml:space="preserve"> PAGE  \* MERGEFORMAT </w:instrText>
    </w:r>
    <w:r>
      <w:rPr>
        <w:rStyle w:val="af2"/>
      </w:rPr>
      <w:fldChar w:fldCharType="separate"/>
    </w:r>
    <w:r w:rsidR="00D6628A">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E83" w:rsidRPr="00EA7E67" w:rsidRDefault="00DC3E83" w:rsidP="005C6FC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-14555</w:t>
    </w:r>
    <w:r w:rsidRPr="00EE277A">
      <w:rPr>
        <w:sz w:val="20"/>
        <w:lang w:eastAsia="zh-CN"/>
      </w:rPr>
      <w:t xml:space="preserve"> (C)</w:t>
    </w:r>
    <w:r>
      <w:rPr>
        <w:sz w:val="20"/>
        <w:lang w:eastAsia="zh-CN"/>
      </w:rPr>
      <w:tab/>
    </w:r>
    <w:r w:rsidR="005C6FC2">
      <w:rPr>
        <w:sz w:val="20"/>
        <w:lang w:eastAsia="zh-CN"/>
      </w:rPr>
      <w:t>1512</w:t>
    </w:r>
    <w:r>
      <w:rPr>
        <w:sz w:val="20"/>
        <w:lang w:eastAsia="zh-CN"/>
      </w:rPr>
      <w:t>1</w:t>
    </w:r>
    <w:r>
      <w:rPr>
        <w:rFonts w:eastAsiaTheme="minorEastAsia" w:hint="eastAsia"/>
        <w:sz w:val="20"/>
        <w:lang w:eastAsia="zh-CN"/>
      </w:rPr>
      <w:t>7</w:t>
    </w:r>
    <w:r>
      <w:rPr>
        <w:sz w:val="20"/>
        <w:lang w:eastAsia="zh-CN"/>
      </w:rPr>
      <w:tab/>
    </w:r>
    <w:r w:rsidR="005C6FC2">
      <w:rPr>
        <w:sz w:val="20"/>
        <w:lang w:eastAsia="zh-CN"/>
      </w:rPr>
      <w:t>0501</w:t>
    </w:r>
    <w:r>
      <w:rPr>
        <w:sz w:val="20"/>
        <w:lang w:eastAsia="zh-CN"/>
      </w:rPr>
      <w:t>1</w:t>
    </w:r>
    <w:r w:rsidR="005C6FC2">
      <w:rPr>
        <w:rFonts w:eastAsiaTheme="minorEastAsia"/>
        <w:sz w:val="20"/>
        <w:lang w:eastAsia="zh-CN"/>
      </w:rPr>
      <w:t>8</w:t>
    </w:r>
  </w:p>
  <w:p w:rsidR="00DC3E83" w:rsidRPr="00487939" w:rsidRDefault="00DC3E83" w:rsidP="00DC3E83">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SWZ/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WZ/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E83" w:rsidRPr="000157B1" w:rsidRDefault="00DC3E8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C3E83" w:rsidRPr="000157B1" w:rsidRDefault="00DC3E8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C3E83" w:rsidRDefault="00DC3E83"/>
  </w:footnote>
  <w:footnote w:id="2">
    <w:p w:rsidR="00DC3E83" w:rsidRPr="000E4A7A" w:rsidRDefault="00DC3E83" w:rsidP="00DC3E83">
      <w:pPr>
        <w:pStyle w:val="a6"/>
      </w:pPr>
      <w:r w:rsidRPr="00DC3E83">
        <w:rPr>
          <w:sz w:val="21"/>
          <w:szCs w:val="21"/>
        </w:rPr>
        <w:tab/>
      </w:r>
      <w:r w:rsidRPr="00DC3E83">
        <w:rPr>
          <w:rStyle w:val="a8"/>
          <w:rFonts w:eastAsia="宋体"/>
          <w:szCs w:val="21"/>
          <w:vertAlign w:val="baseline"/>
        </w:rPr>
        <w:t>*</w:t>
      </w:r>
      <w:r w:rsidRPr="00DC3E83">
        <w:rPr>
          <w:sz w:val="21"/>
          <w:szCs w:val="21"/>
        </w:rPr>
        <w:tab/>
      </w:r>
      <w:r w:rsidRPr="000E4A7A">
        <w:t>委员会</w:t>
      </w:r>
      <w:r w:rsidRPr="000E4A7A">
        <w:rPr>
          <w:rFonts w:hint="eastAsia"/>
        </w:rPr>
        <w:t>第一二零届会议</w:t>
      </w:r>
      <w:r w:rsidRPr="000E4A7A">
        <w:t>(2017</w:t>
      </w:r>
      <w:r w:rsidRPr="000E4A7A">
        <w:rPr>
          <w:rFonts w:hint="eastAsia"/>
        </w:rPr>
        <w:t>年</w:t>
      </w:r>
      <w:r w:rsidRPr="000E4A7A">
        <w:rPr>
          <w:rFonts w:hint="eastAsia"/>
        </w:rPr>
        <w:t>7</w:t>
      </w:r>
      <w:r w:rsidRPr="000E4A7A">
        <w:rPr>
          <w:rFonts w:hint="eastAsia"/>
        </w:rPr>
        <w:t>月</w:t>
      </w:r>
      <w:r w:rsidRPr="000E4A7A">
        <w:rPr>
          <w:rFonts w:hint="eastAsia"/>
        </w:rPr>
        <w:t>3</w:t>
      </w:r>
      <w:r w:rsidRPr="000E4A7A">
        <w:rPr>
          <w:rFonts w:hint="eastAsia"/>
        </w:rPr>
        <w:t>日至</w:t>
      </w:r>
      <w:r w:rsidRPr="000E4A7A">
        <w:rPr>
          <w:rFonts w:hint="eastAsia"/>
        </w:rPr>
        <w:t>28</w:t>
      </w:r>
      <w:r w:rsidRPr="000E4A7A">
        <w:rPr>
          <w:rFonts w:hint="eastAsia"/>
        </w:rPr>
        <w:t>日</w:t>
      </w:r>
      <w:r w:rsidRPr="000E4A7A">
        <w:t>)</w:t>
      </w:r>
      <w:r w:rsidRPr="000E4A7A">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E83" w:rsidRDefault="00DC3E83" w:rsidP="00086C4E">
    <w:pPr>
      <w:pStyle w:val="af3"/>
    </w:pPr>
    <w:proofErr w:type="spellStart"/>
    <w:r>
      <w:t>CCPR</w:t>
    </w:r>
    <w:proofErr w:type="spellEnd"/>
    <w:r>
      <w:t>/C/</w:t>
    </w:r>
    <w:proofErr w:type="spellStart"/>
    <w:r>
      <w:t>SWZ</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E83" w:rsidRPr="00202A30" w:rsidRDefault="00DC3E83" w:rsidP="00086C4E">
    <w:pPr>
      <w:pStyle w:val="af3"/>
      <w:jc w:val="right"/>
    </w:pPr>
    <w:proofErr w:type="spellStart"/>
    <w:r>
      <w:t>CCPR</w:t>
    </w:r>
    <w:proofErr w:type="spellEnd"/>
    <w:r>
      <w:t>/C/</w:t>
    </w:r>
    <w:proofErr w:type="spellStart"/>
    <w:r>
      <w:t>SWZ</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6E14C3"/>
    <w:multiLevelType w:val="hybridMultilevel"/>
    <w:tmpl w:val="4698BCA6"/>
    <w:lvl w:ilvl="0" w:tplc="B91C022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4BE0DC6"/>
    <w:multiLevelType w:val="hybridMultilevel"/>
    <w:tmpl w:val="4CB05176"/>
    <w:lvl w:ilvl="0" w:tplc="A4024F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F085ECB"/>
    <w:multiLevelType w:val="hybridMultilevel"/>
    <w:tmpl w:val="D7707A0A"/>
    <w:lvl w:ilvl="0" w:tplc="930A4C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1DA1B1B"/>
    <w:multiLevelType w:val="hybridMultilevel"/>
    <w:tmpl w:val="FFC61CF6"/>
    <w:lvl w:ilvl="0" w:tplc="C99012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912306"/>
    <w:multiLevelType w:val="hybridMultilevel"/>
    <w:tmpl w:val="A4CA6A54"/>
    <w:lvl w:ilvl="0" w:tplc="B5ECCC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0C07B2"/>
    <w:multiLevelType w:val="hybridMultilevel"/>
    <w:tmpl w:val="6A4ED124"/>
    <w:lvl w:ilvl="0" w:tplc="2C0C1D5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1" w15:restartNumberingAfterBreak="0">
    <w:nsid w:val="2DBF2B17"/>
    <w:multiLevelType w:val="hybridMultilevel"/>
    <w:tmpl w:val="D0F0463A"/>
    <w:lvl w:ilvl="0" w:tplc="206C1A1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69381E"/>
    <w:multiLevelType w:val="hybridMultilevel"/>
    <w:tmpl w:val="E81C2A8C"/>
    <w:lvl w:ilvl="0" w:tplc="D55E2DD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4" w15:restartNumberingAfterBreak="0">
    <w:nsid w:val="35DF7B52"/>
    <w:multiLevelType w:val="hybridMultilevel"/>
    <w:tmpl w:val="ADF88DB4"/>
    <w:lvl w:ilvl="0" w:tplc="00C4BA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A593A99"/>
    <w:multiLevelType w:val="hybridMultilevel"/>
    <w:tmpl w:val="86C0E9FA"/>
    <w:lvl w:ilvl="0" w:tplc="12E8AC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8035864"/>
    <w:multiLevelType w:val="hybridMultilevel"/>
    <w:tmpl w:val="D8F4BF28"/>
    <w:lvl w:ilvl="0" w:tplc="32D2248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7" w15:restartNumberingAfterBreak="0">
    <w:nsid w:val="49016A07"/>
    <w:multiLevelType w:val="hybridMultilevel"/>
    <w:tmpl w:val="C752158A"/>
    <w:lvl w:ilvl="0" w:tplc="2A88FD7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8" w15:restartNumberingAfterBreak="0">
    <w:nsid w:val="4A706CFA"/>
    <w:multiLevelType w:val="hybridMultilevel"/>
    <w:tmpl w:val="7D5E25D0"/>
    <w:lvl w:ilvl="0" w:tplc="6376399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9" w15:restartNumberingAfterBreak="0">
    <w:nsid w:val="4EB24797"/>
    <w:multiLevelType w:val="hybridMultilevel"/>
    <w:tmpl w:val="6CE89A68"/>
    <w:lvl w:ilvl="0" w:tplc="5718CF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42714A7"/>
    <w:multiLevelType w:val="hybridMultilevel"/>
    <w:tmpl w:val="1620341E"/>
    <w:lvl w:ilvl="0" w:tplc="C30080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A1E705A"/>
    <w:multiLevelType w:val="hybridMultilevel"/>
    <w:tmpl w:val="400EA2A8"/>
    <w:lvl w:ilvl="0" w:tplc="3BAA638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CA62CB"/>
    <w:multiLevelType w:val="hybridMultilevel"/>
    <w:tmpl w:val="A5FC59AA"/>
    <w:lvl w:ilvl="0" w:tplc="C0B808B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6DFD45B5"/>
    <w:multiLevelType w:val="hybridMultilevel"/>
    <w:tmpl w:val="F00A3BC4"/>
    <w:lvl w:ilvl="0" w:tplc="B56ED1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FE86A67"/>
    <w:multiLevelType w:val="hybridMultilevel"/>
    <w:tmpl w:val="985A6384"/>
    <w:lvl w:ilvl="0" w:tplc="4B36EEC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0" w15:restartNumberingAfterBreak="0">
    <w:nsid w:val="77107CDC"/>
    <w:multiLevelType w:val="hybridMultilevel"/>
    <w:tmpl w:val="A6AA57B8"/>
    <w:lvl w:ilvl="0" w:tplc="6122C6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BE7080"/>
    <w:multiLevelType w:val="hybridMultilevel"/>
    <w:tmpl w:val="819CE0EC"/>
    <w:lvl w:ilvl="0" w:tplc="175EEA6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3" w15:restartNumberingAfterBreak="0">
    <w:nsid w:val="79563DEF"/>
    <w:multiLevelType w:val="hybridMultilevel"/>
    <w:tmpl w:val="FE8CFBDA"/>
    <w:lvl w:ilvl="0" w:tplc="AE9C1A4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5"/>
  </w:num>
  <w:num w:numId="2">
    <w:abstractNumId w:val="34"/>
  </w:num>
  <w:num w:numId="3">
    <w:abstractNumId w:val="16"/>
  </w:num>
  <w:num w:numId="4">
    <w:abstractNumId w:val="8"/>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2"/>
  </w:num>
  <w:num w:numId="18">
    <w:abstractNumId w:val="19"/>
  </w:num>
  <w:num w:numId="19">
    <w:abstractNumId w:val="10"/>
  </w:num>
  <w:num w:numId="20">
    <w:abstractNumId w:val="32"/>
  </w:num>
  <w:num w:numId="21">
    <w:abstractNumId w:val="33"/>
  </w:num>
  <w:num w:numId="22">
    <w:abstractNumId w:val="41"/>
  </w:num>
  <w:num w:numId="23">
    <w:abstractNumId w:val="17"/>
  </w:num>
  <w:num w:numId="24">
    <w:abstractNumId w:val="38"/>
  </w:num>
  <w:num w:numId="25">
    <w:abstractNumId w:val="21"/>
  </w:num>
  <w:num w:numId="26">
    <w:abstractNumId w:val="18"/>
  </w:num>
  <w:num w:numId="27">
    <w:abstractNumId w:val="26"/>
  </w:num>
  <w:num w:numId="28">
    <w:abstractNumId w:val="14"/>
  </w:num>
  <w:num w:numId="29">
    <w:abstractNumId w:val="23"/>
  </w:num>
  <w:num w:numId="30">
    <w:abstractNumId w:val="30"/>
  </w:num>
  <w:num w:numId="31">
    <w:abstractNumId w:val="43"/>
  </w:num>
  <w:num w:numId="32">
    <w:abstractNumId w:val="12"/>
  </w:num>
  <w:num w:numId="33">
    <w:abstractNumId w:val="31"/>
  </w:num>
  <w:num w:numId="34">
    <w:abstractNumId w:val="13"/>
  </w:num>
  <w:num w:numId="35">
    <w:abstractNumId w:val="20"/>
  </w:num>
  <w:num w:numId="36">
    <w:abstractNumId w:val="24"/>
  </w:num>
  <w:num w:numId="37">
    <w:abstractNumId w:val="28"/>
  </w:num>
  <w:num w:numId="38">
    <w:abstractNumId w:val="25"/>
  </w:num>
  <w:num w:numId="39">
    <w:abstractNumId w:val="36"/>
  </w:num>
  <w:num w:numId="40">
    <w:abstractNumId w:val="11"/>
  </w:num>
  <w:num w:numId="41">
    <w:abstractNumId w:val="39"/>
  </w:num>
  <w:num w:numId="42">
    <w:abstractNumId w:val="29"/>
  </w:num>
  <w:num w:numId="43">
    <w:abstractNumId w:val="42"/>
  </w:num>
  <w:num w:numId="44">
    <w:abstractNumId w:val="4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55"/>
    <w:rsid w:val="00011483"/>
    <w:rsid w:val="0004554F"/>
    <w:rsid w:val="00086C4E"/>
    <w:rsid w:val="000D319F"/>
    <w:rsid w:val="000E4D0E"/>
    <w:rsid w:val="000F5EB8"/>
    <w:rsid w:val="00144B69"/>
    <w:rsid w:val="00151623"/>
    <w:rsid w:val="00153E86"/>
    <w:rsid w:val="00172E04"/>
    <w:rsid w:val="001B1BD1"/>
    <w:rsid w:val="001C3EF2"/>
    <w:rsid w:val="001D17F6"/>
    <w:rsid w:val="00204B42"/>
    <w:rsid w:val="0021265F"/>
    <w:rsid w:val="002231C3"/>
    <w:rsid w:val="0024417F"/>
    <w:rsid w:val="00250F8D"/>
    <w:rsid w:val="002C5D02"/>
    <w:rsid w:val="002E1C97"/>
    <w:rsid w:val="002F5834"/>
    <w:rsid w:val="003006AB"/>
    <w:rsid w:val="00326EBF"/>
    <w:rsid w:val="00327FE4"/>
    <w:rsid w:val="003333CC"/>
    <w:rsid w:val="00427F63"/>
    <w:rsid w:val="00434D38"/>
    <w:rsid w:val="00494EB8"/>
    <w:rsid w:val="00497E40"/>
    <w:rsid w:val="004C4A0A"/>
    <w:rsid w:val="004D0A00"/>
    <w:rsid w:val="004F348E"/>
    <w:rsid w:val="00501220"/>
    <w:rsid w:val="005C6FC2"/>
    <w:rsid w:val="005E403A"/>
    <w:rsid w:val="005E4086"/>
    <w:rsid w:val="00604D91"/>
    <w:rsid w:val="006257FE"/>
    <w:rsid w:val="00644B58"/>
    <w:rsid w:val="00670DEE"/>
    <w:rsid w:val="00680656"/>
    <w:rsid w:val="006B1119"/>
    <w:rsid w:val="006D3757"/>
    <w:rsid w:val="006D37EB"/>
    <w:rsid w:val="006E3E46"/>
    <w:rsid w:val="006E71B1"/>
    <w:rsid w:val="006F0B25"/>
    <w:rsid w:val="006F1404"/>
    <w:rsid w:val="0070593B"/>
    <w:rsid w:val="00705D89"/>
    <w:rsid w:val="00731A42"/>
    <w:rsid w:val="00755487"/>
    <w:rsid w:val="00767E69"/>
    <w:rsid w:val="0077079A"/>
    <w:rsid w:val="00771504"/>
    <w:rsid w:val="00793BB8"/>
    <w:rsid w:val="007A5599"/>
    <w:rsid w:val="00856233"/>
    <w:rsid w:val="00860F27"/>
    <w:rsid w:val="008B0560"/>
    <w:rsid w:val="008B2BFA"/>
    <w:rsid w:val="008D31F4"/>
    <w:rsid w:val="008E6A3F"/>
    <w:rsid w:val="00907B00"/>
    <w:rsid w:val="00923557"/>
    <w:rsid w:val="00936F03"/>
    <w:rsid w:val="00943B69"/>
    <w:rsid w:val="00944CB3"/>
    <w:rsid w:val="0096722F"/>
    <w:rsid w:val="00986624"/>
    <w:rsid w:val="009B09D7"/>
    <w:rsid w:val="009D35ED"/>
    <w:rsid w:val="009F753C"/>
    <w:rsid w:val="00A03CB6"/>
    <w:rsid w:val="00A1364C"/>
    <w:rsid w:val="00A21076"/>
    <w:rsid w:val="00A31BA8"/>
    <w:rsid w:val="00A3739A"/>
    <w:rsid w:val="00A52DAF"/>
    <w:rsid w:val="00A75889"/>
    <w:rsid w:val="00A84072"/>
    <w:rsid w:val="00B16570"/>
    <w:rsid w:val="00B23B03"/>
    <w:rsid w:val="00B43EB7"/>
    <w:rsid w:val="00B53320"/>
    <w:rsid w:val="00B614C4"/>
    <w:rsid w:val="00BC6522"/>
    <w:rsid w:val="00BE6E58"/>
    <w:rsid w:val="00BF3555"/>
    <w:rsid w:val="00C121D5"/>
    <w:rsid w:val="00C17349"/>
    <w:rsid w:val="00C268D5"/>
    <w:rsid w:val="00C351AA"/>
    <w:rsid w:val="00C70852"/>
    <w:rsid w:val="00C7253F"/>
    <w:rsid w:val="00C80CB4"/>
    <w:rsid w:val="00C90707"/>
    <w:rsid w:val="00CE1D1C"/>
    <w:rsid w:val="00D26A05"/>
    <w:rsid w:val="00D6628A"/>
    <w:rsid w:val="00D9309B"/>
    <w:rsid w:val="00D97B98"/>
    <w:rsid w:val="00DC3E83"/>
    <w:rsid w:val="00DC671F"/>
    <w:rsid w:val="00DE4DA7"/>
    <w:rsid w:val="00E02C13"/>
    <w:rsid w:val="00E33B38"/>
    <w:rsid w:val="00E442A1"/>
    <w:rsid w:val="00E45DB9"/>
    <w:rsid w:val="00E47FE5"/>
    <w:rsid w:val="00E574AF"/>
    <w:rsid w:val="00EA7E67"/>
    <w:rsid w:val="00F24E6D"/>
    <w:rsid w:val="00F40BFC"/>
    <w:rsid w:val="00F714DA"/>
    <w:rsid w:val="00FB456B"/>
    <w:rsid w:val="00FE6A5B"/>
    <w:rsid w:val="00FE6D0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1AF4D5D-B025-4221-B22B-F5C60AAF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Footnote,callout,Footnote Refernece,Footnote Reference Number,Fußnotenzeichen_Raxen,BVI fnr,Fago Fußnotenzeichen,Footnotes refss,Style 10,ftref,16 Point,Superscript 6 Point,Footnote number,Endnote Text1,Ref,de nota al pie"/>
    <w:basedOn w:val="a0"/>
    <w:link w:val="4GCharCh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rsid w:val="00DC3E83"/>
    <w:rPr>
      <w:color w:val="0000FF" w:themeColor="hyperlink"/>
      <w:u w:val="none"/>
    </w:rPr>
  </w:style>
  <w:style w:type="character" w:styleId="afb">
    <w:name w:val="FollowedHyperlink"/>
    <w:basedOn w:val="a0"/>
    <w:uiPriority w:val="99"/>
    <w:semiHidden/>
    <w:rsid w:val="00DC3E83"/>
    <w:rPr>
      <w:color w:val="0000FF"/>
      <w:u w:val="none"/>
    </w:rPr>
  </w:style>
  <w:style w:type="paragraph" w:styleId="afc">
    <w:name w:val="macro"/>
    <w:link w:val="afd"/>
    <w:semiHidden/>
    <w:rsid w:val="00DC3E8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0"/>
    <w:link w:val="afc"/>
    <w:semiHidden/>
    <w:rsid w:val="00DC3E83"/>
    <w:rPr>
      <w:kern w:val="24"/>
      <w:sz w:val="24"/>
      <w:szCs w:val="24"/>
    </w:rPr>
  </w:style>
  <w:style w:type="paragraph" w:customStyle="1" w:styleId="HMG">
    <w:name w:val="_ H __M_G"/>
    <w:basedOn w:val="a"/>
    <w:next w:val="a"/>
    <w:rsid w:val="00DC3E83"/>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DC3E8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DC3E83"/>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DC3E8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DC3E8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DC3E8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DC3E83"/>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DC3E83"/>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DC3E83"/>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DC3E83"/>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DC3E83"/>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DC3E83"/>
    <w:pPr>
      <w:numPr>
        <w:numId w:val="1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DC3E83"/>
    <w:pPr>
      <w:numPr>
        <w:numId w:val="1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DC3E83"/>
    <w:pPr>
      <w:numPr>
        <w:numId w:val="19"/>
      </w:numPr>
    </w:pPr>
  </w:style>
  <w:style w:type="numbering" w:styleId="111111">
    <w:name w:val="Outline List 2"/>
    <w:basedOn w:val="a2"/>
    <w:semiHidden/>
    <w:rsid w:val="00DC3E83"/>
    <w:pPr>
      <w:numPr>
        <w:numId w:val="21"/>
      </w:numPr>
    </w:pPr>
  </w:style>
  <w:style w:type="numbering" w:styleId="1111110">
    <w:name w:val="Outline List 1"/>
    <w:basedOn w:val="a2"/>
    <w:semiHidden/>
    <w:rsid w:val="00DC3E83"/>
    <w:pPr>
      <w:numPr>
        <w:numId w:val="22"/>
      </w:numPr>
    </w:pPr>
  </w:style>
  <w:style w:type="character" w:styleId="afe">
    <w:name w:val="Book Title"/>
    <w:basedOn w:val="a0"/>
    <w:uiPriority w:val="33"/>
    <w:rsid w:val="00DC3E83"/>
    <w:rPr>
      <w:b/>
      <w:bCs/>
      <w:smallCaps/>
      <w:spacing w:val="5"/>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a"/>
    <w:link w:val="a8"/>
    <w:rsid w:val="00DC3E83"/>
    <w:pPr>
      <w:tabs>
        <w:tab w:val="clear" w:pos="431"/>
      </w:tabs>
      <w:overflowPunct/>
      <w:adjustRightInd/>
      <w:snapToGrid/>
      <w:spacing w:after="160" w:line="240" w:lineRule="exact"/>
      <w:jc w:val="left"/>
    </w:pPr>
    <w:rPr>
      <w:rFonts w:eastAsia="Times New Roman"/>
      <w:color w:val="0000FF"/>
      <w:vertAlign w:val="superscript"/>
    </w:rPr>
  </w:style>
  <w:style w:type="paragraph" w:styleId="11">
    <w:name w:val="toc 1"/>
    <w:basedOn w:val="a"/>
    <w:next w:val="a"/>
    <w:autoRedefine/>
    <w:uiPriority w:val="39"/>
    <w:unhideWhenUsed/>
    <w:rsid w:val="00DC3E83"/>
    <w:pPr>
      <w:tabs>
        <w:tab w:val="clear" w:pos="431"/>
      </w:tabs>
      <w:suppressAutoHyphens/>
      <w:overflowPunct/>
      <w:adjustRightInd/>
      <w:snapToGrid/>
      <w:spacing w:after="100" w:line="240" w:lineRule="atLeast"/>
      <w:jc w:val="left"/>
    </w:pPr>
    <w:rPr>
      <w:rFonts w:eastAsia="Times New Roman"/>
      <w:snapToGrid/>
      <w:sz w:val="20"/>
      <w:lang w:val="en-GB" w:eastAsia="en-US"/>
    </w:rPr>
  </w:style>
  <w:style w:type="paragraph" w:styleId="21">
    <w:name w:val="toc 2"/>
    <w:basedOn w:val="a"/>
    <w:next w:val="a"/>
    <w:autoRedefine/>
    <w:uiPriority w:val="39"/>
    <w:unhideWhenUsed/>
    <w:rsid w:val="00DC3E83"/>
    <w:pPr>
      <w:tabs>
        <w:tab w:val="clear" w:pos="431"/>
      </w:tabs>
      <w:suppressAutoHyphens/>
      <w:overflowPunct/>
      <w:adjustRightInd/>
      <w:snapToGrid/>
      <w:spacing w:after="100" w:line="240" w:lineRule="atLeast"/>
      <w:ind w:left="200"/>
      <w:jc w:val="left"/>
    </w:pPr>
    <w:rPr>
      <w:rFonts w:eastAsia="Times New Roman"/>
      <w:snapToGrid/>
      <w:sz w:val="20"/>
      <w:lang w:val="en-GB" w:eastAsia="en-US"/>
    </w:rPr>
  </w:style>
  <w:style w:type="paragraph" w:styleId="31">
    <w:name w:val="toc 3"/>
    <w:basedOn w:val="a"/>
    <w:next w:val="a"/>
    <w:autoRedefine/>
    <w:uiPriority w:val="39"/>
    <w:unhideWhenUsed/>
    <w:rsid w:val="00DC3E83"/>
    <w:pPr>
      <w:tabs>
        <w:tab w:val="clear" w:pos="431"/>
      </w:tabs>
      <w:suppressAutoHyphens/>
      <w:overflowPunct/>
      <w:adjustRightInd/>
      <w:snapToGrid/>
      <w:spacing w:after="100" w:line="240" w:lineRule="atLeast"/>
      <w:ind w:left="400"/>
      <w:jc w:val="left"/>
    </w:pPr>
    <w:rPr>
      <w:rFonts w:eastAsia="Times New Roman"/>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0AFE-2E60-4155-9969-DA858170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8007</Words>
  <Characters>8493</Characters>
  <Application>Microsoft Office Word</Application>
  <DocSecurity>0</DocSecurity>
  <Lines>321</Lines>
  <Paragraphs>137</Paragraphs>
  <ScaleCrop>false</ScaleCrop>
  <Company>DCM</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1714555</dc:title>
  <dc:subject>CCPR/C/SWZ/CO/1</dc:subject>
  <dc:creator>AN</dc:creator>
  <cp:keywords/>
  <dc:description/>
  <cp:lastModifiedBy>AN</cp:lastModifiedBy>
  <cp:revision>2</cp:revision>
  <cp:lastPrinted>2014-05-09T11:28:00Z</cp:lastPrinted>
  <dcterms:created xsi:type="dcterms:W3CDTF">2018-01-05T08:53:00Z</dcterms:created>
  <dcterms:modified xsi:type="dcterms:W3CDTF">2018-01-05T08:53:00Z</dcterms:modified>
</cp:coreProperties>
</file>