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58FC7DC" w14:textId="77777777" w:rsidTr="003349E4">
        <w:trPr>
          <w:trHeight w:hRule="exact" w:val="851"/>
        </w:trPr>
        <w:tc>
          <w:tcPr>
            <w:tcW w:w="142" w:type="dxa"/>
            <w:tcBorders>
              <w:bottom w:val="single" w:sz="4" w:space="0" w:color="auto"/>
            </w:tcBorders>
          </w:tcPr>
          <w:p w14:paraId="02DA971D" w14:textId="77777777" w:rsidR="002D5AAC" w:rsidRDefault="002D5AAC" w:rsidP="00216FD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6E3EA03"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0952A97" w14:textId="77777777" w:rsidR="002D5AAC" w:rsidRDefault="00216FDD" w:rsidP="00216FDD">
            <w:pPr>
              <w:jc w:val="right"/>
            </w:pPr>
            <w:r w:rsidRPr="00216FDD">
              <w:rPr>
                <w:sz w:val="40"/>
              </w:rPr>
              <w:t>CRPD</w:t>
            </w:r>
            <w:r>
              <w:t>/C/LBR/1</w:t>
            </w:r>
          </w:p>
        </w:tc>
      </w:tr>
      <w:tr w:rsidR="002D5AAC" w:rsidRPr="00F817CF" w14:paraId="448787D1" w14:textId="77777777" w:rsidTr="003349E4">
        <w:trPr>
          <w:trHeight w:hRule="exact" w:val="2835"/>
        </w:trPr>
        <w:tc>
          <w:tcPr>
            <w:tcW w:w="1280" w:type="dxa"/>
            <w:gridSpan w:val="2"/>
            <w:tcBorders>
              <w:top w:val="single" w:sz="4" w:space="0" w:color="auto"/>
              <w:bottom w:val="single" w:sz="12" w:space="0" w:color="auto"/>
            </w:tcBorders>
          </w:tcPr>
          <w:p w14:paraId="67F31710" w14:textId="77777777" w:rsidR="002D5AAC" w:rsidRDefault="002E5067" w:rsidP="003349E4">
            <w:pPr>
              <w:spacing w:before="120"/>
              <w:jc w:val="center"/>
            </w:pPr>
            <w:r>
              <w:rPr>
                <w:noProof/>
                <w:lang w:val="fr-CH" w:eastAsia="fr-CH"/>
              </w:rPr>
              <w:drawing>
                <wp:inline distT="0" distB="0" distL="0" distR="0" wp14:anchorId="6EA19E17" wp14:editId="493ACA5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3C8C056"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7787A949" w14:textId="77777777" w:rsidR="002D5AAC" w:rsidRDefault="00216FDD" w:rsidP="003349E4">
            <w:pPr>
              <w:spacing w:before="240"/>
              <w:rPr>
                <w:lang w:val="en-US"/>
              </w:rPr>
            </w:pPr>
            <w:r>
              <w:rPr>
                <w:lang w:val="en-US"/>
              </w:rPr>
              <w:t>Distr.: General</w:t>
            </w:r>
          </w:p>
          <w:p w14:paraId="2A765413" w14:textId="77777777" w:rsidR="00216FDD" w:rsidRDefault="00216FDD" w:rsidP="00216FDD">
            <w:pPr>
              <w:spacing w:line="240" w:lineRule="exact"/>
              <w:rPr>
                <w:lang w:val="en-US"/>
              </w:rPr>
            </w:pPr>
            <w:r>
              <w:rPr>
                <w:lang w:val="en-US"/>
              </w:rPr>
              <w:t>24 April 2020</w:t>
            </w:r>
          </w:p>
          <w:p w14:paraId="18842ECD" w14:textId="77777777" w:rsidR="00216FDD" w:rsidRDefault="00216FDD" w:rsidP="00216FDD">
            <w:pPr>
              <w:spacing w:line="240" w:lineRule="exact"/>
              <w:rPr>
                <w:lang w:val="en-US"/>
              </w:rPr>
            </w:pPr>
            <w:r>
              <w:rPr>
                <w:lang w:val="en-US"/>
              </w:rPr>
              <w:t>Russian</w:t>
            </w:r>
          </w:p>
          <w:p w14:paraId="22043668" w14:textId="77777777" w:rsidR="00216FDD" w:rsidRDefault="00216FDD" w:rsidP="00216FDD">
            <w:pPr>
              <w:spacing w:line="240" w:lineRule="exact"/>
              <w:rPr>
                <w:lang w:val="en-US"/>
              </w:rPr>
            </w:pPr>
            <w:r>
              <w:rPr>
                <w:lang w:val="en-US"/>
              </w:rPr>
              <w:t>Original: English</w:t>
            </w:r>
          </w:p>
          <w:p w14:paraId="16A7F5A5" w14:textId="77777777" w:rsidR="00216FDD" w:rsidRPr="008934D2" w:rsidRDefault="00216FDD" w:rsidP="00216FDD">
            <w:pPr>
              <w:spacing w:line="240" w:lineRule="exact"/>
              <w:rPr>
                <w:lang w:val="en-US"/>
              </w:rPr>
            </w:pPr>
            <w:r>
              <w:rPr>
                <w:lang w:val="en-US"/>
              </w:rPr>
              <w:t>English, Russian and Spanish only</w:t>
            </w:r>
          </w:p>
        </w:tc>
      </w:tr>
    </w:tbl>
    <w:p w14:paraId="1E7244B4" w14:textId="77777777" w:rsidR="002B745D" w:rsidRPr="002B745D" w:rsidRDefault="002B745D" w:rsidP="002B745D">
      <w:pPr>
        <w:pStyle w:val="Body"/>
        <w:spacing w:before="120"/>
        <w:rPr>
          <w:b/>
          <w:bCs/>
          <w:sz w:val="24"/>
          <w:szCs w:val="24"/>
          <w:lang w:val="ru-RU"/>
        </w:rPr>
      </w:pPr>
      <w:r w:rsidRPr="002B745D">
        <w:rPr>
          <w:b/>
          <w:bCs/>
          <w:sz w:val="24"/>
          <w:szCs w:val="24"/>
          <w:lang w:val="ru-RU"/>
        </w:rPr>
        <w:t>Комитет по правам инвалидов</w:t>
      </w:r>
    </w:p>
    <w:p w14:paraId="20C276D3" w14:textId="77777777" w:rsidR="002B745D" w:rsidRDefault="002B745D" w:rsidP="002B745D">
      <w:pPr>
        <w:pStyle w:val="HMG"/>
      </w:pPr>
      <w:r>
        <w:tab/>
      </w:r>
      <w:r>
        <w:tab/>
        <w:t>Первоначальный доклад, представленный Либерией в соответствии со статьей 35 Конвенции и подлежавший представлению в 2014 году</w:t>
      </w:r>
      <w:r>
        <w:rPr>
          <w:b w:val="0"/>
          <w:sz w:val="20"/>
        </w:rPr>
        <w:footnoteReference w:customMarkFollows="1" w:id="1"/>
        <w:t>*</w:t>
      </w:r>
    </w:p>
    <w:p w14:paraId="5F55306D" w14:textId="77777777" w:rsidR="002B745D" w:rsidRPr="002B745D" w:rsidRDefault="002B745D" w:rsidP="002B745D">
      <w:pPr>
        <w:pStyle w:val="SingleTxtG"/>
        <w:jc w:val="right"/>
      </w:pPr>
      <w:r w:rsidRPr="002B745D">
        <w:t>[Дата получения: 1 октября 2019 года]</w:t>
      </w:r>
    </w:p>
    <w:p w14:paraId="622FB324" w14:textId="77777777" w:rsidR="002B745D" w:rsidRPr="00002377" w:rsidRDefault="002B745D" w:rsidP="002B745D">
      <w:pPr>
        <w:pStyle w:val="SingleTxtG"/>
      </w:pPr>
      <w:r w:rsidRPr="00002377">
        <w:rPr>
          <w:rFonts w:ascii="Arial Unicode MS" w:hAnsi="Arial Unicode MS"/>
        </w:rPr>
        <w:br w:type="page"/>
      </w:r>
    </w:p>
    <w:p w14:paraId="5AF85B58" w14:textId="77777777" w:rsidR="002B745D" w:rsidRDefault="002B745D" w:rsidP="002B745D">
      <w:pPr>
        <w:pStyle w:val="H1G"/>
      </w:pPr>
      <w:r>
        <w:lastRenderedPageBreak/>
        <w:tab/>
      </w:r>
      <w:r>
        <w:tab/>
        <w:t>Сокращения</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385"/>
      </w:tblGrid>
      <w:tr w:rsidR="000B7DC9" w:rsidRPr="000B7DC9" w14:paraId="6798CB2E" w14:textId="77777777" w:rsidTr="00B54EFA">
        <w:tc>
          <w:tcPr>
            <w:tcW w:w="1985" w:type="dxa"/>
            <w:shd w:val="clear" w:color="auto" w:fill="auto"/>
          </w:tcPr>
          <w:p w14:paraId="04D5350F" w14:textId="77777777" w:rsidR="000B7DC9" w:rsidRPr="000B7DC9" w:rsidRDefault="000B7DC9" w:rsidP="000B7DC9">
            <w:pPr>
              <w:spacing w:after="120"/>
              <w:ind w:right="113"/>
            </w:pPr>
            <w:r w:rsidRPr="000B7DC9">
              <w:t>ИАДФ</w:t>
            </w:r>
          </w:p>
        </w:tc>
        <w:tc>
          <w:tcPr>
            <w:tcW w:w="5385" w:type="dxa"/>
            <w:shd w:val="clear" w:color="auto" w:fill="auto"/>
          </w:tcPr>
          <w:p w14:paraId="02613E1F" w14:textId="77777777" w:rsidR="000B7DC9" w:rsidRPr="000B7DC9" w:rsidRDefault="000B7DC9" w:rsidP="000B7DC9">
            <w:pPr>
              <w:spacing w:after="120"/>
              <w:ind w:right="113"/>
            </w:pPr>
            <w:r w:rsidRPr="000B7DC9">
              <w:t>Итальянская ассоциация друзей Рауля Фоллеро</w:t>
            </w:r>
          </w:p>
        </w:tc>
      </w:tr>
      <w:tr w:rsidR="000B7DC9" w:rsidRPr="000B7DC9" w14:paraId="6298F0BD" w14:textId="77777777" w:rsidTr="00B54EFA">
        <w:tc>
          <w:tcPr>
            <w:tcW w:w="1985" w:type="dxa"/>
            <w:shd w:val="clear" w:color="auto" w:fill="auto"/>
          </w:tcPr>
          <w:p w14:paraId="6BB78C16" w14:textId="77777777" w:rsidR="000B7DC9" w:rsidRPr="000B7DC9" w:rsidRDefault="000B7DC9" w:rsidP="000B7DC9">
            <w:pPr>
              <w:spacing w:after="120"/>
              <w:ind w:right="113"/>
            </w:pPr>
            <w:r w:rsidRPr="000B7DC9">
              <w:t>АФЕЛЛ</w:t>
            </w:r>
          </w:p>
        </w:tc>
        <w:tc>
          <w:tcPr>
            <w:tcW w:w="5385" w:type="dxa"/>
            <w:shd w:val="clear" w:color="auto" w:fill="auto"/>
          </w:tcPr>
          <w:p w14:paraId="7B8619CE" w14:textId="77777777" w:rsidR="000B7DC9" w:rsidRPr="000B7DC9" w:rsidRDefault="000B7DC9" w:rsidP="000B7DC9">
            <w:pPr>
              <w:spacing w:after="120"/>
              <w:ind w:right="113"/>
            </w:pPr>
            <w:r w:rsidRPr="000B7DC9">
              <w:t>Ассоциация женщин</w:t>
            </w:r>
            <w:r w:rsidR="00F817CF">
              <w:t xml:space="preserve"> – </w:t>
            </w:r>
            <w:r w:rsidRPr="000B7DC9">
              <w:t xml:space="preserve">юристов Либерии </w:t>
            </w:r>
          </w:p>
        </w:tc>
      </w:tr>
      <w:tr w:rsidR="000B7DC9" w:rsidRPr="000B7DC9" w14:paraId="3B3870C4" w14:textId="77777777" w:rsidTr="00B54EFA">
        <w:tc>
          <w:tcPr>
            <w:tcW w:w="1985" w:type="dxa"/>
            <w:shd w:val="clear" w:color="auto" w:fill="auto"/>
          </w:tcPr>
          <w:p w14:paraId="20587B12" w14:textId="77777777" w:rsidR="000B7DC9" w:rsidRPr="000B7DC9" w:rsidRDefault="000B7DC9" w:rsidP="000B7DC9">
            <w:pPr>
              <w:spacing w:after="120"/>
              <w:ind w:right="113"/>
            </w:pPr>
            <w:r w:rsidRPr="000B7DC9">
              <w:t>АПИ</w:t>
            </w:r>
          </w:p>
        </w:tc>
        <w:tc>
          <w:tcPr>
            <w:tcW w:w="5385" w:type="dxa"/>
            <w:shd w:val="clear" w:color="auto" w:fill="auto"/>
          </w:tcPr>
          <w:p w14:paraId="7D763767" w14:textId="77777777" w:rsidR="000B7DC9" w:rsidRPr="000B7DC9" w:rsidRDefault="000B7DC9" w:rsidP="000B7DC9">
            <w:pPr>
              <w:spacing w:after="120"/>
              <w:ind w:right="113"/>
            </w:pPr>
            <w:r w:rsidRPr="000B7DC9">
              <w:t>Альянс в поддержку инвалидности</w:t>
            </w:r>
          </w:p>
        </w:tc>
      </w:tr>
      <w:tr w:rsidR="000B7DC9" w:rsidRPr="000B7DC9" w14:paraId="6358A339" w14:textId="77777777" w:rsidTr="00B54EFA">
        <w:tc>
          <w:tcPr>
            <w:tcW w:w="1985" w:type="dxa"/>
            <w:shd w:val="clear" w:color="auto" w:fill="auto"/>
          </w:tcPr>
          <w:p w14:paraId="7F4ADCE6" w14:textId="77777777" w:rsidR="000B7DC9" w:rsidRPr="000B7DC9" w:rsidRDefault="000B7DC9" w:rsidP="000B7DC9">
            <w:pPr>
              <w:spacing w:after="120"/>
              <w:ind w:right="113"/>
            </w:pPr>
            <w:r w:rsidRPr="000B7DC9">
              <w:t>УИН/ЛИС</w:t>
            </w:r>
          </w:p>
        </w:tc>
        <w:tc>
          <w:tcPr>
            <w:tcW w:w="5385" w:type="dxa"/>
            <w:shd w:val="clear" w:color="auto" w:fill="auto"/>
          </w:tcPr>
          <w:p w14:paraId="7609719E" w14:textId="77777777" w:rsidR="000B7DC9" w:rsidRPr="000B7DC9" w:rsidRDefault="000B7DC9" w:rsidP="000B7DC9">
            <w:pPr>
              <w:spacing w:after="120"/>
              <w:ind w:right="113"/>
            </w:pPr>
            <w:r w:rsidRPr="000B7DC9">
              <w:t>Либерийская иммиграционная служба</w:t>
            </w:r>
          </w:p>
        </w:tc>
      </w:tr>
      <w:tr w:rsidR="000B7DC9" w:rsidRPr="000B7DC9" w14:paraId="06E3DB3D" w14:textId="77777777" w:rsidTr="00B54EFA">
        <w:tc>
          <w:tcPr>
            <w:tcW w:w="1985" w:type="dxa"/>
            <w:shd w:val="clear" w:color="auto" w:fill="auto"/>
          </w:tcPr>
          <w:p w14:paraId="5A7AA00A" w14:textId="77777777" w:rsidR="000B7DC9" w:rsidRPr="000B7DC9" w:rsidRDefault="000B7DC9" w:rsidP="000B7DC9">
            <w:pPr>
              <w:spacing w:after="120"/>
              <w:ind w:right="113"/>
            </w:pPr>
            <w:r w:rsidRPr="000B7DC9">
              <w:t>КЛДОЖ</w:t>
            </w:r>
          </w:p>
        </w:tc>
        <w:tc>
          <w:tcPr>
            <w:tcW w:w="5385" w:type="dxa"/>
            <w:shd w:val="clear" w:color="auto" w:fill="auto"/>
          </w:tcPr>
          <w:p w14:paraId="2D5A93C6" w14:textId="77777777" w:rsidR="000B7DC9" w:rsidRPr="000B7DC9" w:rsidRDefault="000B7DC9" w:rsidP="000B7DC9">
            <w:pPr>
              <w:spacing w:after="120"/>
              <w:ind w:right="113"/>
            </w:pPr>
            <w:r w:rsidRPr="000B7DC9">
              <w:t>Конвенция о ликвидации дискриминации в отношении женщин</w:t>
            </w:r>
          </w:p>
        </w:tc>
      </w:tr>
      <w:tr w:rsidR="000B7DC9" w:rsidRPr="000B7DC9" w14:paraId="68387413" w14:textId="77777777" w:rsidTr="00B54EFA">
        <w:tc>
          <w:tcPr>
            <w:tcW w:w="1985" w:type="dxa"/>
            <w:shd w:val="clear" w:color="auto" w:fill="auto"/>
          </w:tcPr>
          <w:p w14:paraId="6E5E717F" w14:textId="77777777" w:rsidR="000B7DC9" w:rsidRPr="000B7DC9" w:rsidRDefault="000B7DC9" w:rsidP="000B7DC9">
            <w:pPr>
              <w:spacing w:after="120"/>
              <w:ind w:right="113"/>
            </w:pPr>
            <w:r w:rsidRPr="000B7DC9">
              <w:t>КФЮХ</w:t>
            </w:r>
          </w:p>
        </w:tc>
        <w:tc>
          <w:tcPr>
            <w:tcW w:w="5385" w:type="dxa"/>
            <w:shd w:val="clear" w:color="auto" w:fill="auto"/>
          </w:tcPr>
          <w:p w14:paraId="38351A23" w14:textId="77777777" w:rsidR="000B7DC9" w:rsidRPr="000B7DC9" w:rsidRDefault="000B7DC9" w:rsidP="000B7DC9">
            <w:pPr>
              <w:spacing w:after="120"/>
              <w:ind w:right="113"/>
            </w:pPr>
            <w:r w:rsidRPr="000B7DC9">
              <w:t>«Калтивейшн Фо Юзерс Хоуп»</w:t>
            </w:r>
          </w:p>
        </w:tc>
      </w:tr>
      <w:tr w:rsidR="000B7DC9" w:rsidRPr="000B7DC9" w14:paraId="0922E38C" w14:textId="77777777" w:rsidTr="00B54EFA">
        <w:tc>
          <w:tcPr>
            <w:tcW w:w="1985" w:type="dxa"/>
            <w:shd w:val="clear" w:color="auto" w:fill="auto"/>
          </w:tcPr>
          <w:p w14:paraId="58C9E20E" w14:textId="77777777" w:rsidR="000B7DC9" w:rsidRPr="000B7DC9" w:rsidRDefault="000B7DC9" w:rsidP="000B7DC9">
            <w:pPr>
              <w:spacing w:after="120"/>
              <w:ind w:right="113"/>
            </w:pPr>
            <w:r w:rsidRPr="000B7DC9">
              <w:t>ВМС</w:t>
            </w:r>
          </w:p>
        </w:tc>
        <w:tc>
          <w:tcPr>
            <w:tcW w:w="5385" w:type="dxa"/>
            <w:shd w:val="clear" w:color="auto" w:fill="auto"/>
          </w:tcPr>
          <w:p w14:paraId="53F2152B" w14:textId="77777777" w:rsidR="000B7DC9" w:rsidRPr="000B7DC9" w:rsidRDefault="000B7DC9" w:rsidP="000B7DC9">
            <w:pPr>
              <w:spacing w:after="120"/>
              <w:ind w:right="113"/>
            </w:pPr>
            <w:r w:rsidRPr="000B7DC9">
              <w:t>всеобъемлющее мирное соглашение</w:t>
            </w:r>
          </w:p>
        </w:tc>
      </w:tr>
      <w:tr w:rsidR="000B7DC9" w:rsidRPr="000B7DC9" w14:paraId="3160C1C7" w14:textId="77777777" w:rsidTr="00B54EFA">
        <w:tc>
          <w:tcPr>
            <w:tcW w:w="1985" w:type="dxa"/>
            <w:shd w:val="clear" w:color="auto" w:fill="auto"/>
          </w:tcPr>
          <w:p w14:paraId="1A802BEE" w14:textId="77777777" w:rsidR="000B7DC9" w:rsidRPr="000B7DC9" w:rsidRDefault="000B7DC9" w:rsidP="000B7DC9">
            <w:pPr>
              <w:spacing w:after="120"/>
              <w:ind w:right="113"/>
            </w:pPr>
            <w:r w:rsidRPr="000B7DC9">
              <w:t>КПР</w:t>
            </w:r>
          </w:p>
        </w:tc>
        <w:tc>
          <w:tcPr>
            <w:tcW w:w="5385" w:type="dxa"/>
            <w:shd w:val="clear" w:color="auto" w:fill="auto"/>
          </w:tcPr>
          <w:p w14:paraId="42221A89" w14:textId="77777777" w:rsidR="000B7DC9" w:rsidRPr="000B7DC9" w:rsidRDefault="000B7DC9" w:rsidP="000B7DC9">
            <w:pPr>
              <w:spacing w:after="120"/>
              <w:ind w:right="113"/>
            </w:pPr>
            <w:r w:rsidRPr="000B7DC9">
              <w:t>Конвенция о правах ребенка</w:t>
            </w:r>
          </w:p>
        </w:tc>
      </w:tr>
      <w:tr w:rsidR="000B7DC9" w:rsidRPr="000B7DC9" w14:paraId="1B04AD64" w14:textId="77777777" w:rsidTr="00B54EFA">
        <w:tc>
          <w:tcPr>
            <w:tcW w:w="1985" w:type="dxa"/>
            <w:shd w:val="clear" w:color="auto" w:fill="auto"/>
          </w:tcPr>
          <w:p w14:paraId="67F6B81F" w14:textId="77777777" w:rsidR="000B7DC9" w:rsidRPr="000B7DC9" w:rsidRDefault="000B7DC9" w:rsidP="000B7DC9">
            <w:pPr>
              <w:spacing w:after="120"/>
              <w:ind w:right="113"/>
            </w:pPr>
            <w:r w:rsidRPr="000B7DC9">
              <w:t>УБН</w:t>
            </w:r>
          </w:p>
        </w:tc>
        <w:tc>
          <w:tcPr>
            <w:tcW w:w="5385" w:type="dxa"/>
            <w:shd w:val="clear" w:color="auto" w:fill="auto"/>
          </w:tcPr>
          <w:p w14:paraId="7F026C60" w14:textId="77777777" w:rsidR="000B7DC9" w:rsidRPr="000B7DC9" w:rsidRDefault="000B7DC9" w:rsidP="000B7DC9">
            <w:pPr>
              <w:spacing w:after="120"/>
              <w:ind w:right="113"/>
            </w:pPr>
            <w:r w:rsidRPr="000B7DC9">
              <w:t>Управление по борьбе с наркотиками</w:t>
            </w:r>
          </w:p>
        </w:tc>
      </w:tr>
      <w:tr w:rsidR="000B7DC9" w:rsidRPr="000B7DC9" w14:paraId="5984A180" w14:textId="77777777" w:rsidTr="00B54EFA">
        <w:tc>
          <w:tcPr>
            <w:tcW w:w="1985" w:type="dxa"/>
            <w:shd w:val="clear" w:color="auto" w:fill="auto"/>
          </w:tcPr>
          <w:p w14:paraId="1D7C9B63" w14:textId="77777777" w:rsidR="000B7DC9" w:rsidRPr="000B7DC9" w:rsidRDefault="000B7DC9" w:rsidP="000B7DC9">
            <w:pPr>
              <w:spacing w:after="120"/>
              <w:ind w:right="113"/>
            </w:pPr>
            <w:r w:rsidRPr="000B7DC9">
              <w:t>ОЛСИ</w:t>
            </w:r>
          </w:p>
        </w:tc>
        <w:tc>
          <w:tcPr>
            <w:tcW w:w="5385" w:type="dxa"/>
            <w:shd w:val="clear" w:color="auto" w:fill="auto"/>
          </w:tcPr>
          <w:p w14:paraId="5061F86F" w14:textId="77777777" w:rsidR="000B7DC9" w:rsidRPr="000B7DC9" w:rsidRDefault="000B7DC9" w:rsidP="000B7DC9">
            <w:pPr>
              <w:spacing w:after="120"/>
              <w:ind w:right="113"/>
            </w:pPr>
            <w:r w:rsidRPr="000B7DC9">
              <w:t>организации лиц с инвалидностью</w:t>
            </w:r>
          </w:p>
        </w:tc>
      </w:tr>
      <w:tr w:rsidR="000B7DC9" w:rsidRPr="000B7DC9" w14:paraId="0B32B484" w14:textId="77777777" w:rsidTr="00B54EFA">
        <w:tc>
          <w:tcPr>
            <w:tcW w:w="1985" w:type="dxa"/>
            <w:shd w:val="clear" w:color="auto" w:fill="auto"/>
          </w:tcPr>
          <w:p w14:paraId="503489E9" w14:textId="77777777" w:rsidR="000B7DC9" w:rsidRPr="000B7DC9" w:rsidRDefault="000B7DC9" w:rsidP="000B7DC9">
            <w:pPr>
              <w:spacing w:after="120"/>
              <w:ind w:right="113"/>
            </w:pPr>
            <w:r w:rsidRPr="000B7DC9">
              <w:t>ГН</w:t>
            </w:r>
          </w:p>
        </w:tc>
        <w:tc>
          <w:tcPr>
            <w:tcW w:w="5385" w:type="dxa"/>
            <w:shd w:val="clear" w:color="auto" w:fill="auto"/>
          </w:tcPr>
          <w:p w14:paraId="0A9B8464" w14:textId="77777777" w:rsidR="000B7DC9" w:rsidRPr="000B7DC9" w:rsidRDefault="000B7DC9" w:rsidP="000B7DC9">
            <w:pPr>
              <w:spacing w:after="120"/>
              <w:ind w:right="113"/>
            </w:pPr>
            <w:r w:rsidRPr="000B7DC9">
              <w:t>гендерное насилие</w:t>
            </w:r>
          </w:p>
        </w:tc>
      </w:tr>
      <w:tr w:rsidR="000B7DC9" w:rsidRPr="000B7DC9" w14:paraId="28673BD8" w14:textId="77777777" w:rsidTr="00B54EFA">
        <w:tc>
          <w:tcPr>
            <w:tcW w:w="1985" w:type="dxa"/>
            <w:shd w:val="clear" w:color="auto" w:fill="auto"/>
          </w:tcPr>
          <w:p w14:paraId="3343EAAB" w14:textId="77777777" w:rsidR="000B7DC9" w:rsidRPr="000B7DC9" w:rsidRDefault="000B7DC9" w:rsidP="000B7DC9">
            <w:pPr>
              <w:spacing w:after="120"/>
              <w:ind w:right="113"/>
            </w:pPr>
            <w:r w:rsidRPr="000B7DC9">
              <w:t>ХИ</w:t>
            </w:r>
          </w:p>
        </w:tc>
        <w:tc>
          <w:tcPr>
            <w:tcW w:w="5385" w:type="dxa"/>
            <w:shd w:val="clear" w:color="auto" w:fill="auto"/>
          </w:tcPr>
          <w:p w14:paraId="4F8E7D3C" w14:textId="77777777" w:rsidR="000B7DC9" w:rsidRPr="000B7DC9" w:rsidRDefault="000B7DC9" w:rsidP="000B7DC9">
            <w:pPr>
              <w:spacing w:after="120"/>
              <w:ind w:right="113"/>
            </w:pPr>
            <w:r w:rsidRPr="000B7DC9">
              <w:t>«Хэндикэп Интернэшнл»</w:t>
            </w:r>
          </w:p>
        </w:tc>
      </w:tr>
      <w:tr w:rsidR="000B7DC9" w:rsidRPr="000B7DC9" w14:paraId="61F5C9CE" w14:textId="77777777" w:rsidTr="00B54EFA">
        <w:tc>
          <w:tcPr>
            <w:tcW w:w="1985" w:type="dxa"/>
            <w:shd w:val="clear" w:color="auto" w:fill="auto"/>
          </w:tcPr>
          <w:p w14:paraId="1B6F872B" w14:textId="77777777" w:rsidR="000B7DC9" w:rsidRPr="000B7DC9" w:rsidRDefault="000B7DC9" w:rsidP="000B7DC9">
            <w:pPr>
              <w:spacing w:after="120"/>
              <w:ind w:right="113"/>
            </w:pPr>
            <w:r w:rsidRPr="000B7DC9">
              <w:t>ННКПЧ</w:t>
            </w:r>
          </w:p>
        </w:tc>
        <w:tc>
          <w:tcPr>
            <w:tcW w:w="5385" w:type="dxa"/>
            <w:shd w:val="clear" w:color="auto" w:fill="auto"/>
          </w:tcPr>
          <w:p w14:paraId="20A12ADB" w14:textId="77777777" w:rsidR="000B7DC9" w:rsidRPr="000B7DC9" w:rsidRDefault="000B7DC9" w:rsidP="000B7DC9">
            <w:pPr>
              <w:spacing w:after="120"/>
              <w:ind w:right="113"/>
            </w:pPr>
            <w:r w:rsidRPr="000B7DC9">
              <w:t>Независимая национальная комиссия по правам человека</w:t>
            </w:r>
          </w:p>
        </w:tc>
      </w:tr>
      <w:tr w:rsidR="000B7DC9" w:rsidRPr="000B7DC9" w14:paraId="35EBBE47" w14:textId="77777777" w:rsidTr="00B54EFA">
        <w:tc>
          <w:tcPr>
            <w:tcW w:w="1985" w:type="dxa"/>
            <w:shd w:val="clear" w:color="auto" w:fill="auto"/>
          </w:tcPr>
          <w:p w14:paraId="2D4BD128" w14:textId="77777777" w:rsidR="000B7DC9" w:rsidRPr="000B7DC9" w:rsidRDefault="000B7DC9" w:rsidP="000B7DC9">
            <w:pPr>
              <w:spacing w:after="120"/>
              <w:ind w:right="113"/>
            </w:pPr>
            <w:r w:rsidRPr="000B7DC9">
              <w:t>ЛИСГИC</w:t>
            </w:r>
          </w:p>
        </w:tc>
        <w:tc>
          <w:tcPr>
            <w:tcW w:w="5385" w:type="dxa"/>
            <w:shd w:val="clear" w:color="auto" w:fill="auto"/>
          </w:tcPr>
          <w:p w14:paraId="50A3C5E5" w14:textId="77777777" w:rsidR="000B7DC9" w:rsidRPr="000B7DC9" w:rsidRDefault="000B7DC9" w:rsidP="000B7DC9">
            <w:pPr>
              <w:spacing w:after="120"/>
              <w:ind w:right="113"/>
            </w:pPr>
            <w:r w:rsidRPr="000B7DC9">
              <w:t>Либерийский институт статистики и геоинформационных служб</w:t>
            </w:r>
          </w:p>
        </w:tc>
      </w:tr>
      <w:tr w:rsidR="000B7DC9" w:rsidRPr="000B7DC9" w14:paraId="4C378DD7" w14:textId="77777777" w:rsidTr="00B54EFA">
        <w:tc>
          <w:tcPr>
            <w:tcW w:w="1985" w:type="dxa"/>
            <w:shd w:val="clear" w:color="auto" w:fill="auto"/>
          </w:tcPr>
          <w:p w14:paraId="2FEF8CB3" w14:textId="77777777" w:rsidR="000B7DC9" w:rsidRPr="000B7DC9" w:rsidRDefault="000B7DC9" w:rsidP="000B7DC9">
            <w:pPr>
              <w:spacing w:after="120"/>
              <w:ind w:right="113"/>
            </w:pPr>
            <w:r w:rsidRPr="000B7DC9">
              <w:t>ЛНП</w:t>
            </w:r>
          </w:p>
        </w:tc>
        <w:tc>
          <w:tcPr>
            <w:tcW w:w="5385" w:type="dxa"/>
            <w:shd w:val="clear" w:color="auto" w:fill="auto"/>
          </w:tcPr>
          <w:p w14:paraId="13F57FE1" w14:textId="77777777" w:rsidR="000B7DC9" w:rsidRPr="000B7DC9" w:rsidRDefault="000B7DC9" w:rsidP="000B7DC9">
            <w:pPr>
              <w:spacing w:after="120"/>
              <w:ind w:right="113"/>
            </w:pPr>
            <w:r w:rsidRPr="000B7DC9">
              <w:t>Либерийская национальная полиция</w:t>
            </w:r>
          </w:p>
        </w:tc>
      </w:tr>
      <w:tr w:rsidR="000B7DC9" w:rsidRPr="000B7DC9" w14:paraId="753569A8" w14:textId="77777777" w:rsidTr="00B54EFA">
        <w:tc>
          <w:tcPr>
            <w:tcW w:w="1985" w:type="dxa"/>
            <w:shd w:val="clear" w:color="auto" w:fill="auto"/>
          </w:tcPr>
          <w:p w14:paraId="0A49464D" w14:textId="77777777" w:rsidR="000B7DC9" w:rsidRPr="000B7DC9" w:rsidRDefault="000B7DC9" w:rsidP="000B7DC9">
            <w:pPr>
              <w:spacing w:after="120"/>
              <w:ind w:right="113"/>
            </w:pPr>
            <w:r w:rsidRPr="000B7DC9">
              <w:t>МГДСЗЗ</w:t>
            </w:r>
          </w:p>
        </w:tc>
        <w:tc>
          <w:tcPr>
            <w:tcW w:w="5385" w:type="dxa"/>
            <w:shd w:val="clear" w:color="auto" w:fill="auto"/>
          </w:tcPr>
          <w:p w14:paraId="381ABF9B" w14:textId="77777777" w:rsidR="000B7DC9" w:rsidRPr="000B7DC9" w:rsidRDefault="000B7DC9" w:rsidP="000B7DC9">
            <w:pPr>
              <w:spacing w:after="120"/>
              <w:ind w:right="113"/>
            </w:pPr>
            <w:r w:rsidRPr="000B7DC9">
              <w:t>Министерство по гендерным вопросам, делам детей и социальной защите</w:t>
            </w:r>
          </w:p>
        </w:tc>
      </w:tr>
      <w:tr w:rsidR="000B7DC9" w:rsidRPr="000B7DC9" w14:paraId="0FFD9A97" w14:textId="77777777" w:rsidTr="00B54EFA">
        <w:tc>
          <w:tcPr>
            <w:tcW w:w="1985" w:type="dxa"/>
            <w:shd w:val="clear" w:color="auto" w:fill="auto"/>
          </w:tcPr>
          <w:p w14:paraId="1D2355C2" w14:textId="77777777" w:rsidR="000B7DC9" w:rsidRPr="000B7DC9" w:rsidRDefault="000B7DC9" w:rsidP="000B7DC9">
            <w:pPr>
              <w:spacing w:after="120"/>
              <w:ind w:right="113"/>
            </w:pPr>
            <w:r w:rsidRPr="000B7DC9">
              <w:t>Минобр</w:t>
            </w:r>
          </w:p>
        </w:tc>
        <w:tc>
          <w:tcPr>
            <w:tcW w:w="5385" w:type="dxa"/>
            <w:shd w:val="clear" w:color="auto" w:fill="auto"/>
          </w:tcPr>
          <w:p w14:paraId="6F9DB38A" w14:textId="77777777" w:rsidR="000B7DC9" w:rsidRPr="000B7DC9" w:rsidRDefault="000B7DC9" w:rsidP="000B7DC9">
            <w:pPr>
              <w:spacing w:after="120"/>
              <w:ind w:right="113"/>
            </w:pPr>
            <w:r w:rsidRPr="000B7DC9">
              <w:t>Министерство образования</w:t>
            </w:r>
          </w:p>
        </w:tc>
      </w:tr>
      <w:tr w:rsidR="000B7DC9" w:rsidRPr="000B7DC9" w14:paraId="1CCFF1AD" w14:textId="77777777" w:rsidTr="00B54EFA">
        <w:tc>
          <w:tcPr>
            <w:tcW w:w="1985" w:type="dxa"/>
            <w:shd w:val="clear" w:color="auto" w:fill="auto"/>
          </w:tcPr>
          <w:p w14:paraId="0F20443D" w14:textId="77777777" w:rsidR="000B7DC9" w:rsidRPr="000B7DC9" w:rsidRDefault="000B7DC9" w:rsidP="000B7DC9">
            <w:pPr>
              <w:spacing w:after="120"/>
              <w:ind w:right="113"/>
            </w:pPr>
            <w:r w:rsidRPr="000B7DC9">
              <w:t>Минюст</w:t>
            </w:r>
          </w:p>
        </w:tc>
        <w:tc>
          <w:tcPr>
            <w:tcW w:w="5385" w:type="dxa"/>
            <w:shd w:val="clear" w:color="auto" w:fill="auto"/>
          </w:tcPr>
          <w:p w14:paraId="63E6802C" w14:textId="77777777" w:rsidR="000B7DC9" w:rsidRPr="000B7DC9" w:rsidRDefault="000B7DC9" w:rsidP="000B7DC9">
            <w:pPr>
              <w:spacing w:after="120"/>
              <w:ind w:right="113"/>
            </w:pPr>
            <w:r w:rsidRPr="000B7DC9">
              <w:t>Министерство юстиции</w:t>
            </w:r>
          </w:p>
        </w:tc>
      </w:tr>
      <w:tr w:rsidR="000B7DC9" w:rsidRPr="000B7DC9" w14:paraId="097A2C65" w14:textId="77777777" w:rsidTr="00B54EFA">
        <w:tc>
          <w:tcPr>
            <w:tcW w:w="1985" w:type="dxa"/>
            <w:shd w:val="clear" w:color="auto" w:fill="auto"/>
          </w:tcPr>
          <w:p w14:paraId="70773D95" w14:textId="77777777" w:rsidR="000B7DC9" w:rsidRPr="000B7DC9" w:rsidRDefault="000B7DC9" w:rsidP="000B7DC9">
            <w:pPr>
              <w:spacing w:after="120"/>
              <w:ind w:right="113"/>
            </w:pPr>
            <w:r w:rsidRPr="000B7DC9">
              <w:t>РЦМ</w:t>
            </w:r>
          </w:p>
        </w:tc>
        <w:tc>
          <w:tcPr>
            <w:tcW w:w="5385" w:type="dxa"/>
            <w:shd w:val="clear" w:color="auto" w:fill="auto"/>
          </w:tcPr>
          <w:p w14:paraId="29825EC3" w14:textId="77777777" w:rsidR="000B7DC9" w:rsidRPr="000B7DC9" w:rsidRDefault="000B7DC9" w:rsidP="000B7DC9">
            <w:pPr>
              <w:spacing w:after="120"/>
              <w:ind w:right="113"/>
            </w:pPr>
            <w:r w:rsidRPr="000B7DC9">
              <w:t>Реабилитационный центр Монровии</w:t>
            </w:r>
          </w:p>
        </w:tc>
      </w:tr>
      <w:tr w:rsidR="000B7DC9" w:rsidRPr="000B7DC9" w14:paraId="445EE5BF" w14:textId="77777777" w:rsidTr="00B54EFA">
        <w:tc>
          <w:tcPr>
            <w:tcW w:w="1985" w:type="dxa"/>
            <w:shd w:val="clear" w:color="auto" w:fill="auto"/>
          </w:tcPr>
          <w:p w14:paraId="2F05D218" w14:textId="77777777" w:rsidR="000B7DC9" w:rsidRPr="000B7DC9" w:rsidRDefault="000B7DC9" w:rsidP="000B7DC9">
            <w:pPr>
              <w:spacing w:after="120"/>
              <w:ind w:right="113"/>
            </w:pPr>
            <w:r w:rsidRPr="000B7DC9">
              <w:t>НКИ</w:t>
            </w:r>
          </w:p>
        </w:tc>
        <w:tc>
          <w:tcPr>
            <w:tcW w:w="5385" w:type="dxa"/>
            <w:shd w:val="clear" w:color="auto" w:fill="auto"/>
          </w:tcPr>
          <w:p w14:paraId="0D59AD6D" w14:textId="77777777" w:rsidR="000B7DC9" w:rsidRPr="000B7DC9" w:rsidRDefault="000B7DC9" w:rsidP="000B7DC9">
            <w:pPr>
              <w:spacing w:after="120"/>
              <w:ind w:right="113"/>
            </w:pPr>
            <w:r w:rsidRPr="000B7DC9">
              <w:t>Национальная комиссия по вопросам инвалидности</w:t>
            </w:r>
          </w:p>
        </w:tc>
      </w:tr>
      <w:tr w:rsidR="000B7DC9" w:rsidRPr="000B7DC9" w14:paraId="27EAD7E9" w14:textId="77777777" w:rsidTr="00B54EFA">
        <w:tc>
          <w:tcPr>
            <w:tcW w:w="1985" w:type="dxa"/>
            <w:shd w:val="clear" w:color="auto" w:fill="auto"/>
          </w:tcPr>
          <w:p w14:paraId="07A09E3E" w14:textId="77777777" w:rsidR="000B7DC9" w:rsidRPr="000B7DC9" w:rsidRDefault="000B7DC9" w:rsidP="000B7DC9">
            <w:pPr>
              <w:spacing w:after="120"/>
              <w:ind w:right="113"/>
            </w:pPr>
            <w:r w:rsidRPr="000B7DC9">
              <w:t>РКНПДПЧ</w:t>
            </w:r>
          </w:p>
        </w:tc>
        <w:tc>
          <w:tcPr>
            <w:tcW w:w="5385" w:type="dxa"/>
            <w:shd w:val="clear" w:color="auto" w:fill="auto"/>
          </w:tcPr>
          <w:p w14:paraId="37E3596F" w14:textId="77777777" w:rsidR="000B7DC9" w:rsidRPr="000B7DC9" w:rsidRDefault="000B7DC9" w:rsidP="000B7DC9">
            <w:pPr>
              <w:spacing w:after="120"/>
              <w:ind w:right="113"/>
            </w:pPr>
            <w:r w:rsidRPr="000B7DC9">
              <w:t>Руководящий комитет по реализации Национального плана действий в области прав человека</w:t>
            </w:r>
          </w:p>
        </w:tc>
      </w:tr>
      <w:tr w:rsidR="000B7DC9" w:rsidRPr="000B7DC9" w14:paraId="179E53BF" w14:textId="77777777" w:rsidTr="00B54EFA">
        <w:tc>
          <w:tcPr>
            <w:tcW w:w="1985" w:type="dxa"/>
            <w:shd w:val="clear" w:color="auto" w:fill="auto"/>
          </w:tcPr>
          <w:p w14:paraId="7769BE4A" w14:textId="77777777" w:rsidR="000B7DC9" w:rsidRPr="000B7DC9" w:rsidRDefault="000B7DC9" w:rsidP="000B7DC9">
            <w:pPr>
              <w:spacing w:after="120"/>
              <w:ind w:right="113"/>
            </w:pPr>
            <w:r w:rsidRPr="000B7DC9">
              <w:t>НСОИ</w:t>
            </w:r>
          </w:p>
        </w:tc>
        <w:tc>
          <w:tcPr>
            <w:tcW w:w="5385" w:type="dxa"/>
            <w:shd w:val="clear" w:color="auto" w:fill="auto"/>
          </w:tcPr>
          <w:p w14:paraId="2EB60303" w14:textId="77777777" w:rsidR="000B7DC9" w:rsidRPr="000B7DC9" w:rsidRDefault="000B7DC9" w:rsidP="000B7DC9">
            <w:pPr>
              <w:spacing w:after="120"/>
              <w:ind w:right="113"/>
            </w:pPr>
            <w:r w:rsidRPr="000B7DC9">
              <w:t>Национальный союз организаций инвалидов</w:t>
            </w:r>
          </w:p>
        </w:tc>
      </w:tr>
      <w:tr w:rsidR="000B7DC9" w:rsidRPr="000B7DC9" w14:paraId="471D7373" w14:textId="77777777" w:rsidTr="00B54EFA">
        <w:tc>
          <w:tcPr>
            <w:tcW w:w="1985" w:type="dxa"/>
            <w:shd w:val="clear" w:color="auto" w:fill="auto"/>
          </w:tcPr>
          <w:p w14:paraId="2FFF8F12" w14:textId="77777777" w:rsidR="000B7DC9" w:rsidRPr="000B7DC9" w:rsidRDefault="000B7DC9" w:rsidP="000B7DC9">
            <w:pPr>
              <w:spacing w:after="120"/>
              <w:ind w:right="113"/>
            </w:pPr>
            <w:r w:rsidRPr="000B7DC9">
              <w:t>ЛСИ</w:t>
            </w:r>
          </w:p>
        </w:tc>
        <w:tc>
          <w:tcPr>
            <w:tcW w:w="5385" w:type="dxa"/>
            <w:shd w:val="clear" w:color="auto" w:fill="auto"/>
          </w:tcPr>
          <w:p w14:paraId="7A20605B" w14:textId="77777777" w:rsidR="000B7DC9" w:rsidRPr="000B7DC9" w:rsidRDefault="00FB670D" w:rsidP="000B7DC9">
            <w:pPr>
              <w:spacing w:after="120"/>
              <w:ind w:right="113"/>
            </w:pPr>
            <w:r w:rsidRPr="00FB670D">
              <w:t>лица с инвалидностью</w:t>
            </w:r>
          </w:p>
        </w:tc>
      </w:tr>
      <w:tr w:rsidR="000B7DC9" w:rsidRPr="000B7DC9" w14:paraId="64A00920" w14:textId="77777777" w:rsidTr="00B54EFA">
        <w:tc>
          <w:tcPr>
            <w:tcW w:w="1985" w:type="dxa"/>
            <w:shd w:val="clear" w:color="auto" w:fill="auto"/>
          </w:tcPr>
          <w:p w14:paraId="4FE2EE4C" w14:textId="77777777" w:rsidR="000B7DC9" w:rsidRPr="000B7DC9" w:rsidRDefault="00FB670D" w:rsidP="000B7DC9">
            <w:pPr>
              <w:spacing w:after="120"/>
              <w:ind w:right="113"/>
            </w:pPr>
            <w:r w:rsidRPr="00FB670D">
              <w:t>ЦК</w:t>
            </w:r>
          </w:p>
        </w:tc>
        <w:tc>
          <w:tcPr>
            <w:tcW w:w="5385" w:type="dxa"/>
            <w:shd w:val="clear" w:color="auto" w:fill="auto"/>
          </w:tcPr>
          <w:p w14:paraId="4FDCCC8C" w14:textId="77777777" w:rsidR="000B7DC9" w:rsidRPr="000B7DC9" w:rsidRDefault="00FB670D" w:rsidP="000B7DC9">
            <w:pPr>
              <w:spacing w:after="120"/>
              <w:ind w:right="113"/>
            </w:pPr>
            <w:r w:rsidRPr="00FB670D">
              <w:t>Центр Картера</w:t>
            </w:r>
          </w:p>
        </w:tc>
      </w:tr>
      <w:tr w:rsidR="000B7DC9" w:rsidRPr="000B7DC9" w14:paraId="3C0FE933" w14:textId="77777777" w:rsidTr="00B54EFA">
        <w:tc>
          <w:tcPr>
            <w:tcW w:w="1985" w:type="dxa"/>
            <w:shd w:val="clear" w:color="auto" w:fill="auto"/>
          </w:tcPr>
          <w:p w14:paraId="6A8AEA89" w14:textId="77777777" w:rsidR="000B7DC9" w:rsidRPr="000B7DC9" w:rsidRDefault="00FB670D" w:rsidP="000B7DC9">
            <w:pPr>
              <w:spacing w:after="120"/>
              <w:ind w:right="113"/>
            </w:pPr>
            <w:r w:rsidRPr="00FB670D">
              <w:t>КПИ</w:t>
            </w:r>
          </w:p>
        </w:tc>
        <w:tc>
          <w:tcPr>
            <w:tcW w:w="5385" w:type="dxa"/>
            <w:shd w:val="clear" w:color="auto" w:fill="auto"/>
          </w:tcPr>
          <w:p w14:paraId="6E5488C5" w14:textId="77777777" w:rsidR="000B7DC9" w:rsidRPr="000B7DC9" w:rsidRDefault="00FB670D" w:rsidP="000B7DC9">
            <w:pPr>
              <w:spacing w:after="120"/>
              <w:ind w:right="113"/>
            </w:pPr>
            <w:r w:rsidRPr="00FB670D">
              <w:t>Конвенция о правах инвалидов</w:t>
            </w:r>
          </w:p>
        </w:tc>
      </w:tr>
      <w:tr w:rsidR="000B7DC9" w:rsidRPr="000B7DC9" w14:paraId="3CFB7FDC" w14:textId="77777777" w:rsidTr="00B54EFA">
        <w:tc>
          <w:tcPr>
            <w:tcW w:w="1985" w:type="dxa"/>
            <w:shd w:val="clear" w:color="auto" w:fill="auto"/>
          </w:tcPr>
          <w:p w14:paraId="49721847" w14:textId="77777777" w:rsidR="000B7DC9" w:rsidRPr="000B7DC9" w:rsidRDefault="00FB670D" w:rsidP="000B7DC9">
            <w:pPr>
              <w:spacing w:after="120"/>
              <w:ind w:right="113"/>
            </w:pPr>
            <w:r w:rsidRPr="00FB670D">
              <w:t>СПЧЗН МООНЛ</w:t>
            </w:r>
          </w:p>
        </w:tc>
        <w:tc>
          <w:tcPr>
            <w:tcW w:w="5385" w:type="dxa"/>
            <w:shd w:val="clear" w:color="auto" w:fill="auto"/>
          </w:tcPr>
          <w:p w14:paraId="391A31F6" w14:textId="77777777" w:rsidR="000B7DC9" w:rsidRPr="000B7DC9" w:rsidRDefault="00FB670D" w:rsidP="000B7DC9">
            <w:pPr>
              <w:spacing w:after="120"/>
              <w:ind w:right="113"/>
            </w:pPr>
            <w:r w:rsidRPr="00FB670D">
              <w:t>Секция по правам человека и защите населения, Миссия Организации Объединенных Наций в Либерии</w:t>
            </w:r>
          </w:p>
        </w:tc>
      </w:tr>
      <w:tr w:rsidR="000B7DC9" w:rsidRPr="000B7DC9" w14:paraId="3AC50CE0" w14:textId="77777777" w:rsidTr="00B54EFA">
        <w:tc>
          <w:tcPr>
            <w:tcW w:w="1985" w:type="dxa"/>
            <w:shd w:val="clear" w:color="auto" w:fill="auto"/>
          </w:tcPr>
          <w:p w14:paraId="1764FE6E" w14:textId="77777777" w:rsidR="000B7DC9" w:rsidRPr="000B7DC9" w:rsidRDefault="00FB670D" w:rsidP="000B7DC9">
            <w:pPr>
              <w:spacing w:after="120"/>
              <w:ind w:right="113"/>
            </w:pPr>
            <w:r w:rsidRPr="00FB670D">
              <w:t>ВОЗ</w:t>
            </w:r>
          </w:p>
        </w:tc>
        <w:tc>
          <w:tcPr>
            <w:tcW w:w="5385" w:type="dxa"/>
            <w:shd w:val="clear" w:color="auto" w:fill="auto"/>
          </w:tcPr>
          <w:p w14:paraId="18817DD5" w14:textId="77777777" w:rsidR="000B7DC9" w:rsidRPr="000B7DC9" w:rsidRDefault="00FB670D" w:rsidP="000B7DC9">
            <w:pPr>
              <w:spacing w:after="120"/>
              <w:ind w:right="113"/>
            </w:pPr>
            <w:r w:rsidRPr="00FB670D">
              <w:t>Всемирная организация здравоохранения</w:t>
            </w:r>
          </w:p>
        </w:tc>
      </w:tr>
      <w:tr w:rsidR="000B7DC9" w:rsidRPr="000B7DC9" w14:paraId="04A37877" w14:textId="77777777" w:rsidTr="00B54EFA">
        <w:tc>
          <w:tcPr>
            <w:tcW w:w="1985" w:type="dxa"/>
            <w:shd w:val="clear" w:color="auto" w:fill="auto"/>
          </w:tcPr>
          <w:p w14:paraId="348BC591" w14:textId="77777777" w:rsidR="000B7DC9" w:rsidRPr="000B7DC9" w:rsidRDefault="00FB670D" w:rsidP="000B7DC9">
            <w:pPr>
              <w:spacing w:after="120"/>
              <w:ind w:right="113"/>
            </w:pPr>
            <w:r w:rsidRPr="00FB670D">
              <w:t>ПРООН</w:t>
            </w:r>
          </w:p>
        </w:tc>
        <w:tc>
          <w:tcPr>
            <w:tcW w:w="5385" w:type="dxa"/>
            <w:shd w:val="clear" w:color="auto" w:fill="auto"/>
          </w:tcPr>
          <w:p w14:paraId="71271D7F" w14:textId="77777777" w:rsidR="000B7DC9" w:rsidRPr="000B7DC9" w:rsidRDefault="00FB670D" w:rsidP="000B7DC9">
            <w:pPr>
              <w:spacing w:after="120"/>
              <w:ind w:right="113"/>
            </w:pPr>
            <w:r w:rsidRPr="00FB670D">
              <w:t>Программа развития Организации Объединенных Наций</w:t>
            </w:r>
          </w:p>
        </w:tc>
      </w:tr>
      <w:tr w:rsidR="000B7DC9" w:rsidRPr="000B7DC9" w14:paraId="3CEE70DF" w14:textId="77777777" w:rsidTr="00B54EFA">
        <w:tc>
          <w:tcPr>
            <w:tcW w:w="1985" w:type="dxa"/>
            <w:shd w:val="clear" w:color="auto" w:fill="auto"/>
          </w:tcPr>
          <w:p w14:paraId="0E51334B" w14:textId="77777777" w:rsidR="000B7DC9" w:rsidRPr="000B7DC9" w:rsidRDefault="00FB670D" w:rsidP="000B7DC9">
            <w:pPr>
              <w:spacing w:after="120"/>
              <w:ind w:right="113"/>
            </w:pPr>
            <w:r w:rsidRPr="00FB670D">
              <w:t>«ООН-женщины»</w:t>
            </w:r>
          </w:p>
        </w:tc>
        <w:tc>
          <w:tcPr>
            <w:tcW w:w="5385" w:type="dxa"/>
            <w:shd w:val="clear" w:color="auto" w:fill="auto"/>
          </w:tcPr>
          <w:p w14:paraId="5C29715A" w14:textId="77777777" w:rsidR="000B7DC9" w:rsidRPr="000B7DC9" w:rsidRDefault="00FB670D" w:rsidP="000B7DC9">
            <w:pPr>
              <w:spacing w:after="120"/>
              <w:ind w:right="113"/>
            </w:pPr>
            <w:r w:rsidRPr="00FB670D">
              <w:t>Структура Организации Объединенных Наций</w:t>
            </w:r>
            <w:r w:rsidR="00B54EFA">
              <w:br/>
            </w:r>
            <w:r>
              <w:t>«</w:t>
            </w:r>
            <w:r w:rsidRPr="00FB670D">
              <w:t>ООН-Женщины</w:t>
            </w:r>
            <w:r>
              <w:t>»</w:t>
            </w:r>
          </w:p>
        </w:tc>
      </w:tr>
      <w:tr w:rsidR="00FB670D" w:rsidRPr="000B7DC9" w14:paraId="0592F95F" w14:textId="77777777" w:rsidTr="00B54EFA">
        <w:tc>
          <w:tcPr>
            <w:tcW w:w="1985" w:type="dxa"/>
            <w:shd w:val="clear" w:color="auto" w:fill="auto"/>
          </w:tcPr>
          <w:p w14:paraId="226CF96C" w14:textId="77777777" w:rsidR="00FB670D" w:rsidRPr="00FB670D" w:rsidRDefault="00FB670D" w:rsidP="000B7DC9">
            <w:pPr>
              <w:spacing w:after="120"/>
              <w:ind w:right="113"/>
            </w:pPr>
            <w:r w:rsidRPr="00FB670D">
              <w:t>УВКПЧ</w:t>
            </w:r>
          </w:p>
        </w:tc>
        <w:tc>
          <w:tcPr>
            <w:tcW w:w="5385" w:type="dxa"/>
            <w:shd w:val="clear" w:color="auto" w:fill="auto"/>
          </w:tcPr>
          <w:p w14:paraId="49A978FA" w14:textId="77777777" w:rsidR="00FB670D" w:rsidRPr="00FB670D" w:rsidRDefault="00FB670D" w:rsidP="000B7DC9">
            <w:pPr>
              <w:spacing w:after="120"/>
              <w:ind w:right="113"/>
            </w:pPr>
            <w:r w:rsidRPr="00FB670D">
              <w:t>Управление Верховного комиссара по правам человека</w:t>
            </w:r>
          </w:p>
        </w:tc>
      </w:tr>
      <w:tr w:rsidR="00FB670D" w:rsidRPr="000B7DC9" w14:paraId="4694AC1E" w14:textId="77777777" w:rsidTr="00B54EFA">
        <w:tc>
          <w:tcPr>
            <w:tcW w:w="1985" w:type="dxa"/>
            <w:shd w:val="clear" w:color="auto" w:fill="auto"/>
          </w:tcPr>
          <w:p w14:paraId="72757039" w14:textId="77777777" w:rsidR="00FB670D" w:rsidRPr="00FB670D" w:rsidRDefault="00FB670D" w:rsidP="000B7DC9">
            <w:pPr>
              <w:spacing w:after="120"/>
              <w:ind w:right="113"/>
            </w:pPr>
            <w:r w:rsidRPr="00FB670D">
              <w:t>ОЗПЧ Минюста</w:t>
            </w:r>
          </w:p>
        </w:tc>
        <w:tc>
          <w:tcPr>
            <w:tcW w:w="5385" w:type="dxa"/>
            <w:shd w:val="clear" w:color="auto" w:fill="auto"/>
          </w:tcPr>
          <w:p w14:paraId="1E5F3C2F" w14:textId="77777777" w:rsidR="00FB670D" w:rsidRPr="00FB670D" w:rsidRDefault="00FB670D" w:rsidP="000B7DC9">
            <w:pPr>
              <w:spacing w:after="120"/>
              <w:ind w:right="113"/>
            </w:pPr>
            <w:r w:rsidRPr="00FB670D">
              <w:t>Отдел защиты прав человека Министерства юстиции</w:t>
            </w:r>
          </w:p>
        </w:tc>
      </w:tr>
      <w:tr w:rsidR="00FB670D" w:rsidRPr="000B7DC9" w14:paraId="57157331" w14:textId="77777777" w:rsidTr="00B54EFA">
        <w:tc>
          <w:tcPr>
            <w:tcW w:w="1985" w:type="dxa"/>
            <w:shd w:val="clear" w:color="auto" w:fill="auto"/>
          </w:tcPr>
          <w:p w14:paraId="509BDAF5" w14:textId="77777777" w:rsidR="00FB670D" w:rsidRPr="00FB670D" w:rsidRDefault="00FB670D" w:rsidP="000B7DC9">
            <w:pPr>
              <w:spacing w:after="120"/>
              <w:ind w:right="113"/>
            </w:pPr>
            <w:r w:rsidRPr="00FB670D">
              <w:t>АПИ</w:t>
            </w:r>
          </w:p>
        </w:tc>
        <w:tc>
          <w:tcPr>
            <w:tcW w:w="5385" w:type="dxa"/>
            <w:shd w:val="clear" w:color="auto" w:fill="auto"/>
          </w:tcPr>
          <w:p w14:paraId="062BBD9A" w14:textId="77777777" w:rsidR="00FB670D" w:rsidRPr="00FB670D" w:rsidRDefault="00FB670D" w:rsidP="000B7DC9">
            <w:pPr>
              <w:spacing w:after="120"/>
              <w:ind w:right="113"/>
            </w:pPr>
            <w:r w:rsidRPr="00FB670D">
              <w:t>Альянс в поддержку инвалидности</w:t>
            </w:r>
          </w:p>
        </w:tc>
      </w:tr>
    </w:tbl>
    <w:p w14:paraId="6CF10C1E" w14:textId="77777777" w:rsidR="002B745D" w:rsidRPr="00002377" w:rsidRDefault="002B745D" w:rsidP="002B745D">
      <w:pPr>
        <w:pStyle w:val="SingleTxtG"/>
      </w:pPr>
      <w:r w:rsidRPr="00002377">
        <w:rPr>
          <w:rFonts w:ascii="Arial Unicode MS" w:hAnsi="Arial Unicode MS"/>
        </w:rPr>
        <w:br w:type="page"/>
      </w:r>
    </w:p>
    <w:p w14:paraId="766ADB9F" w14:textId="77777777" w:rsidR="002B745D" w:rsidRDefault="002B745D" w:rsidP="002B745D">
      <w:pPr>
        <w:pStyle w:val="HChG"/>
      </w:pPr>
      <w:r>
        <w:lastRenderedPageBreak/>
        <w:tab/>
      </w:r>
      <w:r>
        <w:tab/>
        <w:t>Часть I</w:t>
      </w:r>
    </w:p>
    <w:p w14:paraId="7C78655C" w14:textId="77777777" w:rsidR="002B745D" w:rsidRDefault="002B745D" w:rsidP="002B745D">
      <w:pPr>
        <w:pStyle w:val="H1G"/>
      </w:pPr>
      <w:r>
        <w:tab/>
      </w:r>
      <w:r>
        <w:tab/>
        <w:t>Общее введение</w:t>
      </w:r>
    </w:p>
    <w:p w14:paraId="31D56B57" w14:textId="77777777" w:rsidR="002B745D" w:rsidRDefault="002B745D" w:rsidP="002B745D">
      <w:pPr>
        <w:pStyle w:val="SingleTxtG"/>
      </w:pPr>
      <w:r>
        <w:t>1.</w:t>
      </w:r>
      <w:r>
        <w:tab/>
        <w:t>Правительство Республики Либери</w:t>
      </w:r>
      <w:r w:rsidR="00F817CF">
        <w:t>я</w:t>
      </w:r>
      <w:r>
        <w:t xml:space="preserve"> имеет честь представить Комитету по правам инвалидов в соответствии с пунктом 1 статьи 35 Конвенции о правах инвалидов (КПИ ООН) свой первоначальный доклад в качестве государства-участника. Доклад был подготовлен в строгом соответствии с руководящими принципами Комитета в отношении формы и содержания докладов, подлежащих представлению государствами-участниками.</w:t>
      </w:r>
    </w:p>
    <w:p w14:paraId="6383B841" w14:textId="77777777" w:rsidR="002B745D" w:rsidRDefault="002B745D" w:rsidP="002B745D">
      <w:pPr>
        <w:pStyle w:val="H1G"/>
      </w:pPr>
      <w:r>
        <w:tab/>
      </w:r>
      <w:r>
        <w:tab/>
        <w:t>Статистика инвалидности</w:t>
      </w:r>
    </w:p>
    <w:p w14:paraId="4F4072AC" w14:textId="77777777" w:rsidR="002B745D" w:rsidRDefault="002B745D" w:rsidP="002B745D">
      <w:pPr>
        <w:pStyle w:val="SingleTxtG"/>
      </w:pPr>
      <w:r>
        <w:t>2.</w:t>
      </w:r>
      <w:r>
        <w:tab/>
        <w:t>С момента проведения в 2008 году национальной переписи населения и жилого фонда данные об ЛСИ не обновлялись. Официальным национальным учреждением по сбору данных является ЛИСГИС, который проводит перепись населения и публикует данные всего один раз в 10 лет. См. данные последней национальной переписи населения и жилого фонда, проведенной в 2008 году (стр. 203–229).</w:t>
      </w:r>
    </w:p>
    <w:p w14:paraId="767C2140" w14:textId="77777777" w:rsidR="002B745D" w:rsidRDefault="002B745D" w:rsidP="002B745D">
      <w:pPr>
        <w:pStyle w:val="H1G"/>
      </w:pPr>
      <w:r>
        <w:tab/>
      </w:r>
      <w:r>
        <w:tab/>
        <w:t>Меры, принимаемые государством в целях выполнения решений, принятых по итогам договоров, конференций, встреч на высшем уровне и обзорных мероприятий Организации Объединенных Наций</w:t>
      </w:r>
    </w:p>
    <w:p w14:paraId="13147C41" w14:textId="77777777" w:rsidR="002B745D" w:rsidRDefault="002B745D" w:rsidP="002B745D">
      <w:pPr>
        <w:pStyle w:val="SingleTxtG"/>
      </w:pPr>
      <w:r>
        <w:t>3.</w:t>
      </w:r>
      <w:r>
        <w:tab/>
        <w:t>Поскольку в Либерии существует проблема дискриминаци</w:t>
      </w:r>
      <w:r w:rsidR="00F817CF">
        <w:t>и</w:t>
      </w:r>
      <w:r>
        <w:t xml:space="preserve"> в отношении ЛСИ, Либерия приняла политику и правовые рамки для обеспечения уважения и защиты прав этих лиц. Правительство приняло административные, правовые и экономические меры, свидетельствующие о приверженности страны защите прав ЛСИ. Эти</w:t>
      </w:r>
      <w:r w:rsidR="00F356F5">
        <w:t> </w:t>
      </w:r>
      <w:r>
        <w:t xml:space="preserve">обязательства включают в себя осуществление КПИ ООН, которую страна подписала и ратифицировала в 2012 году (Факультативный протокол к ней она еще не ратифицировала). Страна подписала и ратифицировала также и другие международные договоры, что свидетельствует о ее приверженности делу защиты ЛСИ. К ним относятся Конвенция о правах ребенка, Африканская хартия прав человека и народов, Марракешский договор и Конвенция о ликвидации всех форм дискриминации в отношении женщин. Что касается национального законодательства, в стране введен в действие Закон о детях, который предусматривает уголовную ответственность за </w:t>
      </w:r>
      <w:r w:rsidRPr="00F356F5">
        <w:t>вредные действия</w:t>
      </w:r>
      <w:r>
        <w:t xml:space="preserve"> в отношении детей с инвалидностью (пункт</w:t>
      </w:r>
      <w:r w:rsidR="00F817CF">
        <w:t> </w:t>
      </w:r>
      <w:r>
        <w:t xml:space="preserve">16.11 раздела 3 Закона о детях 2011 года). </w:t>
      </w:r>
    </w:p>
    <w:p w14:paraId="13EF8196" w14:textId="77777777" w:rsidR="002B745D" w:rsidRDefault="002B745D" w:rsidP="002B745D">
      <w:pPr>
        <w:pStyle w:val="SingleTxtG"/>
      </w:pPr>
      <w:r>
        <w:t>4.</w:t>
      </w:r>
      <w:r>
        <w:tab/>
        <w:t xml:space="preserve">К сожалению, меры, принятые государством в целях отмены закона, согласно </w:t>
      </w:r>
      <w:r w:rsidRPr="00F356F5">
        <w:t>которому дети-инвалиды могут быть исключены из учебного заведения по усмотрению директора школы</w:t>
      </w:r>
      <w:r>
        <w:t xml:space="preserve">, не дали желаемого эффекта. В 2011 году национальный законодательный орган принял закон, согласно которому </w:t>
      </w:r>
      <w:r w:rsidR="00F356F5">
        <w:t>«</w:t>
      </w:r>
      <w:r>
        <w:t>школа может отказать ребенку в бесплатном и обязательном образовании</w:t>
      </w:r>
      <w:r w:rsidR="00F356F5">
        <w:t>»</w:t>
      </w:r>
      <w:r>
        <w:t xml:space="preserve"> на основании его инвалидности (4.6.1.c.IV). Согласно другим </w:t>
      </w:r>
      <w:r w:rsidRPr="00F356F5">
        <w:t>положениям</w:t>
      </w:r>
      <w:r>
        <w:t xml:space="preserve"> этого закона, если министр</w:t>
      </w:r>
      <w:r w:rsidR="00F356F5">
        <w:t> </w:t>
      </w:r>
      <w:r>
        <w:t xml:space="preserve">(3.2.4) или член школьного совета (4.1.1) становится инвалидом, то одного этого будет достаточно для его замещения. </w:t>
      </w:r>
    </w:p>
    <w:p w14:paraId="664B2544" w14:textId="77777777" w:rsidR="002B745D" w:rsidRDefault="002B745D" w:rsidP="002B745D">
      <w:pPr>
        <w:pStyle w:val="SingleTxtG"/>
      </w:pPr>
      <w:r>
        <w:t>5.</w:t>
      </w:r>
      <w:r>
        <w:tab/>
        <w:t>В административной сфере был принят ряд мер для решения проблем, затрагивающих ЛСИ. К их числу относится создание в 2005 году Комиссии по делам инвалидов, которой руководят исключительно лица с инвалидностью. Кроме того, в 2015 году МГДСЗ создало в сотрудничестве с Национальной комиссией по вопросам инвалидности (НКИ) компонент системы социальной защиты, касающийся инвалидности.</w:t>
      </w:r>
    </w:p>
    <w:p w14:paraId="6BE1905F" w14:textId="77777777" w:rsidR="002B745D" w:rsidRDefault="002B745D" w:rsidP="002B745D">
      <w:pPr>
        <w:pStyle w:val="SingleTxtG"/>
      </w:pPr>
      <w:r>
        <w:lastRenderedPageBreak/>
        <w:t>6.</w:t>
      </w:r>
      <w:r>
        <w:tab/>
        <w:t>В экономической сфере Либерия приняла меры для решения финансовых вопросов, касающихся ЛСИ. Так, в национальном бюджете были предусмотрены ассигнования как на НКИ, так и на МГДСЗ</w:t>
      </w:r>
      <w:r>
        <w:rPr>
          <w:sz w:val="18"/>
          <w:szCs w:val="18"/>
          <w:vertAlign w:val="superscript"/>
        </w:rPr>
        <w:footnoteReference w:id="2"/>
      </w:r>
      <w:r>
        <w:t xml:space="preserve">. </w:t>
      </w:r>
    </w:p>
    <w:p w14:paraId="476C7137" w14:textId="77777777" w:rsidR="002B745D" w:rsidRDefault="002B745D" w:rsidP="002B745D">
      <w:pPr>
        <w:pStyle w:val="H1G"/>
      </w:pPr>
      <w:r>
        <w:tab/>
      </w:r>
      <w:r>
        <w:tab/>
        <w:t>Проведение консультаций</w:t>
      </w:r>
    </w:p>
    <w:p w14:paraId="2640299E" w14:textId="77777777" w:rsidR="002B745D" w:rsidRDefault="002B745D" w:rsidP="002B745D">
      <w:pPr>
        <w:pStyle w:val="SingleTxtG"/>
      </w:pPr>
      <w:r>
        <w:t>7.</w:t>
      </w:r>
      <w:r>
        <w:tab/>
        <w:t xml:space="preserve">По всей стране были проведены консультативные и тематические семинары для сбора информации среди всех соответствующих заинтересованных сторон, включая рядовых жителей Либерии, в частности ЛСИ на местном и национальном уровнях. Кроме того, были подготовлены вопросники, которые были затем разосланы различным министерствам и учреждениям, работающим с ЛСИ. Для сбора и обобщения всей соответствующей информации в целях подготовки настоящего доклада была создана техническая группа в составе одного международного консультанта (нанятого структурой </w:t>
      </w:r>
      <w:r w:rsidR="00F356F5">
        <w:t>«</w:t>
      </w:r>
      <w:r>
        <w:t>ООН-Женщины</w:t>
      </w:r>
      <w:r w:rsidR="00F356F5">
        <w:t>»</w:t>
      </w:r>
      <w:r>
        <w:t xml:space="preserve">), УВКПЧ, оказывающего техническую и финансовую поддержку, и членов Руководящего комитета Национального плана действий в области прав человека и Совета гражданского общества. Была проведена также серия обсуждений в фокус-группах. </w:t>
      </w:r>
    </w:p>
    <w:p w14:paraId="068955B0" w14:textId="77777777" w:rsidR="002B745D" w:rsidRDefault="002B745D" w:rsidP="002B745D">
      <w:pPr>
        <w:pStyle w:val="H1G"/>
      </w:pPr>
      <w:r>
        <w:tab/>
      </w:r>
      <w:r>
        <w:tab/>
        <w:t>Определение инвалидности</w:t>
      </w:r>
    </w:p>
    <w:p w14:paraId="5DA8F8C2" w14:textId="77777777" w:rsidR="002B745D" w:rsidRDefault="002B745D" w:rsidP="002B745D">
      <w:pPr>
        <w:pStyle w:val="SingleTxtG"/>
      </w:pPr>
      <w:r>
        <w:t>8.</w:t>
      </w:r>
      <w:r>
        <w:tab/>
        <w:t>Либерия не приняла собственного определения инвалидности; однако страна опирается на международное определение, разработанное Всемирной организаци</w:t>
      </w:r>
      <w:r w:rsidR="00F817CF">
        <w:t>ей</w:t>
      </w:r>
      <w:r>
        <w:t xml:space="preserve"> здравоохранения (ВОЗ), и на определение, закрепленное в Конвенции. ВОЗ определяет инвалидность как </w:t>
      </w:r>
      <w:r w:rsidR="00F356F5">
        <w:t>«</w:t>
      </w:r>
      <w:r>
        <w:t>зонтичный</w:t>
      </w:r>
      <w:r w:rsidR="00F356F5">
        <w:t>»</w:t>
      </w:r>
      <w:r>
        <w:t xml:space="preserve"> термин, объединяющий различные нарушения, ограничения активности и возможного участия в жизни общества. Нарушение </w:t>
      </w:r>
      <w:r w:rsidR="00F356F5">
        <w:t>–</w:t>
      </w:r>
      <w:r>
        <w:t xml:space="preserve"> это проблема, возникающ</w:t>
      </w:r>
      <w:r w:rsidR="00F817CF">
        <w:t>ая</w:t>
      </w:r>
      <w:r>
        <w:t xml:space="preserve"> в функциях или структурах организма; ограничение активности </w:t>
      </w:r>
      <w:r w:rsidR="00F356F5">
        <w:t>–</w:t>
      </w:r>
      <w:r>
        <w:t xml:space="preserve"> это трудность, испытываемая человеком в выполнении каких-либо заданий или действий; в то время как ограничения участия </w:t>
      </w:r>
      <w:r w:rsidR="00F356F5">
        <w:t>–</w:t>
      </w:r>
      <w:r>
        <w:t xml:space="preserve"> это проблемы, испытываемые человеком при вовлечении в жизненные ситуации. Инвалидность </w:t>
      </w:r>
      <w:r w:rsidR="00F356F5">
        <w:t>–</w:t>
      </w:r>
      <w:r>
        <w:t xml:space="preserve"> это не просто проблема со здоровьем. Это сложный феномен, отражающий взаимодействие между особенностями человеческого организма и особенностями общества, в котором этот человек живет. Для преодоления трудностей, с которыми сталкиваются лица с инвалидностью, необходимы мероприятия по устранению препятствий в окружающей среде и социальных барьеров</w:t>
      </w:r>
      <w:r>
        <w:rPr>
          <w:sz w:val="18"/>
          <w:szCs w:val="18"/>
          <w:vertAlign w:val="superscript"/>
        </w:rPr>
        <w:footnoteReference w:id="3"/>
      </w:r>
      <w:r>
        <w:t>.</w:t>
      </w:r>
    </w:p>
    <w:p w14:paraId="365C10AE" w14:textId="77777777" w:rsidR="002B745D" w:rsidRDefault="002B745D" w:rsidP="002B745D">
      <w:pPr>
        <w:pStyle w:val="SingleTxtG"/>
      </w:pPr>
      <w:r>
        <w:t>9.</w:t>
      </w:r>
      <w:r>
        <w:tab/>
        <w:t xml:space="preserve">Согласно КПИ, которая была подписана Либерией, </w:t>
      </w:r>
      <w:r w:rsidR="00F356F5">
        <w:t>«</w:t>
      </w:r>
      <w:r>
        <w:t>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r w:rsidR="00F356F5">
        <w:t>»</w:t>
      </w:r>
      <w:r>
        <w:t>.</w:t>
      </w:r>
    </w:p>
    <w:p w14:paraId="04F8B3C3" w14:textId="77777777" w:rsidR="002B745D" w:rsidRDefault="002B745D" w:rsidP="002B745D">
      <w:pPr>
        <w:pStyle w:val="H1G"/>
      </w:pPr>
      <w:r>
        <w:tab/>
      </w:r>
      <w:r>
        <w:tab/>
        <w:t>Введение и выполнение государством общих обязательств по КПИ, изложенных в статьях 1–4</w:t>
      </w:r>
    </w:p>
    <w:p w14:paraId="5414FD6E" w14:textId="77777777" w:rsidR="002B745D" w:rsidRDefault="002B745D" w:rsidP="002B745D">
      <w:pPr>
        <w:pStyle w:val="SingleTxtG"/>
      </w:pPr>
      <w:r>
        <w:t>10.</w:t>
      </w:r>
      <w:r>
        <w:tab/>
        <w:t>В настоящем первоначальном докладе освещаются национальный контекст и меры, принятые для осуществления прав, предусмотренных и гарантированных в КПИ.</w:t>
      </w:r>
    </w:p>
    <w:p w14:paraId="444B4AA4" w14:textId="77777777" w:rsidR="002B745D" w:rsidRDefault="002B745D" w:rsidP="002B745D">
      <w:pPr>
        <w:pStyle w:val="SingleTxtG"/>
      </w:pPr>
      <w:r>
        <w:t>11.</w:t>
      </w:r>
      <w:r>
        <w:tab/>
        <w:t xml:space="preserve">Можно напомнить, что в 1977 году по возвращении домой с саммита </w:t>
      </w:r>
      <w:r w:rsidR="00F356F5">
        <w:t>«</w:t>
      </w:r>
      <w:r>
        <w:t>Группы семи</w:t>
      </w:r>
      <w:r w:rsidR="00F356F5">
        <w:t>»</w:t>
      </w:r>
      <w:r>
        <w:t xml:space="preserve">, на котором обсуждались вопросы, связанные с инвалидностью, покойный президент Уильям Р. Толберт, вдохновившись этой дискуссией, создал </w:t>
      </w:r>
      <w:r w:rsidR="00F356F5">
        <w:t>«</w:t>
      </w:r>
      <w:r>
        <w:t>Группу 77</w:t>
      </w:r>
      <w:r w:rsidR="00F356F5">
        <w:t>»</w:t>
      </w:r>
      <w:r>
        <w:t xml:space="preserve">, которая стала первой структурой по поддержке и решению вопросов, связанных с инвалидностью в Либерии. Эта инициатива началась со строительства скромного приюта на Ньюпорт-стрит (Монровия) для размещения там оставленных ЛСИ. Правительство пыталось найти решение их проблемам путем предоставления им основных гуманитарных товаров, включая продукты питания и медицинскую и </w:t>
      </w:r>
      <w:r>
        <w:lastRenderedPageBreak/>
        <w:t xml:space="preserve">образовательную помощь. За административную поддержку и управление </w:t>
      </w:r>
      <w:r w:rsidR="00F356F5">
        <w:t>«</w:t>
      </w:r>
      <w:r>
        <w:t>Группой</w:t>
      </w:r>
      <w:r w:rsidR="00F356F5">
        <w:t> </w:t>
      </w:r>
      <w:r>
        <w:t>77</w:t>
      </w:r>
      <w:r w:rsidR="00F356F5">
        <w:t>»</w:t>
      </w:r>
      <w:r>
        <w:t xml:space="preserve"> отвечало и отвечает по сей день управление вице-президента.</w:t>
      </w:r>
    </w:p>
    <w:p w14:paraId="177B3BB7" w14:textId="77777777" w:rsidR="002B745D" w:rsidRDefault="002B745D" w:rsidP="002B745D">
      <w:pPr>
        <w:pStyle w:val="SingleTxtG"/>
      </w:pPr>
      <w:r>
        <w:t>12.</w:t>
      </w:r>
      <w:r>
        <w:tab/>
        <w:t xml:space="preserve">В 1989 году в Либерии вспыхнул жестокий гражданский конфликт, который продолжался более </w:t>
      </w:r>
      <w:r w:rsidR="00F356F5">
        <w:t>14</w:t>
      </w:r>
      <w:r>
        <w:t xml:space="preserve"> лет. За это время политические, экономические, социальные и демократические институты Либерии фактически прекратили свое существование, в результате чего тысячи либерийцев оказались внутренне перемещенными лицами и беженцами и многие из них приобрели инвалидность. 18 августа 2003 года в Аккре</w:t>
      </w:r>
      <w:r w:rsidR="00F356F5">
        <w:t> </w:t>
      </w:r>
      <w:r>
        <w:t>(Гана) конфликтующие либерийские группировки и ключевые национальные субъекты подписали всеобъемлющее мирное соглашение (ВМС), которое сделало возможным прекращение военных действий, проведение всеобщих выборов и формирование в 2005 году демократически избранного правительства. Вследствие многолетнего гражданского конфликта Либерия продолжает сталкиваться с многочисленными проблемами, включая, в частности, повсеместную нищету, высокий уровень безработицы, особенно среди молодежи (молодых людей с инвалидностью, многие из которых являются бывшими комбатантами), высокий уровень неграмотности и отсутствие доступа к базовым социально-экономическим услугам, таким как электричество, безопасная питьевая вода и медицинское обслуживание. Безотносительно этого и в продолжение исторически сложившейся традиции соблюдения международных документов и договоров в области прав человека</w:t>
      </w:r>
      <w:r>
        <w:rPr>
          <w:sz w:val="18"/>
          <w:szCs w:val="18"/>
          <w:vertAlign w:val="superscript"/>
        </w:rPr>
        <w:footnoteReference w:id="4"/>
      </w:r>
      <w:r>
        <w:t xml:space="preserve"> Либерия ратифицировала КПИ и 26 июля 2012 года депонировала ратификационную грамоту. С тех пор Либерия встала на путь энергичного законотворчества и законодательных реформ, а также выстраивания структурных и институциональных механизмов, предусматривающих принятие административных мер в поддержку прав человека. К ним относятся, в частности, защита, поощрение и осуществление закрепленных в КПИ прав ЛСИ.</w:t>
      </w:r>
    </w:p>
    <w:p w14:paraId="6DAE8F8E" w14:textId="77777777" w:rsidR="002B745D" w:rsidRDefault="002B745D" w:rsidP="002B745D">
      <w:pPr>
        <w:pStyle w:val="SingleTxtG"/>
      </w:pPr>
      <w:r>
        <w:t>13.</w:t>
      </w:r>
      <w:r>
        <w:tab/>
        <w:t>Что касается институциональных и структурных механизмов, то правительство учредило Независимую национальную комиссию по правам человека (ННКПЧ), Министерство по гендерным вопросам, делам детей и социальной защите (2014</w:t>
      </w:r>
      <w:r w:rsidR="00F817CF">
        <w:t xml:space="preserve"> год</w:t>
      </w:r>
      <w:r>
        <w:t>), Национальную комиссию по вопросам инвалидности, Руководящий комитет по реализации Национального плана действий в области прав человека (РКНПДПЧ)</w:t>
      </w:r>
      <w:r>
        <w:rPr>
          <w:sz w:val="18"/>
          <w:szCs w:val="18"/>
          <w:vertAlign w:val="superscript"/>
        </w:rPr>
        <w:footnoteReference w:id="5"/>
      </w:r>
      <w:r>
        <w:t xml:space="preserve"> и приняло Национальную стратегию по осуществлению Конвенции и Программу преобразований, которые дополняются нормативными актами и стратегическими планами и не только предотвращают дискриминацию в отношении инвалидов, но и обеспечивают осуществление и реализацию прав, предусмотренных и гарантированных в КПИ ООН и Программе правительства Либерии 2018 года по обеспечению благосостояния и развития в интересах беднейших слоев населения.</w:t>
      </w:r>
    </w:p>
    <w:p w14:paraId="5CC61DA4" w14:textId="77777777" w:rsidR="002B745D" w:rsidRDefault="002B745D" w:rsidP="002B745D">
      <w:pPr>
        <w:pStyle w:val="HChG"/>
      </w:pPr>
      <w:r>
        <w:tab/>
      </w:r>
      <w:r>
        <w:tab/>
        <w:t xml:space="preserve">Часть II </w:t>
      </w:r>
    </w:p>
    <w:p w14:paraId="376BFB83" w14:textId="77777777" w:rsidR="002B745D" w:rsidRDefault="002B745D" w:rsidP="002B745D">
      <w:pPr>
        <w:pStyle w:val="H1G"/>
      </w:pPr>
      <w:r>
        <w:tab/>
      </w:r>
      <w:r>
        <w:tab/>
        <w:t>Статья 5</w:t>
      </w:r>
      <w:r w:rsidR="00F356F5">
        <w:br/>
      </w:r>
      <w:r>
        <w:t>Равенство и недискриминация</w:t>
      </w:r>
    </w:p>
    <w:p w14:paraId="449CAFC0" w14:textId="77777777" w:rsidR="002B745D" w:rsidRDefault="002B745D" w:rsidP="002B745D">
      <w:pPr>
        <w:pStyle w:val="SingleTxtG"/>
      </w:pPr>
      <w:r>
        <w:t>14.</w:t>
      </w:r>
      <w:r>
        <w:tab/>
        <w:t>Помимо Конституции Республики Либери</w:t>
      </w:r>
      <w:r w:rsidR="00F817CF">
        <w:t>я</w:t>
      </w:r>
      <w:r>
        <w:t xml:space="preserve"> (1986 год), включая, в частности, ее преамбулу, главу 2 </w:t>
      </w:r>
      <w:r w:rsidR="00F356F5">
        <w:t>«</w:t>
      </w:r>
      <w:r>
        <w:t>Общие принципы национального единства</w:t>
      </w:r>
      <w:r w:rsidR="00F356F5">
        <w:t>»</w:t>
      </w:r>
      <w:r>
        <w:t xml:space="preserve"> и главу 3 </w:t>
      </w:r>
      <w:r w:rsidR="00F356F5">
        <w:t>«</w:t>
      </w:r>
      <w:r>
        <w:t>Основные права</w:t>
      </w:r>
      <w:r w:rsidR="00F356F5">
        <w:t>»</w:t>
      </w:r>
      <w:r>
        <w:t xml:space="preserve">, которыми заложен фундамент для обеспечения равенства, прав и свободы для всех, в 2005 году правительство создало НКИ, в задачи которой входит надзор за осуществлением мер по обеспечению благополучия ЛСИ, а также отслеживание и обеспечение их осуществления. ННКПЧ уполномочена обеспечивать защиту прав всех лиц в Либерии. Кроме того, на протяжении нескольких лет был принят ряд стратегий, включая Национальную политику в области здравоохранения и социального </w:t>
      </w:r>
      <w:r>
        <w:lastRenderedPageBreak/>
        <w:t>обеспечения (2011–2012 годы), которая предусматривает оказание основных услуг по медицинскому обеспечению, абилитации и реабилитации ЛСИ. В целях содействия стандартизированному и справедливому распределению социальных услуг на всей территории Либерии в 2012 году был принят Обязательный пакет социальных услуг</w:t>
      </w:r>
      <w:r w:rsidR="00F356F5">
        <w:t> </w:t>
      </w:r>
      <w:r>
        <w:t>(ОПСУ).</w:t>
      </w:r>
    </w:p>
    <w:p w14:paraId="4A0F2673" w14:textId="77777777" w:rsidR="002B745D" w:rsidRDefault="002B745D" w:rsidP="002B745D">
      <w:pPr>
        <w:pStyle w:val="SingleTxtG"/>
      </w:pPr>
      <w:r>
        <w:t>15.</w:t>
      </w:r>
      <w:r>
        <w:tab/>
        <w:t>Закон, которым была учреждена НКИ, допускает нахождение ЛСИ на руководящих административных постах в Комиссии и предусматривает выделение ЛСИ трех мест в национальном законодательном органе Либерии и тр</w:t>
      </w:r>
      <w:r w:rsidR="00F817CF">
        <w:t>ех</w:t>
      </w:r>
      <w:r>
        <w:t xml:space="preserve"> руководящих должност</w:t>
      </w:r>
      <w:r w:rsidR="00F817CF">
        <w:t>ей</w:t>
      </w:r>
      <w:r>
        <w:t xml:space="preserve"> в президиуме Отдела специального и инклюзивного образования Министерства образования. К сожалению, два последних аспекта на данный момент не реализуются.</w:t>
      </w:r>
    </w:p>
    <w:p w14:paraId="4242F17A" w14:textId="77777777" w:rsidR="002B745D" w:rsidRDefault="002B745D" w:rsidP="002B745D">
      <w:pPr>
        <w:pStyle w:val="H1G"/>
      </w:pPr>
      <w:r>
        <w:tab/>
      </w:r>
      <w:r>
        <w:tab/>
        <w:t>Статья 6</w:t>
      </w:r>
      <w:r w:rsidR="00F356F5">
        <w:br/>
      </w:r>
      <w:r>
        <w:t>Женщины-инвалиды</w:t>
      </w:r>
    </w:p>
    <w:p w14:paraId="1D36BE26" w14:textId="77777777" w:rsidR="002B745D" w:rsidRDefault="002B745D" w:rsidP="002B745D">
      <w:pPr>
        <w:pStyle w:val="SingleTxtG"/>
      </w:pPr>
      <w:r>
        <w:t>16.</w:t>
      </w:r>
      <w:r>
        <w:tab/>
        <w:t>Специализированного законодательства или политики в этой области не существует.</w:t>
      </w:r>
    </w:p>
    <w:p w14:paraId="58296FB3" w14:textId="77777777" w:rsidR="002B745D" w:rsidRDefault="002B745D" w:rsidP="002B745D">
      <w:pPr>
        <w:pStyle w:val="H1G"/>
      </w:pPr>
      <w:r>
        <w:tab/>
      </w:r>
      <w:r>
        <w:tab/>
        <w:t>Статья 7</w:t>
      </w:r>
      <w:r w:rsidR="00F356F5">
        <w:br/>
      </w:r>
      <w:r>
        <w:t>Дети-инвалиды</w:t>
      </w:r>
    </w:p>
    <w:p w14:paraId="48AF1333" w14:textId="77777777" w:rsidR="002B745D" w:rsidRDefault="002B745D" w:rsidP="002B745D">
      <w:pPr>
        <w:pStyle w:val="SingleTxtG"/>
      </w:pPr>
      <w:r>
        <w:t>17.</w:t>
      </w:r>
      <w:r>
        <w:tab/>
        <w:t xml:space="preserve">Министерство по гендерным вопросам, делам детей и социальной защите получает по линии Департамента по делам детей и социальной защите и НКИ ежеквартальные бюджетные ассигнования от правительства Либерии на поддержку уязвимых детей, в том числе детей с инвалидностью. В настоящее время субсидии в рамках этой бюджетной поддержки получают </w:t>
      </w:r>
      <w:r w:rsidR="00F817CF">
        <w:t>11</w:t>
      </w:r>
      <w:r>
        <w:t xml:space="preserve"> учреждений интернатного типа, оказывающих услуги детям с инвалидностью, а также другие учреждения, осуществляющие деятельность на уровне общин. Кроме того, МГДСЗ создало в Либерии детскую деревню, которая представляет собой транзитный приют для уязвимых детей и ориентирована на детей с инвалидностью. </w:t>
      </w:r>
    </w:p>
    <w:p w14:paraId="7F8057F3" w14:textId="77777777" w:rsidR="002B745D" w:rsidRDefault="002B745D" w:rsidP="002B745D">
      <w:pPr>
        <w:pStyle w:val="SingleTxtG"/>
      </w:pPr>
      <w:r>
        <w:t>18.</w:t>
      </w:r>
      <w:r>
        <w:tab/>
        <w:t>Что касается мер, принятых для предотвращения оставления детей с инвалидностью, их беспризорности и их институционализации, то в соответствии с Законом о национальном законодательстве в 2014 году было создано Министерство по гендерным вопросам, делам детей и социальной защите, уполномоченное содействовать развитию, расширению прав и возможностей и защите женщин, девочек и детей, а также обеспечению социальной поддержки и интеграции лиц с инвалидностью, уязвимых лиц, лиц, живущих в крайней нищете, а также изолированных лиц и групп населения, находящихся в неблагоприятном положении. Эти проблемы затрагиваются в пунктах 4.1–4.4 части 4 статьи VII Закона о детях. Существует также сеть по защите детей, которая представляет собой административную структуру, призванную отстаивать права лиц с инвалидностью и защищать их от беспризорности, оставления и прочих аналогичных проявлений.</w:t>
      </w:r>
    </w:p>
    <w:p w14:paraId="79BB0FF7" w14:textId="77777777" w:rsidR="002B745D" w:rsidRDefault="002B745D" w:rsidP="002B745D">
      <w:pPr>
        <w:pStyle w:val="SingleTxtG"/>
      </w:pPr>
      <w:r>
        <w:t>19.</w:t>
      </w:r>
      <w:r>
        <w:tab/>
        <w:t>Если говорить о поддержке на индивидуальном уровне, то МГДСЗ разработало руководство и инициировало процесс, призванные способствовать тому, чтобы родители детей с инвалидностью позволяли своим детям расти в семейном окружении. К различным общинам прикрепляются социальные работники, задача которых – отслеживать уровень заботы об этих детях. Был создан Независимый комитет по аккредитации, осуществляющий аккредитацию, мониторинг и оценку деятельности всех учреждений по охране детства, которые оказывают услуги уязвимым детям, включая детей с инвалидностью.</w:t>
      </w:r>
    </w:p>
    <w:p w14:paraId="18607F54" w14:textId="77777777" w:rsidR="002B745D" w:rsidRDefault="002B745D" w:rsidP="002B745D">
      <w:pPr>
        <w:pStyle w:val="SingleTxtG"/>
      </w:pPr>
      <w:r>
        <w:t>20.</w:t>
      </w:r>
      <w:r>
        <w:tab/>
        <w:t xml:space="preserve">Отдел по вопросам развития и защиты детей МГДСЗ совместно с Сетью по защите детей (СЗД) провели ряд мероприятий по обеспечению прав детей с инвалидностью посредством информационно-просветительской деятельности. Были проведены тренинги по правам детей с инвалидностью для социальных работников, координаторов и контролеров из правительственных министерств, организаций гражданского общества и общин. </w:t>
      </w:r>
    </w:p>
    <w:p w14:paraId="49017216" w14:textId="77777777" w:rsidR="002B745D" w:rsidRDefault="002B745D" w:rsidP="002B745D">
      <w:pPr>
        <w:pStyle w:val="SingleTxtG"/>
      </w:pPr>
      <w:r>
        <w:lastRenderedPageBreak/>
        <w:t>21.</w:t>
      </w:r>
      <w:r>
        <w:tab/>
        <w:t>Измененные инструменты, Регламент осуществления деятельности в неблагополучном секторе 2016 года, статьи 4.1–4.4 раздела 4 Закона Либерии о детях и включение детей с инвалидностью в Репрезентативный форум детей Либерии – все это конкретные меры, которые были приняты для обеспечения детям с инвалидностью доступа наравне с другими к программам и услугам, предоставляемым государственным и частным сектор</w:t>
      </w:r>
      <w:r w:rsidR="00F817CF">
        <w:t>ами</w:t>
      </w:r>
      <w:r>
        <w:t xml:space="preserve"> на уровне общин.</w:t>
      </w:r>
    </w:p>
    <w:p w14:paraId="57829526" w14:textId="77777777" w:rsidR="002B745D" w:rsidRDefault="002B745D" w:rsidP="002B745D">
      <w:pPr>
        <w:pStyle w:val="SingleTxtG"/>
      </w:pPr>
      <w:r>
        <w:t>22.</w:t>
      </w:r>
      <w:r>
        <w:tab/>
        <w:t xml:space="preserve">Закон, которым в 2014 году было учреждено Министерство по гендерным вопросам, делам детей и социальной защите, Закон, которым в 2005 году была учреждена Национальная комиссия по вопросам инвалидности, Закон о детях 2011 года, Обязательный пакет социальных услуг бывшего Министерства здравоохранения и социального обеспечения, Политика в области психического здоровья 2016 года, Измененные инструменты, Регламент осуществления деятельности в неблагополучном секторе 2016 года и </w:t>
      </w:r>
      <w:r w:rsidR="00F817CF">
        <w:t>др</w:t>
      </w:r>
      <w:r>
        <w:t xml:space="preserve">. представляют собой законодательные меры, принятые для того, чтобы при разработке, осуществлении, мониторинге и оценке законодательства и политики в отношении детей с инвалидностью учитывался принцип обеспечения наилучших интересов ребенка. Законом о реформе образования в Либерии 2011 года запрещаются дискриминация учащихся с инвалидностью со стороны учебных заведений и отказ учащимся с инвалидностью в поступлении в школы на основании их инвалидности. Образовательные учреждения и другие объекты обеспечивают безбарьерный доступ для удовлетворения потребностей учащихся и ЛСИ. Это согласуется с одной из целей Программы преобразований: </w:t>
      </w:r>
      <w:r w:rsidR="00F356F5">
        <w:t>«</w:t>
      </w:r>
      <w:r>
        <w:t>Обеспечение равного доступа к бесплатному базовому образованию для всех детей и молодежи, включая девочек и детей с инвалидностью, и улучшения результатов</w:t>
      </w:r>
      <w:r w:rsidR="00F356F5">
        <w:t>»</w:t>
      </w:r>
      <w:r>
        <w:t>.</w:t>
      </w:r>
    </w:p>
    <w:p w14:paraId="47A0C6DE" w14:textId="77777777" w:rsidR="002B745D" w:rsidRDefault="002B745D" w:rsidP="002B745D">
      <w:pPr>
        <w:pStyle w:val="SingleTxtG"/>
      </w:pPr>
      <w:r>
        <w:t>23.</w:t>
      </w:r>
      <w:r>
        <w:tab/>
        <w:t>Репрезентативный форум детей Либерии – это платформа, созданная для обсуждения и освещения детьми вопросов, оказывающих воздействие на их благополучие, посредством взаимодействия с национальными и внутренними заинтересованными сторонами, а также проведения дискуссий с ними на национальном и местном уровнях общества. К обсуждаемым темам относятся образование, здравоохранение, социальная защита, досуг и т.</w:t>
      </w:r>
      <w:r w:rsidR="00F356F5">
        <w:t xml:space="preserve"> </w:t>
      </w:r>
      <w:r>
        <w:t>д.</w:t>
      </w:r>
    </w:p>
    <w:p w14:paraId="7DFA1A59" w14:textId="77777777" w:rsidR="002B745D" w:rsidRDefault="002B745D" w:rsidP="002B745D">
      <w:pPr>
        <w:pStyle w:val="SingleTxtG"/>
      </w:pPr>
      <w:r>
        <w:t>24.</w:t>
      </w:r>
      <w:r>
        <w:tab/>
        <w:t>Министерство по гендерным вопросам и развитию, делам детей и социальной защите учредило в 2011 году Репрезентативный форум детей для того, чтобы дети с инвалидностью могли свободно выражать свои взгляды по всем вопросам, затрагивающим детей в Либерии. В настоящее время дети с инвалидностью включены в состав национального руководящего органа Форума. МГДСЗ и НКИ создали при взаимодействии с другими профильными министерствами, агентствами и партнерами координационный орган, аналогичный Сети по защите детей, – Сеть по вопросам инвалидности, посредством участия в которой организации лиц с инвалидностью могут принимать значимое участие в процессах принятия затрагивающих их решений.</w:t>
      </w:r>
    </w:p>
    <w:p w14:paraId="7ED1B127" w14:textId="77777777" w:rsidR="002B745D" w:rsidRDefault="002B745D" w:rsidP="002B745D">
      <w:pPr>
        <w:pStyle w:val="H1G"/>
      </w:pPr>
      <w:r>
        <w:tab/>
      </w:r>
      <w:r>
        <w:tab/>
        <w:t>Статья 8</w:t>
      </w:r>
      <w:r w:rsidR="00F356F5">
        <w:br/>
      </w:r>
      <w:r>
        <w:t>Просветительно-воспитательная работа</w:t>
      </w:r>
    </w:p>
    <w:p w14:paraId="4D8629DE" w14:textId="77777777" w:rsidR="002B745D" w:rsidRDefault="002B745D" w:rsidP="002B745D">
      <w:pPr>
        <w:pStyle w:val="SingleTxtG"/>
      </w:pPr>
      <w:r>
        <w:t>25.</w:t>
      </w:r>
      <w:r>
        <w:tab/>
        <w:t xml:space="preserve">С момента создания НКИ в 2005 году, последующей ратификации Конвенции, а также принятия Стратегии по осуществлению Конвенции правительство предприняло и осуществило ряд программ по информированию общественности и повышению ее осведомленности о Конвенции и ее положениях на национальном и общинном уровнях. Каждый год 3 декабря отмечается Международный день инвалидов, а 15 октября при поддержке Министерства здравоохранения отмечается также День безопасности человека с белой тростью. Министерство по гендерным вопросам и развитию, делам детей и социальной защите участвует также в информационных кампаниях посредством своих социальных работников, которые представлены во всех </w:t>
      </w:r>
      <w:r w:rsidR="00F817CF">
        <w:t>15</w:t>
      </w:r>
      <w:r>
        <w:t xml:space="preserve"> политических подразделениях. В 2017 году Министерство по гендерным вопросам обучило </w:t>
      </w:r>
      <w:r w:rsidR="00F817CF">
        <w:t>15</w:t>
      </w:r>
      <w:r>
        <w:t xml:space="preserve"> координаторов по гендерным вопросам и </w:t>
      </w:r>
      <w:r w:rsidR="00F817CF">
        <w:t>15 </w:t>
      </w:r>
      <w:r>
        <w:t xml:space="preserve">инспекторов по вопросам социального обеспечения из </w:t>
      </w:r>
      <w:r w:rsidR="00F817CF">
        <w:t>15</w:t>
      </w:r>
      <w:r>
        <w:t xml:space="preserve"> графств Либерии, однако они не были распределены по всей стране. В</w:t>
      </w:r>
      <w:r w:rsidR="00F356F5">
        <w:t> </w:t>
      </w:r>
      <w:r>
        <w:t xml:space="preserve">том же году Министерство по гендерным вопросам, положению детей и социальной защите провело подготовку координаторов </w:t>
      </w:r>
      <w:r>
        <w:lastRenderedPageBreak/>
        <w:t>из всех государственных отраслевых министерств и ведомств в графстве Монтсеррадо по вопросам прав лиц с инвалидностью в целях создания в этих учреждениях отделов по вопросам инвалидности. Кроме того, празднование Международного дня инвалидов, Дня</w:t>
      </w:r>
      <w:r w:rsidR="00F356F5">
        <w:t> </w:t>
      </w:r>
      <w:r>
        <w:t xml:space="preserve">безопасности человека с белой тростью, Всемирного дня психического здоровья и Всемирного дня альбинизма в сочетании с несколькими текущими консультациями и дискуссиями являются примерами информационно-просветительских мероприятий. Кроме того, в 2018 году </w:t>
      </w:r>
      <w:r w:rsidR="00F356F5">
        <w:t>«</w:t>
      </w:r>
      <w:r>
        <w:t>День африканского ребенка</w:t>
      </w:r>
      <w:r w:rsidR="00F356F5">
        <w:t>»</w:t>
      </w:r>
      <w:r>
        <w:t xml:space="preserve"> проходил в стране под лозунгом </w:t>
      </w:r>
      <w:r w:rsidR="00F356F5">
        <w:t>«</w:t>
      </w:r>
      <w:r>
        <w:t>Несмотря на инвалидность: каждый ребенок имеет инклюзивные права на развитие Либерии</w:t>
      </w:r>
      <w:r w:rsidR="00F356F5">
        <w:t>»</w:t>
      </w:r>
      <w:r>
        <w:t>. Ежегодно по случаю этих мероприятий по основным улицам Монровии и других графств проходят марши, появляется много публикаций в средствах массовой информации и проводятся мероприятия и общенациональные конференции. В рамках этих торжеств в различных частях страны проводится также ряд занятий и семинаров по правам ЛСИ.</w:t>
      </w:r>
    </w:p>
    <w:p w14:paraId="2F00F780" w14:textId="77777777" w:rsidR="002B745D" w:rsidRDefault="002B745D" w:rsidP="002B745D">
      <w:pPr>
        <w:pStyle w:val="SingleTxtG"/>
      </w:pPr>
      <w:r>
        <w:t>26.</w:t>
      </w:r>
      <w:r>
        <w:tab/>
        <w:t>Наряду с мероприятиями, упомянутыми в пункте 25, информационную деятельность осуществляет также Национальный союз организаций инвалидов</w:t>
      </w:r>
      <w:r w:rsidR="00F356F5">
        <w:t> </w:t>
      </w:r>
      <w:r>
        <w:t>(НСОИ) – зонтичная организация, в состав которой входят 30 ОЛСИ, а также другие организации.</w:t>
      </w:r>
    </w:p>
    <w:p w14:paraId="5323B8C6" w14:textId="77777777" w:rsidR="002B745D" w:rsidRDefault="002B745D" w:rsidP="002B745D">
      <w:pPr>
        <w:pStyle w:val="SingleTxtG"/>
      </w:pPr>
      <w:r>
        <w:t>27.</w:t>
      </w:r>
      <w:r>
        <w:tab/>
        <w:t xml:space="preserve">Дополнением к усилиям правительства Либерии становятся усилия международных партнеров, а именно: организаций </w:t>
      </w:r>
      <w:r w:rsidR="00F356F5">
        <w:t>«</w:t>
      </w:r>
      <w:r>
        <w:t>Хэндикэп Интернэшнл</w:t>
      </w:r>
      <w:r w:rsidR="00F356F5">
        <w:t>»</w:t>
      </w:r>
      <w:r w:rsidR="004167DF">
        <w:br/>
      </w:r>
      <w:r>
        <w:t xml:space="preserve">и </w:t>
      </w:r>
      <w:r w:rsidR="00F356F5">
        <w:t>«</w:t>
      </w:r>
      <w:r>
        <w:t>Сайт-сейверс Интернэшнл</w:t>
      </w:r>
      <w:r w:rsidR="00F356F5">
        <w:t>»</w:t>
      </w:r>
      <w:r>
        <w:t>, Программы по охране психического здоровья Центра Картера, Итальянской ассоциации друзей Рауля Фоллеро, клубов ЛИОН в Либерии, Секции по правам человека и защите населения Миссии Организации Объединенных Наций в Либерии (СПЧЗН МООНЛ), Программы развития Организации Объединенных Наций</w:t>
      </w:r>
      <w:r w:rsidR="00F356F5">
        <w:t> </w:t>
      </w:r>
      <w:r>
        <w:t xml:space="preserve">(ПРООН), Альянса в поддержку инвалидности, а также общенациональные мероприятия по повышению осведомленности. Так, в 2016 году Руководящий комитет по реализации Национального плана действий в области прав человека при поддержке со стороны СПЧЗН МООНЛ подготовил наклейки, популяризующие права инвалидов. Сеть по защите детей разработала также коммуникационную линию пропаганды защиты детей с инвалидностью от жестокого обращения. </w:t>
      </w:r>
    </w:p>
    <w:p w14:paraId="1C746484" w14:textId="77777777" w:rsidR="002B745D" w:rsidRDefault="002B745D" w:rsidP="002B745D">
      <w:pPr>
        <w:pStyle w:val="H1G"/>
      </w:pPr>
      <w:r>
        <w:tab/>
      </w:r>
      <w:r>
        <w:tab/>
        <w:t>Статья 9</w:t>
      </w:r>
      <w:r w:rsidR="00F356F5">
        <w:br/>
      </w:r>
      <w:r>
        <w:t xml:space="preserve">Доступность </w:t>
      </w:r>
    </w:p>
    <w:p w14:paraId="3840D49A" w14:textId="77777777" w:rsidR="002B745D" w:rsidRDefault="002B745D" w:rsidP="002B745D">
      <w:pPr>
        <w:pStyle w:val="SingleTxtG"/>
      </w:pPr>
      <w:r>
        <w:t>28.</w:t>
      </w:r>
      <w:r>
        <w:tab/>
        <w:t>Доступность и услуги остаются проблемой для ЛСИ. Необходимо сосредоточить дополнительные усилия на этих направлениях.</w:t>
      </w:r>
    </w:p>
    <w:p w14:paraId="2A28D7B6" w14:textId="77777777" w:rsidR="002B745D" w:rsidRDefault="002B745D" w:rsidP="002B745D">
      <w:pPr>
        <w:pStyle w:val="SingleTxtG"/>
      </w:pPr>
      <w:r>
        <w:t>29.</w:t>
      </w:r>
      <w:r>
        <w:tab/>
        <w:t>В статье 5 Требований к строительству объектов общественного назначения, подписанных президентом Республики Либери</w:t>
      </w:r>
      <w:r w:rsidR="00F817CF">
        <w:t>я</w:t>
      </w:r>
      <w:r>
        <w:t xml:space="preserve"> в сентябре 2013 года, говорится, что </w:t>
      </w:r>
      <w:r w:rsidR="00F356F5">
        <w:t>«</w:t>
      </w:r>
      <w:r>
        <w:t>все университеты, школы и другие здания общественного пользования должны быть инклюзивными – таким образом, чтобы ими могли пользоваться лица с инвалидностью</w:t>
      </w:r>
      <w:r w:rsidR="00F356F5">
        <w:t>»</w:t>
      </w:r>
      <w:r>
        <w:t>. Однако эти Требования не применяются должным образом на практике, и о них мало кому известно. Кроме того, в стране нет общественного транспорта, адаптированного под потребности лиц с инвалидностью, а также дорожных указателей и дорожных знаков для ЛСИ. Доступ к информационным и коммуникационным услугам носит ограниченный характер. Все это создает огромную проблему для осуществления в полной мере прав, предусмотренных статьей 9 Конвенции. Тем не менее, благодаря осведомленности, были предприняты такие усилия, как сооружение пандусов в некоторых государственных учреждениях, включая медицинские учреждения, школы и правительственные министерства и ведомства. Заслуживают внимания такие меры, как организация выделенных дорожек на тротуарах в Монровии и на территории Минздрава, Министерства по гендерным вопросам, делам детей и социальной защите, нового комплекса министерских зданий, Корпорации города Монровии и Монровийского реабилитационного центра.</w:t>
      </w:r>
    </w:p>
    <w:p w14:paraId="7BE82AB2" w14:textId="77777777" w:rsidR="002B745D" w:rsidRDefault="002B745D" w:rsidP="002B745D">
      <w:pPr>
        <w:pStyle w:val="H1G"/>
      </w:pPr>
      <w:r>
        <w:lastRenderedPageBreak/>
        <w:tab/>
      </w:r>
      <w:r>
        <w:tab/>
        <w:t>Статья 10</w:t>
      </w:r>
      <w:r w:rsidR="00F356F5">
        <w:br/>
      </w:r>
      <w:r>
        <w:t>Право на жизнь</w:t>
      </w:r>
    </w:p>
    <w:p w14:paraId="14BAD6BE" w14:textId="77777777" w:rsidR="002B745D" w:rsidRDefault="002B745D" w:rsidP="002B745D">
      <w:pPr>
        <w:pStyle w:val="SingleTxtG"/>
      </w:pPr>
      <w:r>
        <w:t>30.</w:t>
      </w:r>
      <w:r>
        <w:tab/>
        <w:t xml:space="preserve">Согласно разделу 3.1 статьи 3 Закона о детях 2011 года каждый ребенок имеет право на жизнь. За обеспечение соблюдения этого закона отвечает Сеть по защите детей, состоящая из государственных министерств и ведомств. </w:t>
      </w:r>
    </w:p>
    <w:p w14:paraId="5ECCF609" w14:textId="77777777" w:rsidR="002B745D" w:rsidRDefault="002B745D" w:rsidP="002B745D">
      <w:pPr>
        <w:pStyle w:val="SingleTxtG"/>
      </w:pPr>
      <w:r>
        <w:t>31.</w:t>
      </w:r>
      <w:r>
        <w:tab/>
        <w:t>Меры, принимаемые для раннего выявления, пресечения и искоренения любого вида (любых видов) практики, представляющей собой посягательство на право ЛСИ на жизнь – безнадзорности, оставления, сокрытия, лишения средств к существованию и мора голодом</w:t>
      </w:r>
      <w:r w:rsidR="00F817CF">
        <w:t>,</w:t>
      </w:r>
      <w:r>
        <w:t xml:space="preserve"> – предусмотрены в Законе Либерии о детях 2011 года и Национальной политике в области социального обеспечения и защиты детей. </w:t>
      </w:r>
    </w:p>
    <w:p w14:paraId="7807AE41" w14:textId="77777777" w:rsidR="002B745D" w:rsidRDefault="002B745D" w:rsidP="002B745D">
      <w:pPr>
        <w:pStyle w:val="SingleTxtG"/>
      </w:pPr>
      <w:r>
        <w:t>32.</w:t>
      </w:r>
      <w:r>
        <w:tab/>
        <w:t xml:space="preserve">Что касается мер, принятых для содействия формированию понимания того, что жизнь ЛСИ имеет такую же ценность, как жизнь других людей, и для искоренения попыток распространять идеи о том, что жизнь ЛСИ </w:t>
      </w:r>
      <w:r w:rsidR="00F356F5">
        <w:t>«</w:t>
      </w:r>
      <w:r>
        <w:t>не стоит того, чтобы ее проживать</w:t>
      </w:r>
      <w:r w:rsidR="00F356F5">
        <w:t>»</w:t>
      </w:r>
      <w:r>
        <w:t>, то правительственные и неправительственные учреждения проводят информационно-просветительскую работу, которая имеет ключевое значение в распространении понимания того, что жизнь ЛСИ имеет такую же ценность, как жизнь других людей.</w:t>
      </w:r>
    </w:p>
    <w:p w14:paraId="59B4DE89" w14:textId="77777777" w:rsidR="002B745D" w:rsidRDefault="002B745D" w:rsidP="002B745D">
      <w:pPr>
        <w:pStyle w:val="SingleTxtG"/>
      </w:pPr>
      <w:r>
        <w:t>33.</w:t>
      </w:r>
      <w:r>
        <w:tab/>
        <w:t>В условиях нашего режима здравоохранения в случае недееспособности по причине психического расстройства решение остается за ближайшим родственником или опекуном.</w:t>
      </w:r>
    </w:p>
    <w:p w14:paraId="0ACA0F68" w14:textId="77777777" w:rsidR="002B745D" w:rsidRDefault="002B745D" w:rsidP="002B745D">
      <w:pPr>
        <w:pStyle w:val="H1G"/>
      </w:pPr>
      <w:r>
        <w:tab/>
      </w:r>
      <w:r>
        <w:tab/>
        <w:t>Статья 11</w:t>
      </w:r>
      <w:r w:rsidR="00F356F5">
        <w:br/>
      </w:r>
      <w:r>
        <w:t>Ситуации риска и чрезвычайные гуманитарные ситуации</w:t>
      </w:r>
    </w:p>
    <w:p w14:paraId="04BDAFE6" w14:textId="77777777" w:rsidR="002B745D" w:rsidRDefault="002B745D" w:rsidP="002B745D">
      <w:pPr>
        <w:pStyle w:val="SingleTxtG"/>
      </w:pPr>
      <w:r>
        <w:t>34.</w:t>
      </w:r>
      <w:r>
        <w:tab/>
        <w:t xml:space="preserve">За последние 50 лет Либерия столкнулась с двумя чрезвычайными гуманитарными ситуациями: 6 октября 1982 года в лагере </w:t>
      </w:r>
      <w:r w:rsidR="00F356F5">
        <w:t>«</w:t>
      </w:r>
      <w:r>
        <w:t>Ноу Вэй</w:t>
      </w:r>
      <w:r w:rsidR="00F356F5">
        <w:t>»</w:t>
      </w:r>
      <w:r>
        <w:t xml:space="preserve"> в графстве Гранд-Кейп-Маунт сошел оползень, унесший жизни по меньшей мере 200 шахтеров из числа крестьян, а в 2014 году произошла вспышка Эболы. Для реагирования на подобные чрезвычайные ситуации в октябре 2012 года Либерия приняла Политику управления рисками, в разработке которой приняли всестороннее участие все заинтересованные стороны, в частности женщины и другие уязвимые группы населения (дети, пожилые лица и лица с инвалидностью). Она была разработана в целях укрепления потенциала на национальном и местном уровн</w:t>
      </w:r>
      <w:r w:rsidR="00F817CF">
        <w:t>ях</w:t>
      </w:r>
      <w:r>
        <w:t xml:space="preserve"> для сведения к минимуму уязвимости и риска бедствий, предотвращения негативных последствий бедствий, их смягчения и обеспечения готовности к ним в контексте устойчивого развития. В связи со вспышкой Эболы в 2014 году была создана Система управления инцидентами, цель которой заключалась в управлении деятельностью, связанной с лихорадкой Эбола, и надзоре за ней. </w:t>
      </w:r>
    </w:p>
    <w:p w14:paraId="7C11B6FC" w14:textId="77777777" w:rsidR="002B745D" w:rsidRDefault="002B745D" w:rsidP="002B745D">
      <w:pPr>
        <w:pStyle w:val="SingleTxtG"/>
      </w:pPr>
      <w:r>
        <w:t>35.</w:t>
      </w:r>
      <w:r>
        <w:tab/>
        <w:t>ЛСИ по-прежнему не вовлекаются должным образом в разработку планов, стратегий и протоколов в области уменьшения опасности стихийных бедствий и чрезвычайных гуманитарных ситуаций.</w:t>
      </w:r>
    </w:p>
    <w:p w14:paraId="4EA5D6BC" w14:textId="77777777" w:rsidR="002B745D" w:rsidRDefault="002B745D" w:rsidP="002B745D">
      <w:pPr>
        <w:pStyle w:val="SingleTxtG"/>
      </w:pPr>
      <w:r>
        <w:t>36.</w:t>
      </w:r>
      <w:r>
        <w:tab/>
        <w:t xml:space="preserve">Для обеспечения защиты детей от безнадзорности, жестокого обращения и эксплуатации во время чрезвычайных ситуаций МГДСЗ предоставило уязвимым детям и семьям с лицами с инвалидностью, пострадавшим во время чрезвычайных ситуаций, временный центр по уходу, социальную помощь (продовольственные и непродовольственные товары) и денежные субсидии. Общее число детей, поставленных на учет в ходе ликвидации последствий Эболы в </w:t>
      </w:r>
      <w:r w:rsidR="00F817CF">
        <w:t>15</w:t>
      </w:r>
      <w:r>
        <w:t xml:space="preserve"> графствах, составило более </w:t>
      </w:r>
      <w:r w:rsidR="00F817CF">
        <w:t>8 000</w:t>
      </w:r>
      <w:r>
        <w:t xml:space="preserve"> человек. Более </w:t>
      </w:r>
      <w:r w:rsidR="00F817CF">
        <w:t>7 000</w:t>
      </w:r>
      <w:r>
        <w:t xml:space="preserve"> из этих более чем </w:t>
      </w:r>
      <w:r w:rsidR="00F817CF">
        <w:t>8 000</w:t>
      </w:r>
      <w:r>
        <w:t xml:space="preserve"> детей стали бенефициарами единовременной денежной субсидии, выделенной ЮНИСЕФ 15</w:t>
      </w:r>
      <w:r w:rsidR="004167DF">
        <w:t> </w:t>
      </w:r>
      <w:r>
        <w:t>странам. Программы социальных выплат охватили также лиц с инвалидностью, пожилых людей в четырех графствах и детей, пострадавших от Эболы, в двух графствах. Кроме того, Министерство здравоохранения оказывало медицинские услуги всем лицам, пострадавшим от лихорадки Эбола, включая ЛСИ.</w:t>
      </w:r>
    </w:p>
    <w:p w14:paraId="4B2BC76F" w14:textId="77777777" w:rsidR="002B745D" w:rsidRDefault="002B745D" w:rsidP="002B745D">
      <w:pPr>
        <w:pStyle w:val="SingleTxtG"/>
      </w:pPr>
      <w:r>
        <w:lastRenderedPageBreak/>
        <w:t>37.</w:t>
      </w:r>
      <w:r>
        <w:tab/>
        <w:t xml:space="preserve">Отсутствуют меры по обеспечению того, чтобы посткризисная реабилитация, переселение, реконструкция и восстановление происходили на основе оценки рисков и были инклюзивными и доступными для лиц с инвалидностью, в том числе благодаря применению универсального дизайна и принципов </w:t>
      </w:r>
      <w:r w:rsidR="00F356F5">
        <w:t>«</w:t>
      </w:r>
      <w:r>
        <w:t>сделай лучше, чем было</w:t>
      </w:r>
      <w:r w:rsidR="00F356F5">
        <w:t>»</w:t>
      </w:r>
      <w:r>
        <w:t xml:space="preserve">. </w:t>
      </w:r>
    </w:p>
    <w:p w14:paraId="698EBEB2" w14:textId="77777777" w:rsidR="002B745D" w:rsidRDefault="002B745D" w:rsidP="002B745D">
      <w:pPr>
        <w:pStyle w:val="H1G"/>
      </w:pPr>
      <w:r>
        <w:tab/>
      </w:r>
      <w:r>
        <w:tab/>
        <w:t>Статья 12</w:t>
      </w:r>
      <w:r w:rsidR="00F356F5">
        <w:br/>
      </w:r>
      <w:r>
        <w:t>Равенство перед законом</w:t>
      </w:r>
    </w:p>
    <w:p w14:paraId="2436968C" w14:textId="77777777" w:rsidR="002B745D" w:rsidRDefault="002B745D" w:rsidP="002B745D">
      <w:pPr>
        <w:pStyle w:val="SingleTxtG"/>
      </w:pPr>
      <w:r>
        <w:t>38.</w:t>
      </w:r>
      <w:r>
        <w:tab/>
        <w:t>Согласно Конституции Республики Либери</w:t>
      </w:r>
      <w:r w:rsidR="004167DF">
        <w:t>я</w:t>
      </w:r>
      <w:r>
        <w:t xml:space="preserve"> и статутным законам Либерии все лица, проживающие в пределах территориальных границ Либерии, без какой-либо дискриминации являются равными перед законом и имеют право на равную защиту со стороны закона</w:t>
      </w:r>
      <w:r>
        <w:rPr>
          <w:sz w:val="18"/>
          <w:szCs w:val="18"/>
          <w:vertAlign w:val="superscript"/>
        </w:rPr>
        <w:footnoteReference w:id="6"/>
      </w:r>
      <w:r>
        <w:t xml:space="preserve">. ЛСИ доступна эта защита. Ряд национальных правозащитных организаций регулярно оказывают ЛСИ консультационные и юридические услуги на безвозмездной основе для обеспечения защиты их прав и законных интересов. Либерийская национальная ассоциация адвокатов в сотрудничестве с Американской ассоциацией адвокатов оказывает на безвозмездной основе услуги в рамках юридических консультаций, в которых стороны судебного спора добиваются правосудия, в то время как Ассоциация женщин-юристов оказывает юридическую помощь. </w:t>
      </w:r>
    </w:p>
    <w:p w14:paraId="5D3A3134" w14:textId="77777777" w:rsidR="002B745D" w:rsidRDefault="002B745D" w:rsidP="002B745D">
      <w:pPr>
        <w:pStyle w:val="SingleTxtG"/>
      </w:pPr>
      <w:r>
        <w:t>39.</w:t>
      </w:r>
      <w:r>
        <w:tab/>
        <w:t xml:space="preserve">Что касается правоспособности, то в соответствии с положением, закрепленным в статье 11 с) главы III Конституции, </w:t>
      </w:r>
      <w:r w:rsidR="00F356F5">
        <w:t>«</w:t>
      </w:r>
      <w:r>
        <w:t>все лица равны перед законом и поэтому имеют право на равную защиту</w:t>
      </w:r>
      <w:r w:rsidR="00F356F5">
        <w:t>»</w:t>
      </w:r>
      <w:r>
        <w:t>, предусматривается равная защита всех лиц, проживающих в пределах территориальных границ Либерии, без какой бы то ни было дискриминации.</w:t>
      </w:r>
    </w:p>
    <w:p w14:paraId="1C7E8883" w14:textId="77777777" w:rsidR="002B745D" w:rsidRDefault="002B745D" w:rsidP="002B745D">
      <w:pPr>
        <w:pStyle w:val="SingleTxtG"/>
      </w:pPr>
      <w:r>
        <w:t>40.</w:t>
      </w:r>
      <w:r>
        <w:tab/>
        <w:t>Статья 20 а) Конституции Либерии предусматривает также, в частности, что правосудие должно быть неподкупным и в нем не может быть отказано. ЛСИ</w:t>
      </w:r>
      <w:r w:rsidR="004167DF">
        <w:t> </w:t>
      </w:r>
      <w:r>
        <w:t xml:space="preserve">пользуются этими правами в той же мере, в какой ими пользуются и другие жители страны. В Конституции Либерии не содержится положений, дискриминирующих ЛСИ в отношении их прав. Несмотря на эти законодательные положения, существуют укоренившиеся виды социально-культурной практики, которые не допускают того, чтобы ЛСИ пользовались равными правами и привилегиями, гарантированными Конституцией, или препятствуют этому. Так, на уровне общины местный кредитный клуб с большей готовностью даст ссуду человеку без инвалидности, считая, что он в состоянии вернуть деньги, чем ЛСИ, возможности которого зависят от его инвалидности. </w:t>
      </w:r>
    </w:p>
    <w:p w14:paraId="3D47BD4A" w14:textId="77777777" w:rsidR="002B745D" w:rsidRDefault="002B745D" w:rsidP="002B745D">
      <w:pPr>
        <w:pStyle w:val="H1G"/>
      </w:pPr>
      <w:r>
        <w:tab/>
      </w:r>
      <w:r>
        <w:tab/>
        <w:t>Статья 13</w:t>
      </w:r>
      <w:r w:rsidR="00F356F5">
        <w:br/>
      </w:r>
      <w:r>
        <w:t>Доступ к правосудию</w:t>
      </w:r>
    </w:p>
    <w:p w14:paraId="0435A677" w14:textId="77777777" w:rsidR="002B745D" w:rsidRDefault="002B745D" w:rsidP="002B745D">
      <w:pPr>
        <w:pStyle w:val="SingleTxtG"/>
      </w:pPr>
      <w:r>
        <w:t>41.</w:t>
      </w:r>
      <w:r>
        <w:tab/>
        <w:t>Был достигнут значительный прогресс в обеспечении доступа к правосудию в Либерии. Во всех 15 политических округах страны были созданы полицейские и судебные участки и мировые суды для обеспечения защиты прав, а в случае их нарушения – проведения расследований и привлечения к ответственности лиц, признанных виновными. По просьбе суда НКИ предоставляет переводчиков жестового языка для оказания помощи ЛСИ, принимающим участие в судебном разбирательстве либо в качестве ответчиков, либо в качестве истцов.</w:t>
      </w:r>
    </w:p>
    <w:p w14:paraId="193FC9E5" w14:textId="77777777" w:rsidR="002B745D" w:rsidRDefault="002B745D" w:rsidP="002B745D">
      <w:pPr>
        <w:pStyle w:val="SingleTxtG"/>
      </w:pPr>
      <w:r>
        <w:t>42.</w:t>
      </w:r>
      <w:r>
        <w:tab/>
        <w:t>За многие годы правительство внедрило ряд инициатив в целях расширения доступа к правосудию и во избежание задержек в проведении судебных разбирательств. Были созданы специализированные суды для рассмотрения дел об изнасилованиях, сексуальных надругательствах и торговле людьми; о преступлениях с применением насилия, таких как вооруженные ограбления; об уголовных преступлениях, таких как убийства, непреднамеренные убийства и преступления против государства; а также дел, связанных с имуществом и деловыми сделками. Эти</w:t>
      </w:r>
      <w:r w:rsidR="00F356F5">
        <w:t> </w:t>
      </w:r>
      <w:r>
        <w:t xml:space="preserve">инициативы не носят дискриминационного характера и доступны для всех лиц, </w:t>
      </w:r>
      <w:r>
        <w:lastRenderedPageBreak/>
        <w:t xml:space="preserve">включая ЛСИ. В целях облегчения всеобщего доступа к правосудию судебные органы разработали программу общественных защитников, в рамках которой юристы регулярно и на безвозмездной основе оказывают услуги лицам, которые не могут позволить себе нанять адвоката для защиты своих прав и законных интересов в рамках системы правосудия. Ассоциация женщин-юристов (АФЕЛЛ) оказывает консультационные и юридические услуги женщинам и девочкам в целях обеспечения их доступа к правосудию и защиты их прав и законных интересов. Кроме того, в целях обеспечения доступа населения к правосудию консультационные услуги и юридическую помощь регулярно оказывают Либерийская национальная ассоциация адвокатов и ряд НПО, в том числе правозащитные организации. </w:t>
      </w:r>
    </w:p>
    <w:p w14:paraId="3F31258A" w14:textId="77777777" w:rsidR="002B745D" w:rsidRDefault="002B745D" w:rsidP="002B745D">
      <w:pPr>
        <w:pStyle w:val="SingleTxtG"/>
      </w:pPr>
      <w:r>
        <w:t>43.</w:t>
      </w:r>
      <w:r>
        <w:tab/>
        <w:t>Несмотря на это, ЛСИ сталкиваются с огромными препятствиями в том, что касается осуществления этого права, включая информационные и коммуникационные барьеры, отсутствие доступной среды в судебных помещениях, ограниченные возможности судебной системы по удовлетворению специфических для лиц с инвалидностью правовых потребностей, а также отсутствие национальной политики и плана действий по обеспечению доступа ЛСИ к правосудию.</w:t>
      </w:r>
    </w:p>
    <w:p w14:paraId="5B7A06AF" w14:textId="77777777" w:rsidR="002B745D" w:rsidRDefault="002B745D" w:rsidP="002B745D">
      <w:pPr>
        <w:pStyle w:val="H1G"/>
      </w:pPr>
      <w:r>
        <w:tab/>
      </w:r>
      <w:r>
        <w:tab/>
        <w:t>Статья 14</w:t>
      </w:r>
      <w:r w:rsidR="00F356F5">
        <w:br/>
      </w:r>
      <w:r>
        <w:t xml:space="preserve">Свобода и личная неприкосновенность </w:t>
      </w:r>
    </w:p>
    <w:p w14:paraId="735F4276" w14:textId="77777777" w:rsidR="002B745D" w:rsidRDefault="002B745D" w:rsidP="002B745D">
      <w:pPr>
        <w:pStyle w:val="SingleTxtG"/>
      </w:pPr>
      <w:r>
        <w:t>44.</w:t>
      </w:r>
      <w:r>
        <w:tab/>
        <w:t>Вопрос о принудительной госпитализации и лечении затрагивается в разделе</w:t>
      </w:r>
      <w:r w:rsidR="00F356F5">
        <w:t> </w:t>
      </w:r>
      <w:r>
        <w:t>2.6 (стр. 11) титула 33 Закона об общественном здравоохранении с внесенными в него поправками.</w:t>
      </w:r>
    </w:p>
    <w:p w14:paraId="28858F5F" w14:textId="77777777" w:rsidR="002B745D" w:rsidRDefault="002B745D" w:rsidP="002B745D">
      <w:pPr>
        <w:pStyle w:val="SingleTxtG"/>
      </w:pPr>
      <w:r>
        <w:t>45.</w:t>
      </w:r>
      <w:r>
        <w:tab/>
        <w:t>Существуют правила, регулирующие проведение клинических исследований, экспериментов и лечения. Для решения проблемы институционализации и традиционных и религиозных видов практики, которым подвергаются лица с психическими расстройствами</w:t>
      </w:r>
      <w:r w:rsidR="004167DF">
        <w:t>,</w:t>
      </w:r>
      <w:r>
        <w:t xml:space="preserve"> правительство Либерии разработало Политику в области психического здоровья на 2016–2021 годы и Закон о психическом здоровье 2017 года для решения проблемы институционализации лиц с психическими расстройствами, их лечения и ухода за ними. Кроме того, по всей стране проводится информационно-просветительская работа, благодаря которой удалось значительно сократить масштабы применения такой практики.</w:t>
      </w:r>
    </w:p>
    <w:p w14:paraId="26D9F592" w14:textId="77777777" w:rsidR="002B745D" w:rsidRDefault="002B745D" w:rsidP="002B745D">
      <w:pPr>
        <w:pStyle w:val="H1G"/>
      </w:pPr>
      <w:r>
        <w:tab/>
      </w:r>
      <w:r>
        <w:tab/>
        <w:t>Статья 15</w:t>
      </w:r>
      <w:r w:rsidR="00F356F5">
        <w:br/>
      </w:r>
      <w:r>
        <w:t xml:space="preserve">Свобода от пыток и жестоких, бесчеловечных или унижающих достоинство видов обращения и наказания </w:t>
      </w:r>
    </w:p>
    <w:p w14:paraId="12AEB583" w14:textId="77777777" w:rsidR="002B745D" w:rsidRDefault="002B745D" w:rsidP="002B745D">
      <w:pPr>
        <w:pStyle w:val="SingleTxtG"/>
      </w:pPr>
      <w:r>
        <w:t>46.</w:t>
      </w:r>
      <w:r>
        <w:tab/>
        <w:t xml:space="preserve">Из-за негативных стереотипов, религиозных верований и культурных обычаев в сочетании с недостаточными знаниями в некоторых областях ЛСИ подвергаются пыткам и бесчеловечным или унижающим достоинство видам обращения или наказания. Некоторые семьи отвозят своих родственников с психическими расстройствами в лечебные центры, где тех порой сажают на цепь; детям с косолапостью накладывают на ноги гипс или пытаются выправить ступни путем нанесения ударов по ним. Одним из средств искоренения этой вредной практики является пункт е) статьи 21, согласно которому ни одно лицо, включая ЛСИ, не должно подвергаться пыткам или бесчеловечному обращению. Отдел по правам человека Министерства юстиции в соответствии со своими мандатами проводит регулярный мониторинг в целях обеспечения соблюдения стандартов в области прав человека и предупреждения случаев применения пыток в таких учреждениях. Кроме того, Либерийская национальная полиция (ЛНП) имеет собственный регламент по проведению расследований и последующему применению наказаний. Кроме того, между ЛНП и Отделом психического здоровья Министерства здравоохранения налажена тесная координация, что позволяет полиции осуществлять оперативное реагирование. </w:t>
      </w:r>
    </w:p>
    <w:p w14:paraId="53762367" w14:textId="77777777" w:rsidR="002B745D" w:rsidRDefault="002B745D" w:rsidP="00F356F5">
      <w:pPr>
        <w:pStyle w:val="SingleTxtG"/>
        <w:pageBreakBefore/>
      </w:pPr>
      <w:r>
        <w:lastRenderedPageBreak/>
        <w:t>47.</w:t>
      </w:r>
      <w:r>
        <w:tab/>
        <w:t>Национальным советом по этике научных исследований (НСЭНИ) предусматривается, что научный руководитель должен получить разрешение на проведение клинических испытаний от Либерийского управления по регулированию лекарственных средств и медицинских товаров (ЛУРЛТ). До начала исследования научный руководитель должен также убедиться в том, что главный исследователь получил разрешение комитета по этике (КЭ) своего научного учреждения, а затем получил также разрешение Либерийского института биомедицинских исследований</w:t>
      </w:r>
      <w:r w:rsidR="00F356F5">
        <w:t> </w:t>
      </w:r>
      <w:r>
        <w:t xml:space="preserve">(ЛИБИ), Национального исследовательского института медицинских наук (НИИМН), Экспертного совета Университета Либерии (ЭС УЛ) или НСЭНИ. </w:t>
      </w:r>
    </w:p>
    <w:p w14:paraId="763904D3" w14:textId="77777777" w:rsidR="002B745D" w:rsidRDefault="002B745D" w:rsidP="002B745D">
      <w:pPr>
        <w:pStyle w:val="SingleTxtG"/>
      </w:pPr>
      <w:r>
        <w:t>48.</w:t>
      </w:r>
      <w:r>
        <w:tab/>
        <w:t>В мемориальной психиатрической больнице им. Э.С. Гранта оказываются услуги по стационарному уходу за лицами с психическими расстройствами. В</w:t>
      </w:r>
      <w:r w:rsidR="00F356F5">
        <w:t> </w:t>
      </w:r>
      <w:r>
        <w:t>больнице могут находиться до 80 стационарных пациентов и могут проводиться консультации в амбулаторном порядке. В ней также могут проходить лечение люди с зависимостью, биполярным аффективным расстройством, шизофренией, тревожным расстройством и эпилепсией. В целях предотвращения пыток и унижающего достоинство обращения с пациентами, имеющими психические расстройства, администрация больницы им. Дж.Ф. Кеннеди отремонтировала мемориальную психиатрическую больницу им. Э.С. Гранта, добившись создания в ней достойных условий. Кроме того, Министерство здравоохранения разработало план строительства современной психиатрической больницы.</w:t>
      </w:r>
    </w:p>
    <w:p w14:paraId="047B0DC3" w14:textId="77777777" w:rsidR="002B745D" w:rsidRDefault="002B745D" w:rsidP="002B745D">
      <w:pPr>
        <w:pStyle w:val="SingleTxtG"/>
      </w:pPr>
      <w:r>
        <w:t>49.</w:t>
      </w:r>
      <w:r>
        <w:tab/>
        <w:t>К числу других мер и стратегий по предупреждению пыток в Либерии, направленных на защиту именно ЛСИ, относится принятие пункта e) статьи 1 Закона о психическом здоровье, проведение с тех пор нескольких обучающих семинаров для молодежи и традиционных лидеров и осуществление просветительской деятельности, направленной на предупреждение пыток в отношении ЛСИ в соответствии с Конвенцией. Кроме того, при поддержке Центра Картера Министерство здравоохранения провело подготовку по вопросам выявления и предотвращения злоупотреблений или пыток и просвещения среди 236 врачей-психиатров, в том числе 166 психиатров</w:t>
      </w:r>
      <w:r w:rsidR="004167DF">
        <w:t xml:space="preserve"> – </w:t>
      </w:r>
      <w:r>
        <w:t xml:space="preserve">консультантов общего профиля из всех </w:t>
      </w:r>
      <w:r w:rsidR="004167DF">
        <w:t>15</w:t>
      </w:r>
      <w:r>
        <w:t xml:space="preserve"> графств Либерии</w:t>
      </w:r>
      <w:r w:rsidR="004167DF">
        <w:br/>
      </w:r>
      <w:r>
        <w:t>и 66 психиатров, работающих с детьми и подростками и закрепленных за школами и общинами.</w:t>
      </w:r>
    </w:p>
    <w:p w14:paraId="7FCBB619" w14:textId="77777777" w:rsidR="002B745D" w:rsidRDefault="002B745D" w:rsidP="002B745D">
      <w:pPr>
        <w:pStyle w:val="SingleTxtG"/>
      </w:pPr>
      <w:r>
        <w:t>50.</w:t>
      </w:r>
      <w:r>
        <w:tab/>
        <w:t xml:space="preserve">Действуют общие, принятые правительством Либерии и Отделом по правам человека Минюста меры по мониторингу всех пенитенциарных учреждений на предмет борьбы с пытками, и доклады о результатах этого мониторинга направляются соответствующему органу для принятия дальнейших мер в отношении лиц, виновных в применении пыток. Кроме того, ЛНП имеет собственный регламент по проведению расследований и последующему применению наказаний. </w:t>
      </w:r>
    </w:p>
    <w:p w14:paraId="4515C921" w14:textId="77777777" w:rsidR="002B745D" w:rsidRDefault="002B745D" w:rsidP="002B745D">
      <w:pPr>
        <w:pStyle w:val="H1G"/>
      </w:pPr>
      <w:r>
        <w:tab/>
      </w:r>
      <w:r>
        <w:tab/>
        <w:t>Статья 16</w:t>
      </w:r>
      <w:r w:rsidR="00F356F5">
        <w:br/>
      </w:r>
      <w:r>
        <w:t>Свобода от эксплуатации, насилия и надругательства</w:t>
      </w:r>
    </w:p>
    <w:p w14:paraId="6FD1CE21" w14:textId="77777777" w:rsidR="002B745D" w:rsidRDefault="002B745D" w:rsidP="00F356F5">
      <w:pPr>
        <w:pStyle w:val="SingleTxtG"/>
        <w:spacing w:line="236" w:lineRule="atLeast"/>
      </w:pPr>
      <w:r>
        <w:t>51.</w:t>
      </w:r>
      <w:r>
        <w:tab/>
        <w:t>Поскольку Либерия обязана соблюдать принципы и обязательства, изложенные в Конвенции, в целях обеспечения гарантий прав ЛСИ на свободу от эксплуатации, насилия и надругательства, правительство приняло ряд конкретных мер, включая: i)</w:t>
      </w:r>
      <w:r w:rsidR="00F356F5">
        <w:t> </w:t>
      </w:r>
      <w:r>
        <w:t>внесение поправок в Закон об изнасилованиях 2005 года; ii) учреждение Уголовного суда Е с исключительной юрисдикцией в отношении преступлений, совершенных на сексуальной почве; iii) пересмотр Национальной гендерной политики 2015 года; iv)</w:t>
      </w:r>
      <w:r w:rsidR="00F356F5">
        <w:t> </w:t>
      </w:r>
      <w:r>
        <w:t xml:space="preserve">Закон о домашнем насилии 2017 года; v) Закон о детях; vi) создание в структуре Министерства по гендерным вопросам, делам детей и социальной защите Отдела по борьбе с сексуальным гендерным насилием; vii) создание </w:t>
      </w:r>
      <w:r w:rsidR="00F356F5">
        <w:t>«</w:t>
      </w:r>
      <w:r>
        <w:t>единого окна</w:t>
      </w:r>
      <w:r w:rsidR="00F356F5">
        <w:t>»</w:t>
      </w:r>
      <w:r>
        <w:t xml:space="preserve"> во всех медицинских учреждениях; viii) создание Отдела по защите женщин и детей в структуре Либерийской национальной полиции; ix) создание в Министерстве юстиции Отдела по борьбе с преступлениями, связанными с гендерным насилием (ГН); и</w:t>
      </w:r>
      <w:r w:rsidR="00F356F5">
        <w:t> </w:t>
      </w:r>
      <w:r>
        <w:t>x)</w:t>
      </w:r>
      <w:r w:rsidR="00F356F5">
        <w:t> </w:t>
      </w:r>
      <w:r>
        <w:t xml:space="preserve">принятие Национальной политики в области сексуального и репродуктивного здоровья 2010 года и Программы подготовки в области сексуального и репродуктивного здоровья для женщин с инвалидностью. К числу других мероприятий относятся постоянное просвещение общественности по вопросам </w:t>
      </w:r>
      <w:r>
        <w:lastRenderedPageBreak/>
        <w:t xml:space="preserve">эксплуатации, насилия и надругательства над ЛСИ, а также проведение специальных программ в рамках </w:t>
      </w:r>
      <w:r w:rsidR="00F356F5">
        <w:t>«</w:t>
      </w:r>
      <w:r>
        <w:t>16 дней активизма</w:t>
      </w:r>
      <w:r w:rsidR="00F356F5">
        <w:t>»</w:t>
      </w:r>
      <w:r>
        <w:t xml:space="preserve"> – кампании по борьбе с сексуальным насилием в отношении женщин и детей, включая ЛСИ, которая предшествовала Международному дню прав человека. </w:t>
      </w:r>
    </w:p>
    <w:p w14:paraId="5EDDAB57" w14:textId="77777777" w:rsidR="002B745D" w:rsidRDefault="002B745D" w:rsidP="00F356F5">
      <w:pPr>
        <w:pStyle w:val="SingleTxtG"/>
        <w:spacing w:line="236" w:lineRule="atLeast"/>
      </w:pPr>
      <w:r>
        <w:t>52.</w:t>
      </w:r>
      <w:r>
        <w:tab/>
        <w:t>Секция по защите женщин и детей (СЗЖД) ЛНП, Отдел по гендерным вопросам Либерийской иммиграционной службы (ЛИС), Отдел по правам человека Министерства юстиции и другие учреждения созданы для оперативного реагирования на случаи эксплуатации, насилия и жестокого обращения с женщинами и детьми.</w:t>
      </w:r>
    </w:p>
    <w:p w14:paraId="79032369" w14:textId="77777777" w:rsidR="002B745D" w:rsidRDefault="002B745D" w:rsidP="00F356F5">
      <w:pPr>
        <w:pStyle w:val="SingleTxtG"/>
        <w:spacing w:line="236" w:lineRule="atLeast"/>
      </w:pPr>
      <w:r>
        <w:t>53.</w:t>
      </w:r>
      <w:r>
        <w:tab/>
        <w:t>Были также приняты меры, включая выделение достаточных ресурсов механизму рассмотрения жалоб в целях эффективного расследования случаев эксплуатации, насилия и надругательств в отношении женщин и детей и оказания им поддержки. Так, отдел, занимающийся случаями невыполнения обязательств по поддержке других лиц, и отдел по вопросам гендерного насилия МГДСЗ совместно с отделом по защите прав человека Минюста регулярно проводят примирительные встречи, с тем чтобы избежать судебных разбирательств. Кроме того, действуют такие меры, как применение единого порядка реагирования на сообщения об изнасиловании в целях расследования при необходимости случаев эксплуатации, насилия и надругательств и привлечения виновных к ответственности. Единый порядок реагирования на сообщения об изнасиловании предполагает консультацию с врачом, оформление документов, расследование и судебное преследование. Тем не менее необходимо постоянно вести разъяснительную работу, чтобы ЛСИ были полностью осведомлены о существовании этих услуг.</w:t>
      </w:r>
    </w:p>
    <w:p w14:paraId="08726830" w14:textId="77777777" w:rsidR="002B745D" w:rsidRDefault="002B745D" w:rsidP="00F356F5">
      <w:pPr>
        <w:pStyle w:val="SingleTxtG"/>
        <w:spacing w:line="236" w:lineRule="atLeast"/>
      </w:pPr>
      <w:r>
        <w:t>54.</w:t>
      </w:r>
      <w:r>
        <w:tab/>
        <w:t>Получение статистических данных о физических или сексуальных домогательствах в отношении ЛСИ по-прежнему вызывает трудности. Статистические данные о жертвах физических или сексуальных домогательств носят обобщенный характер и не дезагрегированы по параметрам, имеющим значение в контексте инвалидности. Что касается услуг и программ в области психологического восстановления, реабилитации и социальной реинтеграции, то многое еще предстоит сделать для решения вопросов, связанных, в частности, с восстановлением чувствительности, моторных и когнитивных функций.</w:t>
      </w:r>
    </w:p>
    <w:p w14:paraId="2813A26D" w14:textId="77777777" w:rsidR="002B745D" w:rsidRDefault="002B745D" w:rsidP="00F356F5">
      <w:pPr>
        <w:pStyle w:val="SingleTxtG"/>
        <w:spacing w:line="236" w:lineRule="atLeast"/>
      </w:pPr>
      <w:r>
        <w:t>55.</w:t>
      </w:r>
      <w:r>
        <w:tab/>
        <w:t>Не существует стандартных каналов, по которым родственники ЛСИ могли бы сообщать о случаях эксплуатации, насилия и злоупотреблений в отношении ЛСИ и предупредить их.</w:t>
      </w:r>
    </w:p>
    <w:p w14:paraId="144AF0CA" w14:textId="77777777" w:rsidR="002B745D" w:rsidRDefault="002B745D" w:rsidP="00F356F5">
      <w:pPr>
        <w:pStyle w:val="SingleTxtG"/>
        <w:spacing w:line="236" w:lineRule="atLeast"/>
      </w:pPr>
      <w:r>
        <w:t>56.</w:t>
      </w:r>
      <w:r>
        <w:tab/>
        <w:t>Контролирующие органы/учреждения не располагают достаточными ресурсами.</w:t>
      </w:r>
    </w:p>
    <w:p w14:paraId="1A0429E9" w14:textId="77777777" w:rsidR="002B745D" w:rsidRDefault="002B745D" w:rsidP="002B745D">
      <w:pPr>
        <w:pStyle w:val="H1G"/>
      </w:pPr>
      <w:r>
        <w:tab/>
      </w:r>
      <w:r>
        <w:tab/>
        <w:t>Статья 17</w:t>
      </w:r>
      <w:r w:rsidR="00F356F5">
        <w:br/>
      </w:r>
      <w:r>
        <w:t>Защита личной целостности</w:t>
      </w:r>
    </w:p>
    <w:p w14:paraId="2CC88FC9" w14:textId="77777777" w:rsidR="002B745D" w:rsidRDefault="002B745D" w:rsidP="002B745D">
      <w:pPr>
        <w:pStyle w:val="SingleTxtG"/>
      </w:pPr>
      <w:r>
        <w:t>57.</w:t>
      </w:r>
      <w:r>
        <w:tab/>
        <w:t xml:space="preserve">Разделом 16.3 Уголовного кодекса предусматривается уголовная ответственность за аборт, который определяется как преднамеренное или необоснованное прерывание беременности. Однако, если существует существенный риск для жизни матери, если есть доказательства того, что ребенок может родиться с серьезным физическим или психическим дефектом, или если беременность наступила в результате изнасилования, инцеста или другого противозаконного полового сношения, то прерывание беременности дипломированным врачом может быть оправдано. Национальная политика в области психического здоровья, входящая в состав Национальной политики в области здравоохранения, также гласит, что врач может сделать аборт в ситуации, угрожающей жизни пациентки, и с ее согласия. </w:t>
      </w:r>
    </w:p>
    <w:p w14:paraId="2540D814" w14:textId="77777777" w:rsidR="002B745D" w:rsidRDefault="002B745D" w:rsidP="002B745D">
      <w:pPr>
        <w:pStyle w:val="H1G"/>
      </w:pPr>
      <w:r>
        <w:tab/>
      </w:r>
      <w:r>
        <w:tab/>
        <w:t>Статья 18</w:t>
      </w:r>
      <w:r w:rsidR="00F356F5">
        <w:br/>
      </w:r>
      <w:r>
        <w:t>Свобода передвижения и гражданство</w:t>
      </w:r>
    </w:p>
    <w:p w14:paraId="43AE4ABC" w14:textId="77777777" w:rsidR="002B745D" w:rsidRDefault="002B745D" w:rsidP="002B745D">
      <w:pPr>
        <w:pStyle w:val="SingleTxtG"/>
      </w:pPr>
      <w:r>
        <w:t>58.</w:t>
      </w:r>
      <w:r>
        <w:tab/>
        <w:t xml:space="preserve">Все жители Либерии, включая ЛСИ, пользуются правом приобретать или менять гражданство и не могут быть лишены его на основании какого-либо нарушения физического развития; они имеют также право свободно передвигаться, которое </w:t>
      </w:r>
      <w:r>
        <w:lastRenderedPageBreak/>
        <w:t xml:space="preserve">включает в себя право на выбор места проживания и свободный въезд в страну и выезд из нее. Статья 13 b) Конституции Либерии гласит, что </w:t>
      </w:r>
      <w:r w:rsidR="00F356F5">
        <w:t>«</w:t>
      </w:r>
      <w:r>
        <w:t>любой гражданин Либерии обладает правом свободного въезда и выезда с территории страны. Граждане Либерии и граждане других государств, проживающие на территории Либерии, могут быть выданы в другую страну для судебного преследования в связи с преступлением в соответствии с положениями соглашения о выдаче или другими действующими международными соглашениями</w:t>
      </w:r>
      <w:r w:rsidR="00F356F5">
        <w:t>»</w:t>
      </w:r>
      <w:r>
        <w:t>. Лица, проживающие на территории Либерии и не являющиеся гражданами страны, могут быть высланы из Республики Либери</w:t>
      </w:r>
      <w:r w:rsidR="004167DF">
        <w:t>я</w:t>
      </w:r>
      <w:r>
        <w:t xml:space="preserve"> при наличии обоснованной причины. </w:t>
      </w:r>
    </w:p>
    <w:p w14:paraId="1075F57A" w14:textId="77777777" w:rsidR="002B745D" w:rsidRDefault="002B745D" w:rsidP="002B745D">
      <w:pPr>
        <w:pStyle w:val="SingleTxtG"/>
      </w:pPr>
      <w:r>
        <w:t>59.</w:t>
      </w:r>
      <w:r>
        <w:tab/>
        <w:t>Это положение закреплено в Законе об иностранцах и гражданстве</w:t>
      </w:r>
      <w:r>
        <w:rPr>
          <w:sz w:val="18"/>
          <w:szCs w:val="18"/>
          <w:vertAlign w:val="superscript"/>
        </w:rPr>
        <w:footnoteReference w:id="7"/>
      </w:r>
      <w:r>
        <w:t>, которым ограничены категории иностранцев, имеющих право на получение визы, и запрещается въезд в Либерию лиц, имеющих слабоумие, и психически больных. Однако Либерия не предприняла шагов для изменения этих положений.</w:t>
      </w:r>
    </w:p>
    <w:p w14:paraId="1857015F" w14:textId="77777777" w:rsidR="002B745D" w:rsidRDefault="002B745D" w:rsidP="002B745D">
      <w:pPr>
        <w:pStyle w:val="SingleTxtG"/>
      </w:pPr>
      <w:r>
        <w:t>60.</w:t>
      </w:r>
      <w:r>
        <w:tab/>
        <w:t xml:space="preserve">Мигранты, беженцы и просители убежища с инвалидностью сталкиваются с дополнительными опасностями во время перемещения. Вплоть до отчетного периода Либерия не располагала механизмами и данными для того, чтобы отчитаться о прогрессе в этой области. </w:t>
      </w:r>
    </w:p>
    <w:p w14:paraId="5CDC47E4" w14:textId="77777777" w:rsidR="002B745D" w:rsidRDefault="002B745D" w:rsidP="002B745D">
      <w:pPr>
        <w:pStyle w:val="H1G"/>
      </w:pPr>
      <w:r>
        <w:tab/>
      </w:r>
      <w:r>
        <w:tab/>
        <w:t>Статья 19</w:t>
      </w:r>
      <w:r w:rsidR="00F356F5">
        <w:br/>
      </w:r>
      <w:r>
        <w:t xml:space="preserve">Самостоятельный образ жизни и вовлеченность в местное сообщество </w:t>
      </w:r>
    </w:p>
    <w:p w14:paraId="09BEE061" w14:textId="77777777" w:rsidR="002B745D" w:rsidRDefault="002B745D" w:rsidP="002B745D">
      <w:pPr>
        <w:pStyle w:val="SingleTxtG"/>
      </w:pPr>
      <w:r>
        <w:t>61.</w:t>
      </w:r>
      <w:r>
        <w:tab/>
        <w:t>Согласно разделу 13 а) главы III Конституции Либерии ЛСИ, проживающие в этой стране, имеют право свободно выбирать место проживания и то, с кем жить, каждый человек, законно проживающий в Республике Либери</w:t>
      </w:r>
      <w:r w:rsidR="004167DF">
        <w:t>я</w:t>
      </w:r>
      <w:r>
        <w:t xml:space="preserve">, имеет право свободно передвигаться по всей территории страны, проживать в любой ее части и покидать ее при условии соблюдения требований общественной безопасности, общественного порядка и охраны здоровья, нравственных принципов или свобод других лиц. Кроме того, раздел 7.1 Закона о детях, в частности, гласит, что </w:t>
      </w:r>
      <w:r w:rsidR="00F356F5">
        <w:t>«</w:t>
      </w:r>
      <w:r>
        <w:t>помещение любого ребенка в специализированное учреждение является крайней мерой, и в любом случае политика, решения и действия в области альтернативного ухода должны быть направлены на реализацию права ребенка жить в знакомой обстановке со своими родителями</w:t>
      </w:r>
      <w:r w:rsidR="00F356F5">
        <w:t>»</w:t>
      </w:r>
      <w:r>
        <w:t xml:space="preserve">. Кроме того, Закон о детях гласит, что </w:t>
      </w:r>
      <w:r w:rsidR="00F356F5">
        <w:t>«</w:t>
      </w:r>
      <w:r>
        <w:t>неуделение внимания, оставление, жестокое обращение, лишения и другая дискриминация в отношении ребенка с инвалидностью на основании его инвалидности или этнической принадлежности, являются уголовно наказуемыми преступлениями второй степени</w:t>
      </w:r>
      <w:r w:rsidR="00F356F5">
        <w:t>»</w:t>
      </w:r>
      <w:r>
        <w:t>. Однако для того,</w:t>
      </w:r>
      <w:r w:rsidR="005D3F7C">
        <w:t xml:space="preserve"> </w:t>
      </w:r>
      <w:r>
        <w:t xml:space="preserve">чтобы практика оставления детей с инвалидностью была искоренена, родители таких детей и лица с инвалидностью должны быть осведомлены об этом положении. Что касается социальной поддержки и социального обеспечения, то Группа по реабилитации МГДСЗ и НКИ уполномочены оказывать такие услуги, однако они не располагают достаточными ресурсами для решения этих проблем. </w:t>
      </w:r>
    </w:p>
    <w:p w14:paraId="7AB2A7F3" w14:textId="77777777" w:rsidR="002B745D" w:rsidRDefault="002B745D" w:rsidP="002B745D">
      <w:pPr>
        <w:pStyle w:val="SingleTxtG"/>
      </w:pPr>
      <w:r>
        <w:t>62.</w:t>
      </w:r>
      <w:r>
        <w:tab/>
        <w:t xml:space="preserve">Каждые два года МГДСЗ проводит регулярное повышение квалификации для персонала </w:t>
      </w:r>
      <w:r w:rsidR="004167DF">
        <w:t>11</w:t>
      </w:r>
      <w:r>
        <w:t xml:space="preserve"> учреждений интернатного типа и одного транзитного приюта.</w:t>
      </w:r>
    </w:p>
    <w:p w14:paraId="32E216C1" w14:textId="77777777" w:rsidR="002B745D" w:rsidRDefault="002B745D" w:rsidP="002B745D">
      <w:pPr>
        <w:pStyle w:val="H1G"/>
      </w:pPr>
      <w:r>
        <w:tab/>
      </w:r>
      <w:r>
        <w:tab/>
        <w:t>Статья 20</w:t>
      </w:r>
      <w:r w:rsidR="00F356F5">
        <w:br/>
      </w:r>
      <w:r>
        <w:t>Индивидуальная мобильность</w:t>
      </w:r>
    </w:p>
    <w:p w14:paraId="268FBF29" w14:textId="77777777" w:rsidR="002B745D" w:rsidRDefault="002B745D" w:rsidP="002B745D">
      <w:pPr>
        <w:pStyle w:val="SingleTxtG"/>
      </w:pPr>
      <w:r>
        <w:t>63.</w:t>
      </w:r>
      <w:r>
        <w:tab/>
        <w:t xml:space="preserve">Для оказания услуг по обеспечению мобильности был учрежден Реабилитационный центр Монровии (РЦМ). Однако в период 2000–2015 годов такие международные партнеры, как </w:t>
      </w:r>
      <w:r w:rsidR="00F356F5">
        <w:t>«</w:t>
      </w:r>
      <w:r>
        <w:t>Хэндикэп Интернэшнл</w:t>
      </w:r>
      <w:r w:rsidR="00F356F5">
        <w:t>»</w:t>
      </w:r>
      <w:r>
        <w:t xml:space="preserve">, Церковь Иисуса Христа Святых последних дней и </w:t>
      </w:r>
      <w:r w:rsidR="00F356F5">
        <w:t>«</w:t>
      </w:r>
      <w:r>
        <w:t>Крисчан Эйд Министри</w:t>
      </w:r>
      <w:r w:rsidR="00F356F5">
        <w:t>»</w:t>
      </w:r>
      <w:r>
        <w:t xml:space="preserve">, оказывали поддержку путем обеспечения РЦМ инвалидными креслами в интересах ЛСИ в Либерии. Непосредственная поддержка РЦМ для оказания этих услуг не предусмотрена </w:t>
      </w:r>
      <w:r>
        <w:lastRenderedPageBreak/>
        <w:t>бюджетом Либерии. Кроме того, Школа для слепых Либерии время от времени получает от партнеров и Налогового управления Либерии ассистивные устройства, такие как солнечные очки, очки для чтения и белые трости, которыми затем пользуются лица с инвалидностью.</w:t>
      </w:r>
    </w:p>
    <w:p w14:paraId="73A54196" w14:textId="77777777" w:rsidR="002B745D" w:rsidRDefault="002B745D" w:rsidP="002B745D">
      <w:pPr>
        <w:pStyle w:val="SingleTxtG"/>
      </w:pPr>
      <w:r>
        <w:t>64.</w:t>
      </w:r>
      <w:r>
        <w:tab/>
        <w:t>РЦМ предоставляет ортопедические устройства, а также проводит необходимое обучение и консультирование для повышения самостоятельной мобильности ЛСИ. В</w:t>
      </w:r>
      <w:r w:rsidR="00F356F5">
        <w:t> </w:t>
      </w:r>
      <w:r>
        <w:t xml:space="preserve">2015–2016 </w:t>
      </w:r>
      <w:r w:rsidR="00F356F5">
        <w:t>годах</w:t>
      </w:r>
      <w:r>
        <w:t xml:space="preserve"> в обучающих программах РЦМ, посвященных сборке и использованию устройств индивидуальной мобильности, приняли участие более </w:t>
      </w:r>
      <w:r w:rsidR="004167DF">
        <w:t>30 </w:t>
      </w:r>
      <w:r>
        <w:t>ЛСИ из графств Монтсеррадо, Гранд-Баса, Ривер-Ги, Синоэ, Лофа и Нимба.</w:t>
      </w:r>
    </w:p>
    <w:p w14:paraId="25D21274" w14:textId="77777777" w:rsidR="002B745D" w:rsidRDefault="002B745D" w:rsidP="002B745D">
      <w:pPr>
        <w:pStyle w:val="H1G"/>
      </w:pPr>
      <w:r>
        <w:tab/>
      </w:r>
      <w:r>
        <w:tab/>
        <w:t>Статья 21</w:t>
      </w:r>
      <w:r w:rsidR="00F356F5">
        <w:br/>
      </w:r>
      <w:r>
        <w:t>Свобода выражения мнения и убеждений и доступ к информации</w:t>
      </w:r>
    </w:p>
    <w:p w14:paraId="071AA278" w14:textId="77777777" w:rsidR="002B745D" w:rsidRDefault="002B745D" w:rsidP="002B745D">
      <w:pPr>
        <w:pStyle w:val="SingleTxtG"/>
      </w:pPr>
      <w:r>
        <w:t>65.</w:t>
      </w:r>
      <w:r>
        <w:tab/>
        <w:t>Конституция Либерии 1986 года</w:t>
      </w:r>
      <w:r>
        <w:rPr>
          <w:sz w:val="18"/>
          <w:szCs w:val="18"/>
          <w:vertAlign w:val="superscript"/>
        </w:rPr>
        <w:footnoteReference w:id="8"/>
      </w:r>
      <w:r>
        <w:t xml:space="preserve"> предусматривает осуществление права на свободу выражения мнений и права придерживаться своих взглядов, неся полную ответственность за злоупотребление ими. Согласно Конституции страны, эти права не могут быть урезаны, ограничены или запрещены правительством, за исключением ситуации чрезвычайного положения, объявленного в соответствии с Конституцией. В</w:t>
      </w:r>
      <w:r w:rsidR="00F356F5">
        <w:t> </w:t>
      </w:r>
      <w:r>
        <w:t>связи с обязательством правительства обеспечить всем своим гражданам свободный и беспрепятственный доступ к информации и свободу выражения мнений 16 сентября 2010 года был подписан Закон о свободе информации, который предусматривает всеобщее право на доступ к публичной информации. Кроме того, 21 июля 2012 года бывшая президент Республики Либерия г-жа Эллен Джонсон-Серлиф подписала декларацию Столовой горы, присоединившись к глобальному движению в поддержку свободной прессы и свободы выражения мнений. Предполагается, что ЛСИ пользуются этими положениями Конституции наравне с другими жителями страны. Однако по состоянию на момент представления этого доклада информация, предоставляемая широкой общественности как со стороны правительства, так и со стороны частного сектора, включая средства массовой информации, не распространяется в легкодоступных для ЛСИ и легко читаемых форматах с использованием технологий, адаптированных к различным видам инвалидности. Тем</w:t>
      </w:r>
      <w:r w:rsidR="00F356F5">
        <w:t> </w:t>
      </w:r>
      <w:r>
        <w:t>не менее правительство, в лице Министерства информации, культуры и туризма, рассматривает возможность предоставления НКИ доступа к таким общенациональным платформам, как еженедельный брифинг для прессы, газета</w:t>
      </w:r>
      <w:r w:rsidR="004167DF">
        <w:br/>
      </w:r>
      <w:r>
        <w:t>и веб</w:t>
      </w:r>
      <w:r w:rsidR="004167DF">
        <w:t>-</w:t>
      </w:r>
      <w:r>
        <w:t xml:space="preserve">сайт </w:t>
      </w:r>
      <w:r w:rsidR="00F356F5">
        <w:t>«</w:t>
      </w:r>
      <w:r>
        <w:t>Новая Либерия</w:t>
      </w:r>
      <w:r w:rsidR="00F356F5">
        <w:t>»</w:t>
      </w:r>
      <w:r>
        <w:t>, с помощью которых она могла бы распространять информацию о потребностях и устремлениях ЛСИ.</w:t>
      </w:r>
    </w:p>
    <w:p w14:paraId="23D77D28" w14:textId="77777777" w:rsidR="002B745D" w:rsidRDefault="002B745D" w:rsidP="002B745D">
      <w:pPr>
        <w:pStyle w:val="SingleTxtG"/>
      </w:pPr>
      <w:r>
        <w:t>66.</w:t>
      </w:r>
      <w:r>
        <w:tab/>
        <w:t xml:space="preserve">В результате признания жестового языка в качестве официального языка глухих и слабослышащих переводчики жестового языка стали привлекаться к работе во время официальных мероприятий и судебных разбирательств. Правительство приняло также дополнительные меры, в том числе выделило бюджетные ассигнования на включение в штат НКИ переводчиков жестового языка, с тем чтобы установить взаимосвязи между национальной системой образования и переводом для глухих и слабослышащих в целях поддержки изучения и использования жестового языка. Эта мера принимается для обеспечения наличия квалифицированных переводчиков жестового языка и использования этого языка во всех контекстах, особенно в образовании и здравоохранении. В настоящее время правительство Либерии субсидирует по линии НКИ, Департамента по делам детей и социальной защите и Министерства по гендерным вопросам, делам детей и социальной защите </w:t>
      </w:r>
      <w:r w:rsidR="00F356F5">
        <w:t>11</w:t>
      </w:r>
      <w:r>
        <w:t xml:space="preserve"> учреждений для глухих</w:t>
      </w:r>
      <w:r w:rsidR="00F356F5">
        <w:br/>
      </w:r>
      <w:r>
        <w:t xml:space="preserve">в </w:t>
      </w:r>
      <w:r w:rsidR="00F356F5">
        <w:t>4</w:t>
      </w:r>
      <w:r>
        <w:t xml:space="preserve"> из </w:t>
      </w:r>
      <w:r w:rsidR="00F356F5">
        <w:t>15</w:t>
      </w:r>
      <w:r>
        <w:t xml:space="preserve"> графств. В графстве Монтсеррадо расположено восемь учреждений для глухих, в то время как в графствах Боми, Гранд-Баса и Маргиби находится по одному такому учреждению. </w:t>
      </w:r>
    </w:p>
    <w:p w14:paraId="1CE93DC7" w14:textId="77777777" w:rsidR="002B745D" w:rsidRDefault="002B745D" w:rsidP="002B745D">
      <w:pPr>
        <w:pStyle w:val="H1G"/>
      </w:pPr>
      <w:r>
        <w:lastRenderedPageBreak/>
        <w:tab/>
      </w:r>
      <w:r>
        <w:tab/>
        <w:t>Статья 22</w:t>
      </w:r>
      <w:r w:rsidR="00F356F5">
        <w:br/>
      </w:r>
      <w:r>
        <w:t>Неприкосновенность частной жизни</w:t>
      </w:r>
    </w:p>
    <w:p w14:paraId="3AF3B164" w14:textId="77777777" w:rsidR="002B745D" w:rsidRDefault="002B745D" w:rsidP="002B745D">
      <w:pPr>
        <w:pStyle w:val="SingleTxtG"/>
      </w:pPr>
      <w:r>
        <w:t>67.</w:t>
      </w:r>
      <w:r>
        <w:tab/>
        <w:t xml:space="preserve">Статья 16 Конституции Либерии гласит, что </w:t>
      </w:r>
      <w:r w:rsidR="00F356F5">
        <w:t>«</w:t>
      </w:r>
      <w:r>
        <w:t>никто не имеет права вмешиваться в частную и семейную жизнь человека, вторгаться в его дом и нарушать тайну его переписки, за исключением случаев, когда на то есть соответствующее распоряжение уполномоченного судебного органа</w:t>
      </w:r>
      <w:r w:rsidR="00F356F5">
        <w:t>»</w:t>
      </w:r>
      <w:r>
        <w:t>. Уголовный кодекс</w:t>
      </w:r>
      <w:r>
        <w:rPr>
          <w:sz w:val="18"/>
          <w:szCs w:val="18"/>
          <w:vertAlign w:val="superscript"/>
        </w:rPr>
        <w:footnoteReference w:id="9"/>
      </w:r>
      <w:r>
        <w:t xml:space="preserve"> Либерии тоже предусматривает защиту семьи, неприкосновенности частной жизни и тайны переписки, и любое посягательство на них представляет собой уголовный проступок первой степени.</w:t>
      </w:r>
    </w:p>
    <w:p w14:paraId="31E928B7" w14:textId="77777777" w:rsidR="002B745D" w:rsidRDefault="002B745D" w:rsidP="002B745D">
      <w:pPr>
        <w:pStyle w:val="SingleTxtG"/>
      </w:pPr>
      <w:r>
        <w:t>68.</w:t>
      </w:r>
      <w:r>
        <w:tab/>
        <w:t>В Либерии существует несколько учреждений, уполномоченных обеспечивать соблюдение права ЛСИ на неприкосновенность частной жизни, включая Независимую национальную комиссию по правам человека, ЛНП, Министерство юстиции (Отдел по правам человека), Министерство внутренних дел, МГДСЗ, Министерство здравоохранения (Отдел психического здоровья) и НКИ.</w:t>
      </w:r>
    </w:p>
    <w:p w14:paraId="58CBB0B9" w14:textId="77777777" w:rsidR="002B745D" w:rsidRDefault="002B745D" w:rsidP="002B745D">
      <w:pPr>
        <w:pStyle w:val="SingleTxtG"/>
      </w:pPr>
      <w:r>
        <w:t>69.</w:t>
      </w:r>
      <w:r>
        <w:tab/>
        <w:t>Принимаются меры для обеспечения осведомленности поставщиков услуг и лиц, ухаживающих за больными, о правах ЛСИ, включая права на частную и семейную жизнь. Для того чтобы избежать произвольного вмешательства в частную жизнь ЛСИ, принимаются, в частности, следующие меры: при поддержке ИАДФ, НКИ и НСОИ был разработан, а впоследствии утвержден МГДСЗ Кодекс этичного поведения лиц, осуществляющих уход, включающий в себя Инструменты, положения и руководящие принципы для поставщиков услуг, работающих в сфере инвалидности. Национальный закон Либерии о психическом здоровье 2017 года, в частности, предусматривает и защищает гражданские, социальные и медицинские права лиц с ментальной инвалидностью (Отдел психического здоровья Министерства здравоохранения), в то время как Национальная комиссия по вопросам инвалидности, учрежденная законом национального законодательного органа в 2005 году, уполномочена обеспечивать защиту благополучия и социального обеспечения всех ЛСИ в Либерии. Существует также Сеть по вопросам инвалидности, в состав которой входят отраслевые министерства и ведомства, а также поставщики услуг.</w:t>
      </w:r>
    </w:p>
    <w:p w14:paraId="1947848C" w14:textId="77777777" w:rsidR="002B745D" w:rsidRDefault="002B745D" w:rsidP="002B745D">
      <w:pPr>
        <w:pStyle w:val="H1G"/>
      </w:pPr>
      <w:r>
        <w:tab/>
      </w:r>
      <w:r>
        <w:tab/>
        <w:t>Статья 23</w:t>
      </w:r>
      <w:r w:rsidR="00F356F5">
        <w:br/>
      </w:r>
      <w:r>
        <w:t>Уважение дома и семьи</w:t>
      </w:r>
    </w:p>
    <w:p w14:paraId="67B4B271" w14:textId="77777777" w:rsidR="002B745D" w:rsidRDefault="002B745D" w:rsidP="002B745D">
      <w:pPr>
        <w:pStyle w:val="SingleTxtG"/>
      </w:pPr>
      <w:r>
        <w:t>70.</w:t>
      </w:r>
      <w:r>
        <w:tab/>
        <w:t xml:space="preserve">Статья 16 Конституции Либерии гласит, что </w:t>
      </w:r>
      <w:r w:rsidR="00F356F5">
        <w:t>«</w:t>
      </w:r>
      <w:r>
        <w:t>никто не имеет права вмешиваться в частную и семейную жизнь человека, вторгаться в его дом и нарушать тайну его переписки, за исключением случаев, когда на то есть соответствующее распоряжение уполномоченного судебного органа</w:t>
      </w:r>
      <w:r w:rsidR="00F356F5">
        <w:t>»</w:t>
      </w:r>
      <w:r>
        <w:t xml:space="preserve">. Она предусматривает также защиту семьи, неприкосновенности частной жизни и тайны переписки, и любое посягательство на них представляет собой уголовный проступок первой степени. </w:t>
      </w:r>
    </w:p>
    <w:p w14:paraId="1A2E931D" w14:textId="77777777" w:rsidR="002B745D" w:rsidRDefault="002B745D" w:rsidP="002B745D">
      <w:pPr>
        <w:pStyle w:val="SingleTxtG"/>
      </w:pPr>
      <w:r>
        <w:t>71.</w:t>
      </w:r>
      <w:r>
        <w:tab/>
        <w:t>Согласно Закону Либерии о семейных отношениях</w:t>
      </w:r>
      <w:r>
        <w:rPr>
          <w:sz w:val="18"/>
          <w:szCs w:val="18"/>
          <w:vertAlign w:val="superscript"/>
        </w:rPr>
        <w:footnoteReference w:id="10"/>
      </w:r>
      <w:r>
        <w:t>, брак представляет собой союз мужчины не моложе 21 года и женщины не моложе 18 лет, заключенный по их взаимному согласию. В этих положениях нет отдельного упоминания ЛСИ. Однако считается, что эти положения распространяются на ЛСИ и ни в коей мере не запрещают им вступать в брак и вести семейную жизнь; многие ЛСИ состоят в браке, счастливо живут вместе и заводят детей.</w:t>
      </w:r>
    </w:p>
    <w:p w14:paraId="07CE6EE5" w14:textId="77777777" w:rsidR="002B745D" w:rsidRDefault="002B745D" w:rsidP="002B745D">
      <w:pPr>
        <w:pStyle w:val="SingleTxtG"/>
      </w:pPr>
      <w:r>
        <w:t>72.</w:t>
      </w:r>
      <w:r>
        <w:tab/>
        <w:t>Доступ ЛСИ к информации об услугах в области сексуального и репродуктивного здоровья обеспечивается посредством проводимых информационно-просветительских мероприятий, учебных мероприятий, разъяснительной работы и семинаров. Такие учебные мероприятия регулярно проводятся Либерийской ассоциацией, занимающейся вопросами планирования семьи; однако в них принимают участие только женщины, проживающие в столице страны.</w:t>
      </w:r>
    </w:p>
    <w:p w14:paraId="1580F2E1" w14:textId="77777777" w:rsidR="002B745D" w:rsidRDefault="002B745D" w:rsidP="002B745D">
      <w:pPr>
        <w:pStyle w:val="SingleTxtG"/>
      </w:pPr>
      <w:r>
        <w:lastRenderedPageBreak/>
        <w:t>73.</w:t>
      </w:r>
      <w:r>
        <w:tab/>
        <w:t>В пункте 2 статьи 42 законопроекта о здравоохранении Либерии предусмотрены всеобщие сексуальные и репродуктивные права. В этом положении, возможно, не будет прямого упоминания гарантий прав ЛСИ, в том числе против принудительной недобровольной стерилизации и абортов, особенно женщин и девочек с инвалидностью. Практика принудительной и недобровольной стерилизации не распространена в Либерии; исключением, согласно Уголовному кодексу, являются крайние и угрожающие жизни человека экстренные случаи</w:t>
      </w:r>
      <w:r>
        <w:rPr>
          <w:sz w:val="18"/>
          <w:szCs w:val="18"/>
          <w:vertAlign w:val="superscript"/>
        </w:rPr>
        <w:footnoteReference w:id="11"/>
      </w:r>
      <w:r>
        <w:t>, но таких случаев до сих пор не было зафиксировано.</w:t>
      </w:r>
    </w:p>
    <w:p w14:paraId="0EF2513F" w14:textId="77777777" w:rsidR="002B745D" w:rsidRDefault="002B745D" w:rsidP="002B745D">
      <w:pPr>
        <w:pStyle w:val="SingleTxtG"/>
      </w:pPr>
      <w:r>
        <w:t>74.</w:t>
      </w:r>
      <w:r>
        <w:tab/>
        <w:t xml:space="preserve">К числу мер, принятых для обеспечения осуществления ЛСИ своих прав и обязанностей в отношении опекунства, усыновления или удочерения и других аналогичных институтов наравне с другими, относятся: Закон Либерии об усыновлении и удочерении 2015 года, Регламент и система правосудия (судебная система), в которую были внесены изменения таким образом, чтобы она регулировала оказание услуг по усыновлению и удочерению аккредитованными агентствами и оказание услуг по усыновлению и удочерению в отношении всех детей, включая детей с инвалидностью. </w:t>
      </w:r>
    </w:p>
    <w:p w14:paraId="01239783" w14:textId="77777777" w:rsidR="002B745D" w:rsidRDefault="002B745D" w:rsidP="002B745D">
      <w:pPr>
        <w:pStyle w:val="SingleTxtG"/>
      </w:pPr>
      <w:r>
        <w:t>75.</w:t>
      </w:r>
      <w:r>
        <w:tab/>
        <w:t>В этой связи были приняты Закон Либерии о детях 2011 года, Национальная политика в области социального обеспечения и защиты детей 2017 года, Руководство по патронатному воспитанию, опеке родственников и самостоятельному образу жизни 2014 года, Инструмент и положения о надлежащем использовании альтернативного ухода за детьми 2010 года.</w:t>
      </w:r>
    </w:p>
    <w:p w14:paraId="4D7823DA" w14:textId="77777777" w:rsidR="002B745D" w:rsidRDefault="002B745D" w:rsidP="002B745D">
      <w:pPr>
        <w:pStyle w:val="H1G"/>
      </w:pPr>
      <w:r>
        <w:tab/>
      </w:r>
      <w:r>
        <w:tab/>
        <w:t>Статья 24</w:t>
      </w:r>
      <w:r w:rsidR="00F356F5">
        <w:br/>
      </w:r>
      <w:r>
        <w:t>Образование</w:t>
      </w:r>
    </w:p>
    <w:p w14:paraId="150442EF" w14:textId="77777777" w:rsidR="002B745D" w:rsidRDefault="002B745D" w:rsidP="002B745D">
      <w:pPr>
        <w:pStyle w:val="SingleTxtG"/>
      </w:pPr>
      <w:r>
        <w:t>76.</w:t>
      </w:r>
      <w:r>
        <w:tab/>
        <w:t>В структуре Министерства образования Либери</w:t>
      </w:r>
      <w:r w:rsidR="004167DF">
        <w:t>и</w:t>
      </w:r>
      <w:r>
        <w:t xml:space="preserve"> был создан Отдел специального и инклюзивного образования. Министерство образования, действуя в соответствии с Программой преобразований, разработало пятилетнюю программу обучения (на 2012–2017 годы), в которой учтены потребности ЛСИ. Для достижения этой цели Отдел специального и инклюзивного образования Министерства образования в сотрудничестве с другими отраслевыми министерствами и ведомствами правительства и соответствующими организациями гражданского общества разработал Национальную политику в области инклюзивного образования. Кроме того, Закон о детях гласит, что </w:t>
      </w:r>
      <w:r w:rsidR="00F356F5">
        <w:t>«</w:t>
      </w:r>
      <w:r>
        <w:t>каждый ребенок с инвалидностью имеет доступ к инклюзивной системе образования, которая в большей степени отвечает потребностям и способностям ребенка в обучении и способствует их удовлетворению и реализации на основе широкого участия и без какой-либо дискриминации</w:t>
      </w:r>
      <w:r w:rsidR="00F356F5">
        <w:t>»</w:t>
      </w:r>
      <w:r>
        <w:t>. Однако выделение бюджетных ассигнований на надлежащее осуществление этих мероприятий остается проблемой.</w:t>
      </w:r>
    </w:p>
    <w:p w14:paraId="5F887681" w14:textId="77777777" w:rsidR="002B745D" w:rsidRDefault="002B745D" w:rsidP="002B745D">
      <w:pPr>
        <w:pStyle w:val="SingleTxtG"/>
      </w:pPr>
      <w:r>
        <w:t>77.</w:t>
      </w:r>
      <w:r>
        <w:tab/>
        <w:t xml:space="preserve">Что касается шагов, предпринятых для того, чтобы дать возможность всем детям с инвалидностью посещать инклюзивные учебные заведения и сократить число детей с инвалидностью, не посещающих обычные школы, то Министерство образования совместно с международной НПО </w:t>
      </w:r>
      <w:r w:rsidR="00F356F5">
        <w:t>«</w:t>
      </w:r>
      <w:r>
        <w:t>Хэндикэп Интернэшнл</w:t>
      </w:r>
      <w:r w:rsidR="00F356F5">
        <w:t>»</w:t>
      </w:r>
      <w:r>
        <w:t xml:space="preserve"> приступило к осуществлению пятилетнего (рассчитанного на 2012–2017 годы) экспериментального проекта по работе с государственными и частными школами. Это</w:t>
      </w:r>
      <w:r w:rsidR="00F356F5">
        <w:t> </w:t>
      </w:r>
      <w:r>
        <w:t xml:space="preserve">было сделано в два этапа. На первом этапе было проведено исследование общин, с которыми будет вестись работа, и были отобраны учебные учреждения. Второй этап проекта начался в 2015 году: учителя прошли подготовку по работе с ЛСИ, в участвующих организациях были установлены пандусы, а санитарно-техническое оборудование было усовершенствовано с учетом конкретных потребностей ЛСИ. Кроме того, среди общин и семей проводится разъяснительная работа о потребностях детей с инвалидностью в плане образования. Этот проект был реализован в шести районах трех графств – Боми, Монтсеррадо и Маргиби. Изначально в школах, которые приняли участие в проекте, обучалось всего </w:t>
      </w:r>
      <w:r w:rsidR="004167DF">
        <w:t>4</w:t>
      </w:r>
      <w:r>
        <w:t xml:space="preserve"> детей с инвалидностью, но к настоящему моменту их число существенно возросло и достигло 104. Кроме того, в рамках этого </w:t>
      </w:r>
      <w:r>
        <w:lastRenderedPageBreak/>
        <w:t>экспериментального проекта Министерство по гендерным вопросам, делам детей и социальной защите оказывает поддержку в области образования, например оплачивая обучение некоторых детей с инвалидностью.</w:t>
      </w:r>
    </w:p>
    <w:p w14:paraId="11372F19" w14:textId="77777777" w:rsidR="002B745D" w:rsidRDefault="002B745D" w:rsidP="002B745D">
      <w:pPr>
        <w:pStyle w:val="SingleTxtG"/>
      </w:pPr>
      <w:r>
        <w:t>78.</w:t>
      </w:r>
      <w:r>
        <w:tab/>
        <w:t xml:space="preserve">В 2008 году в целях удовлетворения образовательных потребностей ЛСИ был создан Отдел специального образования, а в целях укрепления и усиления этого подразделения 8 августа 2011 года Либерия подписала Закон об образовании, в соответствии с которым был создан Отдел специального и инклюзивного образования, уполномоченный осуществлять и оценивать политику в области образования ЛСИ. Кроме того, при поддержке </w:t>
      </w:r>
      <w:r w:rsidR="00F356F5">
        <w:t>«</w:t>
      </w:r>
      <w:r>
        <w:t>Хэндикэп Интернэшнл</w:t>
      </w:r>
      <w:r w:rsidR="00F356F5">
        <w:t>»</w:t>
      </w:r>
      <w:r>
        <w:t xml:space="preserve"> и </w:t>
      </w:r>
      <w:r w:rsidR="00F356F5">
        <w:t>«</w:t>
      </w:r>
      <w:r>
        <w:t>Сайт-сейверс Интернэшнл</w:t>
      </w:r>
      <w:r w:rsidR="00F356F5">
        <w:t>»</w:t>
      </w:r>
      <w:r>
        <w:t xml:space="preserve"> в 2018 году были разработаны политика в области инклюзивного образования, а также учебное пособие для учителей, работающих в инклюзивных и образовательных учреждениях, по тому, как следует выявлять детей или учащихся с особыми потребностями.</w:t>
      </w:r>
    </w:p>
    <w:p w14:paraId="0D168BB5" w14:textId="77777777" w:rsidR="002B745D" w:rsidRDefault="002B745D" w:rsidP="002B745D">
      <w:pPr>
        <w:pStyle w:val="SingleTxtG"/>
      </w:pPr>
      <w:r>
        <w:t>79.</w:t>
      </w:r>
      <w:r>
        <w:tab/>
        <w:t xml:space="preserve">Отдел специального и инклюзивного образования Министерства образования осуществил при поддержке организации </w:t>
      </w:r>
      <w:r w:rsidR="00F356F5">
        <w:t>«</w:t>
      </w:r>
      <w:r>
        <w:t>Хэндикэп Интернэшнл</w:t>
      </w:r>
      <w:r w:rsidR="00F356F5">
        <w:t>»</w:t>
      </w:r>
      <w:r>
        <w:t xml:space="preserve"> экспериментальный проект в шести школах в трех округах, в рамках которого были сооружены пандусы и расширены санузлы, а учителя прошли подготовку по вопросам удовлетворения образовательных потребностей ЛСИ. В целях увеличения числа ЛСИ в этих школах Отдел специального и инклюзивного образования провел разъяснительную работу в тех общинах, в которых расположены школы, принявшие участие в проекте.</w:t>
      </w:r>
    </w:p>
    <w:p w14:paraId="34FA4604" w14:textId="77777777" w:rsidR="002B745D" w:rsidRDefault="002B745D" w:rsidP="002B745D">
      <w:pPr>
        <w:pStyle w:val="SingleTxtG"/>
      </w:pPr>
      <w:r>
        <w:t>80.</w:t>
      </w:r>
      <w:r>
        <w:tab/>
        <w:t>На момент составления настоящего доклада в Либерии насчитывалось одиннадцать учреждений, оказывающих специальные образовательные услуги ЛСИ. Три из этих одиннадцати школ оказывают специальные образовательные услуги глухим детям, а еще три – слепым детям. Общее число учащихся, посещающих эти школы для глухих, составляет 192: 71 девочка и 121 мальчик. Общее число учащихся, посещающих эти школы для слепых, составляет 58.</w:t>
      </w:r>
    </w:p>
    <w:p w14:paraId="005CE831" w14:textId="77777777" w:rsidR="002B745D" w:rsidRDefault="002B745D" w:rsidP="002B745D">
      <w:pPr>
        <w:pStyle w:val="SingleTxtG"/>
      </w:pPr>
      <w:r>
        <w:t>81.</w:t>
      </w:r>
      <w:r>
        <w:tab/>
        <w:t>Девять учителей из шести учебных заведений, включая два педагогических института, прошли подготовку в области инклюзивного образования, организованную в партнерстве с другими неправительственными организациями, такими как</w:t>
      </w:r>
      <w:r w:rsidR="00F356F5">
        <w:br/>
        <w:t>«</w:t>
      </w:r>
      <w:r>
        <w:t>Сайт-сейверс Интернэшнл</w:t>
      </w:r>
      <w:r w:rsidR="00F356F5">
        <w:t>»</w:t>
      </w:r>
      <w:r>
        <w:t xml:space="preserve">, в интересах удовлетворения образовательных потребностей детей с инвалидностью. </w:t>
      </w:r>
    </w:p>
    <w:p w14:paraId="07444006" w14:textId="77777777" w:rsidR="002B745D" w:rsidRDefault="002B745D" w:rsidP="002B745D">
      <w:pPr>
        <w:pStyle w:val="SingleTxtG"/>
      </w:pPr>
      <w:r>
        <w:t>82.</w:t>
      </w:r>
      <w:r>
        <w:tab/>
        <w:t>Согласно Конституции Либерии, Республика направляет свою политику на обеспечение всем гражданам без какой-либо дискриминации возможностей для трудоустройства и получения средств к существованию на справедливых и гуманных условиях, а также на содействие обеспечению безопасности, охраны здоровья и социальной защиты в сфере занятости</w:t>
      </w:r>
      <w:r>
        <w:rPr>
          <w:sz w:val="18"/>
          <w:szCs w:val="18"/>
          <w:vertAlign w:val="superscript"/>
        </w:rPr>
        <w:footnoteReference w:id="12"/>
      </w:r>
      <w:r>
        <w:t>.</w:t>
      </w:r>
    </w:p>
    <w:p w14:paraId="6058DDB4" w14:textId="77777777" w:rsidR="002B745D" w:rsidRDefault="002B745D" w:rsidP="002B745D">
      <w:pPr>
        <w:pStyle w:val="SingleTxtG"/>
      </w:pPr>
      <w:r>
        <w:t>83.</w:t>
      </w:r>
      <w:r>
        <w:tab/>
        <w:t>Что касается мер, принятых для обеспечения доступа к инклюзивному и качественному дошкольному, начальному и среднему образованию, то в 2017 году Либерия разработала и приняла политику в области инклюзивного образования. Эта</w:t>
      </w:r>
      <w:r w:rsidR="004167DF">
        <w:t> </w:t>
      </w:r>
      <w:r>
        <w:t xml:space="preserve">политика была разработана при поддержке </w:t>
      </w:r>
      <w:r w:rsidR="00F356F5">
        <w:t>«</w:t>
      </w:r>
      <w:r>
        <w:t>Сайт-сейверс Интернэшнл</w:t>
      </w:r>
      <w:r w:rsidR="00F356F5">
        <w:t>»</w:t>
      </w:r>
      <w:r>
        <w:t xml:space="preserve"> и </w:t>
      </w:r>
      <w:r w:rsidR="00F356F5">
        <w:t>«</w:t>
      </w:r>
      <w:r>
        <w:t>Хэндикэп Интернэшнл</w:t>
      </w:r>
      <w:r w:rsidR="00F356F5">
        <w:t>»</w:t>
      </w:r>
      <w:r>
        <w:t>. Кроме того, для решения этих же задач был разработан пятилетний стратегический план. Однако ЛСИ еще не успели ощутить на себе результаты его осуществления.</w:t>
      </w:r>
    </w:p>
    <w:p w14:paraId="4C3E1B19" w14:textId="77777777" w:rsidR="002B745D" w:rsidRDefault="002B745D" w:rsidP="002B745D">
      <w:pPr>
        <w:pStyle w:val="SingleTxtG"/>
      </w:pPr>
      <w:r>
        <w:t>84.</w:t>
      </w:r>
      <w:r>
        <w:tab/>
        <w:t xml:space="preserve">Посредством бюджетных ассигнований, выделяемых правительством, Министерство образования поддерживает </w:t>
      </w:r>
      <w:r w:rsidR="004167DF">
        <w:t>11</w:t>
      </w:r>
      <w:r>
        <w:t xml:space="preserve"> специальных школ, а именно: Либерийскую школу для слепых, Объединенную академию для слепых, Мэрилендскую школу для слепых, школу для слепых Арвонхо, Христианскую школу для сирот и глухих, школу </w:t>
      </w:r>
      <w:r w:rsidR="00F356F5">
        <w:t>«</w:t>
      </w:r>
      <w:r>
        <w:t>Надежда для глухих</w:t>
      </w:r>
      <w:r w:rsidR="00F356F5">
        <w:t>»</w:t>
      </w:r>
      <w:r>
        <w:t>, школу для глухих в Монровии, школу для глухих им. Оскара и Виолы Стюарт, школу для глухих им. Оскара Ромеро, Либерийскую школу для глухих и Христианскую ассоциацию в поддержку слепых.</w:t>
      </w:r>
    </w:p>
    <w:p w14:paraId="05A25B0A" w14:textId="77777777" w:rsidR="002B745D" w:rsidRDefault="002B745D" w:rsidP="00F356F5">
      <w:pPr>
        <w:pStyle w:val="SingleTxtG"/>
        <w:spacing w:line="236" w:lineRule="atLeast"/>
      </w:pPr>
      <w:r>
        <w:lastRenderedPageBreak/>
        <w:t>85.</w:t>
      </w:r>
      <w:r>
        <w:tab/>
        <w:t xml:space="preserve">Министерство образования в сотрудничестве с организацией </w:t>
      </w:r>
      <w:r w:rsidR="00F356F5">
        <w:t>«</w:t>
      </w:r>
      <w:r>
        <w:t>Хэндикэп Интернэшнл</w:t>
      </w:r>
      <w:r w:rsidR="00F356F5">
        <w:t>»</w:t>
      </w:r>
      <w:r>
        <w:t xml:space="preserve"> разработало экспериментальный проект, в котором приняли участие шесть школ в трех графствах. Графство Боми: государственная школа им. Сэмюэля Д.</w:t>
      </w:r>
      <w:r w:rsidR="004167DF">
        <w:t> </w:t>
      </w:r>
      <w:r>
        <w:t>Хиллса и государственная школа города Сумо Таун. Графство Маргиби: показательная школа КРТТИ, государственная школа Дуазона. Графство Монтсеррадо: общинная школа Пейнсвилла, государственная школа Ниенха. В</w:t>
      </w:r>
      <w:r w:rsidR="005D3F7C">
        <w:t> </w:t>
      </w:r>
      <w:bookmarkStart w:id="0" w:name="_GoBack"/>
      <w:bookmarkEnd w:id="0"/>
      <w:r>
        <w:t xml:space="preserve">2017 году Министерство образования (Отдел специального и инклюзивного образования), в сотрудничестве с организациями </w:t>
      </w:r>
      <w:r w:rsidR="00F356F5">
        <w:t>«</w:t>
      </w:r>
      <w:r>
        <w:t>Сайт-сейверс Интернэшнл</w:t>
      </w:r>
      <w:r w:rsidR="00F356F5">
        <w:t>»</w:t>
      </w:r>
      <w:r>
        <w:t xml:space="preserve"> и </w:t>
      </w:r>
      <w:r w:rsidR="00F356F5">
        <w:t>«</w:t>
      </w:r>
      <w:r>
        <w:t>Хэндикэп Интернэшнл</w:t>
      </w:r>
      <w:r w:rsidR="00F356F5">
        <w:t>»</w:t>
      </w:r>
      <w:r>
        <w:t>, разработало политику в области инклюзивного образования. Эта политика направлена на проведение мероприятий по поощрению прав лиц с инвалидностью.</w:t>
      </w:r>
    </w:p>
    <w:p w14:paraId="408B30A7" w14:textId="77777777" w:rsidR="002B745D" w:rsidRDefault="002B745D" w:rsidP="00F356F5">
      <w:pPr>
        <w:pStyle w:val="SingleTxtG"/>
        <w:spacing w:line="236" w:lineRule="atLeast"/>
      </w:pPr>
      <w:r>
        <w:t>86.</w:t>
      </w:r>
      <w:r>
        <w:tab/>
        <w:t xml:space="preserve">Министерство образования в сотрудничестве с </w:t>
      </w:r>
      <w:r w:rsidR="00F356F5">
        <w:t>«</w:t>
      </w:r>
      <w:r>
        <w:t>Хэндикэп Интернэшнл</w:t>
      </w:r>
      <w:r w:rsidR="00F356F5">
        <w:t>»</w:t>
      </w:r>
      <w:r>
        <w:t xml:space="preserve"> провело обучение для </w:t>
      </w:r>
      <w:r w:rsidR="004167DF">
        <w:t>20</w:t>
      </w:r>
      <w:r>
        <w:t xml:space="preserve"> учителей из </w:t>
      </w:r>
      <w:r w:rsidR="004167DF">
        <w:t>6</w:t>
      </w:r>
      <w:r>
        <w:t xml:space="preserve"> школ, принявших участие в экспериментальном проекте. В программу обучения входили вопросы обычного и специального образования в рамках системы инклюзивного образования в школах графств Монтсеррадо, Маргиби и Боми соответственно. Кроме того, для </w:t>
      </w:r>
      <w:r w:rsidR="004167DF">
        <w:t>12</w:t>
      </w:r>
      <w:r>
        <w:t xml:space="preserve"> учителей обучение провела организация </w:t>
      </w:r>
      <w:r w:rsidR="00F356F5">
        <w:t>«</w:t>
      </w:r>
      <w:r>
        <w:t>Сайт-сейверс Интернэшнл</w:t>
      </w:r>
      <w:r w:rsidR="00F356F5">
        <w:t>»</w:t>
      </w:r>
      <w:r>
        <w:t xml:space="preserve">, в том числе для </w:t>
      </w:r>
      <w:r w:rsidR="004167DF">
        <w:t>3 </w:t>
      </w:r>
      <w:r>
        <w:t xml:space="preserve">учителей из </w:t>
      </w:r>
      <w:r w:rsidR="004167DF">
        <w:t>2</w:t>
      </w:r>
      <w:r>
        <w:t xml:space="preserve"> специальных школ графства Гранд-Геде, принявших участие в проекте.</w:t>
      </w:r>
    </w:p>
    <w:p w14:paraId="36D63BFA" w14:textId="77777777" w:rsidR="002B745D" w:rsidRDefault="002B745D" w:rsidP="002B745D">
      <w:pPr>
        <w:pStyle w:val="H1G"/>
      </w:pPr>
      <w:r>
        <w:tab/>
      </w:r>
      <w:r>
        <w:tab/>
        <w:t>Статья 25</w:t>
      </w:r>
      <w:r w:rsidR="00F356F5">
        <w:br/>
      </w:r>
      <w:r>
        <w:t>Здоровье</w:t>
      </w:r>
    </w:p>
    <w:p w14:paraId="53C7C055" w14:textId="77777777" w:rsidR="002B745D" w:rsidRDefault="002B745D" w:rsidP="00F356F5">
      <w:pPr>
        <w:pStyle w:val="SingleTxtG"/>
        <w:spacing w:line="236" w:lineRule="atLeast"/>
      </w:pPr>
      <w:r>
        <w:t>87.</w:t>
      </w:r>
      <w:r>
        <w:tab/>
        <w:t xml:space="preserve">Государственные услуги здравоохранения в основном доступны и приемлемы в ценовом отношении. Учет культурных особенностей и качество этих услуг остаются проблемой, тем более в контексте ЛСИ. Правил, касающихся предоставления ассистивных и адаптивных технологий, нет. </w:t>
      </w:r>
    </w:p>
    <w:p w14:paraId="312A66E7" w14:textId="77777777" w:rsidR="002B745D" w:rsidRDefault="002B745D" w:rsidP="00F356F5">
      <w:pPr>
        <w:pStyle w:val="SingleTxtG"/>
        <w:spacing w:line="236" w:lineRule="atLeast"/>
      </w:pPr>
      <w:r>
        <w:t>88.</w:t>
      </w:r>
      <w:r>
        <w:tab/>
        <w:t>Материалы, пропагандирующие ведение здорового образа жизни, повсеместно имеются, но не в форматах и не на языках, адаптированных для ЛСИ.</w:t>
      </w:r>
    </w:p>
    <w:p w14:paraId="42BA8695" w14:textId="77777777" w:rsidR="002B745D" w:rsidRDefault="002B745D" w:rsidP="00F356F5">
      <w:pPr>
        <w:pStyle w:val="SingleTxtG"/>
        <w:spacing w:line="236" w:lineRule="atLeast"/>
      </w:pPr>
      <w:r>
        <w:t>89.</w:t>
      </w:r>
      <w:r>
        <w:tab/>
        <w:t>В национальном бюджете не предусмотрены какие-либо конкретные статьи расходов, связанных с обеспечением доступности медицинских услуг для ЛСИ.</w:t>
      </w:r>
    </w:p>
    <w:p w14:paraId="08C9D3BB" w14:textId="77777777" w:rsidR="002B745D" w:rsidRDefault="002B745D" w:rsidP="00F356F5">
      <w:pPr>
        <w:pStyle w:val="SingleTxtG"/>
        <w:spacing w:line="236" w:lineRule="atLeast"/>
      </w:pPr>
      <w:r>
        <w:t>90.</w:t>
      </w:r>
      <w:r>
        <w:tab/>
        <w:t xml:space="preserve">Практикующие врачи способны выявить нарушения на ранних стадиях развития, но такая диагностика еще не включена в учебную программу институтов по подготовке младшего медицинского персонала. </w:t>
      </w:r>
    </w:p>
    <w:p w14:paraId="41CC58FE" w14:textId="77777777" w:rsidR="002B745D" w:rsidRDefault="002B745D" w:rsidP="00F356F5">
      <w:pPr>
        <w:pStyle w:val="SingleTxtG"/>
        <w:spacing w:line="236" w:lineRule="atLeast"/>
      </w:pPr>
      <w:r>
        <w:t>91.</w:t>
      </w:r>
      <w:r>
        <w:tab/>
        <w:t xml:space="preserve">Услуги в области сексуального и репродуктивного здоровья предоставляются на безвозмездной основе всем лицам; однако нет специального законодательства, регулирующего вопрос принудительного оказания ЛСИ каких-либо медицинских услуг без их согласия. </w:t>
      </w:r>
    </w:p>
    <w:p w14:paraId="577EDA9E" w14:textId="77777777" w:rsidR="002B745D" w:rsidRDefault="002B745D" w:rsidP="00F356F5">
      <w:pPr>
        <w:pStyle w:val="SingleTxtG"/>
        <w:spacing w:line="236" w:lineRule="atLeast"/>
      </w:pPr>
      <w:r>
        <w:t>92.</w:t>
      </w:r>
      <w:r>
        <w:tab/>
        <w:t>Программы страхования сотрудников только предстоит полностью разработать, причем и для лиц без инвалидности. Таким образом, учет соображений, связанных с инвалидностью, в области страхования пока еще остается сложной задачей.</w:t>
      </w:r>
    </w:p>
    <w:p w14:paraId="3895D124" w14:textId="77777777" w:rsidR="002B745D" w:rsidRDefault="002B745D" w:rsidP="00F356F5">
      <w:pPr>
        <w:pStyle w:val="SingleTxtG"/>
        <w:spacing w:line="236" w:lineRule="atLeast"/>
      </w:pPr>
      <w:r>
        <w:t>93.</w:t>
      </w:r>
      <w:r>
        <w:tab/>
        <w:t>Никаких конкретных мер не существует, однако доступ ко всем медицинским услугам предоставляется без какой-либо дискриминации.</w:t>
      </w:r>
    </w:p>
    <w:p w14:paraId="66852193" w14:textId="77777777" w:rsidR="002B745D" w:rsidRDefault="002B745D" w:rsidP="002B745D">
      <w:pPr>
        <w:pStyle w:val="H1G"/>
      </w:pPr>
      <w:r>
        <w:tab/>
      </w:r>
      <w:r>
        <w:tab/>
        <w:t>Статья 26</w:t>
      </w:r>
      <w:r w:rsidR="00F356F5">
        <w:br/>
      </w:r>
      <w:r>
        <w:t>Абилитация и реабилитация</w:t>
      </w:r>
    </w:p>
    <w:p w14:paraId="1C65F9E4" w14:textId="77777777" w:rsidR="002B745D" w:rsidRDefault="002B745D" w:rsidP="002B745D">
      <w:pPr>
        <w:pStyle w:val="SingleTxtG"/>
      </w:pPr>
      <w:r>
        <w:t>94.</w:t>
      </w:r>
      <w:r>
        <w:tab/>
        <w:t xml:space="preserve">Реабилитационные услуги лицам с физической и ментальной инвалидностью оказываются в Реабилитационном центре Монровии (физическая реабилитация) и реабилитационным проектом для женщин с ментальной инвалидностью </w:t>
      </w:r>
      <w:r w:rsidR="00F356F5">
        <w:t>«</w:t>
      </w:r>
      <w:r>
        <w:t>Степ Даун</w:t>
      </w:r>
      <w:r w:rsidR="00F356F5">
        <w:t>»</w:t>
      </w:r>
      <w:r>
        <w:t xml:space="preserve"> (Пайплайн Роуд, Пейнсвилл, Ред Лайт). Их цель – помочь пациентам достичь максимальной самостоятельности и полного или частичного физического и психического восстановления. Существует огромная проблема, связанная с </w:t>
      </w:r>
      <w:r>
        <w:lastRenderedPageBreak/>
        <w:t xml:space="preserve">социальными и профессиональными аспектами, а также с их полной вовлеченностью и участием во всех аспектах жизни. </w:t>
      </w:r>
    </w:p>
    <w:p w14:paraId="0F30727A" w14:textId="77777777" w:rsidR="002B745D" w:rsidRDefault="002B745D" w:rsidP="002B745D">
      <w:pPr>
        <w:pStyle w:val="SingleTxtG"/>
      </w:pPr>
      <w:r>
        <w:t>95.</w:t>
      </w:r>
      <w:r>
        <w:tab/>
        <w:t xml:space="preserve">В стране действуют три крупных центра по оказанию реабилитационных услуг: РЦМ при больнице им. Дж.Ф. Кеннеди в Монровии, центр </w:t>
      </w:r>
      <w:r w:rsidR="00F356F5">
        <w:t>«</w:t>
      </w:r>
      <w:r>
        <w:t>Степ Даун</w:t>
      </w:r>
      <w:r w:rsidR="00F356F5">
        <w:t>»</w:t>
      </w:r>
      <w:r>
        <w:t xml:space="preserve"> в Пейнсвилле (графство Монтсеррадо) и центр по реабилитации больных туберкулезом и лепрой в графстве Нимба.</w:t>
      </w:r>
    </w:p>
    <w:p w14:paraId="50A47335" w14:textId="77777777" w:rsidR="002B745D" w:rsidRDefault="002B745D" w:rsidP="002B745D">
      <w:pPr>
        <w:pStyle w:val="SingleTxtG"/>
      </w:pPr>
      <w:r>
        <w:t>96.</w:t>
      </w:r>
      <w:r>
        <w:tab/>
        <w:t>В Либерии нет специализированных учебных заведений и программ по абилитации и реабилитации. Наши специалисты проходят обучение в авторитетных учебных заведениях других стран.</w:t>
      </w:r>
    </w:p>
    <w:p w14:paraId="4FE49DA2" w14:textId="77777777" w:rsidR="002B745D" w:rsidRDefault="002B745D" w:rsidP="002B745D">
      <w:pPr>
        <w:pStyle w:val="SingleTxtG"/>
      </w:pPr>
      <w:r>
        <w:t>97.</w:t>
      </w:r>
      <w:r>
        <w:tab/>
        <w:t>Либерия приняла небольшое число мер по поощрению наличия, понимания и использования ассистивных устройств путем создания реабилитационных центров. См. пункт 95. Кроме того, приветствуется признание необходимости подготовки специалистов за пределами Либерии. ЛСИ были вовлечены в разработку политики и стратегического плана в области психического здоровья на 2016–2020 годы. Ассистенты врачей, медсестры и врачи-акушеры прошли обучение по анализу потребностей ЛСИ в этих областях. Так, при поддержке Центра Картера Министерство здравоохранения провело подготовку среди 236 врачей-психиатров, в том числе 166</w:t>
      </w:r>
      <w:r w:rsidR="00C65FA3">
        <w:t> </w:t>
      </w:r>
      <w:r>
        <w:t xml:space="preserve">психиатров-консультантов общего профиля из всех </w:t>
      </w:r>
      <w:r w:rsidR="004167DF">
        <w:t>15</w:t>
      </w:r>
      <w:r>
        <w:t xml:space="preserve"> графств Либерии и 66 психиатров, работающих с детьми и подростками и закрепленных за школами и общинами.</w:t>
      </w:r>
    </w:p>
    <w:p w14:paraId="1080207A" w14:textId="77777777" w:rsidR="002B745D" w:rsidRDefault="002B745D" w:rsidP="002B745D">
      <w:pPr>
        <w:pStyle w:val="H1G"/>
      </w:pPr>
      <w:r>
        <w:tab/>
      </w:r>
      <w:r>
        <w:tab/>
        <w:t>Статья 27</w:t>
      </w:r>
      <w:r w:rsidR="00C65FA3">
        <w:br/>
      </w:r>
      <w:r>
        <w:t>Труд и занятость</w:t>
      </w:r>
    </w:p>
    <w:p w14:paraId="1E6AACE2" w14:textId="77777777" w:rsidR="002B745D" w:rsidRDefault="002B745D" w:rsidP="004167DF">
      <w:pPr>
        <w:pStyle w:val="SingleTxtG"/>
        <w:spacing w:line="234" w:lineRule="atLeast"/>
      </w:pPr>
      <w:r>
        <w:t>98.</w:t>
      </w:r>
      <w:r>
        <w:tab/>
        <w:t xml:space="preserve">Правительство Либерии приняло законодательные меры в целях создания для ЛСИ возможностей для трудоустройства и занятости. Раздел 5 Закона об НКИ гласит, что на каждые </w:t>
      </w:r>
      <w:r w:rsidR="004167DF">
        <w:t>100</w:t>
      </w:r>
      <w:r>
        <w:t xml:space="preserve"> работников без инвалидности должно приходиться </w:t>
      </w:r>
      <w:r w:rsidR="004167DF">
        <w:t>4%</w:t>
      </w:r>
      <w:r>
        <w:t xml:space="preserve"> квалифицированных ЛСИ, работающих по найму или получающих заработную плату, финансируемую другой организацией. На момент подготовки доклада в </w:t>
      </w:r>
      <w:r w:rsidR="004167DF">
        <w:t>22 </w:t>
      </w:r>
      <w:r>
        <w:t xml:space="preserve">государственных министерствах и ведомствах, проанализированных НКИ, по найму работали </w:t>
      </w:r>
      <w:r w:rsidR="004167DF">
        <w:t>24</w:t>
      </w:r>
      <w:r>
        <w:t xml:space="preserve"> ЛСИ – </w:t>
      </w:r>
      <w:r w:rsidR="004167DF">
        <w:t>6</w:t>
      </w:r>
      <w:r>
        <w:t xml:space="preserve"> женщин и </w:t>
      </w:r>
      <w:r w:rsidR="004167DF">
        <w:t>18</w:t>
      </w:r>
      <w:r>
        <w:t xml:space="preserve"> мужчин. Однако на практике эти законодательные положения не соблюдаются.</w:t>
      </w:r>
    </w:p>
    <w:p w14:paraId="7D77154B" w14:textId="77777777" w:rsidR="002B745D" w:rsidRDefault="002B745D" w:rsidP="004167DF">
      <w:pPr>
        <w:pStyle w:val="SingleTxtG"/>
        <w:spacing w:line="234" w:lineRule="atLeast"/>
      </w:pPr>
      <w:r>
        <w:t>99.</w:t>
      </w:r>
      <w:r>
        <w:tab/>
        <w:t xml:space="preserve">Более подробную информацию см. в Законе о достойной работе (раздел 2.5 </w:t>
      </w:r>
      <w:r w:rsidR="00C65FA3">
        <w:t>«</w:t>
      </w:r>
      <w:r>
        <w:t>Право на равное вознаграждение</w:t>
      </w:r>
      <w:r w:rsidR="00C65FA3">
        <w:t>»</w:t>
      </w:r>
      <w:r>
        <w:t xml:space="preserve"> и раздел 2.7 </w:t>
      </w:r>
      <w:r w:rsidR="00C65FA3">
        <w:t>«</w:t>
      </w:r>
      <w:r>
        <w:t>Запрет дискриминации</w:t>
      </w:r>
      <w:r w:rsidR="00C65FA3">
        <w:t>»</w:t>
      </w:r>
      <w:r>
        <w:t>).</w:t>
      </w:r>
    </w:p>
    <w:p w14:paraId="5C78CB1E" w14:textId="77777777" w:rsidR="002B745D" w:rsidRDefault="002B745D" w:rsidP="004167DF">
      <w:pPr>
        <w:pStyle w:val="SingleTxtG"/>
        <w:spacing w:line="234" w:lineRule="atLeast"/>
      </w:pPr>
      <w:r>
        <w:t>100.</w:t>
      </w:r>
      <w:r>
        <w:tab/>
        <w:t>Механизма, который позволял бы получать статистические данные о количестве жалоб на нарушение права ЛСИ на трудоустройство, не существует. Тем</w:t>
      </w:r>
      <w:r w:rsidR="00C65FA3">
        <w:t> </w:t>
      </w:r>
      <w:r>
        <w:t>не менее НКИ в настоящее время тесно сотрудничает с Министерством труда и другими заинтересованными сторонами для принятия мер, направленных на то, чтобы политика в области занятости пересматривалась и изменялась в тех случаях, когда это необходимо, таким образом, чтобы она соответствовала стандарту, установленному в КПИ. Однако имеют место случаи нарушения прав человека лиц, которые стали инвалидами при исполнении обязанностей: так произошло в случае Сирила Джорджа (Либерийская национальная ассоциация адвокатов) и Даниэла Дагбе (Главная ревизионная комиссия).</w:t>
      </w:r>
    </w:p>
    <w:p w14:paraId="211514E4" w14:textId="77777777" w:rsidR="002B745D" w:rsidRDefault="002B745D" w:rsidP="004167DF">
      <w:pPr>
        <w:pStyle w:val="SingleTxtG"/>
        <w:spacing w:line="234" w:lineRule="atLeast"/>
      </w:pPr>
      <w:r>
        <w:t>101.</w:t>
      </w:r>
      <w:r>
        <w:tab/>
        <w:t>Никаких законодательных или предусмотренных бюджетом ассигнований на поддержку долгосрочной профессиональной подготовки ЛСИ нет. Тем не менее в настоящее время НКИ реализует при поддержке ПРООН в трех графствах</w:t>
      </w:r>
      <w:r w:rsidR="00C65FA3">
        <w:br/>
      </w:r>
      <w:r>
        <w:t>Юго-Восточного региона программы по обеспечению средств к существованию для ЛСИ, направленные на сокращение масштабов нищеты и преодоление синдрома зависимости среди ЛСИ. Распространение этой инициативы на всю страну будет зависеть от уровня поддержки со стороны ПРООН и правительства Либерии.</w:t>
      </w:r>
    </w:p>
    <w:p w14:paraId="40CF443F" w14:textId="77777777" w:rsidR="002B745D" w:rsidRDefault="002B745D" w:rsidP="004167DF">
      <w:pPr>
        <w:pStyle w:val="SingleTxtG"/>
        <w:spacing w:line="234" w:lineRule="atLeast"/>
      </w:pPr>
      <w:r>
        <w:t>102.</w:t>
      </w:r>
      <w:r>
        <w:tab/>
        <w:t xml:space="preserve">По состоянию на момент составления настоящего доклада в </w:t>
      </w:r>
      <w:r w:rsidR="004167DF">
        <w:t>22 </w:t>
      </w:r>
      <w:r>
        <w:t xml:space="preserve">государственных министерствах и ведомствах, проанализированных НКИ, было </w:t>
      </w:r>
      <w:r w:rsidR="004167DF">
        <w:t>24 </w:t>
      </w:r>
      <w:r>
        <w:t xml:space="preserve">ЛСИ, работающих по найму: </w:t>
      </w:r>
      <w:r w:rsidR="004167DF">
        <w:t>6</w:t>
      </w:r>
      <w:r>
        <w:t xml:space="preserve"> женщин и </w:t>
      </w:r>
      <w:r w:rsidR="004167DF">
        <w:t>18</w:t>
      </w:r>
      <w:r>
        <w:t xml:space="preserve"> мужчин. Однако на практике эти законодательные положения не соблюдаются. (Доклад НКИ по итогам оценки, 18 августа 2016 года).</w:t>
      </w:r>
    </w:p>
    <w:p w14:paraId="6A7A016C" w14:textId="77777777" w:rsidR="002B745D" w:rsidRDefault="002B745D" w:rsidP="002B745D">
      <w:pPr>
        <w:pStyle w:val="H1G"/>
      </w:pPr>
      <w:r>
        <w:lastRenderedPageBreak/>
        <w:tab/>
      </w:r>
      <w:r>
        <w:tab/>
        <w:t>Статья 28</w:t>
      </w:r>
      <w:r w:rsidR="00C65FA3">
        <w:br/>
      </w:r>
      <w:r>
        <w:t>Достаточный жизненный уровень</w:t>
      </w:r>
    </w:p>
    <w:p w14:paraId="65957296" w14:textId="77777777" w:rsidR="002B745D" w:rsidRDefault="002B745D" w:rsidP="002B745D">
      <w:pPr>
        <w:pStyle w:val="SingleTxtG"/>
      </w:pPr>
      <w:r>
        <w:t>103.</w:t>
      </w:r>
      <w:r>
        <w:tab/>
        <w:t xml:space="preserve">Несколько мер и инициатив, упоминаемых в настоящем докладе, свидетельствуют о приверженности правительства выполнению своих обязательств в отношении осуществления статьи 28 Конвенции. Главной целью создания НКИ было улучшение общего социального обеспечения и благополучия ЛСИ. В рамках своей системы социальной защиты НКИ выделяет </w:t>
      </w:r>
      <w:r w:rsidR="004167DF">
        <w:t>25</w:t>
      </w:r>
      <w:r>
        <w:t xml:space="preserve"> организациям ОЛСИ, НСОИ, </w:t>
      </w:r>
      <w:r w:rsidR="004167DF">
        <w:t>14 </w:t>
      </w:r>
      <w:r>
        <w:t xml:space="preserve">графствам и </w:t>
      </w:r>
      <w:r w:rsidR="004167DF">
        <w:t>14</w:t>
      </w:r>
      <w:r>
        <w:t xml:space="preserve"> координаторам ежеквартальные субсидии. Она также предоставляет микрокредиты 410 ЛСИ и оказывает помощь в связи с учебой в школе 186 учащимся, начиная со школьников младшего возраста и заканчивая студентами вузов. Кроме того, МГДСЗ выделяет ОЛСИ ежеквартальные субсидии с целью расширения прав и возможностей ЛСИ и поддержки их образования. Транзитный приют, относящийся к ведению МГДСЗ, оказывает услуги детям с особыми потребностями.</w:t>
      </w:r>
    </w:p>
    <w:p w14:paraId="3159C2FA" w14:textId="77777777" w:rsidR="002B745D" w:rsidRDefault="002B745D" w:rsidP="002B745D">
      <w:pPr>
        <w:pStyle w:val="H1G"/>
      </w:pPr>
      <w:r>
        <w:tab/>
      </w:r>
      <w:r>
        <w:tab/>
        <w:t>Статья 29</w:t>
      </w:r>
      <w:r w:rsidR="00C65FA3">
        <w:br/>
      </w:r>
      <w:r>
        <w:t>Участие в политической и общественной жизни</w:t>
      </w:r>
    </w:p>
    <w:p w14:paraId="5B99CC88" w14:textId="77777777" w:rsidR="002B745D" w:rsidRDefault="002B745D" w:rsidP="002B745D">
      <w:pPr>
        <w:pStyle w:val="SingleTxtG"/>
      </w:pPr>
      <w:r>
        <w:t>104.</w:t>
      </w:r>
      <w:r>
        <w:tab/>
        <w:t xml:space="preserve">На момент подготовки настоящего доклада не было проведено ни одного обследования, которое позволило бы получить конкретные данные о том, какая доля населения считает, что процесс принятия решений носит инклюзивный и реактивный характер, в разбивке по полу, возрасту, наличию инвалидности и группе населения. Конституция Либерии гарантирует политические права всех лиц, включая ЛСИ, и в ее нынешней редакции не предусмотрено никаких ограничений или правовых препятствий для участия в принятии решений лиц с физической, психосоциальной или интеллектуальной инвалидностью. </w:t>
      </w:r>
    </w:p>
    <w:p w14:paraId="364863D6" w14:textId="77777777" w:rsidR="002B745D" w:rsidRDefault="002B745D" w:rsidP="002B745D">
      <w:pPr>
        <w:pStyle w:val="SingleTxtG"/>
      </w:pPr>
      <w:r>
        <w:t>105.</w:t>
      </w:r>
      <w:r>
        <w:tab/>
        <w:t xml:space="preserve">Пункт 3.1 </w:t>
      </w:r>
      <w:r w:rsidR="00C65FA3">
        <w:t>«</w:t>
      </w:r>
      <w:r>
        <w:t>Допуск к выборам (кто может зарегистрироваться)</w:t>
      </w:r>
      <w:r w:rsidR="00C65FA3">
        <w:t>»</w:t>
      </w:r>
      <w:r>
        <w:t xml:space="preserve"> статьи 3 Постановления Национальной избирательной комиссии (НИК) о регистрации избирателей от 12 августа 2016 года гласит, что любой гражданин Либерии, достигший 18 лет, может зарегистрироваться в качестве избирателя, за исключением лиц, которые были в судебном порядке признаны недееспособными или душевнобольными, были лишены гражданских прав в результате признания их виновными в совершении позорящего преступления или не были восстановлены в гражданстве.</w:t>
      </w:r>
    </w:p>
    <w:p w14:paraId="122AC7D6" w14:textId="77777777" w:rsidR="002B745D" w:rsidRDefault="002B745D" w:rsidP="002B745D">
      <w:pPr>
        <w:pStyle w:val="SingleTxtG"/>
      </w:pPr>
      <w:r>
        <w:t>106.</w:t>
      </w:r>
      <w:r>
        <w:tab/>
        <w:t xml:space="preserve">В ходе выборов 2005 года НИК ввела тактильные бюллетени и привлекла переводчиков жестового языка за счет средств Международного фонда избирательных систем во всех 15 графствах, а также приняла политику в отношении инвалидности, которая дополнительно расширила участие ЛСИ в национальных избирательных процессах. В соответствии с разделом 5.8 </w:t>
      </w:r>
      <w:r w:rsidR="00C65FA3">
        <w:t>«</w:t>
      </w:r>
      <w:r>
        <w:t>Голосование посредством бюллетеня</w:t>
      </w:r>
      <w:r w:rsidR="00C65FA3">
        <w:t>»</w:t>
      </w:r>
      <w:r>
        <w:t xml:space="preserve"> Закона о НИК 2004 года избиратель с ограничениями физических возможностей может обратиться за помощью к лицу по своему выбору для тайного проставления отметки в его бюллетене при условии, что его доверенное лицо является зарегистрированным избирателем. Секретарь делает соответствующую отметку в реестре напротив имени избирателя с указанием причины оказания такой помощи. Руководство по проведению выборов, которое применялось в ходе выборов 2017 года, предусматривает сопровождение ЛСИ доверенным лицом, имеющим право голоса и способным оказать ЛСИ поддержку в этом процессе, и сохранение выбора, сделанного ЛСИ, в тайне.</w:t>
      </w:r>
    </w:p>
    <w:p w14:paraId="0E410DF9" w14:textId="77777777" w:rsidR="002B745D" w:rsidRDefault="002B745D" w:rsidP="002B745D">
      <w:pPr>
        <w:pStyle w:val="SingleTxtG"/>
      </w:pPr>
      <w:r>
        <w:t>107.</w:t>
      </w:r>
      <w:r>
        <w:tab/>
        <w:t xml:space="preserve">Что касается доступности среды, то согласно разделу 8:3.2 c) Закона об избирательной реформе 2004 года </w:t>
      </w:r>
      <w:r w:rsidR="00C65FA3">
        <w:t>«</w:t>
      </w:r>
      <w:r>
        <w:t>регистрационные центры должно быть расположены и организованы в той мере, в какой это целесообразно и практически возможно, таким образом, чтобы они были доступны для ЛСИ</w:t>
      </w:r>
      <w:r w:rsidR="00C65FA3">
        <w:t>»</w:t>
      </w:r>
      <w:r>
        <w:t xml:space="preserve">. </w:t>
      </w:r>
    </w:p>
    <w:p w14:paraId="70C1C9E5" w14:textId="77777777" w:rsidR="002B745D" w:rsidRDefault="002B745D" w:rsidP="002B745D">
      <w:pPr>
        <w:pStyle w:val="SingleTxtG"/>
      </w:pPr>
      <w:r>
        <w:t>108.</w:t>
      </w:r>
      <w:r>
        <w:tab/>
        <w:t>Кроме того, правительство Либерии в лице НИК предусмотрело использование в ходе выборов тактильных бюллетеней. (Это будет включено в рекомендацию.)</w:t>
      </w:r>
    </w:p>
    <w:p w14:paraId="556B381F" w14:textId="77777777" w:rsidR="002B745D" w:rsidRDefault="002B745D" w:rsidP="002B745D">
      <w:pPr>
        <w:pStyle w:val="SingleTxtG"/>
      </w:pPr>
      <w:r>
        <w:t>109.</w:t>
      </w:r>
      <w:r>
        <w:tab/>
        <w:t>Закон об НКИ от 23 ноября 2005 года закрепляет за ЛСИ три места в национальном законодательном органе Либерии.</w:t>
      </w:r>
    </w:p>
    <w:p w14:paraId="0D54E6B0" w14:textId="77777777" w:rsidR="002B745D" w:rsidRDefault="002B745D" w:rsidP="002B745D">
      <w:pPr>
        <w:pStyle w:val="SingleTxtG"/>
      </w:pPr>
      <w:r>
        <w:lastRenderedPageBreak/>
        <w:t>110.</w:t>
      </w:r>
      <w:r>
        <w:tab/>
        <w:t>Несмотря на то что это положение напрямую не осуществлено, судя по результатам президентских и парламентских выборов 2017 года, две женщины с физической инвалидностью приняли участие в выборах 2017 года: одна из них выиграла место в графств</w:t>
      </w:r>
      <w:r w:rsidR="004167DF">
        <w:t>е</w:t>
      </w:r>
      <w:r>
        <w:t xml:space="preserve"> Ривер-Сесс и в настоящее время является народным представителем, а другая не добилась успеха на этих выборах. Кроме того, в 2018 году мужчина с физической инвалидностью победил на первичных выборах правящей политической партии и стал ее представителем. </w:t>
      </w:r>
    </w:p>
    <w:p w14:paraId="0D22B739" w14:textId="77777777" w:rsidR="002B745D" w:rsidRDefault="002B745D" w:rsidP="002B745D">
      <w:pPr>
        <w:pStyle w:val="SingleTxtG"/>
      </w:pPr>
      <w:r>
        <w:t>111.</w:t>
      </w:r>
      <w:r>
        <w:tab/>
        <w:t>Как отмечено в пункте 41 настоящего доклада, НКИ и МГДСЗ оказывают ЛСИ поддержку в создании и обеспечении деятельности организаций ЛСИ, представляющих их права и интересы. МГДСЗ обеспечило включение детей-инвалидов в состав Репрезентативного форума детей, и в настоящее время в канцелярии спикера Форума состоит один ребенок с нарушениями зрения.</w:t>
      </w:r>
    </w:p>
    <w:p w14:paraId="07DBAB8D" w14:textId="77777777" w:rsidR="002B745D" w:rsidRDefault="002B745D" w:rsidP="002B745D">
      <w:pPr>
        <w:pStyle w:val="SingleTxtG"/>
      </w:pPr>
      <w:r>
        <w:t>112.</w:t>
      </w:r>
      <w:r>
        <w:tab/>
        <w:t>НКИ ежеквартально оказывает в рамках национального бюджета финансовую поддержку ОЛСИ/ЛСИ, с тем чтобы они могли создавать и поддерживать различные организации ЛСИ по всей стране.</w:t>
      </w:r>
    </w:p>
    <w:p w14:paraId="1150E949" w14:textId="77777777" w:rsidR="002B745D" w:rsidRDefault="002B745D" w:rsidP="002B745D">
      <w:pPr>
        <w:pStyle w:val="H1G"/>
      </w:pPr>
      <w:r>
        <w:tab/>
      </w:r>
      <w:r>
        <w:tab/>
        <w:t>Статья 30</w:t>
      </w:r>
      <w:r w:rsidR="00C65FA3">
        <w:br/>
      </w:r>
      <w:r>
        <w:t>Участие в культурной жизни, проведении досуга и отдыха и</w:t>
      </w:r>
      <w:r w:rsidR="00C65FA3">
        <w:t> </w:t>
      </w:r>
      <w:r>
        <w:t>занятии спортом</w:t>
      </w:r>
    </w:p>
    <w:p w14:paraId="68125DAC" w14:textId="77777777" w:rsidR="002B745D" w:rsidRDefault="002B745D" w:rsidP="002B745D">
      <w:pPr>
        <w:pStyle w:val="SingleTxtG"/>
      </w:pPr>
      <w:r>
        <w:t>113.</w:t>
      </w:r>
      <w:r>
        <w:tab/>
        <w:t xml:space="preserve">Принимаются меры, направленные на обеспечение участия в культурной жизни, отдыхе, досуге, туризме и спорте, о чем свидетельствует организация и деятельность Либерийской национальной сборной ампутантов по футболу и футбольной команды глухих </w:t>
      </w:r>
      <w:r w:rsidR="00C65FA3">
        <w:t>«</w:t>
      </w:r>
      <w:r>
        <w:t>Lone Star</w:t>
      </w:r>
      <w:r w:rsidR="00C65FA3">
        <w:t>»</w:t>
      </w:r>
      <w:r>
        <w:t xml:space="preserve"> (</w:t>
      </w:r>
      <w:r w:rsidR="00C65FA3">
        <w:t>«</w:t>
      </w:r>
      <w:r>
        <w:t>Одинокая звезда</w:t>
      </w:r>
      <w:r w:rsidR="00C65FA3">
        <w:t>»</w:t>
      </w:r>
      <w:r>
        <w:t>). Эти команды существуют с 2007 года, и они уже представляли Либерию на нескольких международных спортивных фестивалях; единственным представителем Либерии на Паралимпийских играх в Лондоне в 2012 году был спортсмен с инвалидностью Джеймс Бобби Сиаффа. В соревнованиях он занял седьмое место среди мужчин в весовой категории 82,5 к</w:t>
      </w:r>
      <w:r w:rsidR="004167DF">
        <w:t>илограмма</w:t>
      </w:r>
      <w:r>
        <w:t>. Либерийская национальная сборная ампутантов по футболу выиграла Кубок африканских наций в Монровии в 2008 году, в Гане в 2011 году и в Кении в 2013 году. Они также выступали в Соединенных Штатах Америки, в Европе и в других странах Африки. Однако в целом Либерия располагает недостаточной культурной, туристической, рекреационной и спортивной инфраструктурой. А</w:t>
      </w:r>
      <w:r w:rsidR="00C65FA3">
        <w:t> </w:t>
      </w:r>
      <w:r>
        <w:t xml:space="preserve">имеющаяся инфраструктура малодоступна для ЛСИ. </w:t>
      </w:r>
    </w:p>
    <w:p w14:paraId="23A08C9E" w14:textId="77777777" w:rsidR="002B745D" w:rsidRDefault="002B745D" w:rsidP="002B745D">
      <w:pPr>
        <w:pStyle w:val="SingleTxtG"/>
      </w:pPr>
      <w:r>
        <w:t>114.</w:t>
      </w:r>
      <w:r>
        <w:tab/>
        <w:t xml:space="preserve">У посла Либерии по культуре есть программа, направленная на поддержку ЛСИ, особенно детей с нарушениями зрения, в развитии их творческого и художественного потенциала в музыке. Так, благодаря послу Джули Энди, 11-летний мальчик с нарушениями зрения Сейма Вайфур познакомился с известным нигерийским исполнителем Флейвором Набанией и теперь поет дуэтом с нигерийской суперзвездой. Они записали вместе несколько песен: </w:t>
      </w:r>
      <w:r w:rsidR="00C65FA3">
        <w:t>«</w:t>
      </w:r>
      <w:r>
        <w:t>Most High</w:t>
      </w:r>
      <w:r w:rsidR="00C65FA3">
        <w:t>»</w:t>
      </w:r>
      <w:r>
        <w:t xml:space="preserve"> (</w:t>
      </w:r>
      <w:r w:rsidR="00C65FA3">
        <w:t>«</w:t>
      </w:r>
      <w:r>
        <w:t>Выше всех</w:t>
      </w:r>
      <w:r w:rsidR="00C65FA3">
        <w:t>»</w:t>
      </w:r>
      <w:r>
        <w:t>),</w:t>
      </w:r>
      <w:r w:rsidR="00C65FA3">
        <w:t xml:space="preserve"> «</w:t>
      </w:r>
      <w:r>
        <w:t>No</w:t>
      </w:r>
      <w:r w:rsidR="00C65FA3">
        <w:t> </w:t>
      </w:r>
      <w:r>
        <w:t>One Like You</w:t>
      </w:r>
      <w:r w:rsidR="00C65FA3">
        <w:t>»</w:t>
      </w:r>
      <w:r>
        <w:t xml:space="preserve"> (</w:t>
      </w:r>
      <w:r w:rsidR="00C65FA3">
        <w:t>«</w:t>
      </w:r>
      <w:r>
        <w:t>Никто, кроме тебя</w:t>
      </w:r>
      <w:r w:rsidR="00C65FA3">
        <w:t>»</w:t>
      </w:r>
      <w:r>
        <w:t xml:space="preserve">) и </w:t>
      </w:r>
      <w:r w:rsidR="00C65FA3">
        <w:t>«</w:t>
      </w:r>
      <w:r>
        <w:t>All Power and Glory</w:t>
      </w:r>
      <w:r w:rsidR="00C65FA3">
        <w:t>»</w:t>
      </w:r>
      <w:r>
        <w:t xml:space="preserve"> (</w:t>
      </w:r>
      <w:r w:rsidR="00C65FA3">
        <w:t>«</w:t>
      </w:r>
      <w:r>
        <w:t>Вся сила и величие</w:t>
      </w:r>
      <w:r w:rsidR="00C65FA3">
        <w:t>»</w:t>
      </w:r>
      <w:r>
        <w:t xml:space="preserve">). Моузес Сварей стал первым лауреатом ежегодной молодежной премии МООНЛ под названием </w:t>
      </w:r>
      <w:r w:rsidR="00C65FA3">
        <w:t>«</w:t>
      </w:r>
      <w:r>
        <w:t>A Star Is Born</w:t>
      </w:r>
      <w:r w:rsidR="00C65FA3">
        <w:t>»</w:t>
      </w:r>
      <w:r>
        <w:t xml:space="preserve"> (</w:t>
      </w:r>
      <w:r w:rsidR="00C65FA3">
        <w:t>«</w:t>
      </w:r>
      <w:r>
        <w:t>Рождение звезды</w:t>
      </w:r>
      <w:r w:rsidR="00C65FA3">
        <w:t>»</w:t>
      </w:r>
      <w:r>
        <w:t>). Он вдохновил многих других молодых ЛСИ в музыкальной индустрии Либерии. Уилфред Гевон – парикмахер с нарушением зрения, который тоже стал примером для многих ЛСИ в Либерии. Часть своего времени он посвятил обучению молодежи парикмахерскому делу, а также просвещению общественности по теме инвалидности.</w:t>
      </w:r>
    </w:p>
    <w:p w14:paraId="613F49E9" w14:textId="77777777" w:rsidR="002B745D" w:rsidRDefault="002B745D" w:rsidP="002B745D">
      <w:pPr>
        <w:pStyle w:val="SingleTxtG"/>
      </w:pPr>
      <w:r>
        <w:t>115.</w:t>
      </w:r>
      <w:r>
        <w:tab/>
        <w:t xml:space="preserve">Были созданы Футбольная федерация ампутантов и футбольная команда </w:t>
      </w:r>
      <w:r w:rsidR="00C65FA3">
        <w:t>«</w:t>
      </w:r>
      <w:r>
        <w:t>Одинокая звезда</w:t>
      </w:r>
      <w:r w:rsidR="00C65FA3">
        <w:t>»</w:t>
      </w:r>
      <w:r>
        <w:t>, а национальная футбольная сборная ампутантов три раза подряд выиграла Кубок африканских наций.</w:t>
      </w:r>
    </w:p>
    <w:p w14:paraId="5403588B" w14:textId="77777777" w:rsidR="002B745D" w:rsidRDefault="002B745D" w:rsidP="002B745D">
      <w:pPr>
        <w:pStyle w:val="SingleTxtG"/>
      </w:pPr>
      <w:r>
        <w:t>116.</w:t>
      </w:r>
      <w:r>
        <w:tab/>
        <w:t>Из общей суммы 2 105 762 долл. США, выделяемой Министерству по делам молодежи и спорта на поддержку спорта, 15 250 долл. США (1,379%) получает Либерийская федерация глухих и ампутантов.</w:t>
      </w:r>
    </w:p>
    <w:p w14:paraId="1F68B1BA" w14:textId="77777777" w:rsidR="002B745D" w:rsidRDefault="002B745D" w:rsidP="002B745D">
      <w:pPr>
        <w:pStyle w:val="H1G"/>
      </w:pPr>
      <w:r>
        <w:lastRenderedPageBreak/>
        <w:tab/>
      </w:r>
      <w:r>
        <w:tab/>
        <w:t>Статья 31</w:t>
      </w:r>
      <w:r w:rsidR="00C65FA3">
        <w:br/>
      </w:r>
      <w:r>
        <w:t>Статистика и сбор данных</w:t>
      </w:r>
    </w:p>
    <w:p w14:paraId="0E76EF43" w14:textId="77777777" w:rsidR="002B745D" w:rsidRDefault="002B745D" w:rsidP="002B745D">
      <w:pPr>
        <w:pStyle w:val="SingleTxtG"/>
      </w:pPr>
      <w:r>
        <w:t>117.</w:t>
      </w:r>
      <w:r>
        <w:tab/>
        <w:t>Либерийский институт статистики и геоинформационных служб учредил совет уполномоченных по осуществлению плана сбора данных для переписи населения. В</w:t>
      </w:r>
      <w:r w:rsidR="00C65FA3">
        <w:t> </w:t>
      </w:r>
      <w:r>
        <w:t xml:space="preserve">этот орган входят представители НКИ с единственной целью – участвовать в принятии решений, оказывающих воздействие на ЛСИ. Предлагается использовать также, в соответствии с международными стандартами, разработанный Вашингтонской группой перечень вопросов для сбора данных об ЛСИ. </w:t>
      </w:r>
    </w:p>
    <w:p w14:paraId="03C583C8" w14:textId="77777777" w:rsidR="002B745D" w:rsidRDefault="002B745D" w:rsidP="002B745D">
      <w:pPr>
        <w:pStyle w:val="SingleTxtG"/>
      </w:pPr>
      <w:r>
        <w:t>118.</w:t>
      </w:r>
      <w:r>
        <w:tab/>
        <w:t xml:space="preserve">Следует также отметить (см. пункт 117), что представители НКИ приняли участие в тренинге по сбору данных об ЛСИ, который состоялся в 2017 году в Сенегале, и предложили передать эти знания сотрудникам ЛИСГИC на местах для использования при сборе данных. </w:t>
      </w:r>
    </w:p>
    <w:p w14:paraId="4B5D4A1A" w14:textId="77777777" w:rsidR="002B745D" w:rsidRDefault="002B745D" w:rsidP="002B745D">
      <w:pPr>
        <w:pStyle w:val="H1G"/>
      </w:pPr>
      <w:r>
        <w:tab/>
      </w:r>
      <w:r>
        <w:tab/>
        <w:t>Статья 32</w:t>
      </w:r>
      <w:r w:rsidR="00C65FA3">
        <w:br/>
      </w:r>
      <w:r>
        <w:t>Международное сотрудничество</w:t>
      </w:r>
    </w:p>
    <w:p w14:paraId="54F094FF" w14:textId="77777777" w:rsidR="002B745D" w:rsidRDefault="002B745D" w:rsidP="002B745D">
      <w:pPr>
        <w:pStyle w:val="SingleTxtG"/>
      </w:pPr>
      <w:r>
        <w:t>119.</w:t>
      </w:r>
      <w:r>
        <w:tab/>
        <w:t xml:space="preserve">Существует ряд стратегий и программ для осуществления ЦУР на основе правозащитного подхода в рамках проектов, направленных на поддержку ЛСИ и разработанных усилиями международного сотрудничества, в которых принимают участие организации гражданского общества со всей страны. Мониторинг и обеспечение подотчетности для оценки воздействия программ, проектов и стратегий международного сотрудничества на ЛСИ осуществляются с помощью соответствующих инструментов мониторинга, а также контроля за выполнением и процедур надзора. </w:t>
      </w:r>
    </w:p>
    <w:p w14:paraId="2C90D467" w14:textId="77777777" w:rsidR="002B745D" w:rsidRDefault="002B745D" w:rsidP="002B745D">
      <w:pPr>
        <w:pStyle w:val="SingleTxtG"/>
      </w:pPr>
      <w:r>
        <w:t>120.</w:t>
      </w:r>
      <w:r>
        <w:tab/>
        <w:t xml:space="preserve">Итальянская ассоциация друзей Рауля Фоллеро (ИАДФ), </w:t>
      </w:r>
      <w:r w:rsidR="00C65FA3">
        <w:t>«</w:t>
      </w:r>
      <w:r>
        <w:t>Хэндикэп Интернэшнл</w:t>
      </w:r>
      <w:r w:rsidR="00C65FA3">
        <w:t>»</w:t>
      </w:r>
      <w:r>
        <w:t xml:space="preserve">, Фонд Леонарда Чешира, Центр Картера, Агентство США по международному развитию (ЮСАИД) и Всемирный банк в партнерстве с НКИ и НСОИ уже реализовали в Либерии программы, ориентированные на ЛСИ. </w:t>
      </w:r>
    </w:p>
    <w:p w14:paraId="4B313E1F" w14:textId="77777777" w:rsidR="002B745D" w:rsidRDefault="002B745D" w:rsidP="002B745D">
      <w:pPr>
        <w:pStyle w:val="SingleTxtG"/>
      </w:pPr>
      <w:r>
        <w:t>121.</w:t>
      </w:r>
      <w:r>
        <w:tab/>
        <w:t xml:space="preserve">Действуя через Министерство иностранных дел и Министерство финансов и планирования развития, правительство создало департамент (по международному сотрудничеству и региональной интеграции), которому поручено заниматься вопросами регионального и международного сотрудничества и развития в рамках таких организаций, как Союз государств бассейна реки Мано, ЭКОВАС, Африканский Союз и Организация Объединенных Наций, которое не носит инклюзивного характера и не доступно для ЛСИ. Так, в ходе межправительственного совещания на уровне министров, которое состоялось в гостинице </w:t>
      </w:r>
      <w:r w:rsidR="00C65FA3">
        <w:t>«</w:t>
      </w:r>
      <w:r>
        <w:t>Фармингтон</w:t>
      </w:r>
      <w:r w:rsidR="00C65FA3">
        <w:t>»</w:t>
      </w:r>
      <w:r>
        <w:t xml:space="preserve"> в графстве Маргиби, были вынесены настоятельные рекомендации и высказаны замечания относительно вовлечения ЛСИ, при этом был упомянут лозунг ЦУР </w:t>
      </w:r>
      <w:r w:rsidR="00C65FA3">
        <w:t>«</w:t>
      </w:r>
      <w:r>
        <w:t>Не оставим никого без внимания</w:t>
      </w:r>
      <w:r w:rsidR="00C65FA3">
        <w:t>»</w:t>
      </w:r>
      <w:r>
        <w:t xml:space="preserve"> (см. доклад ЭКА ООН).</w:t>
      </w:r>
    </w:p>
    <w:p w14:paraId="3B2908C6" w14:textId="77777777" w:rsidR="002B745D" w:rsidRDefault="002B745D" w:rsidP="002B745D">
      <w:pPr>
        <w:pStyle w:val="SingleTxtG"/>
      </w:pPr>
      <w:r>
        <w:t>122.</w:t>
      </w:r>
      <w:r>
        <w:tab/>
        <w:t>НКИ отслеживает и курирует проекты и программы международных партнеров, разработанные в целях улучшения качества жизни ЛСИ.</w:t>
      </w:r>
    </w:p>
    <w:p w14:paraId="304261C8" w14:textId="77777777" w:rsidR="002B745D" w:rsidRDefault="002B745D" w:rsidP="002B745D">
      <w:pPr>
        <w:pStyle w:val="SingleTxtG"/>
      </w:pPr>
      <w:r>
        <w:t>123.</w:t>
      </w:r>
      <w:r>
        <w:tab/>
        <w:t xml:space="preserve">В связи с экономическими ограничениями бюджетные ассигнования на участие НКИ в международных конференциях не выделяются. Поддержка членства в профессиональных организациях, таких как Международное общество протезирования и ортезирования, Африканская ассоциация специалистов по ортопротезированию и </w:t>
      </w:r>
      <w:r w:rsidR="004167DF">
        <w:t>др.</w:t>
      </w:r>
      <w:r>
        <w:t>, не предусмотрена в бюджете. Либерийское общество альбиносов участвует в международных конференциях.</w:t>
      </w:r>
    </w:p>
    <w:p w14:paraId="7DAE04ED" w14:textId="77777777" w:rsidR="002B745D" w:rsidRDefault="002B745D" w:rsidP="002B745D">
      <w:pPr>
        <w:pStyle w:val="SingleTxtG"/>
      </w:pPr>
      <w:r>
        <w:t>124.</w:t>
      </w:r>
      <w:r>
        <w:tab/>
        <w:t>При поддержке ЮНИСЕФ осуществляются учебные программы по укреплению потенциала ЛСИ и технических специалистов в области сбора данных.</w:t>
      </w:r>
    </w:p>
    <w:p w14:paraId="17FFFF0C" w14:textId="77777777" w:rsidR="002B745D" w:rsidRDefault="002B745D" w:rsidP="002B745D">
      <w:pPr>
        <w:pStyle w:val="SingleTxtG"/>
      </w:pPr>
      <w:r>
        <w:t>125.</w:t>
      </w:r>
      <w:r>
        <w:tab/>
        <w:t>В 2014 году Фонд Леонарда Чешира поддержал исследовательский проект по эффективному сокращению масштабов нищеты среди ЛСИ в Либерии, Центр Картера поддерживает мониторинг соблюдения прав лиц с психосоциальной инвалидностью, а Всемирный банк провел исследования по вопросам инвалидности в странах, переживших конфликты, в том числе в Либерии и в Африке в целом.</w:t>
      </w:r>
    </w:p>
    <w:p w14:paraId="52E82814" w14:textId="77777777" w:rsidR="002B745D" w:rsidRDefault="002B745D" w:rsidP="002B745D">
      <w:pPr>
        <w:pStyle w:val="H1G"/>
      </w:pPr>
      <w:r>
        <w:lastRenderedPageBreak/>
        <w:tab/>
      </w:r>
      <w:r>
        <w:tab/>
        <w:t>Статья 33</w:t>
      </w:r>
      <w:r w:rsidR="00C65FA3">
        <w:br/>
      </w:r>
      <w:r>
        <w:t xml:space="preserve">Национальное осуществление и мониторинг </w:t>
      </w:r>
    </w:p>
    <w:p w14:paraId="2F56745D" w14:textId="77777777" w:rsidR="002B745D" w:rsidRDefault="002B745D" w:rsidP="002B745D">
      <w:pPr>
        <w:pStyle w:val="SingleTxtG"/>
      </w:pPr>
      <w:r>
        <w:t>126.</w:t>
      </w:r>
      <w:r>
        <w:tab/>
        <w:t>Правительство Либерии создало соответствующие учреждения (Министерство по гендерным вопросам, делам детей и социальной защите, Отдел специального и инклюзивного образования в Министерстве образования и Национальную комиссию по вопросам инвалидности), функции которых охватывают все вопросы, связанные с инвалидностью. Эти организации выступают в качестве координаторов по всем вопросам, связанным с инвалидностью в Либерии, включая аккредитацию учреждений по вопросам инвалидности, надлежащее управление ими, их функционирование и даже закрытие, когда это необходимо. Их цель – обеспечить защиту интересов ЛСИ в образовательной и социальной сферах. Эти учреждения обеспечивают также всесторонний учет проблем, связанных с инвалидностью, в стратегиях по всему спектру областей, которыми занимается правительство, включая подготовку национального бюджета. Министерство юстиции, являющееся сопредседателем Руководящего комитета по реализации Национального плана действий в области прав человека Республики Либерия, играет важную координирующую роль в осуществлении правозащитного подхода к инвалидам различными отраслевыми министерствами и ведомствами.</w:t>
      </w:r>
    </w:p>
    <w:p w14:paraId="22BAD93F" w14:textId="77777777" w:rsidR="002B745D" w:rsidRDefault="002B745D" w:rsidP="002B745D">
      <w:pPr>
        <w:pStyle w:val="SingleTxtG"/>
      </w:pPr>
      <w:r>
        <w:t>127.</w:t>
      </w:r>
      <w:r>
        <w:tab/>
        <w:t xml:space="preserve">Резолюцией от 28 апреля 2018 года </w:t>
      </w:r>
      <w:r w:rsidR="004167DF">
        <w:t>п</w:t>
      </w:r>
      <w:r>
        <w:t>равительство Либерии создало координационный механизм, призванный, в частности, обеспечить готовность Либерии. В условиях существования в рамках правительства МГДСЗ, НКИ и Отдела по правам человека Министерства юстиции и наличия уполномочивающего законодательства Независимая национальная комиссия по правам человека обязана осуществлять независимую деятельность по поощрению и защите прав всех лиц в Либерии, в том числе ЛСИ. Кроме того, для мониторинга осуществления КПИ и других мер политики и законодательства, оказывающих воздействие на жизнь ЛСИ, была создана сеть, состоящая из государственных министерств и ведомств, поставщиков услуг и ОЛСИ.</w:t>
      </w:r>
    </w:p>
    <w:p w14:paraId="752D07F8" w14:textId="77777777" w:rsidR="002B745D" w:rsidRDefault="002B745D" w:rsidP="002B745D">
      <w:pPr>
        <w:pStyle w:val="HChG"/>
      </w:pPr>
      <w:r>
        <w:tab/>
      </w:r>
      <w:r>
        <w:tab/>
        <w:t>Часть III</w:t>
      </w:r>
    </w:p>
    <w:p w14:paraId="5B97BD3D" w14:textId="77777777" w:rsidR="002B745D" w:rsidRDefault="002B745D" w:rsidP="002B745D">
      <w:pPr>
        <w:pStyle w:val="H1G"/>
      </w:pPr>
      <w:r>
        <w:tab/>
      </w:r>
      <w:r>
        <w:tab/>
        <w:t>Достижения</w:t>
      </w:r>
    </w:p>
    <w:p w14:paraId="6743A8A5" w14:textId="77777777" w:rsidR="002B745D" w:rsidRDefault="002B745D" w:rsidP="002B745D">
      <w:pPr>
        <w:pStyle w:val="SingleTxtG"/>
      </w:pPr>
      <w:r>
        <w:t>128.</w:t>
      </w:r>
      <w:r>
        <w:tab/>
        <w:t>После подписания и ратификации КПИ правительство Либерии добилось определенного прогресса в дальнейшем обеспечении защиты, поощрения и осуществления прав ЛСИ, признанных в КПИ ООН, посредством разработки законодательства, проведения реформы законодательства, институтов и структур и разработки мер политики и стратегий в этой области. Создание в 2005 году НКИ стало большим достижением в деле защиты прав ЛСИ в Либерии. В сотрудничестве с либерийским отделением ИАДФ НКИ запустила программу реабилитации ЛСИ на уровне общин, в рамках которой ЛСИ оказывались и продолжают оказываться крайне необходимые услуги. Министерство здравоохранения тоже оказывает услуги в области психического здоровья, абилитации и реабилитации, в том числе лицам с психическими заболеваниями и ментальной инвалидностью и лицам, нуждающимся в физической реабилитации, в то время как Министерство по гендерным вопросам, делам детей и социальной защите обеспечивает удовлетворение их физических потребностей.</w:t>
      </w:r>
    </w:p>
    <w:p w14:paraId="29A9B9D4" w14:textId="77777777" w:rsidR="002B745D" w:rsidRDefault="002B745D" w:rsidP="002B745D">
      <w:pPr>
        <w:pStyle w:val="SingleTxtG"/>
      </w:pPr>
      <w:r>
        <w:t>129.</w:t>
      </w:r>
      <w:r>
        <w:tab/>
        <w:t>Значительный прогресс был достигнут благодаря вмешательству правительства в таких областях, как право на жизнь, равенство перед законом, доступ к правосудию, осуществление свобод и безопасность ЛСИ, включая в особенности свободу от эксплуатации и жестокого обращения. Был также отмечен прогресс в таких сферах, как образование, доступность с точки зрения индивидуальной мобильности и приобретение ЛСИ навыков отстаивания своих прав и озвучивания своих пожеланий.</w:t>
      </w:r>
    </w:p>
    <w:p w14:paraId="6F4AC577" w14:textId="77777777" w:rsidR="002B745D" w:rsidRDefault="002B745D" w:rsidP="00C65FA3">
      <w:pPr>
        <w:pStyle w:val="SingleTxtG"/>
        <w:pageBreakBefore/>
      </w:pPr>
      <w:r>
        <w:lastRenderedPageBreak/>
        <w:t>130.</w:t>
      </w:r>
      <w:r>
        <w:tab/>
        <w:t>Был учрежден Руководящий комитет по реализации Национального плана действий в области прав человека (РКНПДПЧ), и был разработан проект Плана действий в области прав человека (НПДПЧ), которые направлены на обеспечение соблюдения прав всех лиц (включая ЛСИ). Кроме того, важным достижением является разработка пятилетнего Национального плана действий по интеграции инвалидов на 2018–2022 годы.</w:t>
      </w:r>
    </w:p>
    <w:p w14:paraId="22866310" w14:textId="77777777" w:rsidR="002B745D" w:rsidRDefault="002B745D" w:rsidP="002B745D">
      <w:pPr>
        <w:pStyle w:val="H1G"/>
      </w:pPr>
      <w:r>
        <w:tab/>
      </w:r>
      <w:r>
        <w:tab/>
        <w:t>Проблемы</w:t>
      </w:r>
    </w:p>
    <w:p w14:paraId="189327F8" w14:textId="77777777" w:rsidR="002B745D" w:rsidRDefault="002B745D" w:rsidP="002B745D">
      <w:pPr>
        <w:pStyle w:val="SingleTxtG"/>
      </w:pPr>
      <w:r>
        <w:t>131.</w:t>
      </w:r>
      <w:r>
        <w:tab/>
        <w:t xml:space="preserve">К числу проблем, препятствующих эффективной защите, поощрению и осуществлению прав ЛСИ, закрепленных в КПИ ООН, относятся: </w:t>
      </w:r>
    </w:p>
    <w:p w14:paraId="60710FB0" w14:textId="77777777" w:rsidR="002B745D" w:rsidRDefault="00C65FA3" w:rsidP="002B745D">
      <w:pPr>
        <w:pStyle w:val="SingleTxtG"/>
      </w:pPr>
      <w:r>
        <w:tab/>
      </w:r>
      <w:r w:rsidR="002B745D">
        <w:tab/>
        <w:t>a)</w:t>
      </w:r>
      <w:r w:rsidR="002B745D">
        <w:tab/>
        <w:t>дискриминация, недоступность информации и среда являются главными проблемами, препятствующими эффективному поощрению, защите и осуществлению прав ЛСИ. Так, проблемными остаются сектор занятости, система здравоохранения и жилищное строительство;</w:t>
      </w:r>
    </w:p>
    <w:p w14:paraId="6C73AE6C" w14:textId="77777777" w:rsidR="002B745D" w:rsidRDefault="00C65FA3" w:rsidP="002B745D">
      <w:pPr>
        <w:pStyle w:val="SingleTxtG"/>
      </w:pPr>
      <w:r>
        <w:tab/>
      </w:r>
      <w:r w:rsidR="002B745D">
        <w:tab/>
        <w:t>b)</w:t>
      </w:r>
      <w:r w:rsidR="002B745D">
        <w:tab/>
        <w:t>неэффективная и ненадежная система сбора данных, которая затрудняет подсчет числа ЛСИ и проведение оценки потребностей для обеспечения охвата всех ЛСИ социальными льготами и защиты имеющихся у них прав;</w:t>
      </w:r>
    </w:p>
    <w:p w14:paraId="2CF75D1F" w14:textId="77777777" w:rsidR="002B745D" w:rsidRDefault="00C65FA3" w:rsidP="002B745D">
      <w:pPr>
        <w:pStyle w:val="SingleTxtG"/>
      </w:pPr>
      <w:r>
        <w:tab/>
      </w:r>
      <w:r w:rsidR="002B745D">
        <w:tab/>
        <w:t>c)</w:t>
      </w:r>
      <w:r w:rsidR="002B745D">
        <w:tab/>
        <w:t>хотя в стране и существуют законы общего применения, в соответствии с которыми могут осуществляться защита, поощрение и реализация прав ЛСИ, недостаточное количество законов, стратегий и механизмов для непосредственного решения проблем, с которыми сталкиваются ЛСИ, сказывается на эффективной защите, поощрении и осуществлении прав ЛСИ, закрепленных в КПИ ООН;</w:t>
      </w:r>
    </w:p>
    <w:p w14:paraId="28BC39B7" w14:textId="77777777" w:rsidR="002B745D" w:rsidRDefault="00C65FA3" w:rsidP="002B745D">
      <w:pPr>
        <w:pStyle w:val="SingleTxtG"/>
      </w:pPr>
      <w:r>
        <w:tab/>
      </w:r>
      <w:r w:rsidR="002B745D">
        <w:tab/>
        <w:t>d)</w:t>
      </w:r>
      <w:r w:rsidR="002B745D">
        <w:tab/>
        <w:t>ЛСИ не пользуются равными возможностями в том, что касается политического представительства и занятия руководящих должностей. В стране есть квалифицированные ЛСИ, но сам факт наличия у них той или иной формы инвалидности и дискриминация в отношении них ограничивают их шансы быть избранными на государственные должности, в том числе в законодательные органы и на пост президента;</w:t>
      </w:r>
    </w:p>
    <w:p w14:paraId="57FEF7F2" w14:textId="77777777" w:rsidR="002B745D" w:rsidRDefault="00C65FA3" w:rsidP="002B745D">
      <w:pPr>
        <w:pStyle w:val="SingleTxtG"/>
      </w:pPr>
      <w:r>
        <w:tab/>
      </w:r>
      <w:r w:rsidR="002B745D">
        <w:tab/>
        <w:t>e)</w:t>
      </w:r>
      <w:r w:rsidR="002B745D">
        <w:tab/>
        <w:t>недостаточная бюджетная поддержка, которой не хватает для удовлетворения потребностей ЛСИ, включая материально-техническую поддержку.</w:t>
      </w:r>
    </w:p>
    <w:p w14:paraId="6B7AF047" w14:textId="77777777" w:rsidR="002B745D" w:rsidRDefault="002B745D" w:rsidP="002B745D">
      <w:pPr>
        <w:pStyle w:val="H1G"/>
      </w:pPr>
      <w:r>
        <w:tab/>
      </w:r>
      <w:r>
        <w:tab/>
        <w:t>Рекомендации</w:t>
      </w:r>
    </w:p>
    <w:p w14:paraId="6660CD2D" w14:textId="77777777" w:rsidR="002B745D" w:rsidRDefault="002B745D" w:rsidP="002B745D">
      <w:pPr>
        <w:pStyle w:val="SingleTxtG"/>
      </w:pPr>
      <w:r>
        <w:t>132.</w:t>
      </w:r>
      <w:r>
        <w:tab/>
        <w:t>Оказывать Либерии финансовую, логистическую и техническую поддержку в целях содействия разработке механизмов для сбора качественных, точных и надежных данных об ЛСИ для обеспечения их вовлечения во все национальные мероприятия и в процессы принятия важнейших решений, например в работу Комитета по пересмотру Конституции.</w:t>
      </w:r>
    </w:p>
    <w:p w14:paraId="2AAC1B14" w14:textId="77777777" w:rsidR="002B745D" w:rsidRDefault="002B745D" w:rsidP="002B745D">
      <w:pPr>
        <w:pStyle w:val="SingleTxtG"/>
      </w:pPr>
      <w:r>
        <w:t>133.</w:t>
      </w:r>
      <w:r>
        <w:tab/>
        <w:t>Учитывая экономическую ситуацию в Либерии</w:t>
      </w:r>
      <w:r w:rsidR="004167DF">
        <w:t>,</w:t>
      </w:r>
      <w:r>
        <w:t xml:space="preserve"> правительственным учреждениям и министерствам требуется финансовая и техническая поддержка для проведения активных национальных информационно-просветительских программ на национальном и местном уровнях, например мероприятий, посвященных правам ЛСИ, на местных диалектах во всех 15 графствах. Это будет способствовать просвещению заинтересованных сторон (должностных лиц) и правообладателей на предмет того, что ЛСИ не обременяют общество, а являются его частью и вносят вклад в его развитие. </w:t>
      </w:r>
    </w:p>
    <w:p w14:paraId="27979F0A" w14:textId="77777777" w:rsidR="002B745D" w:rsidRDefault="002B745D" w:rsidP="002B745D">
      <w:pPr>
        <w:pStyle w:val="SingleTxtG"/>
      </w:pPr>
      <w:r>
        <w:t>134.</w:t>
      </w:r>
      <w:r>
        <w:tab/>
        <w:t>При поддержке Программы развития Организации Объединенных Наций</w:t>
      </w:r>
      <w:r w:rsidR="00C65FA3">
        <w:t> </w:t>
      </w:r>
      <w:r>
        <w:t>(ПРООН) был разработан пятилетний Национальный план действий по интеграции инвалидов (НПД). Практическое осуществление этого плана действий</w:t>
      </w:r>
      <w:r w:rsidR="00C65FA3">
        <w:br/>
      </w:r>
      <w:r>
        <w:t>по-прежнему буксует. Поэтому в целях его эффективного осуществления мы рекомендуем оказывать поддержку НКИ и участвующим министерствам и ведомствам.</w:t>
      </w:r>
    </w:p>
    <w:p w14:paraId="7EBD1520" w14:textId="77777777" w:rsidR="002B745D" w:rsidRDefault="002B745D" w:rsidP="002B745D">
      <w:pPr>
        <w:pStyle w:val="SingleTxtG"/>
      </w:pPr>
      <w:r>
        <w:lastRenderedPageBreak/>
        <w:t>135.</w:t>
      </w:r>
      <w:r>
        <w:tab/>
        <w:t>Международному сообществу, особенно учреждениям системы Организации Объединенных Наций, рекомендуется обеспечить инклюзивность всех программ, ориентированных на ЛСИ.</w:t>
      </w:r>
    </w:p>
    <w:p w14:paraId="36E06C4E" w14:textId="77777777" w:rsidR="002B745D" w:rsidRPr="0076541F" w:rsidRDefault="002B745D" w:rsidP="002B745D">
      <w:pPr>
        <w:pStyle w:val="SingleTxtG"/>
        <w:spacing w:before="240" w:after="0"/>
        <w:jc w:val="center"/>
      </w:pPr>
      <w:r w:rsidRPr="0076541F">
        <w:rPr>
          <w:u w:val="single"/>
        </w:rPr>
        <w:tab/>
      </w:r>
      <w:r w:rsidRPr="0076541F">
        <w:rPr>
          <w:u w:val="single"/>
        </w:rPr>
        <w:tab/>
      </w:r>
      <w:r w:rsidRPr="0076541F">
        <w:rPr>
          <w:u w:val="single"/>
        </w:rPr>
        <w:tab/>
      </w:r>
      <w:r>
        <w:rPr>
          <w:u w:val="single"/>
        </w:rPr>
        <w:tab/>
      </w:r>
    </w:p>
    <w:p w14:paraId="5AA7B397" w14:textId="77777777" w:rsidR="00381C24" w:rsidRPr="002B745D" w:rsidRDefault="00381C24" w:rsidP="00983128"/>
    <w:sectPr w:rsidR="00381C24" w:rsidRPr="002B745D" w:rsidSect="00216FD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5D07F" w14:textId="77777777" w:rsidR="00F356F5" w:rsidRPr="00A312BC" w:rsidRDefault="00F356F5" w:rsidP="00A312BC"/>
  </w:endnote>
  <w:endnote w:type="continuationSeparator" w:id="0">
    <w:p w14:paraId="329F5790" w14:textId="77777777" w:rsidR="00F356F5" w:rsidRPr="00A312BC" w:rsidRDefault="00F356F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DE25" w14:textId="77777777" w:rsidR="00F356F5" w:rsidRPr="00216FDD" w:rsidRDefault="00F356F5">
    <w:pPr>
      <w:pStyle w:val="a8"/>
    </w:pPr>
    <w:r w:rsidRPr="00216FDD">
      <w:rPr>
        <w:b/>
        <w:sz w:val="18"/>
      </w:rPr>
      <w:fldChar w:fldCharType="begin"/>
    </w:r>
    <w:r w:rsidRPr="00216FDD">
      <w:rPr>
        <w:b/>
        <w:sz w:val="18"/>
      </w:rPr>
      <w:instrText xml:space="preserve"> PAGE  \* MERGEFORMAT </w:instrText>
    </w:r>
    <w:r w:rsidRPr="00216FDD">
      <w:rPr>
        <w:b/>
        <w:sz w:val="18"/>
      </w:rPr>
      <w:fldChar w:fldCharType="separate"/>
    </w:r>
    <w:r w:rsidRPr="00216FDD">
      <w:rPr>
        <w:b/>
        <w:noProof/>
        <w:sz w:val="18"/>
      </w:rPr>
      <w:t>2</w:t>
    </w:r>
    <w:r w:rsidRPr="00216FDD">
      <w:rPr>
        <w:b/>
        <w:sz w:val="18"/>
      </w:rPr>
      <w:fldChar w:fldCharType="end"/>
    </w:r>
    <w:r>
      <w:rPr>
        <w:b/>
        <w:sz w:val="18"/>
      </w:rPr>
      <w:tab/>
    </w:r>
    <w:r>
      <w:t>GE.20-06018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A425" w14:textId="77777777" w:rsidR="00F356F5" w:rsidRPr="00216FDD" w:rsidRDefault="00F356F5" w:rsidP="00216FDD">
    <w:pPr>
      <w:pStyle w:val="a8"/>
      <w:tabs>
        <w:tab w:val="clear" w:pos="9639"/>
        <w:tab w:val="right" w:pos="9638"/>
      </w:tabs>
      <w:rPr>
        <w:b/>
        <w:sz w:val="18"/>
      </w:rPr>
    </w:pPr>
    <w:r>
      <w:t>GE.20-06018</w:t>
    </w:r>
    <w:r>
      <w:tab/>
    </w:r>
    <w:r w:rsidRPr="00216FDD">
      <w:rPr>
        <w:b/>
        <w:sz w:val="18"/>
      </w:rPr>
      <w:fldChar w:fldCharType="begin"/>
    </w:r>
    <w:r w:rsidRPr="00216FDD">
      <w:rPr>
        <w:b/>
        <w:sz w:val="18"/>
      </w:rPr>
      <w:instrText xml:space="preserve"> PAGE  \* MERGEFORMAT </w:instrText>
    </w:r>
    <w:r w:rsidRPr="00216FDD">
      <w:rPr>
        <w:b/>
        <w:sz w:val="18"/>
      </w:rPr>
      <w:fldChar w:fldCharType="separate"/>
    </w:r>
    <w:r w:rsidRPr="00216FDD">
      <w:rPr>
        <w:b/>
        <w:noProof/>
        <w:sz w:val="18"/>
      </w:rPr>
      <w:t>3</w:t>
    </w:r>
    <w:r w:rsidRPr="00216F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2569" w14:textId="77777777" w:rsidR="00F356F5" w:rsidRPr="00216FDD" w:rsidRDefault="00F356F5" w:rsidP="00216FDD">
    <w:pPr>
      <w:spacing w:before="120" w:line="240" w:lineRule="auto"/>
    </w:pPr>
    <w:r>
      <w:t>GE.</w:t>
    </w:r>
    <w:r>
      <w:rPr>
        <w:b/>
        <w:noProof/>
        <w:lang w:val="fr-CH" w:eastAsia="fr-CH"/>
      </w:rPr>
      <w:drawing>
        <wp:anchor distT="0" distB="0" distL="114300" distR="114300" simplePos="0" relativeHeight="251658240" behindDoc="0" locked="0" layoutInCell="1" allowOverlap="1" wp14:anchorId="133D9729" wp14:editId="3CDCAFD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20-06018  (R)  120620  160620</w:t>
    </w:r>
    <w:r>
      <w:br/>
    </w:r>
    <w:r w:rsidRPr="00216FDD">
      <w:rPr>
        <w:rFonts w:ascii="C39T30Lfz" w:hAnsi="C39T30Lfz"/>
        <w:kern w:val="14"/>
        <w:sz w:val="56"/>
      </w:rPr>
      <w:t></w:t>
    </w:r>
    <w:r w:rsidRPr="00216FDD">
      <w:rPr>
        <w:rFonts w:ascii="C39T30Lfz" w:hAnsi="C39T30Lfz"/>
        <w:kern w:val="14"/>
        <w:sz w:val="56"/>
      </w:rPr>
      <w:t></w:t>
    </w:r>
    <w:r w:rsidRPr="00216FDD">
      <w:rPr>
        <w:rFonts w:ascii="C39T30Lfz" w:hAnsi="C39T30Lfz"/>
        <w:kern w:val="14"/>
        <w:sz w:val="56"/>
      </w:rPr>
      <w:t></w:t>
    </w:r>
    <w:r w:rsidRPr="00216FDD">
      <w:rPr>
        <w:rFonts w:ascii="C39T30Lfz" w:hAnsi="C39T30Lfz"/>
        <w:kern w:val="14"/>
        <w:sz w:val="56"/>
      </w:rPr>
      <w:t></w:t>
    </w:r>
    <w:r w:rsidRPr="00216FDD">
      <w:rPr>
        <w:rFonts w:ascii="C39T30Lfz" w:hAnsi="C39T30Lfz"/>
        <w:kern w:val="14"/>
        <w:sz w:val="56"/>
      </w:rPr>
      <w:t></w:t>
    </w:r>
    <w:r w:rsidRPr="00216FDD">
      <w:rPr>
        <w:rFonts w:ascii="C39T30Lfz" w:hAnsi="C39T30Lfz"/>
        <w:kern w:val="14"/>
        <w:sz w:val="56"/>
      </w:rPr>
      <w:t></w:t>
    </w:r>
    <w:r w:rsidRPr="00216FDD">
      <w:rPr>
        <w:rFonts w:ascii="C39T30Lfz" w:hAnsi="C39T30Lfz"/>
        <w:kern w:val="14"/>
        <w:sz w:val="56"/>
      </w:rPr>
      <w:t></w:t>
    </w:r>
    <w:r w:rsidRPr="00216FDD">
      <w:rPr>
        <w:rFonts w:ascii="C39T30Lfz" w:hAnsi="C39T30Lfz"/>
        <w:kern w:val="14"/>
        <w:sz w:val="56"/>
      </w:rPr>
      <w:t></w:t>
    </w:r>
    <w:r w:rsidRPr="00216FDD">
      <w:rPr>
        <w:rFonts w:ascii="C39T30Lfz" w:hAnsi="C39T30Lfz"/>
        <w:kern w:val="14"/>
        <w:sz w:val="56"/>
      </w:rPr>
      <w:t></w:t>
    </w:r>
    <w:r>
      <w:rPr>
        <w:noProof/>
      </w:rPr>
      <w:drawing>
        <wp:anchor distT="0" distB="0" distL="114300" distR="114300" simplePos="0" relativeHeight="251659264" behindDoc="0" locked="0" layoutInCell="1" allowOverlap="1" wp14:anchorId="7952FB42" wp14:editId="7F7E1499">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4FC58" w14:textId="77777777" w:rsidR="00F356F5" w:rsidRPr="001075E9" w:rsidRDefault="00F356F5" w:rsidP="001075E9">
      <w:pPr>
        <w:tabs>
          <w:tab w:val="right" w:pos="2155"/>
        </w:tabs>
        <w:spacing w:after="80" w:line="240" w:lineRule="auto"/>
        <w:ind w:left="680"/>
        <w:rPr>
          <w:u w:val="single"/>
        </w:rPr>
      </w:pPr>
      <w:r>
        <w:rPr>
          <w:u w:val="single"/>
        </w:rPr>
        <w:tab/>
      </w:r>
    </w:p>
  </w:footnote>
  <w:footnote w:type="continuationSeparator" w:id="0">
    <w:p w14:paraId="0B53595B" w14:textId="77777777" w:rsidR="00F356F5" w:rsidRDefault="00F356F5" w:rsidP="00407B78">
      <w:pPr>
        <w:tabs>
          <w:tab w:val="right" w:pos="2155"/>
        </w:tabs>
        <w:spacing w:after="80"/>
        <w:ind w:left="680"/>
        <w:rPr>
          <w:u w:val="single"/>
        </w:rPr>
      </w:pPr>
      <w:r>
        <w:rPr>
          <w:u w:val="single"/>
        </w:rPr>
        <w:tab/>
      </w:r>
    </w:p>
  </w:footnote>
  <w:footnote w:id="1">
    <w:p w14:paraId="22E93B14" w14:textId="77777777" w:rsidR="00F356F5" w:rsidRPr="0076541F" w:rsidRDefault="00F356F5" w:rsidP="002B745D">
      <w:pPr>
        <w:pStyle w:val="ad"/>
      </w:pPr>
      <w:r>
        <w:tab/>
      </w:r>
      <w:r>
        <w:rPr>
          <w:sz w:val="20"/>
        </w:rPr>
        <w:t>*</w:t>
      </w:r>
      <w:r>
        <w:tab/>
        <w:t>Настоящий документ издается без официального редактирования.</w:t>
      </w:r>
    </w:p>
  </w:footnote>
  <w:footnote w:id="2">
    <w:p w14:paraId="688C2DBA" w14:textId="77777777" w:rsidR="00F356F5" w:rsidRPr="00F817CF" w:rsidRDefault="00F356F5" w:rsidP="002B745D">
      <w:pPr>
        <w:pStyle w:val="ad"/>
      </w:pPr>
      <w:r w:rsidRPr="00F817CF">
        <w:tab/>
      </w:r>
      <w:r w:rsidRPr="00F817CF">
        <w:rPr>
          <w:vertAlign w:val="superscript"/>
        </w:rPr>
        <w:footnoteRef/>
      </w:r>
      <w:r w:rsidRPr="00F817CF">
        <w:tab/>
        <w:t>См. национальный бюджет.</w:t>
      </w:r>
    </w:p>
  </w:footnote>
  <w:footnote w:id="3">
    <w:p w14:paraId="64C33300" w14:textId="77777777" w:rsidR="00F356F5" w:rsidRPr="00F817CF" w:rsidRDefault="00F356F5" w:rsidP="002B745D">
      <w:pPr>
        <w:pStyle w:val="ad"/>
      </w:pPr>
      <w:r w:rsidRPr="00F817CF">
        <w:tab/>
      </w:r>
      <w:r w:rsidRPr="00F817CF">
        <w:rPr>
          <w:vertAlign w:val="superscript"/>
        </w:rPr>
        <w:footnoteRef/>
      </w:r>
      <w:r w:rsidRPr="00F817CF">
        <w:tab/>
      </w:r>
      <w:hyperlink r:id="rId1" w:history="1">
        <w:r w:rsidRPr="00F817CF">
          <w:rPr>
            <w:rStyle w:val="af1"/>
            <w:color w:val="auto"/>
          </w:rPr>
          <w:t>https://www.who.int/topics/disabilities/ru/</w:t>
        </w:r>
      </w:hyperlink>
      <w:r w:rsidRPr="00F817CF">
        <w:t>.</w:t>
      </w:r>
    </w:p>
  </w:footnote>
  <w:footnote w:id="4">
    <w:p w14:paraId="2F887F90" w14:textId="77777777" w:rsidR="00F356F5" w:rsidRPr="00F817CF" w:rsidRDefault="00F356F5" w:rsidP="002B745D">
      <w:pPr>
        <w:pStyle w:val="ad"/>
      </w:pPr>
      <w:r w:rsidRPr="00F817CF">
        <w:tab/>
      </w:r>
      <w:r w:rsidRPr="00F817CF">
        <w:rPr>
          <w:vertAlign w:val="superscript"/>
        </w:rPr>
        <w:footnoteRef/>
      </w:r>
      <w:r w:rsidRPr="00F817CF">
        <w:tab/>
        <w:t>Либерия подписала Устав ООН, Всеобщую декларацию прав человека и Международный билль о правах человека.</w:t>
      </w:r>
    </w:p>
  </w:footnote>
  <w:footnote w:id="5">
    <w:p w14:paraId="229274C1" w14:textId="77777777" w:rsidR="00F356F5" w:rsidRPr="00F817CF" w:rsidRDefault="00F356F5" w:rsidP="002B745D">
      <w:pPr>
        <w:pStyle w:val="ad"/>
      </w:pPr>
      <w:r w:rsidRPr="00F817CF">
        <w:tab/>
      </w:r>
      <w:r w:rsidRPr="00F817CF">
        <w:rPr>
          <w:vertAlign w:val="superscript"/>
        </w:rPr>
        <w:footnoteRef/>
      </w:r>
      <w:r w:rsidRPr="00F817CF">
        <w:tab/>
        <w:t>Первоначальный проект настоящего доклада был подготовлен Руководящим комитетом по реализации Национального плана действий в области прав человека (РКНПДПЧ) при технической и финансовой поддержке Секции по правам человека и защите населения Миссии Организации Объединенных Наций (МООНЛ) и структуры «ООН-женщины» в Либерии.</w:t>
      </w:r>
    </w:p>
  </w:footnote>
  <w:footnote w:id="6">
    <w:p w14:paraId="6795E7DA" w14:textId="77777777" w:rsidR="00F356F5" w:rsidRPr="00F817CF" w:rsidRDefault="00F356F5" w:rsidP="002B745D">
      <w:pPr>
        <w:pStyle w:val="ad"/>
      </w:pPr>
      <w:r w:rsidRPr="00F817CF">
        <w:tab/>
      </w:r>
      <w:r w:rsidRPr="00F817CF">
        <w:rPr>
          <w:vertAlign w:val="superscript"/>
        </w:rPr>
        <w:footnoteRef/>
      </w:r>
      <w:r w:rsidRPr="00F817CF">
        <w:tab/>
        <w:t>Конституция Либерии, глава III, статья 11 с).</w:t>
      </w:r>
    </w:p>
  </w:footnote>
  <w:footnote w:id="7">
    <w:p w14:paraId="7CEC8AEE" w14:textId="77777777" w:rsidR="00F356F5" w:rsidRPr="00F817CF" w:rsidRDefault="00F356F5" w:rsidP="002B745D">
      <w:pPr>
        <w:pStyle w:val="ad"/>
      </w:pPr>
      <w:r w:rsidRPr="00F817CF">
        <w:tab/>
      </w:r>
      <w:r w:rsidRPr="00F817CF">
        <w:rPr>
          <w:vertAlign w:val="superscript"/>
        </w:rPr>
        <w:footnoteRef/>
      </w:r>
      <w:r w:rsidRPr="00F817CF">
        <w:tab/>
        <w:t>Закон об иностранцах и гражданстве, часть а), «Требования к въезжающим», раздел 5.1. «Основания для высылки».</w:t>
      </w:r>
    </w:p>
  </w:footnote>
  <w:footnote w:id="8">
    <w:p w14:paraId="199ACC84" w14:textId="77777777" w:rsidR="00F356F5" w:rsidRPr="00F817CF" w:rsidRDefault="00F356F5" w:rsidP="002B745D">
      <w:pPr>
        <w:pStyle w:val="ad"/>
      </w:pPr>
      <w:r w:rsidRPr="00F817CF">
        <w:tab/>
      </w:r>
      <w:r w:rsidRPr="00F817CF">
        <w:rPr>
          <w:vertAlign w:val="superscript"/>
        </w:rPr>
        <w:footnoteRef/>
      </w:r>
      <w:r w:rsidRPr="00F817CF">
        <w:tab/>
        <w:t>Конституция Либерии 1986 года, глава III, пункты а) и b) статьи 15.</w:t>
      </w:r>
    </w:p>
  </w:footnote>
  <w:footnote w:id="9">
    <w:p w14:paraId="62A4A7C3" w14:textId="77777777" w:rsidR="00F356F5" w:rsidRPr="00F817CF" w:rsidRDefault="00F356F5" w:rsidP="002B745D">
      <w:pPr>
        <w:pStyle w:val="ad"/>
      </w:pPr>
      <w:r w:rsidRPr="00F817CF">
        <w:tab/>
      </w:r>
      <w:r w:rsidRPr="00F817CF">
        <w:rPr>
          <w:vertAlign w:val="superscript"/>
        </w:rPr>
        <w:footnoteRef/>
      </w:r>
      <w:r w:rsidRPr="00F817CF">
        <w:tab/>
        <w:t>Уголовный кодекс Либерии, глава 19, подраздел 1, пункты а, b и с.</w:t>
      </w:r>
    </w:p>
  </w:footnote>
  <w:footnote w:id="10">
    <w:p w14:paraId="61C4CC70" w14:textId="77777777" w:rsidR="00F356F5" w:rsidRPr="00F817CF" w:rsidRDefault="00F356F5" w:rsidP="002B745D">
      <w:pPr>
        <w:pStyle w:val="ad"/>
      </w:pPr>
      <w:r w:rsidRPr="00F817CF">
        <w:tab/>
      </w:r>
      <w:r w:rsidRPr="00F817CF">
        <w:rPr>
          <w:vertAlign w:val="superscript"/>
        </w:rPr>
        <w:footnoteRef/>
      </w:r>
      <w:r w:rsidRPr="00F817CF">
        <w:tab/>
        <w:t>Закон о семейных отношениях, глава 2, подразделы 1–16.</w:t>
      </w:r>
    </w:p>
  </w:footnote>
  <w:footnote w:id="11">
    <w:p w14:paraId="55E3D468" w14:textId="77777777" w:rsidR="00F356F5" w:rsidRPr="00F817CF" w:rsidRDefault="00F356F5" w:rsidP="002B745D">
      <w:pPr>
        <w:pStyle w:val="ad"/>
      </w:pPr>
      <w:r w:rsidRPr="00F817CF">
        <w:tab/>
      </w:r>
      <w:r w:rsidRPr="00F817CF">
        <w:rPr>
          <w:vertAlign w:val="superscript"/>
        </w:rPr>
        <w:footnoteRef/>
      </w:r>
      <w:r w:rsidRPr="00F817CF">
        <w:tab/>
        <w:t>Уголовный кодекс Либерии, глава 16, раздел 16, пункт 2.</w:t>
      </w:r>
    </w:p>
  </w:footnote>
  <w:footnote w:id="12">
    <w:p w14:paraId="20586CF4" w14:textId="77777777" w:rsidR="00F356F5" w:rsidRPr="00F817CF" w:rsidRDefault="00F356F5" w:rsidP="002B745D">
      <w:pPr>
        <w:pStyle w:val="ad"/>
      </w:pPr>
      <w:r w:rsidRPr="00F817CF">
        <w:tab/>
      </w:r>
      <w:r w:rsidRPr="00F817CF">
        <w:rPr>
          <w:vertAlign w:val="superscript"/>
        </w:rPr>
        <w:footnoteRef/>
      </w:r>
      <w:r w:rsidRPr="00F817CF">
        <w:tab/>
        <w:t>Конституция Либерии 1986 года, глава II «Общие принципы национальной политики», статья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C23D" w14:textId="7AEF7C29" w:rsidR="00F356F5" w:rsidRPr="00216FDD" w:rsidRDefault="00830DAC">
    <w:pPr>
      <w:pStyle w:val="a5"/>
    </w:pPr>
    <w:r>
      <w:fldChar w:fldCharType="begin"/>
    </w:r>
    <w:r>
      <w:instrText xml:space="preserve"> TITLE  \* MERGEFORMAT </w:instrText>
    </w:r>
    <w:r>
      <w:fldChar w:fldCharType="separate"/>
    </w:r>
    <w:r>
      <w:t>CRPD/C/LBR/1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E2F2" w14:textId="1FEC6B48" w:rsidR="00F356F5" w:rsidRPr="00216FDD" w:rsidRDefault="00830DAC" w:rsidP="00216FDD">
    <w:pPr>
      <w:pStyle w:val="a5"/>
      <w:jc w:val="right"/>
    </w:pPr>
    <w:r>
      <w:fldChar w:fldCharType="begin"/>
    </w:r>
    <w:r>
      <w:instrText xml:space="preserve"> TITLE  \* MERGEFORMAT </w:instrText>
    </w:r>
    <w:r>
      <w:fldChar w:fldCharType="separate"/>
    </w:r>
    <w:r>
      <w:t>CRPD/C/LBR/1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07"/>
    <w:rsid w:val="00011089"/>
    <w:rsid w:val="00026643"/>
    <w:rsid w:val="00033EE1"/>
    <w:rsid w:val="00042B72"/>
    <w:rsid w:val="000558BD"/>
    <w:rsid w:val="000B57E7"/>
    <w:rsid w:val="000B6373"/>
    <w:rsid w:val="000B732B"/>
    <w:rsid w:val="000B7DC9"/>
    <w:rsid w:val="000F09DF"/>
    <w:rsid w:val="000F61B2"/>
    <w:rsid w:val="001075E9"/>
    <w:rsid w:val="00180183"/>
    <w:rsid w:val="0018024D"/>
    <w:rsid w:val="0018649F"/>
    <w:rsid w:val="00196389"/>
    <w:rsid w:val="001B3EF6"/>
    <w:rsid w:val="001C499F"/>
    <w:rsid w:val="001C7A89"/>
    <w:rsid w:val="001E7B61"/>
    <w:rsid w:val="00215062"/>
    <w:rsid w:val="00216FDD"/>
    <w:rsid w:val="0027441B"/>
    <w:rsid w:val="002846B3"/>
    <w:rsid w:val="002A2EFC"/>
    <w:rsid w:val="002B745D"/>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62458"/>
    <w:rsid w:val="00381C24"/>
    <w:rsid w:val="003958D0"/>
    <w:rsid w:val="003B00E5"/>
    <w:rsid w:val="00407B78"/>
    <w:rsid w:val="004167DF"/>
    <w:rsid w:val="00424203"/>
    <w:rsid w:val="00452493"/>
    <w:rsid w:val="00453318"/>
    <w:rsid w:val="00454E07"/>
    <w:rsid w:val="00472C5C"/>
    <w:rsid w:val="0050108D"/>
    <w:rsid w:val="00502707"/>
    <w:rsid w:val="00513081"/>
    <w:rsid w:val="00517901"/>
    <w:rsid w:val="00526683"/>
    <w:rsid w:val="005709E0"/>
    <w:rsid w:val="00572E19"/>
    <w:rsid w:val="005961C8"/>
    <w:rsid w:val="005966F1"/>
    <w:rsid w:val="005D3F7C"/>
    <w:rsid w:val="005D7914"/>
    <w:rsid w:val="005E2B41"/>
    <w:rsid w:val="005F0B42"/>
    <w:rsid w:val="00681A10"/>
    <w:rsid w:val="006A1ED8"/>
    <w:rsid w:val="006B5625"/>
    <w:rsid w:val="006B70F5"/>
    <w:rsid w:val="006C2031"/>
    <w:rsid w:val="006D461A"/>
    <w:rsid w:val="006F35EE"/>
    <w:rsid w:val="007021FF"/>
    <w:rsid w:val="00712895"/>
    <w:rsid w:val="00757357"/>
    <w:rsid w:val="007C3F50"/>
    <w:rsid w:val="00806737"/>
    <w:rsid w:val="00825F8D"/>
    <w:rsid w:val="00830DAC"/>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A24AC"/>
    <w:rsid w:val="00A14DA8"/>
    <w:rsid w:val="00A312BC"/>
    <w:rsid w:val="00A84021"/>
    <w:rsid w:val="00A84D35"/>
    <w:rsid w:val="00A917B3"/>
    <w:rsid w:val="00AB4B51"/>
    <w:rsid w:val="00AC12E8"/>
    <w:rsid w:val="00B10CC7"/>
    <w:rsid w:val="00B36DF7"/>
    <w:rsid w:val="00B539E7"/>
    <w:rsid w:val="00B54EFA"/>
    <w:rsid w:val="00B62458"/>
    <w:rsid w:val="00B739FE"/>
    <w:rsid w:val="00BC18B2"/>
    <w:rsid w:val="00BD33EE"/>
    <w:rsid w:val="00C106D6"/>
    <w:rsid w:val="00C60F0C"/>
    <w:rsid w:val="00C65FA3"/>
    <w:rsid w:val="00C805C9"/>
    <w:rsid w:val="00C92939"/>
    <w:rsid w:val="00CA1679"/>
    <w:rsid w:val="00CB151C"/>
    <w:rsid w:val="00CE5A1A"/>
    <w:rsid w:val="00CF55F6"/>
    <w:rsid w:val="00D33D63"/>
    <w:rsid w:val="00D90028"/>
    <w:rsid w:val="00D90138"/>
    <w:rsid w:val="00DD78D1"/>
    <w:rsid w:val="00DE32CD"/>
    <w:rsid w:val="00DF71B9"/>
    <w:rsid w:val="00E30B7B"/>
    <w:rsid w:val="00E73F76"/>
    <w:rsid w:val="00E77684"/>
    <w:rsid w:val="00E92F15"/>
    <w:rsid w:val="00EA2C9F"/>
    <w:rsid w:val="00EA420E"/>
    <w:rsid w:val="00ED0BDA"/>
    <w:rsid w:val="00EF1360"/>
    <w:rsid w:val="00EF3220"/>
    <w:rsid w:val="00F356F5"/>
    <w:rsid w:val="00F43903"/>
    <w:rsid w:val="00F817CF"/>
    <w:rsid w:val="00F94155"/>
    <w:rsid w:val="00F9783F"/>
    <w:rsid w:val="00FB670D"/>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0D3A9"/>
  <w15:docId w15:val="{6170AC94-D943-4807-81C7-BDDC5B02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paragraph" w:customStyle="1" w:styleId="Body">
    <w:name w:val="Body"/>
    <w:rsid w:val="002B745D"/>
    <w:pPr>
      <w:pBdr>
        <w:top w:val="nil"/>
        <w:left w:val="nil"/>
        <w:bottom w:val="nil"/>
        <w:right w:val="nil"/>
        <w:between w:val="nil"/>
        <w:bar w:val="nil"/>
      </w:pBdr>
      <w:suppressAutoHyphens/>
      <w:spacing w:line="240" w:lineRule="atLeast"/>
    </w:pPr>
    <w:rPr>
      <w:color w:val="000000"/>
      <w:u w:color="000000"/>
      <w:bdr w:val="nil"/>
      <w:lang w:val="en-US" w:eastAsia="en-US"/>
      <w14:textOutline w14:w="0" w14:cap="flat" w14:cmpd="sng" w14:algn="ctr">
        <w14:noFill/>
        <w14:prstDash w14:val="solid"/>
        <w14:bevel/>
      </w14:textOutline>
    </w:rPr>
  </w:style>
  <w:style w:type="paragraph" w:customStyle="1" w:styleId="Default">
    <w:name w:val="Default"/>
    <w:rsid w:val="002B745D"/>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lang w:val="en-US" w:eastAsia="en-US"/>
      <w14:textOutline w14:w="0" w14:cap="flat" w14:cmpd="sng" w14:algn="ctr">
        <w14:noFill/>
        <w14:prstDash w14:val="solid"/>
        <w14:bevel/>
      </w14:textOutline>
    </w:rPr>
  </w:style>
  <w:style w:type="paragraph" w:styleId="af3">
    <w:name w:val="annotation text"/>
    <w:basedOn w:val="a"/>
    <w:link w:val="af4"/>
    <w:uiPriority w:val="99"/>
    <w:semiHidden/>
    <w:unhideWhenUsed/>
    <w:rsid w:val="002B745D"/>
    <w:pPr>
      <w:pBdr>
        <w:top w:val="nil"/>
        <w:left w:val="nil"/>
        <w:bottom w:val="nil"/>
        <w:right w:val="nil"/>
        <w:between w:val="nil"/>
        <w:bar w:val="nil"/>
      </w:pBdr>
      <w:suppressAutoHyphens w:val="0"/>
      <w:spacing w:line="240" w:lineRule="auto"/>
    </w:pPr>
    <w:rPr>
      <w:rFonts w:eastAsia="Arial Unicode MS" w:cs="Times New Roman"/>
      <w:szCs w:val="20"/>
      <w:bdr w:val="nil"/>
      <w:lang w:val="en-US"/>
    </w:rPr>
  </w:style>
  <w:style w:type="character" w:customStyle="1" w:styleId="af4">
    <w:name w:val="Текст примечания Знак"/>
    <w:basedOn w:val="a0"/>
    <w:link w:val="af3"/>
    <w:uiPriority w:val="99"/>
    <w:semiHidden/>
    <w:rsid w:val="002B745D"/>
    <w:rPr>
      <w:rFonts w:eastAsia="Arial Unicode MS"/>
      <w:bdr w:val="nil"/>
      <w:lang w:val="en-US" w:eastAsia="en-US"/>
    </w:rPr>
  </w:style>
  <w:style w:type="character" w:styleId="af5">
    <w:name w:val="annotation reference"/>
    <w:basedOn w:val="a0"/>
    <w:uiPriority w:val="99"/>
    <w:semiHidden/>
    <w:unhideWhenUsed/>
    <w:rsid w:val="002B745D"/>
    <w:rPr>
      <w:sz w:val="16"/>
      <w:szCs w:val="16"/>
    </w:rPr>
  </w:style>
  <w:style w:type="character" w:styleId="af6">
    <w:name w:val="Unresolved Mention"/>
    <w:basedOn w:val="a0"/>
    <w:uiPriority w:val="99"/>
    <w:semiHidden/>
    <w:unhideWhenUsed/>
    <w:rsid w:val="00F35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who.int/topics/disabilities/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261A-BD0F-4F96-92A6-112A4E98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26</Pages>
  <Words>10463</Words>
  <Characters>70314</Characters>
  <Application>Microsoft Office Word</Application>
  <DocSecurity>0</DocSecurity>
  <Lines>1233</Lines>
  <Paragraphs>293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CRPD/C/LBR/1</vt:lpstr>
      <vt:lpstr>A/</vt:lpstr>
      <vt:lpstr>A/</vt:lpstr>
    </vt:vector>
  </TitlesOfParts>
  <Company>DCM</Company>
  <LinksUpToDate>false</LinksUpToDate>
  <CharactersWithSpaces>80484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CRPD/C/LBR/1</dc:title>
  <dc:subject/>
  <dc:creator>Uliana ANTIPOVA</dc:creator>
  <cp:keywords/>
  <cp:lastModifiedBy>Uliana Antipova</cp:lastModifiedBy>
  <cp:revision>3</cp:revision>
  <cp:lastPrinted>2020-06-16T13:13:00Z</cp:lastPrinted>
  <dcterms:created xsi:type="dcterms:W3CDTF">2020-06-16T13:13:00Z</dcterms:created>
  <dcterms:modified xsi:type="dcterms:W3CDTF">2020-06-16T13:14:00Z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