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E37FCE" w:rsidRDefault="00E06285">
            <w:pPr>
              <w:spacing w:line="240" w:lineRule="atLeast"/>
              <w:jc w:val="right"/>
              <w:rPr>
                <w:sz w:val="20"/>
                <w:szCs w:val="21"/>
              </w:rPr>
            </w:pPr>
            <w:proofErr w:type="spellStart"/>
            <w:r>
              <w:rPr>
                <w:sz w:val="40"/>
                <w:szCs w:val="40"/>
              </w:rPr>
              <w:t>C</w:t>
            </w:r>
            <w:r w:rsidR="003916A2">
              <w:rPr>
                <w:rFonts w:hint="eastAsia"/>
                <w:sz w:val="40"/>
                <w:szCs w:val="40"/>
              </w:rPr>
              <w:t>EDAW</w:t>
            </w:r>
            <w:r w:rsidRPr="00DA36A7">
              <w:rPr>
                <w:sz w:val="20"/>
              </w:rPr>
              <w:t>/</w:t>
            </w:r>
            <w:r w:rsidR="001539A6">
              <w:rPr>
                <w:sz w:val="20"/>
              </w:rPr>
              <w:t>C</w:t>
            </w:r>
            <w:r w:rsidR="003916A2">
              <w:rPr>
                <w:sz w:val="20"/>
              </w:rPr>
              <w:t>/</w:t>
            </w:r>
            <w:r w:rsidR="00E37FCE" w:rsidRPr="00E37FCE">
              <w:rPr>
                <w:sz w:val="20"/>
              </w:rPr>
              <w:t>KWT/CO/3</w:t>
            </w:r>
            <w:proofErr w:type="spellEnd"/>
            <w:r w:rsidR="00E37FCE" w:rsidRPr="00E37FCE">
              <w:rPr>
                <w:sz w:val="20"/>
              </w:rPr>
              <w:t>-4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3916A2" w:rsidP="00DA36A7">
            <w:pPr>
              <w:spacing w:before="240" w:line="240" w:lineRule="atLeast"/>
              <w:rPr>
                <w:sz w:val="20"/>
              </w:rPr>
            </w:pPr>
            <w:r>
              <w:rPr>
                <w:sz w:val="20"/>
              </w:rPr>
              <w:t>Distr.: General</w:t>
            </w:r>
          </w:p>
          <w:p w:rsidR="00E06285" w:rsidRPr="00DA36A7" w:rsidRDefault="00E37FCE">
            <w:pPr>
              <w:spacing w:line="240" w:lineRule="atLeast"/>
              <w:rPr>
                <w:sz w:val="20"/>
              </w:rPr>
            </w:pPr>
            <w:r>
              <w:rPr>
                <w:rFonts w:hint="eastAsia"/>
                <w:sz w:val="20"/>
              </w:rPr>
              <w:t>8 November</w:t>
            </w:r>
            <w:r w:rsidR="00A64FC3">
              <w:rPr>
                <w:sz w:val="20"/>
              </w:rPr>
              <w:t xml:space="preserve"> 20</w:t>
            </w:r>
            <w:r w:rsidR="001E53DE">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E37FCE">
        <w:rPr>
          <w:rFonts w:eastAsia="SimHei" w:hint="eastAsia"/>
          <w:szCs w:val="21"/>
        </w:rPr>
        <w:t>五十</w:t>
      </w:r>
      <w:r>
        <w:rPr>
          <w:rFonts w:eastAsia="SimHei" w:hint="eastAsia"/>
          <w:szCs w:val="21"/>
        </w:rPr>
        <w:t>届会议</w:t>
      </w:r>
    </w:p>
    <w:p w:rsidR="003916A2" w:rsidRPr="00E37FCE" w:rsidRDefault="00E37FCE" w:rsidP="006465BF">
      <w:pPr>
        <w:rPr>
          <w:rFonts w:hint="eastAsia"/>
          <w:szCs w:val="21"/>
        </w:rPr>
      </w:pPr>
      <w:r w:rsidRPr="00E37FCE">
        <w:rPr>
          <w:rFonts w:hint="eastAsia"/>
          <w:szCs w:val="21"/>
        </w:rPr>
        <w:t>2011</w:t>
      </w:r>
      <w:r w:rsidRPr="00E37FCE">
        <w:rPr>
          <w:rFonts w:hint="eastAsia"/>
          <w:szCs w:val="21"/>
        </w:rPr>
        <w:t>年</w:t>
      </w:r>
      <w:r w:rsidRPr="00E37FCE">
        <w:rPr>
          <w:rFonts w:hint="eastAsia"/>
          <w:szCs w:val="21"/>
        </w:rPr>
        <w:t>10</w:t>
      </w:r>
      <w:r w:rsidRPr="00E37FCE">
        <w:rPr>
          <w:rFonts w:hint="eastAsia"/>
          <w:szCs w:val="21"/>
        </w:rPr>
        <w:t>月</w:t>
      </w:r>
      <w:r w:rsidRPr="00E37FCE">
        <w:rPr>
          <w:rFonts w:hint="eastAsia"/>
          <w:szCs w:val="21"/>
        </w:rPr>
        <w:t>3</w:t>
      </w:r>
      <w:r w:rsidRPr="00E37FCE">
        <w:rPr>
          <w:rFonts w:hint="eastAsia"/>
          <w:szCs w:val="21"/>
        </w:rPr>
        <w:t>日至</w:t>
      </w:r>
      <w:r w:rsidRPr="00E37FCE">
        <w:rPr>
          <w:rFonts w:hint="eastAsia"/>
          <w:szCs w:val="21"/>
        </w:rPr>
        <w:t>21</w:t>
      </w:r>
      <w:r w:rsidRPr="00E37FCE">
        <w:rPr>
          <w:rFonts w:hint="eastAsia"/>
          <w:szCs w:val="21"/>
        </w:rPr>
        <w:t>日</w:t>
      </w:r>
    </w:p>
    <w:p w:rsidR="003916A2" w:rsidRPr="00E37FCE" w:rsidRDefault="00A64FC3" w:rsidP="003916A2">
      <w:pPr>
        <w:pStyle w:val="HChGC"/>
        <w:rPr>
          <w:rFonts w:hint="eastAsia"/>
        </w:rPr>
      </w:pPr>
      <w:r>
        <w:rPr>
          <w:rFonts w:hint="eastAsia"/>
        </w:rPr>
        <w:tab/>
      </w:r>
      <w:r>
        <w:rPr>
          <w:rFonts w:hint="eastAsia"/>
        </w:rPr>
        <w:tab/>
      </w:r>
      <w:r w:rsidR="00E37FCE" w:rsidRPr="00E37FCE">
        <w:rPr>
          <w:rFonts w:hint="eastAsia"/>
        </w:rPr>
        <w:t>消除对妇女歧视委员会的结论性意见</w:t>
      </w:r>
    </w:p>
    <w:p w:rsidR="001B5B95" w:rsidRDefault="001B5B95" w:rsidP="003916A2">
      <w:pPr>
        <w:pStyle w:val="H1GC"/>
        <w:rPr>
          <w:rFonts w:hint="eastAsia"/>
        </w:rPr>
      </w:pPr>
      <w:r>
        <w:rPr>
          <w:rFonts w:hint="eastAsia"/>
        </w:rPr>
        <w:tab/>
      </w:r>
      <w:r>
        <w:rPr>
          <w:rFonts w:hint="eastAsia"/>
        </w:rPr>
        <w:tab/>
      </w:r>
      <w:r w:rsidR="00E37FCE" w:rsidRPr="00E37FCE">
        <w:rPr>
          <w:rFonts w:hint="eastAsia"/>
        </w:rPr>
        <w:t>科威特</w:t>
      </w:r>
    </w:p>
    <w:p w:rsidR="00E37FCE" w:rsidRDefault="00E37FCE" w:rsidP="00E37FCE">
      <w:pPr>
        <w:pStyle w:val="SingleTxtGC"/>
        <w:rPr>
          <w:rFonts w:hint="eastAsia"/>
        </w:rPr>
      </w:pPr>
      <w:r>
        <w:rPr>
          <w:rFonts w:hint="eastAsia"/>
        </w:rPr>
        <w:t xml:space="preserve">1.  </w:t>
      </w:r>
      <w:r>
        <w:rPr>
          <w:rFonts w:hint="eastAsia"/>
        </w:rPr>
        <w:t>委员会在</w:t>
      </w:r>
      <w:r>
        <w:rPr>
          <w:rFonts w:hint="eastAsia"/>
        </w:rPr>
        <w:t>2011</w:t>
      </w:r>
      <w:r>
        <w:rPr>
          <w:rFonts w:hint="eastAsia"/>
        </w:rPr>
        <w:t>年</w:t>
      </w:r>
      <w:r>
        <w:rPr>
          <w:rFonts w:hint="eastAsia"/>
        </w:rPr>
        <w:t>10</w:t>
      </w:r>
      <w:r>
        <w:rPr>
          <w:rFonts w:hint="eastAsia"/>
        </w:rPr>
        <w:t>月</w:t>
      </w:r>
      <w:r>
        <w:rPr>
          <w:rFonts w:hint="eastAsia"/>
        </w:rPr>
        <w:t>13</w:t>
      </w:r>
      <w:r>
        <w:rPr>
          <w:rFonts w:hint="eastAsia"/>
        </w:rPr>
        <w:t>日第</w:t>
      </w:r>
      <w:r>
        <w:rPr>
          <w:rFonts w:hint="eastAsia"/>
        </w:rPr>
        <w:t>1011</w:t>
      </w:r>
      <w:r>
        <w:rPr>
          <w:rFonts w:hint="eastAsia"/>
        </w:rPr>
        <w:t>和</w:t>
      </w:r>
      <w:r>
        <w:rPr>
          <w:rFonts w:hint="eastAsia"/>
        </w:rPr>
        <w:t>1012</w:t>
      </w:r>
      <w:r>
        <w:rPr>
          <w:rFonts w:hint="eastAsia"/>
        </w:rPr>
        <w:t>次会议</w:t>
      </w:r>
      <w:r w:rsidR="00F712FF">
        <w:rPr>
          <w:rFonts w:hint="eastAsia"/>
        </w:rPr>
        <w:t>(</w:t>
      </w:r>
      <w:proofErr w:type="spellStart"/>
      <w:r w:rsidR="00F712FF">
        <w:rPr>
          <w:rFonts w:hint="eastAsia"/>
        </w:rPr>
        <w:t>CEDAW/C/SR.1011</w:t>
      </w:r>
      <w:proofErr w:type="spellEnd"/>
      <w:r>
        <w:rPr>
          <w:rFonts w:hint="eastAsia"/>
        </w:rPr>
        <w:t>和</w:t>
      </w:r>
      <w:r w:rsidR="00F712FF">
        <w:rPr>
          <w:rFonts w:hint="eastAsia"/>
        </w:rPr>
        <w:t>1012)</w:t>
      </w:r>
      <w:r>
        <w:rPr>
          <w:rFonts w:hint="eastAsia"/>
        </w:rPr>
        <w:t>上审议了科威特的第三和第四次合并定期报告</w:t>
      </w:r>
      <w:r>
        <w:rPr>
          <w:rFonts w:hint="eastAsia"/>
        </w:rPr>
        <w:t>(</w:t>
      </w:r>
      <w:proofErr w:type="spellStart"/>
      <w:r>
        <w:rPr>
          <w:rFonts w:hint="eastAsia"/>
        </w:rPr>
        <w:t>CEDAW/C/KWT/3</w:t>
      </w:r>
      <w:proofErr w:type="spellEnd"/>
      <w:r>
        <w:rPr>
          <w:rFonts w:hint="eastAsia"/>
        </w:rPr>
        <w:t>-4)</w:t>
      </w:r>
      <w:r>
        <w:rPr>
          <w:rFonts w:hint="eastAsia"/>
        </w:rPr>
        <w:t>。委员会的议题和问题清单载于</w:t>
      </w:r>
      <w:proofErr w:type="spellStart"/>
      <w:r w:rsidR="00F712FF">
        <w:rPr>
          <w:rFonts w:hint="eastAsia"/>
        </w:rPr>
        <w:t>CEDAW/C/KWT/Q/3</w:t>
      </w:r>
      <w:proofErr w:type="spellEnd"/>
      <w:r w:rsidR="00F712FF">
        <w:rPr>
          <w:rFonts w:hint="eastAsia"/>
        </w:rPr>
        <w:t>-4</w:t>
      </w:r>
      <w:r>
        <w:rPr>
          <w:rFonts w:hint="eastAsia"/>
        </w:rPr>
        <w:t>，科威特政府对其的答复载于</w:t>
      </w:r>
      <w:proofErr w:type="spellStart"/>
      <w:r>
        <w:rPr>
          <w:rFonts w:hint="eastAsia"/>
        </w:rPr>
        <w:t>CEDAW/C/KWT/Q/3-4/Add.1</w:t>
      </w:r>
      <w:proofErr w:type="spellEnd"/>
      <w:r>
        <w:rPr>
          <w:rFonts w:hint="eastAsia"/>
        </w:rPr>
        <w:t>。</w:t>
      </w:r>
    </w:p>
    <w:p w:rsidR="00E37FCE" w:rsidRDefault="00E37FCE" w:rsidP="00F712FF">
      <w:pPr>
        <w:pStyle w:val="H1GC"/>
        <w:rPr>
          <w:rFonts w:hint="eastAsia"/>
        </w:rPr>
      </w:pPr>
      <w:r>
        <w:rPr>
          <w:rFonts w:hint="eastAsia"/>
        </w:rPr>
        <w:tab/>
        <w:t>A.</w:t>
      </w:r>
      <w:r>
        <w:rPr>
          <w:rFonts w:hint="eastAsia"/>
        </w:rPr>
        <w:tab/>
      </w:r>
      <w:r>
        <w:rPr>
          <w:rFonts w:hint="eastAsia"/>
        </w:rPr>
        <w:t>导言</w:t>
      </w:r>
    </w:p>
    <w:p w:rsidR="00E37FCE" w:rsidRDefault="00E37FCE" w:rsidP="00E37FCE">
      <w:pPr>
        <w:pStyle w:val="SingleTxtGC"/>
        <w:rPr>
          <w:rFonts w:hint="eastAsia"/>
        </w:rPr>
      </w:pPr>
      <w:r>
        <w:rPr>
          <w:rFonts w:hint="eastAsia"/>
        </w:rPr>
        <w:t xml:space="preserve">2.  </w:t>
      </w:r>
      <w:r>
        <w:rPr>
          <w:rFonts w:hint="eastAsia"/>
        </w:rPr>
        <w:t>委员会对缔约国的第三和第四次合并定期报告表示欢迎，虽然报告缺乏一些具体的按性别分列的数据并且迟交，但内容详细并大体上符合委员会的报告编写准则。</w:t>
      </w:r>
    </w:p>
    <w:p w:rsidR="00E37FCE" w:rsidRDefault="00E37FCE" w:rsidP="00E37FCE">
      <w:pPr>
        <w:pStyle w:val="SingleTxtGC"/>
        <w:rPr>
          <w:rFonts w:hint="eastAsia"/>
        </w:rPr>
      </w:pPr>
      <w:r>
        <w:rPr>
          <w:rFonts w:hint="eastAsia"/>
        </w:rPr>
        <w:t xml:space="preserve">3.  </w:t>
      </w:r>
      <w:r>
        <w:rPr>
          <w:rFonts w:hint="eastAsia"/>
        </w:rPr>
        <w:t>委员会注意到报告的编写并不是一种参与性的进程，尽管委员会以前提出过建议，但在这一由部间国际联络委员会协调的、由不同部委参与的过程中没有同民间社会组织协商。</w:t>
      </w:r>
      <w:r w:rsidR="00F712FF">
        <w:rPr>
          <w:rStyle w:val="FootnoteReference"/>
        </w:rPr>
        <w:footnoteReference w:id="1"/>
      </w:r>
    </w:p>
    <w:p w:rsidR="00E37FCE" w:rsidRDefault="00E37FCE" w:rsidP="00E37FCE">
      <w:pPr>
        <w:pStyle w:val="SingleTxtGC"/>
        <w:rPr>
          <w:rFonts w:hint="eastAsia"/>
        </w:rPr>
      </w:pPr>
      <w:r>
        <w:rPr>
          <w:rFonts w:hint="eastAsia"/>
        </w:rPr>
        <w:t xml:space="preserve">4.  </w:t>
      </w:r>
      <w:r>
        <w:rPr>
          <w:rFonts w:hint="eastAsia"/>
        </w:rPr>
        <w:t>委员会对缔约国代表团团长所做的口头发言和对会前工作组提出的议题和问题清单的书面答复向缔约国表示赞赏。委员会赞扬缔约国派出阵容全面的代表团，其中包括了政府几个部门、公共财政和行政检察官办公室、中央非法居民管理局和国民议会妇女事务委员会的代表。委员会赞赏代表团和委员会成员之间的建设性对话，虽然一些关键问题仍没有答复或只是做了部分答复。</w:t>
      </w:r>
    </w:p>
    <w:p w:rsidR="00E37FCE" w:rsidRDefault="00E37FCE" w:rsidP="00E37FCE">
      <w:pPr>
        <w:pStyle w:val="SingleTxtGC"/>
        <w:rPr>
          <w:rFonts w:hint="eastAsia"/>
        </w:rPr>
      </w:pPr>
      <w:r>
        <w:rPr>
          <w:rFonts w:hint="eastAsia"/>
        </w:rPr>
        <w:t xml:space="preserve">5.  </w:t>
      </w:r>
      <w:r>
        <w:rPr>
          <w:rFonts w:hint="eastAsia"/>
        </w:rPr>
        <w:t>委员会注意到缔约国承诺要进一步改进其立法和政策，以全面落实公约的条款，因此就需要，除其他外，根据缔约国在公约下承担的义务来解释伊斯兰教法，并且缔约国应收回对公约第</w:t>
      </w:r>
      <w:r>
        <w:rPr>
          <w:rFonts w:hint="eastAsia"/>
        </w:rPr>
        <w:t>9</w:t>
      </w:r>
      <w:r>
        <w:rPr>
          <w:rFonts w:hint="eastAsia"/>
        </w:rPr>
        <w:t>条第</w:t>
      </w:r>
      <w:r>
        <w:rPr>
          <w:rFonts w:hint="eastAsia"/>
        </w:rPr>
        <w:t>2</w:t>
      </w:r>
      <w:r>
        <w:rPr>
          <w:rFonts w:hint="eastAsia"/>
        </w:rPr>
        <w:t>款和第</w:t>
      </w:r>
      <w:r>
        <w:rPr>
          <w:rFonts w:hint="eastAsia"/>
        </w:rPr>
        <w:t>16</w:t>
      </w:r>
      <w:r>
        <w:rPr>
          <w:rFonts w:hint="eastAsia"/>
        </w:rPr>
        <w:t>条第</w:t>
      </w:r>
      <w:r>
        <w:rPr>
          <w:rFonts w:hint="eastAsia"/>
        </w:rPr>
        <w:t>1(f)</w:t>
      </w:r>
      <w:r>
        <w:rPr>
          <w:rFonts w:hint="eastAsia"/>
        </w:rPr>
        <w:t>款的保留。</w:t>
      </w:r>
      <w:r>
        <w:rPr>
          <w:rFonts w:hint="eastAsia"/>
        </w:rPr>
        <w:t xml:space="preserve"> </w:t>
      </w:r>
    </w:p>
    <w:p w:rsidR="00E37FCE" w:rsidRDefault="00E37FCE" w:rsidP="00F712FF">
      <w:pPr>
        <w:pStyle w:val="H1GC"/>
        <w:rPr>
          <w:rFonts w:hint="eastAsia"/>
        </w:rPr>
      </w:pPr>
      <w:r>
        <w:rPr>
          <w:rFonts w:hint="eastAsia"/>
        </w:rPr>
        <w:tab/>
        <w:t>B.</w:t>
      </w:r>
      <w:r>
        <w:rPr>
          <w:rFonts w:hint="eastAsia"/>
        </w:rPr>
        <w:tab/>
      </w:r>
      <w:r>
        <w:rPr>
          <w:rFonts w:hint="eastAsia"/>
        </w:rPr>
        <w:t>积极方面</w:t>
      </w:r>
    </w:p>
    <w:p w:rsidR="00E37FCE" w:rsidRDefault="00E37FCE" w:rsidP="00E37FCE">
      <w:pPr>
        <w:pStyle w:val="SingleTxtGC"/>
        <w:rPr>
          <w:rFonts w:hint="eastAsia"/>
        </w:rPr>
      </w:pPr>
      <w:r>
        <w:rPr>
          <w:rFonts w:hint="eastAsia"/>
        </w:rPr>
        <w:t xml:space="preserve">6.  </w:t>
      </w:r>
      <w:r>
        <w:rPr>
          <w:rFonts w:hint="eastAsia"/>
        </w:rPr>
        <w:t>委员会欢迎缔约国自本委员会于</w:t>
      </w:r>
      <w:r>
        <w:rPr>
          <w:rFonts w:hint="eastAsia"/>
        </w:rPr>
        <w:t>2004</w:t>
      </w:r>
      <w:r>
        <w:rPr>
          <w:rFonts w:hint="eastAsia"/>
        </w:rPr>
        <w:t>年</w:t>
      </w:r>
      <w:r>
        <w:rPr>
          <w:rFonts w:hint="eastAsia"/>
        </w:rPr>
        <w:t>1</w:t>
      </w:r>
      <w:r>
        <w:rPr>
          <w:rFonts w:hint="eastAsia"/>
        </w:rPr>
        <w:t>月审议了其初次和第二次合并定期报告以来批准了以下国际人权条约：</w:t>
      </w:r>
    </w:p>
    <w:p w:rsidR="00E37FCE" w:rsidRDefault="00E37FCE" w:rsidP="00F712FF">
      <w:pPr>
        <w:pStyle w:val="SingleTxtGC"/>
        <w:numPr>
          <w:ilvl w:val="0"/>
          <w:numId w:val="4"/>
        </w:numPr>
        <w:rPr>
          <w:rFonts w:hint="eastAsia"/>
        </w:rPr>
      </w:pPr>
      <w:r>
        <w:rPr>
          <w:rFonts w:hint="eastAsia"/>
        </w:rPr>
        <w:t>儿童权利公约关于儿童卷入武装冲突问题任择议定书和关于买卖儿童、儿童卖淫和儿童色情制品问题任择议定书</w:t>
      </w:r>
      <w:r>
        <w:rPr>
          <w:rFonts w:hint="eastAsia"/>
        </w:rPr>
        <w:t>(2004</w:t>
      </w:r>
      <w:r>
        <w:rPr>
          <w:rFonts w:hint="eastAsia"/>
        </w:rPr>
        <w:t>年批准</w:t>
      </w:r>
      <w:r>
        <w:rPr>
          <w:rFonts w:hint="eastAsia"/>
        </w:rPr>
        <w:t>)</w:t>
      </w:r>
      <w:r>
        <w:rPr>
          <w:rFonts w:hint="eastAsia"/>
        </w:rPr>
        <w:t>；</w:t>
      </w:r>
    </w:p>
    <w:p w:rsidR="00E37FCE" w:rsidRDefault="00E37FCE" w:rsidP="00F712FF">
      <w:pPr>
        <w:pStyle w:val="SingleTxtGC"/>
        <w:numPr>
          <w:ilvl w:val="0"/>
          <w:numId w:val="4"/>
        </w:numPr>
        <w:rPr>
          <w:rFonts w:hint="eastAsia"/>
        </w:rPr>
      </w:pPr>
      <w:r>
        <w:rPr>
          <w:rFonts w:hint="eastAsia"/>
        </w:rPr>
        <w:t>联合国打击跨国有组犯罪关于预防、禁止和惩治贩运人口特别是妇女和儿童行为的补充议定书</w:t>
      </w:r>
      <w:r>
        <w:rPr>
          <w:rFonts w:hint="eastAsia"/>
        </w:rPr>
        <w:t>(2006</w:t>
      </w:r>
      <w:r>
        <w:rPr>
          <w:rFonts w:hint="eastAsia"/>
        </w:rPr>
        <w:t>年批准</w:t>
      </w:r>
      <w:r>
        <w:rPr>
          <w:rFonts w:hint="eastAsia"/>
        </w:rPr>
        <w:t>)</w:t>
      </w:r>
      <w:r>
        <w:rPr>
          <w:rFonts w:hint="eastAsia"/>
        </w:rPr>
        <w:t>。</w:t>
      </w:r>
    </w:p>
    <w:p w:rsidR="00E37FCE" w:rsidRDefault="00E37FCE" w:rsidP="00E37FCE">
      <w:pPr>
        <w:pStyle w:val="SingleTxtGC"/>
        <w:rPr>
          <w:rFonts w:hint="eastAsia"/>
        </w:rPr>
      </w:pPr>
      <w:r>
        <w:rPr>
          <w:rFonts w:hint="eastAsia"/>
        </w:rPr>
        <w:t xml:space="preserve">7.  </w:t>
      </w:r>
      <w:r>
        <w:rPr>
          <w:rFonts w:hint="eastAsia"/>
        </w:rPr>
        <w:t>委员会赞赏地注意到，缔约国已接受对关于委员会的会议时间的公约第</w:t>
      </w:r>
      <w:r>
        <w:rPr>
          <w:rFonts w:hint="eastAsia"/>
        </w:rPr>
        <w:t>20</w:t>
      </w:r>
      <w:r>
        <w:rPr>
          <w:rFonts w:hint="eastAsia"/>
        </w:rPr>
        <w:t>条第</w:t>
      </w:r>
      <w:r>
        <w:rPr>
          <w:rFonts w:hint="eastAsia"/>
        </w:rPr>
        <w:t>1</w:t>
      </w:r>
      <w:r>
        <w:rPr>
          <w:rFonts w:hint="eastAsia"/>
        </w:rPr>
        <w:t>款的修改并收回了对关于消除对妇女在所有选举和公民投票中的选举权和所有公共选举产生的机构的被选举资格的歧视的第</w:t>
      </w:r>
      <w:r>
        <w:rPr>
          <w:rFonts w:hint="eastAsia"/>
        </w:rPr>
        <w:t>7(a)</w:t>
      </w:r>
      <w:r>
        <w:rPr>
          <w:rFonts w:hint="eastAsia"/>
        </w:rPr>
        <w:t>条的保留。</w:t>
      </w:r>
    </w:p>
    <w:p w:rsidR="00E37FCE" w:rsidRDefault="00E37FCE" w:rsidP="00E37FCE">
      <w:pPr>
        <w:pStyle w:val="SingleTxtGC"/>
        <w:rPr>
          <w:rFonts w:hint="eastAsia"/>
        </w:rPr>
      </w:pPr>
      <w:r>
        <w:rPr>
          <w:rFonts w:hint="eastAsia"/>
        </w:rPr>
        <w:t xml:space="preserve">8.  </w:t>
      </w:r>
      <w:r>
        <w:rPr>
          <w:rFonts w:hint="eastAsia"/>
        </w:rPr>
        <w:t>委员会欢迎自</w:t>
      </w:r>
      <w:r>
        <w:rPr>
          <w:rFonts w:hint="eastAsia"/>
        </w:rPr>
        <w:t>2004</w:t>
      </w:r>
      <w:r>
        <w:rPr>
          <w:rFonts w:hint="eastAsia"/>
        </w:rPr>
        <w:t>年以来颁布了以下旨在消除对妇女歧视的立法措施和司法决定：</w:t>
      </w:r>
    </w:p>
    <w:p w:rsidR="00E37FCE" w:rsidRDefault="00E37FCE" w:rsidP="00F712FF">
      <w:pPr>
        <w:pStyle w:val="SingleTxtGC"/>
        <w:numPr>
          <w:ilvl w:val="0"/>
          <w:numId w:val="5"/>
        </w:numPr>
        <w:rPr>
          <w:rFonts w:hint="eastAsia"/>
        </w:rPr>
      </w:pPr>
      <w:r>
        <w:rPr>
          <w:rFonts w:hint="eastAsia"/>
        </w:rPr>
        <w:t>2005</w:t>
      </w:r>
      <w:r>
        <w:rPr>
          <w:rFonts w:hint="eastAsia"/>
        </w:rPr>
        <w:t>年第</w:t>
      </w:r>
      <w:r>
        <w:rPr>
          <w:rFonts w:hint="eastAsia"/>
        </w:rPr>
        <w:t>17</w:t>
      </w:r>
      <w:r>
        <w:rPr>
          <w:rFonts w:hint="eastAsia"/>
        </w:rPr>
        <w:t>号法令对</w:t>
      </w:r>
      <w:r>
        <w:rPr>
          <w:rFonts w:hint="eastAsia"/>
        </w:rPr>
        <w:t>1962</w:t>
      </w:r>
      <w:r>
        <w:rPr>
          <w:rFonts w:hint="eastAsia"/>
        </w:rPr>
        <w:t>年第</w:t>
      </w:r>
      <w:r>
        <w:rPr>
          <w:rFonts w:hint="eastAsia"/>
        </w:rPr>
        <w:t>35</w:t>
      </w:r>
      <w:r>
        <w:rPr>
          <w:rFonts w:hint="eastAsia"/>
        </w:rPr>
        <w:t>号选举法的修改，其中赋予科威特妇女同男子全面平等的选举权和被选举权，导致了妇女在</w:t>
      </w:r>
      <w:r>
        <w:rPr>
          <w:rFonts w:hint="eastAsia"/>
        </w:rPr>
        <w:t>2009</w:t>
      </w:r>
      <w:r>
        <w:rPr>
          <w:rFonts w:hint="eastAsia"/>
        </w:rPr>
        <w:t>年当选了议会议员；</w:t>
      </w:r>
      <w:r>
        <w:rPr>
          <w:rFonts w:hint="eastAsia"/>
        </w:rPr>
        <w:t xml:space="preserve"> </w:t>
      </w:r>
    </w:p>
    <w:p w:rsidR="00E37FCE" w:rsidRDefault="00E37FCE" w:rsidP="00F712FF">
      <w:pPr>
        <w:pStyle w:val="SingleTxtGC"/>
        <w:numPr>
          <w:ilvl w:val="0"/>
          <w:numId w:val="5"/>
        </w:numPr>
        <w:rPr>
          <w:rFonts w:hint="eastAsia"/>
        </w:rPr>
      </w:pPr>
      <w:r>
        <w:rPr>
          <w:rFonts w:hint="eastAsia"/>
        </w:rPr>
        <w:t>2010</w:t>
      </w:r>
      <w:r>
        <w:rPr>
          <w:rFonts w:hint="eastAsia"/>
        </w:rPr>
        <w:t>年第</w:t>
      </w:r>
      <w:r>
        <w:rPr>
          <w:rFonts w:hint="eastAsia"/>
        </w:rPr>
        <w:t>6</w:t>
      </w:r>
      <w:r>
        <w:rPr>
          <w:rFonts w:hint="eastAsia"/>
        </w:rPr>
        <w:t>号私营部门劳动法，其中禁止以性别和其他理由开除雇员；</w:t>
      </w:r>
      <w:r>
        <w:rPr>
          <w:rFonts w:hint="eastAsia"/>
        </w:rPr>
        <w:t xml:space="preserve"> </w:t>
      </w:r>
    </w:p>
    <w:p w:rsidR="00E37FCE" w:rsidRDefault="00E37FCE" w:rsidP="00F712FF">
      <w:pPr>
        <w:pStyle w:val="SingleTxtGC"/>
        <w:numPr>
          <w:ilvl w:val="0"/>
          <w:numId w:val="5"/>
        </w:numPr>
        <w:rPr>
          <w:rFonts w:hint="eastAsia"/>
        </w:rPr>
      </w:pPr>
      <w:r>
        <w:rPr>
          <w:rFonts w:hint="eastAsia"/>
        </w:rPr>
        <w:t>第</w:t>
      </w:r>
      <w:r w:rsidR="00F712FF">
        <w:rPr>
          <w:rFonts w:hint="eastAsia"/>
        </w:rPr>
        <w:t>413/2009</w:t>
      </w:r>
      <w:r>
        <w:rPr>
          <w:rFonts w:hint="eastAsia"/>
        </w:rPr>
        <w:t>号法令，规定所有医生有义务将</w:t>
      </w:r>
      <w:r>
        <w:rPr>
          <w:rFonts w:hint="eastAsia"/>
        </w:rPr>
        <w:t>17</w:t>
      </w:r>
      <w:r>
        <w:rPr>
          <w:rFonts w:hint="eastAsia"/>
        </w:rPr>
        <w:t>岁以下儿童受到肉体和心理暴力侵害的情况向社会保护警察报告；</w:t>
      </w:r>
    </w:p>
    <w:p w:rsidR="00E37FCE" w:rsidRDefault="00E37FCE" w:rsidP="00F712FF">
      <w:pPr>
        <w:pStyle w:val="SingleTxtGC"/>
        <w:numPr>
          <w:ilvl w:val="0"/>
          <w:numId w:val="5"/>
        </w:numPr>
        <w:rPr>
          <w:rFonts w:hint="eastAsia"/>
        </w:rPr>
      </w:pPr>
      <w:r>
        <w:rPr>
          <w:rFonts w:hint="eastAsia"/>
        </w:rPr>
        <w:t>最高法院判决否定了</w:t>
      </w:r>
      <w:r>
        <w:rPr>
          <w:rFonts w:hint="eastAsia"/>
        </w:rPr>
        <w:t>1962</w:t>
      </w:r>
      <w:r>
        <w:rPr>
          <w:rFonts w:hint="eastAsia"/>
        </w:rPr>
        <w:t>年第</w:t>
      </w:r>
      <w:r>
        <w:rPr>
          <w:rFonts w:hint="eastAsia"/>
        </w:rPr>
        <w:t>11</w:t>
      </w:r>
      <w:r>
        <w:rPr>
          <w:rFonts w:hint="eastAsia"/>
        </w:rPr>
        <w:t>号法令第</w:t>
      </w:r>
      <w:r>
        <w:rPr>
          <w:rFonts w:hint="eastAsia"/>
        </w:rPr>
        <w:t>15</w:t>
      </w:r>
      <w:r>
        <w:rPr>
          <w:rFonts w:hint="eastAsia"/>
        </w:rPr>
        <w:t>条中的要求，规定丈夫必须同意妻子申请护照的要求，从而提高了妇女的行动自由。</w:t>
      </w:r>
      <w:r>
        <w:rPr>
          <w:rFonts w:hint="eastAsia"/>
        </w:rPr>
        <w:t xml:space="preserve"> </w:t>
      </w:r>
    </w:p>
    <w:p w:rsidR="00E37FCE" w:rsidRDefault="00E37FCE" w:rsidP="00E37FCE">
      <w:pPr>
        <w:pStyle w:val="SingleTxtGC"/>
        <w:rPr>
          <w:rFonts w:hint="eastAsia"/>
        </w:rPr>
      </w:pPr>
      <w:r>
        <w:rPr>
          <w:rFonts w:hint="eastAsia"/>
        </w:rPr>
        <w:t xml:space="preserve">9.  </w:t>
      </w:r>
      <w:r>
        <w:rPr>
          <w:rFonts w:hint="eastAsia"/>
        </w:rPr>
        <w:t>委员会还赞赏地注意到缔约国采取了各种体制和政策措施，特别是：</w:t>
      </w:r>
    </w:p>
    <w:p w:rsidR="00E37FCE" w:rsidRDefault="00E37FCE" w:rsidP="00F712FF">
      <w:pPr>
        <w:pStyle w:val="SingleTxtGC"/>
        <w:numPr>
          <w:ilvl w:val="0"/>
          <w:numId w:val="6"/>
        </w:numPr>
        <w:rPr>
          <w:rFonts w:hint="eastAsia"/>
        </w:rPr>
      </w:pPr>
      <w:r>
        <w:rPr>
          <w:rFonts w:hint="eastAsia"/>
        </w:rPr>
        <w:t>政府于</w:t>
      </w:r>
      <w:r>
        <w:rPr>
          <w:rFonts w:hint="eastAsia"/>
        </w:rPr>
        <w:t>2010</w:t>
      </w:r>
      <w:r>
        <w:rPr>
          <w:rFonts w:hint="eastAsia"/>
        </w:rPr>
        <w:t>年</w:t>
      </w:r>
      <w:r>
        <w:rPr>
          <w:rFonts w:hint="eastAsia"/>
        </w:rPr>
        <w:t>11</w:t>
      </w:r>
      <w:r>
        <w:rPr>
          <w:rFonts w:hint="eastAsia"/>
        </w:rPr>
        <w:t>月设立了一个中央机构负责解决被视为“非法居民”的无国籍的</w:t>
      </w:r>
      <w:proofErr w:type="spellStart"/>
      <w:r w:rsidR="00F712FF">
        <w:rPr>
          <w:rFonts w:hint="eastAsia"/>
        </w:rPr>
        <w:t>Bidoun</w:t>
      </w:r>
      <w:proofErr w:type="spellEnd"/>
      <w:r>
        <w:rPr>
          <w:rFonts w:hint="eastAsia"/>
        </w:rPr>
        <w:t>人口问题；</w:t>
      </w:r>
      <w:r>
        <w:rPr>
          <w:rFonts w:hint="eastAsia"/>
        </w:rPr>
        <w:t xml:space="preserve"> </w:t>
      </w:r>
    </w:p>
    <w:p w:rsidR="00E37FCE" w:rsidRDefault="00E37FCE" w:rsidP="00F712FF">
      <w:pPr>
        <w:pStyle w:val="SingleTxtGC"/>
        <w:numPr>
          <w:ilvl w:val="0"/>
          <w:numId w:val="6"/>
        </w:numPr>
        <w:rPr>
          <w:rFonts w:hint="eastAsia"/>
        </w:rPr>
      </w:pPr>
      <w:r>
        <w:rPr>
          <w:rFonts w:hint="eastAsia"/>
        </w:rPr>
        <w:t>根据</w:t>
      </w:r>
      <w:r>
        <w:rPr>
          <w:rFonts w:hint="eastAsia"/>
        </w:rPr>
        <w:t>2008</w:t>
      </w:r>
      <w:r>
        <w:rPr>
          <w:rFonts w:hint="eastAsia"/>
        </w:rPr>
        <w:t>年第</w:t>
      </w:r>
      <w:r>
        <w:rPr>
          <w:rFonts w:hint="eastAsia"/>
        </w:rPr>
        <w:t>104</w:t>
      </w:r>
      <w:r>
        <w:rPr>
          <w:rFonts w:hint="eastAsia"/>
        </w:rPr>
        <w:t>号部长决定设立了人权事务高级委员会，特别是其国际联络委员会的任务是编写提交各人权条约机构的定期报告；</w:t>
      </w:r>
      <w:r>
        <w:rPr>
          <w:rFonts w:hint="eastAsia"/>
        </w:rPr>
        <w:t xml:space="preserve"> </w:t>
      </w:r>
    </w:p>
    <w:p w:rsidR="00E37FCE" w:rsidRDefault="00E37FCE" w:rsidP="00F712FF">
      <w:pPr>
        <w:pStyle w:val="SingleTxtGC"/>
        <w:numPr>
          <w:ilvl w:val="0"/>
          <w:numId w:val="6"/>
        </w:numPr>
        <w:rPr>
          <w:rFonts w:hint="eastAsia"/>
        </w:rPr>
      </w:pPr>
      <w:r>
        <w:rPr>
          <w:rFonts w:hint="eastAsia"/>
        </w:rPr>
        <w:t>建立了提高妇女地位的体制机制，包括国民议会妇女事务委员会；</w:t>
      </w:r>
      <w:r>
        <w:rPr>
          <w:rFonts w:hint="eastAsia"/>
        </w:rPr>
        <w:t xml:space="preserve"> </w:t>
      </w:r>
    </w:p>
    <w:p w:rsidR="00E37FCE" w:rsidRDefault="00E37FCE" w:rsidP="00F712FF">
      <w:pPr>
        <w:pStyle w:val="SingleTxtGC"/>
        <w:numPr>
          <w:ilvl w:val="0"/>
          <w:numId w:val="6"/>
        </w:numPr>
        <w:rPr>
          <w:rFonts w:hint="eastAsia"/>
        </w:rPr>
      </w:pPr>
      <w:r>
        <w:rPr>
          <w:rFonts w:hint="eastAsia"/>
        </w:rPr>
        <w:t>建立了女子特别警察部队负责对公共场所的性骚扰案子进行干预；</w:t>
      </w:r>
      <w:r>
        <w:rPr>
          <w:rFonts w:hint="eastAsia"/>
        </w:rPr>
        <w:t xml:space="preserve"> </w:t>
      </w:r>
    </w:p>
    <w:p w:rsidR="00E37FCE" w:rsidRDefault="0000339C" w:rsidP="00F712FF">
      <w:pPr>
        <w:pStyle w:val="SingleTxtGC"/>
        <w:numPr>
          <w:ilvl w:val="0"/>
          <w:numId w:val="6"/>
        </w:numPr>
        <w:rPr>
          <w:rFonts w:hint="eastAsia"/>
        </w:rPr>
      </w:pPr>
      <w:r>
        <w:br w:type="page"/>
      </w:r>
      <w:r w:rsidR="00E37FCE">
        <w:rPr>
          <w:rFonts w:hint="eastAsia"/>
        </w:rPr>
        <w:t>根据第</w:t>
      </w:r>
      <w:r w:rsidR="00E37FCE">
        <w:rPr>
          <w:rFonts w:hint="eastAsia"/>
        </w:rPr>
        <w:t>141/A/2010</w:t>
      </w:r>
      <w:r w:rsidR="00E37FCE">
        <w:rPr>
          <w:rFonts w:hint="eastAsia"/>
        </w:rPr>
        <w:t>号部长决定，设立了一条热线，用于劳工投诉、报告拐卖人口和强迫劳动事件；</w:t>
      </w:r>
      <w:r w:rsidR="00E37FCE">
        <w:rPr>
          <w:rFonts w:hint="eastAsia"/>
        </w:rPr>
        <w:t xml:space="preserve"> </w:t>
      </w:r>
    </w:p>
    <w:p w:rsidR="00E37FCE" w:rsidRPr="0000339C" w:rsidRDefault="00E37FCE" w:rsidP="00F712FF">
      <w:pPr>
        <w:pStyle w:val="SingleTxtGC"/>
        <w:numPr>
          <w:ilvl w:val="0"/>
          <w:numId w:val="6"/>
        </w:numPr>
        <w:rPr>
          <w:rFonts w:eastAsia="SimHei" w:hint="eastAsia"/>
          <w:sz w:val="24"/>
        </w:rPr>
      </w:pPr>
      <w:r w:rsidRPr="0000339C">
        <w:rPr>
          <w:rFonts w:hint="eastAsia"/>
          <w:spacing w:val="-4"/>
        </w:rPr>
        <w:t>通过了一项条例，禁止土建和石油部门的雇主扣留其雇员的旅行证件。</w:t>
      </w:r>
      <w:r w:rsidRPr="0000339C">
        <w:rPr>
          <w:rFonts w:eastAsia="SimHei" w:hint="eastAsia"/>
          <w:sz w:val="24"/>
        </w:rPr>
        <w:t xml:space="preserve"> </w:t>
      </w:r>
    </w:p>
    <w:p w:rsidR="00E37FCE" w:rsidRDefault="00E37FCE" w:rsidP="00F712FF">
      <w:pPr>
        <w:pStyle w:val="H1GC"/>
        <w:rPr>
          <w:rFonts w:hint="eastAsia"/>
        </w:rPr>
      </w:pPr>
      <w:r>
        <w:rPr>
          <w:rFonts w:hint="eastAsia"/>
        </w:rPr>
        <w:tab/>
        <w:t>C.</w:t>
      </w:r>
      <w:r>
        <w:rPr>
          <w:rFonts w:hint="eastAsia"/>
        </w:rPr>
        <w:tab/>
      </w:r>
      <w:r>
        <w:rPr>
          <w:rFonts w:hint="eastAsia"/>
        </w:rPr>
        <w:t>主要关切领域和建议</w:t>
      </w:r>
    </w:p>
    <w:p w:rsidR="00E37FCE" w:rsidRPr="009B4454" w:rsidRDefault="00E37FCE" w:rsidP="00E37FCE">
      <w:pPr>
        <w:pStyle w:val="SingleTxtGC"/>
        <w:rPr>
          <w:rFonts w:eastAsia="SimHei" w:hint="eastAsia"/>
        </w:rPr>
      </w:pPr>
      <w:r w:rsidRPr="009B4454">
        <w:rPr>
          <w:rFonts w:eastAsia="SimHei" w:hint="eastAsia"/>
        </w:rPr>
        <w:t xml:space="preserve">10.  </w:t>
      </w:r>
      <w:r w:rsidRPr="009B4454">
        <w:rPr>
          <w:rFonts w:eastAsia="SimHei" w:hint="eastAsia"/>
        </w:rPr>
        <w:t>委员会提醒缔约国有义务系统地连续不断地执行公约的所有条款，并认为本结论性意见中所提出的关切和建议要求缔约国从现在起至下一次定期报告这段时间内给以优先重视。因此，委员会敦促缔约国在执行活动中将重点放在这些领域并在下一次定期报告中报告所采取的行动和取得的结果。委员会要求缔约国将本结论性意见传送所有相关的部委、议会</w:t>
      </w:r>
      <w:r w:rsidRPr="009B4454">
        <w:rPr>
          <w:rFonts w:eastAsia="SimHei" w:hint="eastAsia"/>
        </w:rPr>
        <w:t>(</w:t>
      </w:r>
      <w:r w:rsidRPr="009B4454">
        <w:rPr>
          <w:rFonts w:eastAsia="SimHei" w:hint="eastAsia"/>
        </w:rPr>
        <w:t>国民议会</w:t>
      </w:r>
      <w:r w:rsidRPr="009B4454">
        <w:rPr>
          <w:rFonts w:eastAsia="SimHei" w:hint="eastAsia"/>
        </w:rPr>
        <w:t>)</w:t>
      </w:r>
      <w:r w:rsidRPr="009B4454">
        <w:rPr>
          <w:rFonts w:eastAsia="SimHei" w:hint="eastAsia"/>
        </w:rPr>
        <w:t>和司法部门，以确保其全面落实。</w:t>
      </w:r>
      <w:r w:rsidRPr="009B4454">
        <w:rPr>
          <w:rFonts w:eastAsia="SimHei" w:hint="eastAsia"/>
        </w:rPr>
        <w:t xml:space="preserve"> </w:t>
      </w:r>
    </w:p>
    <w:p w:rsidR="00E37FCE" w:rsidRPr="009B4454" w:rsidRDefault="00E37FCE" w:rsidP="00E37FCE">
      <w:pPr>
        <w:pStyle w:val="SingleTxtGC"/>
        <w:rPr>
          <w:rFonts w:eastAsia="SimHei" w:hint="eastAsia"/>
        </w:rPr>
      </w:pPr>
      <w:r w:rsidRPr="009B4454">
        <w:rPr>
          <w:rFonts w:eastAsia="SimHei" w:hint="eastAsia"/>
        </w:rPr>
        <w:t xml:space="preserve">11.  </w:t>
      </w:r>
      <w:r w:rsidRPr="009B4454">
        <w:rPr>
          <w:rFonts w:eastAsia="SimHei" w:hint="eastAsia"/>
        </w:rPr>
        <w:t>鉴于有关科威特的人口动态、政治、经济和社会形势的可靠数据的重要性，委员会要求缔约国向人权条约机构提交一份核心文件，其中要反映，除其他外，如下事实：在科威特的三百多万居民中，有二百多万是外国工人，这可能对公约的执行产生影响。</w:t>
      </w:r>
      <w:r w:rsidRPr="009B4454">
        <w:rPr>
          <w:rFonts w:eastAsia="SimHei" w:hint="eastAsia"/>
        </w:rPr>
        <w:t xml:space="preserve"> </w:t>
      </w:r>
    </w:p>
    <w:p w:rsidR="00E37FCE" w:rsidRPr="009B4454" w:rsidRDefault="00E37FCE" w:rsidP="00F712FF">
      <w:pPr>
        <w:pStyle w:val="H23GC"/>
        <w:rPr>
          <w:rFonts w:hint="eastAsia"/>
        </w:rPr>
      </w:pPr>
      <w:r w:rsidRPr="009B4454">
        <w:rPr>
          <w:rFonts w:hint="eastAsia"/>
        </w:rPr>
        <w:tab/>
      </w:r>
      <w:r w:rsidRPr="009B4454">
        <w:rPr>
          <w:rFonts w:hint="eastAsia"/>
        </w:rPr>
        <w:tab/>
      </w:r>
      <w:r w:rsidRPr="009B4454">
        <w:rPr>
          <w:rFonts w:hint="eastAsia"/>
        </w:rPr>
        <w:t>国民议会</w:t>
      </w:r>
      <w:r w:rsidRPr="009B4454">
        <w:rPr>
          <w:rFonts w:hint="eastAsia"/>
        </w:rPr>
        <w:t xml:space="preserve"> </w:t>
      </w:r>
    </w:p>
    <w:p w:rsidR="00E37FCE" w:rsidRPr="009B4454" w:rsidRDefault="00E37FCE" w:rsidP="00E37FCE">
      <w:pPr>
        <w:pStyle w:val="SingleTxtGC"/>
        <w:rPr>
          <w:rFonts w:eastAsia="SimHei" w:hint="eastAsia"/>
        </w:rPr>
      </w:pPr>
      <w:r w:rsidRPr="009B4454">
        <w:rPr>
          <w:rFonts w:eastAsia="SimHei" w:hint="eastAsia"/>
        </w:rPr>
        <w:t xml:space="preserve">12.  </w:t>
      </w:r>
      <w:r w:rsidRPr="009B4454">
        <w:rPr>
          <w:rFonts w:eastAsia="SimHei" w:hint="eastAsia"/>
        </w:rPr>
        <w:t>委员会重申政府对于全面履行公约所规定的缔约国的义务负有首要责任和承担特别问责，与此同时，强调公约对国家机器的所有分支都具有约束力。委员会请缔约国鼓励其国民议会根据其程序酌情采取必要措施落实本结论性意见和政府根据公约的下一次报告进程。</w:t>
      </w:r>
      <w:r w:rsidRPr="009B4454">
        <w:rPr>
          <w:rFonts w:eastAsia="SimHei" w:hint="eastAsia"/>
        </w:rPr>
        <w:t xml:space="preserve"> </w:t>
      </w:r>
    </w:p>
    <w:p w:rsidR="00E37FCE" w:rsidRPr="009B4454" w:rsidRDefault="00E37FCE" w:rsidP="00F712FF">
      <w:pPr>
        <w:pStyle w:val="H23GC"/>
        <w:rPr>
          <w:rFonts w:hint="eastAsia"/>
        </w:rPr>
      </w:pPr>
      <w:r w:rsidRPr="009B4454">
        <w:rPr>
          <w:rFonts w:hint="eastAsia"/>
        </w:rPr>
        <w:tab/>
      </w:r>
      <w:r w:rsidRPr="009B4454">
        <w:rPr>
          <w:rFonts w:hint="eastAsia"/>
        </w:rPr>
        <w:tab/>
      </w:r>
      <w:r w:rsidRPr="009B4454">
        <w:rPr>
          <w:rFonts w:hint="eastAsia"/>
        </w:rPr>
        <w:t>保留</w:t>
      </w:r>
    </w:p>
    <w:p w:rsidR="00E37FCE" w:rsidRPr="009B4454" w:rsidRDefault="00E37FCE" w:rsidP="00E37FCE">
      <w:pPr>
        <w:pStyle w:val="SingleTxtGC"/>
        <w:rPr>
          <w:rFonts w:eastAsia="SimHei" w:hint="eastAsia"/>
        </w:rPr>
      </w:pPr>
      <w:r w:rsidRPr="009B4454">
        <w:rPr>
          <w:rFonts w:eastAsia="SimHei" w:hint="eastAsia"/>
        </w:rPr>
        <w:t xml:space="preserve">13.  </w:t>
      </w:r>
      <w:r w:rsidRPr="009B4454">
        <w:rPr>
          <w:rFonts w:eastAsia="SimHei" w:hint="eastAsia"/>
        </w:rPr>
        <w:t>委员会称赞缔约国撤回了对公约第</w:t>
      </w:r>
      <w:r w:rsidRPr="009B4454">
        <w:rPr>
          <w:rFonts w:eastAsia="SimHei" w:hint="eastAsia"/>
        </w:rPr>
        <w:t>7(a)</w:t>
      </w:r>
      <w:r w:rsidRPr="009B4454">
        <w:rPr>
          <w:rFonts w:eastAsia="SimHei" w:hint="eastAsia"/>
        </w:rPr>
        <w:t>条的保留，与此同时，重申其关切并提请注意其关于缔约国坚持对公约第</w:t>
      </w:r>
      <w:r w:rsidRPr="009B4454">
        <w:rPr>
          <w:rFonts w:eastAsia="SimHei" w:hint="eastAsia"/>
        </w:rPr>
        <w:t>9</w:t>
      </w:r>
      <w:r w:rsidRPr="009B4454">
        <w:rPr>
          <w:rFonts w:eastAsia="SimHei" w:hint="eastAsia"/>
        </w:rPr>
        <w:t>条第</w:t>
      </w:r>
      <w:r w:rsidRPr="009B4454">
        <w:rPr>
          <w:rFonts w:eastAsia="SimHei" w:hint="eastAsia"/>
        </w:rPr>
        <w:t>2</w:t>
      </w:r>
      <w:r w:rsidRPr="009B4454">
        <w:rPr>
          <w:rFonts w:eastAsia="SimHei" w:hint="eastAsia"/>
        </w:rPr>
        <w:t>款和第</w:t>
      </w:r>
      <w:r w:rsidRPr="009B4454">
        <w:rPr>
          <w:rFonts w:eastAsia="SimHei" w:hint="eastAsia"/>
        </w:rPr>
        <w:t>16</w:t>
      </w:r>
      <w:r w:rsidRPr="009B4454">
        <w:rPr>
          <w:rFonts w:eastAsia="SimHei" w:hint="eastAsia"/>
        </w:rPr>
        <w:t>条第</w:t>
      </w:r>
      <w:r w:rsidRPr="009B4454">
        <w:rPr>
          <w:rFonts w:eastAsia="SimHei" w:hint="eastAsia"/>
        </w:rPr>
        <w:t>1(f)</w:t>
      </w:r>
      <w:r w:rsidRPr="009B4454">
        <w:rPr>
          <w:rFonts w:eastAsia="SimHei" w:hint="eastAsia"/>
        </w:rPr>
        <w:t>款的保留的关于保留问题的声明。</w:t>
      </w:r>
      <w:r w:rsidR="00F712FF" w:rsidRPr="009B4454">
        <w:rPr>
          <w:rStyle w:val="FootnoteReference"/>
          <w:rFonts w:eastAsia="SimHei"/>
        </w:rPr>
        <w:footnoteReference w:id="2"/>
      </w:r>
      <w:r w:rsidR="00F712FF" w:rsidRPr="009B4454">
        <w:rPr>
          <w:rFonts w:eastAsia="SimHei" w:hint="eastAsia"/>
        </w:rPr>
        <w:t xml:space="preserve"> </w:t>
      </w:r>
      <w:r w:rsidRPr="009B4454">
        <w:rPr>
          <w:rFonts w:eastAsia="SimHei" w:hint="eastAsia"/>
        </w:rPr>
        <w:t>委员会回顾其关于婚姻和家庭关系平等的第</w:t>
      </w:r>
      <w:r w:rsidRPr="009B4454">
        <w:rPr>
          <w:rFonts w:eastAsia="SimHei" w:hint="eastAsia"/>
        </w:rPr>
        <w:t>21</w:t>
      </w:r>
      <w:r w:rsidRPr="009B4454">
        <w:rPr>
          <w:rFonts w:eastAsia="SimHei" w:hint="eastAsia"/>
        </w:rPr>
        <w:t>号建议</w:t>
      </w:r>
      <w:r w:rsidRPr="009B4454">
        <w:rPr>
          <w:rFonts w:eastAsia="SimHei" w:hint="eastAsia"/>
        </w:rPr>
        <w:t>(1994</w:t>
      </w:r>
      <w:r w:rsidRPr="009B4454">
        <w:rPr>
          <w:rFonts w:eastAsia="SimHei" w:hint="eastAsia"/>
        </w:rPr>
        <w:t>年</w:t>
      </w:r>
      <w:r w:rsidR="00591210" w:rsidRPr="009B4454">
        <w:rPr>
          <w:rFonts w:eastAsia="SimHei" w:hint="eastAsia"/>
        </w:rPr>
        <w:t>)</w:t>
      </w:r>
      <w:r w:rsidRPr="009B4454">
        <w:rPr>
          <w:rFonts w:eastAsia="SimHei" w:hint="eastAsia"/>
        </w:rPr>
        <w:t>，并重申其观点，即，对第</w:t>
      </w:r>
      <w:r w:rsidRPr="009B4454">
        <w:rPr>
          <w:rFonts w:eastAsia="SimHei" w:hint="eastAsia"/>
        </w:rPr>
        <w:t>16</w:t>
      </w:r>
      <w:r w:rsidRPr="009B4454">
        <w:rPr>
          <w:rFonts w:eastAsia="SimHei" w:hint="eastAsia"/>
        </w:rPr>
        <w:t>条第</w:t>
      </w:r>
      <w:r w:rsidRPr="009B4454">
        <w:rPr>
          <w:rFonts w:eastAsia="SimHei" w:hint="eastAsia"/>
        </w:rPr>
        <w:t>1(f)</w:t>
      </w:r>
      <w:r w:rsidRPr="009B4454">
        <w:rPr>
          <w:rFonts w:eastAsia="SimHei" w:hint="eastAsia"/>
        </w:rPr>
        <w:t>款的保留是与公约的宗旨和目标背道而驰的，因此，根据公约第</w:t>
      </w:r>
      <w:r w:rsidRPr="009B4454">
        <w:rPr>
          <w:rFonts w:eastAsia="SimHei" w:hint="eastAsia"/>
        </w:rPr>
        <w:t>28</w:t>
      </w:r>
      <w:r w:rsidRPr="009B4454">
        <w:rPr>
          <w:rFonts w:eastAsia="SimHei" w:hint="eastAsia"/>
        </w:rPr>
        <w:t>条第</w:t>
      </w:r>
      <w:r w:rsidRPr="009B4454">
        <w:rPr>
          <w:rFonts w:eastAsia="SimHei" w:hint="eastAsia"/>
        </w:rPr>
        <w:t>2</w:t>
      </w:r>
      <w:r w:rsidRPr="009B4454">
        <w:rPr>
          <w:rFonts w:eastAsia="SimHei" w:hint="eastAsia"/>
        </w:rPr>
        <w:t>款是不允许的。</w:t>
      </w:r>
      <w:r w:rsidRPr="009B4454">
        <w:rPr>
          <w:rFonts w:eastAsia="SimHei" w:hint="eastAsia"/>
        </w:rPr>
        <w:t xml:space="preserve"> </w:t>
      </w:r>
    </w:p>
    <w:p w:rsidR="00E37FCE" w:rsidRPr="009B4454" w:rsidRDefault="00E37FCE" w:rsidP="00E37FCE">
      <w:pPr>
        <w:pStyle w:val="SingleTxtGC"/>
        <w:rPr>
          <w:rFonts w:eastAsia="SimHei" w:hint="eastAsia"/>
        </w:rPr>
      </w:pPr>
      <w:r w:rsidRPr="009B4454">
        <w:rPr>
          <w:rFonts w:eastAsia="SimHei" w:hint="eastAsia"/>
        </w:rPr>
        <w:t xml:space="preserve">14.  </w:t>
      </w:r>
      <w:r w:rsidRPr="009B4454">
        <w:rPr>
          <w:rFonts w:eastAsia="SimHei" w:hint="eastAsia"/>
        </w:rPr>
        <w:t>委员会敦促缔约国确保公约的全面执行，为此，建议缔约国：</w:t>
      </w:r>
      <w:r w:rsidRPr="009B4454">
        <w:rPr>
          <w:rFonts w:eastAsia="SimHei" w:hint="eastAsia"/>
        </w:rPr>
        <w:t xml:space="preserve"> </w:t>
      </w:r>
    </w:p>
    <w:p w:rsidR="00E37FCE" w:rsidRPr="009B4454" w:rsidRDefault="00E37FCE" w:rsidP="00591210">
      <w:pPr>
        <w:pStyle w:val="SingleTxtGC"/>
        <w:numPr>
          <w:ilvl w:val="0"/>
          <w:numId w:val="7"/>
        </w:numPr>
        <w:rPr>
          <w:rFonts w:eastAsia="SimHei" w:hint="eastAsia"/>
        </w:rPr>
      </w:pPr>
      <w:r w:rsidRPr="009B4454">
        <w:rPr>
          <w:rFonts w:eastAsia="SimHei" w:hint="eastAsia"/>
        </w:rPr>
        <w:t>在下一次定期报告中提供关于其保留对公约条款的执行和科威特妇女处境的影响的全面资料；</w:t>
      </w:r>
      <w:r w:rsidRPr="009B4454">
        <w:rPr>
          <w:rFonts w:eastAsia="SimHei" w:hint="eastAsia"/>
        </w:rPr>
        <w:t xml:space="preserve"> </w:t>
      </w:r>
    </w:p>
    <w:p w:rsidR="00E37FCE" w:rsidRPr="009B4454" w:rsidRDefault="00E37FCE" w:rsidP="00591210">
      <w:pPr>
        <w:pStyle w:val="SingleTxtGC"/>
        <w:numPr>
          <w:ilvl w:val="0"/>
          <w:numId w:val="7"/>
        </w:numPr>
        <w:rPr>
          <w:rFonts w:eastAsia="SimHei" w:hint="eastAsia"/>
        </w:rPr>
      </w:pPr>
      <w:r w:rsidRPr="009B4454">
        <w:rPr>
          <w:rFonts w:eastAsia="SimHei" w:hint="eastAsia"/>
        </w:rPr>
        <w:t>采取必要步骤撤回对公约第</w:t>
      </w:r>
      <w:r w:rsidRPr="009B4454">
        <w:rPr>
          <w:rFonts w:eastAsia="SimHei" w:hint="eastAsia"/>
        </w:rPr>
        <w:t>9</w:t>
      </w:r>
      <w:r w:rsidRPr="009B4454">
        <w:rPr>
          <w:rFonts w:eastAsia="SimHei" w:hint="eastAsia"/>
        </w:rPr>
        <w:t>条第</w:t>
      </w:r>
      <w:r w:rsidRPr="009B4454">
        <w:rPr>
          <w:rFonts w:eastAsia="SimHei" w:hint="eastAsia"/>
        </w:rPr>
        <w:t>2</w:t>
      </w:r>
      <w:r w:rsidRPr="009B4454">
        <w:rPr>
          <w:rFonts w:eastAsia="SimHei" w:hint="eastAsia"/>
        </w:rPr>
        <w:t>款和第</w:t>
      </w:r>
      <w:r w:rsidRPr="009B4454">
        <w:rPr>
          <w:rFonts w:eastAsia="SimHei" w:hint="eastAsia"/>
        </w:rPr>
        <w:t>16</w:t>
      </w:r>
      <w:r w:rsidRPr="009B4454">
        <w:rPr>
          <w:rFonts w:eastAsia="SimHei" w:hint="eastAsia"/>
        </w:rPr>
        <w:t>条第</w:t>
      </w:r>
      <w:r w:rsidRPr="009B4454">
        <w:rPr>
          <w:rFonts w:eastAsia="SimHei" w:hint="eastAsia"/>
        </w:rPr>
        <w:t>1(f)</w:t>
      </w:r>
      <w:r w:rsidRPr="009B4454">
        <w:rPr>
          <w:rFonts w:eastAsia="SimHei" w:hint="eastAsia"/>
        </w:rPr>
        <w:t>款的保留。</w:t>
      </w:r>
      <w:r w:rsidRPr="009B4454">
        <w:rPr>
          <w:rFonts w:eastAsia="SimHei" w:hint="eastAsia"/>
        </w:rPr>
        <w:t xml:space="preserve"> </w:t>
      </w:r>
    </w:p>
    <w:p w:rsidR="00E37FCE" w:rsidRDefault="002566E0" w:rsidP="00591210">
      <w:pPr>
        <w:pStyle w:val="H23GC"/>
        <w:rPr>
          <w:rFonts w:hint="eastAsia"/>
        </w:rPr>
      </w:pPr>
      <w:r>
        <w:br w:type="page"/>
      </w:r>
      <w:r w:rsidR="00E37FCE">
        <w:rPr>
          <w:rFonts w:hint="eastAsia"/>
        </w:rPr>
        <w:tab/>
      </w:r>
      <w:r w:rsidR="00E37FCE">
        <w:rPr>
          <w:rFonts w:hint="eastAsia"/>
        </w:rPr>
        <w:tab/>
      </w:r>
      <w:r w:rsidR="00E37FCE">
        <w:rPr>
          <w:rFonts w:hint="eastAsia"/>
        </w:rPr>
        <w:t>公约的能见度</w:t>
      </w:r>
    </w:p>
    <w:p w:rsidR="00E37FCE" w:rsidRDefault="00E37FCE" w:rsidP="00E37FCE">
      <w:pPr>
        <w:pStyle w:val="SingleTxtGC"/>
        <w:rPr>
          <w:rFonts w:hint="eastAsia"/>
        </w:rPr>
      </w:pPr>
      <w:r>
        <w:rPr>
          <w:rFonts w:hint="eastAsia"/>
        </w:rPr>
        <w:t xml:space="preserve">15.  </w:t>
      </w:r>
      <w:r>
        <w:rPr>
          <w:rFonts w:hint="eastAsia"/>
        </w:rPr>
        <w:t>委员会注意到根据宪法第</w:t>
      </w:r>
      <w:r>
        <w:rPr>
          <w:rFonts w:hint="eastAsia"/>
        </w:rPr>
        <w:t>70</w:t>
      </w:r>
      <w:r>
        <w:rPr>
          <w:rFonts w:hint="eastAsia"/>
        </w:rPr>
        <w:t>条，已经批准并在官方公报上公布的如公约这样的国际条约构成缔约国的国家法律的一部分，并再次对公约的直接适用性和优先于国家法律缺乏明确性表示关切。委员会还感到关切的是政府各部门、司法界以及一般民众对于公约规定的妇女的权利、其实质性性别平等理念，以及委员会的一般性建议的了解不够。</w:t>
      </w:r>
    </w:p>
    <w:p w:rsidR="00E37FCE" w:rsidRPr="009B4454" w:rsidRDefault="00E37FCE" w:rsidP="00E37FCE">
      <w:pPr>
        <w:pStyle w:val="SingleTxtGC"/>
        <w:rPr>
          <w:rFonts w:eastAsia="SimHei" w:hint="eastAsia"/>
        </w:rPr>
      </w:pPr>
      <w:r w:rsidRPr="009B4454">
        <w:rPr>
          <w:rFonts w:eastAsia="SimHei" w:hint="eastAsia"/>
        </w:rPr>
        <w:t xml:space="preserve">16.  </w:t>
      </w:r>
      <w:r w:rsidRPr="009B4454">
        <w:rPr>
          <w:rFonts w:eastAsia="SimHei" w:hint="eastAsia"/>
        </w:rPr>
        <w:t>委员会建议缔约国：</w:t>
      </w:r>
    </w:p>
    <w:p w:rsidR="00E37FCE" w:rsidRPr="009B4454" w:rsidRDefault="00E37FCE" w:rsidP="00591210">
      <w:pPr>
        <w:pStyle w:val="SingleTxtGC"/>
        <w:numPr>
          <w:ilvl w:val="0"/>
          <w:numId w:val="8"/>
        </w:numPr>
        <w:rPr>
          <w:rFonts w:eastAsia="SimHei" w:hint="eastAsia"/>
        </w:rPr>
      </w:pPr>
      <w:r w:rsidRPr="009B4454">
        <w:rPr>
          <w:rFonts w:eastAsia="SimHei" w:hint="eastAsia"/>
        </w:rPr>
        <w:t>确保公约优先于国家法律及其在国家法律框架内的直接适用性和可执行性；</w:t>
      </w:r>
      <w:r w:rsidRPr="009B4454">
        <w:rPr>
          <w:rFonts w:eastAsia="SimHei" w:hint="eastAsia"/>
        </w:rPr>
        <w:t xml:space="preserve"> </w:t>
      </w:r>
    </w:p>
    <w:p w:rsidR="00E37FCE" w:rsidRPr="009B4454" w:rsidRDefault="00E37FCE" w:rsidP="00591210">
      <w:pPr>
        <w:pStyle w:val="SingleTxtGC"/>
        <w:numPr>
          <w:ilvl w:val="0"/>
          <w:numId w:val="8"/>
        </w:numPr>
        <w:rPr>
          <w:rFonts w:eastAsia="SimHei" w:hint="eastAsia"/>
        </w:rPr>
      </w:pPr>
      <w:r w:rsidRPr="009B4454">
        <w:rPr>
          <w:rFonts w:eastAsia="SimHei" w:hint="eastAsia"/>
        </w:rPr>
        <w:t>向社会各界传播本公约和委员会的一般性建议，并为政府官员、立法委员、法官、律师和司法行政官</w:t>
      </w:r>
      <w:r w:rsidRPr="009B4454">
        <w:rPr>
          <w:rFonts w:eastAsia="SimHei" w:hint="eastAsia"/>
        </w:rPr>
        <w:t>(</w:t>
      </w:r>
      <w:r w:rsidRPr="009B4454">
        <w:rPr>
          <w:rFonts w:eastAsia="SimHei" w:hint="eastAsia"/>
        </w:rPr>
        <w:t>包括在人身地位法院的人员</w:t>
      </w:r>
      <w:r w:rsidRPr="009B4454">
        <w:rPr>
          <w:rFonts w:eastAsia="SimHei" w:hint="eastAsia"/>
        </w:rPr>
        <w:t>)</w:t>
      </w:r>
      <w:r w:rsidRPr="009B4454">
        <w:rPr>
          <w:rFonts w:eastAsia="SimHei" w:hint="eastAsia"/>
        </w:rPr>
        <w:t>、检察官、警察和其他执法官员举办关于本公约及其直接适用性的法律教育和定期培训，从而使其成为关于性别平等和提高妇女地位问题的所有法律、法院判决和政策的有效框架；</w:t>
      </w:r>
      <w:r w:rsidRPr="009B4454">
        <w:rPr>
          <w:rFonts w:eastAsia="SimHei" w:hint="eastAsia"/>
        </w:rPr>
        <w:t xml:space="preserve"> </w:t>
      </w:r>
    </w:p>
    <w:p w:rsidR="00E37FCE" w:rsidRPr="009B4454" w:rsidRDefault="00E37FCE" w:rsidP="00591210">
      <w:pPr>
        <w:pStyle w:val="SingleTxtGC"/>
        <w:numPr>
          <w:ilvl w:val="0"/>
          <w:numId w:val="8"/>
        </w:numPr>
        <w:rPr>
          <w:rFonts w:eastAsia="SimHei" w:hint="eastAsia"/>
        </w:rPr>
      </w:pPr>
      <w:r w:rsidRPr="009B4454">
        <w:rPr>
          <w:rFonts w:eastAsia="SimHei" w:hint="eastAsia"/>
        </w:rPr>
        <w:t>使妇女更多地了解其权利以及在国家和地方层面存在何种司法手段可用于对公约规定的权利受到侵犯提出申诉，并确保在缔约国全国各地向妇女提供关于本公约的信息，包括通过开展宣传运动和媒体来这样做；</w:t>
      </w:r>
      <w:r w:rsidRPr="009B4454">
        <w:rPr>
          <w:rFonts w:eastAsia="SimHei" w:hint="eastAsia"/>
        </w:rPr>
        <w:t xml:space="preserve"> </w:t>
      </w:r>
    </w:p>
    <w:p w:rsidR="00E37FCE" w:rsidRPr="009B4454" w:rsidRDefault="00E37FCE" w:rsidP="00591210">
      <w:pPr>
        <w:pStyle w:val="SingleTxtGC"/>
        <w:numPr>
          <w:ilvl w:val="0"/>
          <w:numId w:val="8"/>
        </w:numPr>
        <w:rPr>
          <w:rFonts w:eastAsia="SimHei" w:hint="eastAsia"/>
        </w:rPr>
      </w:pPr>
      <w:r w:rsidRPr="009B4454">
        <w:rPr>
          <w:rFonts w:eastAsia="SimHei" w:hint="eastAsia"/>
        </w:rPr>
        <w:t>作为优先事项，向国民议会提交委员会的本次结论性意见，以确保其全面落实。</w:t>
      </w:r>
      <w:r w:rsidRPr="009B4454">
        <w:rPr>
          <w:rFonts w:eastAsia="SimHei" w:hint="eastAsia"/>
        </w:rPr>
        <w:t xml:space="preserve"> </w:t>
      </w:r>
    </w:p>
    <w:p w:rsidR="00E37FCE" w:rsidRDefault="00E37FCE" w:rsidP="00591210">
      <w:pPr>
        <w:pStyle w:val="H23GC"/>
        <w:rPr>
          <w:rFonts w:hint="eastAsia"/>
        </w:rPr>
      </w:pPr>
      <w:r>
        <w:rPr>
          <w:rFonts w:hint="eastAsia"/>
        </w:rPr>
        <w:tab/>
      </w:r>
      <w:r>
        <w:rPr>
          <w:rFonts w:hint="eastAsia"/>
        </w:rPr>
        <w:tab/>
      </w:r>
      <w:r>
        <w:rPr>
          <w:rFonts w:hint="eastAsia"/>
        </w:rPr>
        <w:t>歧视妇女</w:t>
      </w:r>
      <w:r w:rsidR="00591210">
        <w:rPr>
          <w:rFonts w:hint="eastAsia"/>
          <w:spacing w:val="-50"/>
        </w:rPr>
        <w:t>―</w:t>
      </w:r>
      <w:r w:rsidR="00591210">
        <w:rPr>
          <w:rFonts w:hint="eastAsia"/>
        </w:rPr>
        <w:t>―</w:t>
      </w:r>
      <w:r>
        <w:rPr>
          <w:rFonts w:hint="eastAsia"/>
        </w:rPr>
        <w:t>定义</w:t>
      </w:r>
    </w:p>
    <w:p w:rsidR="00E37FCE" w:rsidRDefault="00E37FCE" w:rsidP="00E37FCE">
      <w:pPr>
        <w:pStyle w:val="SingleTxtGC"/>
        <w:rPr>
          <w:rFonts w:hint="eastAsia"/>
        </w:rPr>
      </w:pPr>
      <w:r>
        <w:rPr>
          <w:rFonts w:hint="eastAsia"/>
        </w:rPr>
        <w:t xml:space="preserve">17.  </w:t>
      </w:r>
      <w:r>
        <w:rPr>
          <w:rFonts w:hint="eastAsia"/>
        </w:rPr>
        <w:t>委员会欢迎宪法第</w:t>
      </w:r>
      <w:r>
        <w:rPr>
          <w:rFonts w:hint="eastAsia"/>
        </w:rPr>
        <w:t>29</w:t>
      </w:r>
      <w:r>
        <w:rPr>
          <w:rFonts w:hint="eastAsia"/>
        </w:rPr>
        <w:t>条保障平等，不得以性别、肤色、语言或宗教为理由歧视。但是，委员会关切地注意到没有全面的民法和刑法条款根据公约第</w:t>
      </w:r>
      <w:r>
        <w:rPr>
          <w:rFonts w:hint="eastAsia"/>
        </w:rPr>
        <w:t>1</w:t>
      </w:r>
      <w:r>
        <w:rPr>
          <w:rFonts w:hint="eastAsia"/>
        </w:rPr>
        <w:t>条界定和禁止对妇女歧视，从而使该条宪法原则无法有效执行。</w:t>
      </w:r>
      <w:r>
        <w:rPr>
          <w:rFonts w:hint="eastAsia"/>
        </w:rPr>
        <w:t xml:space="preserve"> </w:t>
      </w:r>
    </w:p>
    <w:p w:rsidR="00E37FCE" w:rsidRPr="009B4454" w:rsidRDefault="00E37FCE" w:rsidP="00E37FCE">
      <w:pPr>
        <w:pStyle w:val="SingleTxtGC"/>
        <w:rPr>
          <w:rFonts w:eastAsia="SimHei" w:hint="eastAsia"/>
        </w:rPr>
      </w:pPr>
      <w:r w:rsidRPr="009B4454">
        <w:rPr>
          <w:rFonts w:eastAsia="SimHei" w:hint="eastAsia"/>
        </w:rPr>
        <w:t xml:space="preserve">18.  </w:t>
      </w:r>
      <w:r w:rsidRPr="009B4454">
        <w:rPr>
          <w:rFonts w:eastAsia="SimHei" w:hint="eastAsia"/>
        </w:rPr>
        <w:t>委员会鼓励缔约国通过并有效执行关于性别平等的全面立法，包括根据公约第</w:t>
      </w:r>
      <w:r w:rsidRPr="009B4454">
        <w:rPr>
          <w:rFonts w:eastAsia="SimHei" w:hint="eastAsia"/>
        </w:rPr>
        <w:t>1</w:t>
      </w:r>
      <w:r w:rsidRPr="009B4454">
        <w:rPr>
          <w:rFonts w:eastAsia="SimHei" w:hint="eastAsia"/>
        </w:rPr>
        <w:t>条对歧视妇女做出界定，以及民事和其他补救和制裁措施，以保护妇女免于遭受这种行为。</w:t>
      </w:r>
    </w:p>
    <w:p w:rsidR="00E37FCE" w:rsidRDefault="00E37FCE" w:rsidP="004E1749">
      <w:pPr>
        <w:pStyle w:val="H23GC"/>
        <w:rPr>
          <w:rFonts w:hint="eastAsia"/>
        </w:rPr>
      </w:pPr>
      <w:r>
        <w:rPr>
          <w:rFonts w:hint="eastAsia"/>
        </w:rPr>
        <w:tab/>
      </w:r>
      <w:r>
        <w:rPr>
          <w:rFonts w:hint="eastAsia"/>
        </w:rPr>
        <w:tab/>
      </w:r>
      <w:r>
        <w:rPr>
          <w:rFonts w:hint="eastAsia"/>
        </w:rPr>
        <w:t>歧视性法律</w:t>
      </w:r>
    </w:p>
    <w:p w:rsidR="00E37FCE" w:rsidRDefault="00E37FCE" w:rsidP="00E37FCE">
      <w:pPr>
        <w:pStyle w:val="SingleTxtGC"/>
        <w:rPr>
          <w:rFonts w:hint="eastAsia"/>
        </w:rPr>
      </w:pPr>
      <w:r>
        <w:rPr>
          <w:rFonts w:hint="eastAsia"/>
        </w:rPr>
        <w:t xml:space="preserve">19.  </w:t>
      </w:r>
      <w:r>
        <w:rPr>
          <w:rFonts w:hint="eastAsia"/>
        </w:rPr>
        <w:t>委员会对在法律中仍有许多与缔约国在公约和其他相关国际人权文书下承担的义务背道而驰的歧视性条款表示关切，例如，人身地位法、刑法、监狱法、民法、国籍法、教育法和私营部门劳动法等。</w:t>
      </w:r>
      <w:r>
        <w:rPr>
          <w:rFonts w:hint="eastAsia"/>
        </w:rPr>
        <w:t xml:space="preserve"> </w:t>
      </w:r>
    </w:p>
    <w:p w:rsidR="00E37FCE" w:rsidRPr="009B4454" w:rsidRDefault="00E37FCE" w:rsidP="00E37FCE">
      <w:pPr>
        <w:pStyle w:val="SingleTxtGC"/>
        <w:rPr>
          <w:rFonts w:eastAsia="SimHei" w:hint="eastAsia"/>
        </w:rPr>
      </w:pPr>
      <w:r w:rsidRPr="009B4454">
        <w:rPr>
          <w:rFonts w:eastAsia="SimHei" w:hint="eastAsia"/>
        </w:rPr>
        <w:t xml:space="preserve">20.  </w:t>
      </w:r>
      <w:r w:rsidRPr="009B4454">
        <w:rPr>
          <w:rFonts w:eastAsia="SimHei" w:hint="eastAsia"/>
        </w:rPr>
        <w:t>委员会敦促缔约国参考本地区其他国家的成功做法，系统地审查其法律法规，修改或废除立法中性别歧视和基于性别的歧视的条款，以确保根据公约第</w:t>
      </w:r>
      <w:r w:rsidRPr="009B4454">
        <w:rPr>
          <w:rFonts w:eastAsia="SimHei" w:hint="eastAsia"/>
        </w:rPr>
        <w:t>2</w:t>
      </w:r>
      <w:r w:rsidRPr="009B4454">
        <w:rPr>
          <w:rFonts w:eastAsia="SimHei" w:hint="eastAsia"/>
        </w:rPr>
        <w:t>条全面遵守公约的规定。</w:t>
      </w:r>
    </w:p>
    <w:p w:rsidR="00E37FCE" w:rsidRDefault="00E37FCE" w:rsidP="006D7017">
      <w:pPr>
        <w:pStyle w:val="H23GC"/>
        <w:rPr>
          <w:rFonts w:hint="eastAsia"/>
        </w:rPr>
      </w:pPr>
      <w:r>
        <w:rPr>
          <w:rFonts w:hint="eastAsia"/>
        </w:rPr>
        <w:tab/>
      </w:r>
      <w:r>
        <w:rPr>
          <w:rFonts w:hint="eastAsia"/>
        </w:rPr>
        <w:tab/>
      </w:r>
      <w:r>
        <w:rPr>
          <w:rFonts w:hint="eastAsia"/>
        </w:rPr>
        <w:t>法律投诉机制</w:t>
      </w:r>
    </w:p>
    <w:p w:rsidR="00E37FCE" w:rsidRDefault="00E37FCE" w:rsidP="00E37FCE">
      <w:pPr>
        <w:pStyle w:val="SingleTxtGC"/>
        <w:rPr>
          <w:rFonts w:hint="eastAsia"/>
        </w:rPr>
      </w:pPr>
      <w:r>
        <w:rPr>
          <w:rFonts w:hint="eastAsia"/>
        </w:rPr>
        <w:t xml:space="preserve">21.  </w:t>
      </w:r>
      <w:r>
        <w:rPr>
          <w:rFonts w:hint="eastAsia"/>
        </w:rPr>
        <w:t>委员会欢迎关于所调查的和向法院起诉的具体刑事犯罪的分类数据，与此</w:t>
      </w:r>
      <w:r w:rsidR="006D7017">
        <w:rPr>
          <w:rFonts w:hint="eastAsia"/>
        </w:rPr>
        <w:t>同时，关切地注意到妇女向人权事务高级委员会和法院提出的关于歧视</w:t>
      </w:r>
      <w:r w:rsidR="006D7017">
        <w:rPr>
          <w:rFonts w:hint="eastAsia"/>
          <w:spacing w:val="-50"/>
        </w:rPr>
        <w:t>―</w:t>
      </w:r>
      <w:r w:rsidR="006D7017">
        <w:rPr>
          <w:rFonts w:hint="eastAsia"/>
        </w:rPr>
        <w:t>―</w:t>
      </w:r>
      <w:r>
        <w:rPr>
          <w:rFonts w:hint="eastAsia"/>
        </w:rPr>
        <w:t>包括家庭暴力</w:t>
      </w:r>
      <w:r w:rsidR="006D7017">
        <w:rPr>
          <w:rFonts w:hint="eastAsia"/>
          <w:spacing w:val="-50"/>
        </w:rPr>
        <w:t>―</w:t>
      </w:r>
      <w:r w:rsidR="006D7017">
        <w:rPr>
          <w:rFonts w:hint="eastAsia"/>
        </w:rPr>
        <w:t>―</w:t>
      </w:r>
      <w:r>
        <w:rPr>
          <w:rFonts w:hint="eastAsia"/>
        </w:rPr>
        <w:t>的投诉的数量和结果缺乏明确性。</w:t>
      </w:r>
    </w:p>
    <w:p w:rsidR="00E37FCE" w:rsidRPr="009B4454" w:rsidRDefault="00E37FCE" w:rsidP="00E37FCE">
      <w:pPr>
        <w:pStyle w:val="SingleTxtGC"/>
        <w:rPr>
          <w:rFonts w:eastAsia="SimHei" w:hint="eastAsia"/>
        </w:rPr>
      </w:pPr>
      <w:r w:rsidRPr="009B4454">
        <w:rPr>
          <w:rFonts w:eastAsia="SimHei" w:hint="eastAsia"/>
        </w:rPr>
        <w:t xml:space="preserve">22.  </w:t>
      </w:r>
      <w:r w:rsidRPr="009B4454">
        <w:rPr>
          <w:rFonts w:eastAsia="SimHei" w:hint="eastAsia"/>
        </w:rPr>
        <w:t>委员会敦促缔约国为有效司法投诉提供便利并建议：</w:t>
      </w:r>
      <w:r w:rsidRPr="009B4454">
        <w:rPr>
          <w:rFonts w:eastAsia="SimHei" w:hint="eastAsia"/>
        </w:rPr>
        <w:t xml:space="preserve"> </w:t>
      </w:r>
    </w:p>
    <w:p w:rsidR="00E37FCE" w:rsidRPr="009B4454" w:rsidRDefault="00E37FCE" w:rsidP="003A2102">
      <w:pPr>
        <w:pStyle w:val="SingleTxtGC"/>
        <w:numPr>
          <w:ilvl w:val="0"/>
          <w:numId w:val="9"/>
        </w:numPr>
        <w:rPr>
          <w:rFonts w:eastAsia="SimHei" w:hint="eastAsia"/>
        </w:rPr>
      </w:pPr>
      <w:r w:rsidRPr="009B4454">
        <w:rPr>
          <w:rFonts w:eastAsia="SimHei" w:hint="eastAsia"/>
        </w:rPr>
        <w:t>为受到歧视的妇女受害人提出投诉提供便利，特别是提供必要的法律援助；</w:t>
      </w:r>
    </w:p>
    <w:p w:rsidR="00E37FCE" w:rsidRPr="009B4454" w:rsidRDefault="00E37FCE" w:rsidP="003A2102">
      <w:pPr>
        <w:pStyle w:val="SingleTxtGC"/>
        <w:numPr>
          <w:ilvl w:val="0"/>
          <w:numId w:val="9"/>
        </w:numPr>
        <w:rPr>
          <w:rFonts w:eastAsia="SimHei" w:hint="eastAsia"/>
        </w:rPr>
      </w:pPr>
      <w:r w:rsidRPr="009B4454">
        <w:rPr>
          <w:rFonts w:eastAsia="SimHei" w:hint="eastAsia"/>
        </w:rPr>
        <w:t>监测针对妇女的所有犯罪</w:t>
      </w:r>
      <w:r w:rsidR="003A2102" w:rsidRPr="009B4454">
        <w:rPr>
          <w:rFonts w:eastAsia="SimHei" w:hint="eastAsia"/>
          <w:spacing w:val="-50"/>
        </w:rPr>
        <w:t>―</w:t>
      </w:r>
      <w:r w:rsidR="003A2102" w:rsidRPr="009B4454">
        <w:rPr>
          <w:rFonts w:eastAsia="SimHei" w:hint="eastAsia"/>
        </w:rPr>
        <w:t>―</w:t>
      </w:r>
      <w:r w:rsidRPr="009B4454">
        <w:rPr>
          <w:rFonts w:eastAsia="SimHei" w:hint="eastAsia"/>
        </w:rPr>
        <w:t>括家庭暴力和性暴力行为</w:t>
      </w:r>
      <w:r w:rsidR="003A2102" w:rsidRPr="009B4454">
        <w:rPr>
          <w:rFonts w:eastAsia="SimHei" w:hint="eastAsia"/>
          <w:spacing w:val="-50"/>
        </w:rPr>
        <w:t>―</w:t>
      </w:r>
      <w:r w:rsidR="003A2102" w:rsidRPr="009B4454">
        <w:rPr>
          <w:rFonts w:eastAsia="SimHei" w:hint="eastAsia"/>
        </w:rPr>
        <w:t>―</w:t>
      </w:r>
      <w:r w:rsidRPr="009B4454">
        <w:rPr>
          <w:rFonts w:eastAsia="SimHei" w:hint="eastAsia"/>
        </w:rPr>
        <w:t>性别、年龄和国籍区分的发生率；</w:t>
      </w:r>
      <w:r w:rsidRPr="009B4454">
        <w:rPr>
          <w:rFonts w:eastAsia="SimHei" w:hint="eastAsia"/>
        </w:rPr>
        <w:t xml:space="preserve"> </w:t>
      </w:r>
    </w:p>
    <w:p w:rsidR="00E37FCE" w:rsidRPr="009B4454" w:rsidRDefault="00E37FCE" w:rsidP="003A2102">
      <w:pPr>
        <w:pStyle w:val="SingleTxtGC"/>
        <w:numPr>
          <w:ilvl w:val="0"/>
          <w:numId w:val="9"/>
        </w:numPr>
        <w:rPr>
          <w:rFonts w:eastAsia="SimHei" w:hint="eastAsia"/>
        </w:rPr>
      </w:pPr>
      <w:r w:rsidRPr="009B4454">
        <w:rPr>
          <w:rFonts w:eastAsia="SimHei" w:hint="eastAsia"/>
        </w:rPr>
        <w:t>收集关于对这类罪行肇事者的判决数据并向委员会报告。</w:t>
      </w:r>
      <w:r w:rsidRPr="009B4454">
        <w:rPr>
          <w:rFonts w:eastAsia="SimHei" w:hint="eastAsia"/>
        </w:rPr>
        <w:t xml:space="preserve"> </w:t>
      </w:r>
    </w:p>
    <w:p w:rsidR="00E37FCE" w:rsidRDefault="00E37FCE" w:rsidP="004975E4">
      <w:pPr>
        <w:pStyle w:val="H23GC"/>
        <w:rPr>
          <w:rFonts w:hint="eastAsia"/>
        </w:rPr>
      </w:pPr>
      <w:r>
        <w:rPr>
          <w:rFonts w:hint="eastAsia"/>
        </w:rPr>
        <w:tab/>
      </w:r>
      <w:r>
        <w:rPr>
          <w:rFonts w:hint="eastAsia"/>
        </w:rPr>
        <w:tab/>
      </w:r>
      <w:r>
        <w:rPr>
          <w:rFonts w:hint="eastAsia"/>
        </w:rPr>
        <w:t>提高妇女地位的国家机器</w:t>
      </w:r>
    </w:p>
    <w:p w:rsidR="00E37FCE" w:rsidRDefault="00E37FCE" w:rsidP="00E37FCE">
      <w:pPr>
        <w:pStyle w:val="SingleTxtGC"/>
        <w:rPr>
          <w:rFonts w:hint="eastAsia"/>
        </w:rPr>
      </w:pPr>
      <w:r>
        <w:rPr>
          <w:rFonts w:hint="eastAsia"/>
        </w:rPr>
        <w:t xml:space="preserve">23.  </w:t>
      </w:r>
      <w:r>
        <w:rPr>
          <w:rFonts w:hint="eastAsia"/>
        </w:rPr>
        <w:t>委员会对以下事实表示欢迎：政府就妇女的平等问题制定了许多部门的和政府间的协调机制，包括为部长内阁会议提供咨询的妇女事务协调委员会和国民议会妇女事务委员会</w:t>
      </w:r>
      <w:r w:rsidR="004975E4">
        <w:rPr>
          <w:rFonts w:hint="eastAsia"/>
          <w:spacing w:val="-50"/>
        </w:rPr>
        <w:t>―</w:t>
      </w:r>
      <w:r w:rsidR="004975E4">
        <w:rPr>
          <w:rFonts w:hint="eastAsia"/>
        </w:rPr>
        <w:t>―</w:t>
      </w:r>
      <w:r>
        <w:rPr>
          <w:rFonts w:hint="eastAsia"/>
        </w:rPr>
        <w:t>任务是审查关于妇女问题的现行立法、起草新法律和监测其执行情况。但是，委员会仍然感到关切的是关于国家机器的活动对性别平等的影响、其任务、以及分配给各个机制的人力和财政资源的情况缺乏清晰度。此外，委员会还关切没有专门的中央权威领导关于妇女增权的国家机器。</w:t>
      </w:r>
    </w:p>
    <w:p w:rsidR="00E37FCE" w:rsidRDefault="00E37FCE" w:rsidP="00E37FCE">
      <w:pPr>
        <w:pStyle w:val="SingleTxtGC"/>
        <w:rPr>
          <w:rFonts w:hint="eastAsia"/>
        </w:rPr>
      </w:pPr>
      <w:r>
        <w:rPr>
          <w:rFonts w:hint="eastAsia"/>
        </w:rPr>
        <w:t xml:space="preserve">24.  </w:t>
      </w:r>
      <w:r>
        <w:rPr>
          <w:rFonts w:hint="eastAsia"/>
        </w:rPr>
        <w:t>委员会还对缺乏全面的实现性别平等的行动计划表示关切，尽管缔约国已在对科威特的普遍定期审议时承诺要通过这样的计划。</w:t>
      </w:r>
    </w:p>
    <w:p w:rsidR="00E37FCE" w:rsidRPr="009B4454" w:rsidRDefault="00E37FCE" w:rsidP="00E37FCE">
      <w:pPr>
        <w:pStyle w:val="SingleTxtGC"/>
        <w:rPr>
          <w:rFonts w:eastAsia="SimHei" w:hint="eastAsia"/>
        </w:rPr>
      </w:pPr>
      <w:r w:rsidRPr="009B4454">
        <w:rPr>
          <w:rFonts w:eastAsia="SimHei" w:hint="eastAsia"/>
        </w:rPr>
        <w:t xml:space="preserve">25.  </w:t>
      </w:r>
      <w:r w:rsidRPr="009B4454">
        <w:rPr>
          <w:rFonts w:eastAsia="SimHei" w:hint="eastAsia"/>
        </w:rPr>
        <w:t>委员会建议缔约国：</w:t>
      </w:r>
    </w:p>
    <w:p w:rsidR="00E37FCE" w:rsidRPr="009B4454" w:rsidRDefault="00E37FCE" w:rsidP="004975E4">
      <w:pPr>
        <w:pStyle w:val="SingleTxtGC"/>
        <w:numPr>
          <w:ilvl w:val="0"/>
          <w:numId w:val="11"/>
        </w:numPr>
        <w:rPr>
          <w:rFonts w:eastAsia="SimHei" w:hint="eastAsia"/>
        </w:rPr>
      </w:pPr>
      <w:r w:rsidRPr="009B4454">
        <w:rPr>
          <w:rFonts w:eastAsia="SimHei" w:hint="eastAsia"/>
        </w:rPr>
        <w:t>在下一次定期报告中澄清国家机器各个部门的活动对性别平等的影响、各自的任务、以及分配给各个机制的人力和财政资源的情况；</w:t>
      </w:r>
      <w:r w:rsidRPr="009B4454">
        <w:rPr>
          <w:rFonts w:eastAsia="SimHei" w:hint="eastAsia"/>
        </w:rPr>
        <w:t xml:space="preserve"> </w:t>
      </w:r>
    </w:p>
    <w:p w:rsidR="00E37FCE" w:rsidRPr="009B4454" w:rsidRDefault="00E37FCE" w:rsidP="004975E4">
      <w:pPr>
        <w:pStyle w:val="SingleTxtGC"/>
        <w:numPr>
          <w:ilvl w:val="0"/>
          <w:numId w:val="11"/>
        </w:numPr>
        <w:rPr>
          <w:rFonts w:eastAsia="SimHei" w:hint="eastAsia"/>
        </w:rPr>
      </w:pPr>
      <w:r w:rsidRPr="009B4454">
        <w:rPr>
          <w:rFonts w:eastAsia="SimHei" w:hint="eastAsia"/>
        </w:rPr>
        <w:t>设立领导关于妇女增权的国家机器的中央权威，其目标是，除其他外，加强妇女在决策层面的参与，并要有强有力的授权和充足的人力和财政资源；</w:t>
      </w:r>
    </w:p>
    <w:p w:rsidR="00E37FCE" w:rsidRPr="009B4454" w:rsidRDefault="00E37FCE" w:rsidP="004975E4">
      <w:pPr>
        <w:pStyle w:val="SingleTxtGC"/>
        <w:numPr>
          <w:ilvl w:val="0"/>
          <w:numId w:val="11"/>
        </w:numPr>
        <w:rPr>
          <w:rFonts w:eastAsia="SimHei" w:hint="eastAsia"/>
        </w:rPr>
      </w:pPr>
      <w:r w:rsidRPr="009B4454">
        <w:rPr>
          <w:rFonts w:eastAsia="SimHei" w:hint="eastAsia"/>
        </w:rPr>
        <w:t>根据缔约国在普遍定期审议期间所做的承诺，通过实现性别平等的全面的国家行动计划，并要充分考虑到公约的规定和针对科威特的结论性意见。</w:t>
      </w:r>
    </w:p>
    <w:p w:rsidR="00E37FCE" w:rsidRDefault="00E37FCE" w:rsidP="004975E4">
      <w:pPr>
        <w:pStyle w:val="H23GC"/>
        <w:rPr>
          <w:rFonts w:hint="eastAsia"/>
        </w:rPr>
      </w:pPr>
      <w:r>
        <w:rPr>
          <w:rFonts w:hint="eastAsia"/>
        </w:rPr>
        <w:tab/>
      </w:r>
      <w:r>
        <w:rPr>
          <w:rFonts w:hint="eastAsia"/>
        </w:rPr>
        <w:tab/>
      </w:r>
      <w:r>
        <w:rPr>
          <w:rFonts w:hint="eastAsia"/>
        </w:rPr>
        <w:t>临时特别措施</w:t>
      </w:r>
    </w:p>
    <w:p w:rsidR="00E37FCE" w:rsidRDefault="00E37FCE" w:rsidP="00E37FCE">
      <w:pPr>
        <w:pStyle w:val="SingleTxtGC"/>
        <w:rPr>
          <w:rFonts w:hint="eastAsia"/>
        </w:rPr>
      </w:pPr>
      <w:r>
        <w:rPr>
          <w:rFonts w:hint="eastAsia"/>
        </w:rPr>
        <w:t xml:space="preserve">26.  </w:t>
      </w:r>
      <w:r>
        <w:rPr>
          <w:rFonts w:hint="eastAsia"/>
        </w:rPr>
        <w:t>委员会感到关切的是，缔约国没有根据关于妇女参与政治和公共生活的委员会第</w:t>
      </w:r>
      <w:r>
        <w:rPr>
          <w:rFonts w:hint="eastAsia"/>
        </w:rPr>
        <w:t>23</w:t>
      </w:r>
      <w:r>
        <w:rPr>
          <w:rFonts w:hint="eastAsia"/>
        </w:rPr>
        <w:t>号一般性建议</w:t>
      </w:r>
      <w:r>
        <w:rPr>
          <w:rFonts w:hint="eastAsia"/>
        </w:rPr>
        <w:t>(1997</w:t>
      </w:r>
      <w:r>
        <w:rPr>
          <w:rFonts w:hint="eastAsia"/>
        </w:rPr>
        <w:t>年</w:t>
      </w:r>
      <w:r w:rsidR="004975E4">
        <w:rPr>
          <w:rFonts w:hint="eastAsia"/>
        </w:rPr>
        <w:t>)</w:t>
      </w:r>
      <w:r>
        <w:rPr>
          <w:rFonts w:hint="eastAsia"/>
        </w:rPr>
        <w:t>和关于临时特别措施的第</w:t>
      </w:r>
      <w:r>
        <w:rPr>
          <w:rFonts w:hint="eastAsia"/>
        </w:rPr>
        <w:t>25</w:t>
      </w:r>
      <w:r>
        <w:rPr>
          <w:rFonts w:hint="eastAsia"/>
        </w:rPr>
        <w:t>号一般性建议</w:t>
      </w:r>
      <w:r>
        <w:rPr>
          <w:rFonts w:hint="eastAsia"/>
        </w:rPr>
        <w:t>(2004</w:t>
      </w:r>
      <w:r>
        <w:rPr>
          <w:rFonts w:hint="eastAsia"/>
        </w:rPr>
        <w:t>年</w:t>
      </w:r>
      <w:r w:rsidR="004975E4">
        <w:rPr>
          <w:rFonts w:hint="eastAsia"/>
        </w:rPr>
        <w:t>)</w:t>
      </w:r>
      <w:r>
        <w:rPr>
          <w:rFonts w:hint="eastAsia"/>
        </w:rPr>
        <w:t>采取临时特别措施，处理性别平等问题。委员会注意到代表团的发言，即，市政会由当选的和指定的成员组成，以确保，除其他外，妇女的代表性，但在妇女在国民议会中的代表性、或妇女在私营部门的就业和政府较高职位方面，不存在固定的代表性或配额。</w:t>
      </w:r>
    </w:p>
    <w:p w:rsidR="00E37FCE" w:rsidRPr="009B4454" w:rsidRDefault="00E37FCE" w:rsidP="00E37FCE">
      <w:pPr>
        <w:pStyle w:val="SingleTxtGC"/>
        <w:rPr>
          <w:rFonts w:eastAsia="SimHei" w:hint="eastAsia"/>
        </w:rPr>
      </w:pPr>
      <w:r w:rsidRPr="009B4454">
        <w:rPr>
          <w:rFonts w:eastAsia="SimHei" w:hint="eastAsia"/>
        </w:rPr>
        <w:t xml:space="preserve">27.  </w:t>
      </w:r>
      <w:r w:rsidRPr="009B4454">
        <w:rPr>
          <w:rFonts w:eastAsia="SimHei" w:hint="eastAsia"/>
        </w:rPr>
        <w:t>委员会敦促缔约国采取步骤，包括根据公约第</w:t>
      </w:r>
      <w:r w:rsidRPr="009B4454">
        <w:rPr>
          <w:rFonts w:eastAsia="SimHei" w:hint="eastAsia"/>
        </w:rPr>
        <w:t>4</w:t>
      </w:r>
      <w:r w:rsidRPr="009B4454">
        <w:rPr>
          <w:rFonts w:eastAsia="SimHei" w:hint="eastAsia"/>
        </w:rPr>
        <w:t>条第</w:t>
      </w:r>
      <w:r w:rsidRPr="009B4454">
        <w:rPr>
          <w:rFonts w:eastAsia="SimHei" w:hint="eastAsia"/>
        </w:rPr>
        <w:t>1</w:t>
      </w:r>
      <w:r w:rsidRPr="009B4454">
        <w:rPr>
          <w:rFonts w:eastAsia="SimHei" w:hint="eastAsia"/>
        </w:rPr>
        <w:t>款和委员会第</w:t>
      </w:r>
      <w:r w:rsidRPr="009B4454">
        <w:rPr>
          <w:rFonts w:eastAsia="SimHei" w:hint="eastAsia"/>
        </w:rPr>
        <w:t>25</w:t>
      </w:r>
      <w:r w:rsidRPr="009B4454">
        <w:rPr>
          <w:rFonts w:eastAsia="SimHei" w:hint="eastAsia"/>
        </w:rPr>
        <w:t>号一般性建议</w:t>
      </w:r>
      <w:r w:rsidRPr="009B4454">
        <w:rPr>
          <w:rFonts w:eastAsia="SimHei" w:hint="eastAsia"/>
        </w:rPr>
        <w:t>(2004</w:t>
      </w:r>
      <w:r w:rsidRPr="009B4454">
        <w:rPr>
          <w:rFonts w:eastAsia="SimHei" w:hint="eastAsia"/>
        </w:rPr>
        <w:t>年</w:t>
      </w:r>
      <w:r w:rsidR="004975E4" w:rsidRPr="009B4454">
        <w:rPr>
          <w:rFonts w:eastAsia="SimHei" w:hint="eastAsia"/>
        </w:rPr>
        <w:t>)</w:t>
      </w:r>
      <w:r w:rsidRPr="009B4454">
        <w:rPr>
          <w:rFonts w:eastAsia="SimHei" w:hint="eastAsia"/>
        </w:rPr>
        <w:t>采取临时特别措施实现男女实质性平等，并建议缔约国考虑在国家和国际层面采取特别措施，包括有关担任公职和在政府各级履行职责的措施，如配额或优惠待遇，以加快妇女参与政治和公共生活以及妇女在私营部门就业。</w:t>
      </w:r>
    </w:p>
    <w:p w:rsidR="00E37FCE" w:rsidRDefault="00E37FCE" w:rsidP="004975E4">
      <w:pPr>
        <w:pStyle w:val="H23GC"/>
        <w:rPr>
          <w:rFonts w:hint="eastAsia"/>
        </w:rPr>
      </w:pPr>
      <w:r>
        <w:rPr>
          <w:rFonts w:hint="eastAsia"/>
        </w:rPr>
        <w:tab/>
      </w:r>
      <w:r>
        <w:rPr>
          <w:rFonts w:hint="eastAsia"/>
        </w:rPr>
        <w:tab/>
      </w:r>
      <w:r>
        <w:rPr>
          <w:rFonts w:hint="eastAsia"/>
        </w:rPr>
        <w:t>陈腐观念和有害习俗</w:t>
      </w:r>
    </w:p>
    <w:p w:rsidR="00E37FCE" w:rsidRDefault="00E37FCE" w:rsidP="00E37FCE">
      <w:pPr>
        <w:pStyle w:val="SingleTxtGC"/>
        <w:rPr>
          <w:rFonts w:hint="eastAsia"/>
        </w:rPr>
      </w:pPr>
      <w:r>
        <w:rPr>
          <w:rFonts w:hint="eastAsia"/>
        </w:rPr>
        <w:t xml:space="preserve">28.  </w:t>
      </w:r>
      <w:r>
        <w:rPr>
          <w:rFonts w:hint="eastAsia"/>
        </w:rPr>
        <w:t>尽管缔约国做出努力提高人们对妇女的平等的认识和消除家长制文化和关于男女在家庭和社会中的作用和责任的歧视性陈腐观念，委员会关切地注意到这种措施影响有限，过分强调妇女作为妻子和母亲的作用的歧视性陈腐观念继续在缔约国盛行。虽然介绍了几个关于科威特妇女和家庭的项目，例如，关于互联网对婚姻和谐的影响研究、关于科威特中学女生模仿男生的原因研究和卫星频道对科威特女孩行为的影响研究等，委员会感到关切的是那些可能事实上会强化歧视性陈腐观念的措施的结果如何仍不清楚。委员会还关切地注意到早期阶段的学校课程也对关于男女作用的陈腐观念的盛行起到了推波助澜的作用，并且缺乏关于媒体和非政府组织在抵制消极的陈腐观念和社会态度方面的作用的信息。</w:t>
      </w:r>
      <w:r>
        <w:rPr>
          <w:rFonts w:hint="eastAsia"/>
        </w:rPr>
        <w:t xml:space="preserve"> </w:t>
      </w:r>
    </w:p>
    <w:p w:rsidR="00E37FCE" w:rsidRPr="009B4454" w:rsidRDefault="00E37FCE" w:rsidP="00E37FCE">
      <w:pPr>
        <w:pStyle w:val="SingleTxtGC"/>
        <w:rPr>
          <w:rFonts w:eastAsia="SimHei" w:hint="eastAsia"/>
        </w:rPr>
      </w:pPr>
      <w:r w:rsidRPr="009B4454">
        <w:rPr>
          <w:rFonts w:eastAsia="SimHei" w:hint="eastAsia"/>
        </w:rPr>
        <w:t xml:space="preserve">29.  </w:t>
      </w:r>
      <w:r w:rsidRPr="009B4454">
        <w:rPr>
          <w:rFonts w:eastAsia="SimHei" w:hint="eastAsia"/>
        </w:rPr>
        <w:t>委员会建议缔约国：</w:t>
      </w:r>
      <w:r w:rsidRPr="009B4454">
        <w:rPr>
          <w:rFonts w:eastAsia="SimHei" w:hint="eastAsia"/>
        </w:rPr>
        <w:t xml:space="preserve"> </w:t>
      </w:r>
    </w:p>
    <w:p w:rsidR="00E37FCE" w:rsidRPr="009B4454" w:rsidRDefault="00E37FCE" w:rsidP="004975E4">
      <w:pPr>
        <w:pStyle w:val="SingleTxtGC"/>
        <w:numPr>
          <w:ilvl w:val="0"/>
          <w:numId w:val="13"/>
        </w:numPr>
        <w:rPr>
          <w:rFonts w:eastAsia="SimHei" w:hint="eastAsia"/>
        </w:rPr>
      </w:pPr>
      <w:r w:rsidRPr="009B4454">
        <w:rPr>
          <w:rFonts w:eastAsia="SimHei" w:hint="eastAsia"/>
        </w:rPr>
        <w:t>改进其提高认识措施和研究，以有效促进性别平等和克服关于男女在家庭和社会中的作用的家长制态度和根深蒂固的歧视性陈腐观念，并在下一次定期报告中向委员会通报这些措施的结果；</w:t>
      </w:r>
      <w:r w:rsidRPr="009B4454">
        <w:rPr>
          <w:rFonts w:eastAsia="SimHei" w:hint="eastAsia"/>
        </w:rPr>
        <w:t xml:space="preserve"> </w:t>
      </w:r>
    </w:p>
    <w:p w:rsidR="00E37FCE" w:rsidRPr="009B4454" w:rsidRDefault="00E37FCE" w:rsidP="004975E4">
      <w:pPr>
        <w:pStyle w:val="SingleTxtGC"/>
        <w:numPr>
          <w:ilvl w:val="0"/>
          <w:numId w:val="13"/>
        </w:numPr>
        <w:rPr>
          <w:rFonts w:eastAsia="SimHei" w:hint="eastAsia"/>
        </w:rPr>
      </w:pPr>
      <w:r w:rsidRPr="009B4454">
        <w:rPr>
          <w:rFonts w:eastAsia="SimHei" w:hint="eastAsia"/>
        </w:rPr>
        <w:t>修改早期阶段学校的课程，以避免传递关于男女作用的陈腐形象；</w:t>
      </w:r>
      <w:r w:rsidRPr="009B4454">
        <w:rPr>
          <w:rFonts w:eastAsia="SimHei" w:hint="eastAsia"/>
        </w:rPr>
        <w:t xml:space="preserve"> </w:t>
      </w:r>
    </w:p>
    <w:p w:rsidR="00E37FCE" w:rsidRPr="009B4454" w:rsidRDefault="00E37FCE" w:rsidP="004975E4">
      <w:pPr>
        <w:pStyle w:val="SingleTxtGC"/>
        <w:numPr>
          <w:ilvl w:val="0"/>
          <w:numId w:val="13"/>
        </w:numPr>
        <w:rPr>
          <w:rFonts w:eastAsia="SimHei" w:hint="eastAsia"/>
        </w:rPr>
      </w:pPr>
      <w:r w:rsidRPr="009B4454">
        <w:rPr>
          <w:rFonts w:eastAsia="SimHei" w:hint="eastAsia"/>
        </w:rPr>
        <w:t>有系统地采取措施使媒体和非政府组织参与抵制消极的陈腐观念和社会态度；</w:t>
      </w:r>
      <w:r w:rsidRPr="009B4454">
        <w:rPr>
          <w:rFonts w:eastAsia="SimHei" w:hint="eastAsia"/>
        </w:rPr>
        <w:t xml:space="preserve"> </w:t>
      </w:r>
    </w:p>
    <w:p w:rsidR="00E37FCE" w:rsidRPr="009B4454" w:rsidRDefault="00E37FCE" w:rsidP="004975E4">
      <w:pPr>
        <w:pStyle w:val="SingleTxtGC"/>
        <w:numPr>
          <w:ilvl w:val="0"/>
          <w:numId w:val="13"/>
        </w:numPr>
        <w:rPr>
          <w:rFonts w:eastAsia="SimHei" w:hint="eastAsia"/>
        </w:rPr>
      </w:pPr>
      <w:r w:rsidRPr="009B4454">
        <w:rPr>
          <w:rFonts w:eastAsia="SimHei" w:hint="eastAsia"/>
        </w:rPr>
        <w:t>向委员会通报有关女孩和妇女的项目的结果。</w:t>
      </w:r>
    </w:p>
    <w:p w:rsidR="00E37FCE" w:rsidRDefault="00E37FCE" w:rsidP="004975E4">
      <w:pPr>
        <w:pStyle w:val="H23GC"/>
        <w:rPr>
          <w:rFonts w:hint="eastAsia"/>
        </w:rPr>
      </w:pPr>
      <w:r>
        <w:rPr>
          <w:rFonts w:hint="eastAsia"/>
        </w:rPr>
        <w:tab/>
      </w:r>
      <w:r>
        <w:rPr>
          <w:rFonts w:hint="eastAsia"/>
        </w:rPr>
        <w:tab/>
      </w:r>
      <w:r>
        <w:rPr>
          <w:rFonts w:hint="eastAsia"/>
        </w:rPr>
        <w:t>暴力侵害妇女</w:t>
      </w:r>
    </w:p>
    <w:p w:rsidR="00E37FCE" w:rsidRDefault="00E37FCE" w:rsidP="00E37FCE">
      <w:pPr>
        <w:pStyle w:val="SingleTxtGC"/>
        <w:rPr>
          <w:rFonts w:hint="eastAsia"/>
        </w:rPr>
      </w:pPr>
      <w:r>
        <w:rPr>
          <w:rFonts w:hint="eastAsia"/>
        </w:rPr>
        <w:t xml:space="preserve">30.  </w:t>
      </w:r>
      <w:r>
        <w:rPr>
          <w:rFonts w:hint="eastAsia"/>
        </w:rPr>
        <w:t>委员会重申对缺乏关于以下方面的可利用的数据的关切：已报告的对妇女的家庭暴力和性暴力侵害案件的数字、对这些案件的刑事调查、起诉和惩罚以及自</w:t>
      </w:r>
      <w:r>
        <w:rPr>
          <w:rFonts w:hint="eastAsia"/>
        </w:rPr>
        <w:t>2005</w:t>
      </w:r>
      <w:r>
        <w:rPr>
          <w:rFonts w:hint="eastAsia"/>
        </w:rPr>
        <w:t>年以来向受害人提供的按性别、年龄、国籍和受害人和肇事者之间的关系分列的、包括赔偿在内的补救措施的数据。委员会还感到关切的是在刑法典中没有将在家庭和工作场所一切形式的对妇女的家庭暴力和性暴力侵害定为犯罪的条款。委员会关切地注意到缔约国提供的情况，即，根据刑法第</w:t>
      </w:r>
      <w:r>
        <w:rPr>
          <w:rFonts w:hint="eastAsia"/>
        </w:rPr>
        <w:t>186</w:t>
      </w:r>
      <w:r>
        <w:rPr>
          <w:rFonts w:hint="eastAsia"/>
        </w:rPr>
        <w:t>条，丈夫的性犯罪只有在其做出“非自然行为”时才被视为刑事犯罪。委员会还关切，根据科威特法律，法院有义务只向被告而不是刑事行为的受害人提供律师。就此，委员会提醒有必要向所有妇女受害人保证人权，特别是由律师代理的权利。委员会还关切已婚妇女暴力受害人无可利用的庇护所并且附属社会事务和劳动部的关爱中心拒绝接纳受家庭暴力侵害的</w:t>
      </w:r>
      <w:r>
        <w:rPr>
          <w:rFonts w:hint="eastAsia"/>
        </w:rPr>
        <w:t>18</w:t>
      </w:r>
      <w:r>
        <w:rPr>
          <w:rFonts w:hint="eastAsia"/>
        </w:rPr>
        <w:t>岁以下的女孩。委员会关切地注意到在提出离婚诉状时有关家庭暴力受伤的举证责任不明确，据报道需要两名男性证人或一名男性和两名女性证人。委员会还感到关切的是所谓的“光荣罪行”和这种行为根据刑法第</w:t>
      </w:r>
      <w:r>
        <w:rPr>
          <w:rFonts w:hint="eastAsia"/>
        </w:rPr>
        <w:t>153</w:t>
      </w:r>
      <w:r>
        <w:rPr>
          <w:rFonts w:hint="eastAsia"/>
        </w:rPr>
        <w:t>条所得到的极宽大的处罚。根据该条，因通奸而谋杀的男嫌犯可面临至多三年监禁或至多</w:t>
      </w:r>
      <w:r>
        <w:rPr>
          <w:rFonts w:hint="eastAsia"/>
        </w:rPr>
        <w:t>3,000</w:t>
      </w:r>
      <w:r>
        <w:rPr>
          <w:rFonts w:hint="eastAsia"/>
        </w:rPr>
        <w:t>卢比的罚款，而妇女则可被判终生监禁。委员会还关切地注意到在审前拘留所和教养所内，女性被拘留人被置于男性监督之下的做法。</w:t>
      </w:r>
      <w:r>
        <w:rPr>
          <w:rFonts w:hint="eastAsia"/>
        </w:rPr>
        <w:t xml:space="preserve"> </w:t>
      </w:r>
    </w:p>
    <w:p w:rsidR="00E37FCE" w:rsidRPr="009B4454" w:rsidRDefault="00E37FCE" w:rsidP="00E37FCE">
      <w:pPr>
        <w:pStyle w:val="SingleTxtGC"/>
        <w:rPr>
          <w:rFonts w:eastAsia="SimHei" w:hint="eastAsia"/>
        </w:rPr>
      </w:pPr>
      <w:r w:rsidRPr="009B4454">
        <w:rPr>
          <w:rFonts w:eastAsia="SimHei" w:hint="eastAsia"/>
        </w:rPr>
        <w:t xml:space="preserve">31.  </w:t>
      </w:r>
      <w:r w:rsidRPr="009B4454">
        <w:rPr>
          <w:rFonts w:eastAsia="SimHei" w:hint="eastAsia"/>
        </w:rPr>
        <w:t>委员会敦促缔约国：</w:t>
      </w:r>
    </w:p>
    <w:p w:rsidR="00E37FCE" w:rsidRPr="009B4454" w:rsidRDefault="00E37FCE" w:rsidP="004975E4">
      <w:pPr>
        <w:pStyle w:val="SingleTxtGC"/>
        <w:numPr>
          <w:ilvl w:val="0"/>
          <w:numId w:val="15"/>
        </w:numPr>
        <w:rPr>
          <w:rFonts w:eastAsia="SimHei" w:hint="eastAsia"/>
        </w:rPr>
      </w:pPr>
      <w:r w:rsidRPr="009B4454">
        <w:rPr>
          <w:rFonts w:eastAsia="SimHei" w:hint="eastAsia"/>
        </w:rPr>
        <w:t>汇编已报告的对妇女的家庭暴力和性暴力侵害案件的数据、刑事调查和起诉的数字和判决肇事者的数字，以及关于自</w:t>
      </w:r>
      <w:r w:rsidRPr="009B4454">
        <w:rPr>
          <w:rFonts w:eastAsia="SimHei" w:hint="eastAsia"/>
        </w:rPr>
        <w:t>2005</w:t>
      </w:r>
      <w:r w:rsidRPr="009B4454">
        <w:rPr>
          <w:rFonts w:eastAsia="SimHei" w:hint="eastAsia"/>
        </w:rPr>
        <w:t>年以来向受害人提供的按性别、年龄、国籍和受害人和肇事者之间的关系分列的、包括赔偿在内的补救措施的数据；</w:t>
      </w:r>
      <w:r w:rsidRPr="009B4454">
        <w:rPr>
          <w:rFonts w:eastAsia="SimHei" w:hint="eastAsia"/>
        </w:rPr>
        <w:t xml:space="preserve"> </w:t>
      </w:r>
    </w:p>
    <w:p w:rsidR="00E37FCE" w:rsidRPr="009B4454" w:rsidRDefault="00E37FCE" w:rsidP="004975E4">
      <w:pPr>
        <w:pStyle w:val="SingleTxtGC"/>
        <w:numPr>
          <w:ilvl w:val="0"/>
          <w:numId w:val="15"/>
        </w:numPr>
        <w:rPr>
          <w:rFonts w:eastAsia="SimHei" w:hint="eastAsia"/>
        </w:rPr>
      </w:pPr>
      <w:r w:rsidRPr="009B4454">
        <w:rPr>
          <w:rFonts w:eastAsia="SimHei" w:hint="eastAsia"/>
        </w:rPr>
        <w:t>通过具体的立法将家庭暴力和性暴力行为定为犯罪，包括从其他有类似文化特点的、在这方面已采取步骤的国家吸取灵感，修改刑法第</w:t>
      </w:r>
      <w:r w:rsidRPr="009B4454">
        <w:rPr>
          <w:rFonts w:eastAsia="SimHei" w:hint="eastAsia"/>
        </w:rPr>
        <w:t>186</w:t>
      </w:r>
      <w:r w:rsidRPr="009B4454">
        <w:rPr>
          <w:rFonts w:eastAsia="SimHei" w:hint="eastAsia"/>
        </w:rPr>
        <w:t>条，将婚内强奸定为犯罪；</w:t>
      </w:r>
    </w:p>
    <w:p w:rsidR="00E37FCE" w:rsidRPr="009B4454" w:rsidRDefault="00E37FCE" w:rsidP="004975E4">
      <w:pPr>
        <w:pStyle w:val="SingleTxtGC"/>
        <w:numPr>
          <w:ilvl w:val="0"/>
          <w:numId w:val="15"/>
        </w:numPr>
        <w:rPr>
          <w:rFonts w:eastAsia="SimHei" w:hint="eastAsia"/>
        </w:rPr>
      </w:pPr>
      <w:r w:rsidRPr="009B4454">
        <w:rPr>
          <w:rFonts w:eastAsia="SimHei" w:hint="eastAsia"/>
        </w:rPr>
        <w:t>协助女性受害人向警察报告家庭暴力和性暴力事件，包括提供法律、医疗和心理援助以及包括适足住所在内的康复条件；</w:t>
      </w:r>
      <w:r w:rsidRPr="009B4454">
        <w:rPr>
          <w:rFonts w:eastAsia="SimHei" w:hint="eastAsia"/>
        </w:rPr>
        <w:t xml:space="preserve"> </w:t>
      </w:r>
    </w:p>
    <w:p w:rsidR="00E37FCE" w:rsidRPr="009B4454" w:rsidRDefault="00E37FCE" w:rsidP="004975E4">
      <w:pPr>
        <w:pStyle w:val="SingleTxtGC"/>
        <w:numPr>
          <w:ilvl w:val="0"/>
          <w:numId w:val="15"/>
        </w:numPr>
        <w:rPr>
          <w:rFonts w:eastAsia="SimHei" w:hint="eastAsia"/>
        </w:rPr>
      </w:pPr>
      <w:r w:rsidRPr="009B4454">
        <w:rPr>
          <w:rFonts w:eastAsia="SimHei" w:hint="eastAsia"/>
        </w:rPr>
        <w:t>确保所有报告的家庭暴力和性暴力事件都得到迅速公正的调查和起诉并且受害人得到充分的补救；</w:t>
      </w:r>
      <w:r w:rsidRPr="009B4454">
        <w:rPr>
          <w:rFonts w:eastAsia="SimHei" w:hint="eastAsia"/>
        </w:rPr>
        <w:t xml:space="preserve"> </w:t>
      </w:r>
    </w:p>
    <w:p w:rsidR="00E37FCE" w:rsidRPr="009B4454" w:rsidRDefault="00E37FCE" w:rsidP="004975E4">
      <w:pPr>
        <w:pStyle w:val="SingleTxtGC"/>
        <w:numPr>
          <w:ilvl w:val="0"/>
          <w:numId w:val="15"/>
        </w:numPr>
        <w:rPr>
          <w:rFonts w:eastAsia="SimHei" w:hint="eastAsia"/>
        </w:rPr>
      </w:pPr>
      <w:r w:rsidRPr="009B4454">
        <w:rPr>
          <w:rFonts w:eastAsia="SimHei" w:hint="eastAsia"/>
        </w:rPr>
        <w:t>向警察、检察官和法官定期提供关于有效调查、起诉和惩罚对妇女家庭暴力和性暴力侵害行为的培训，包括关于保障由自己选择的律师代理的权利的培训，并向普通民众宣传这种行为的刑事犯罪性质；</w:t>
      </w:r>
      <w:r w:rsidRPr="009B4454">
        <w:rPr>
          <w:rFonts w:eastAsia="SimHei" w:hint="eastAsia"/>
        </w:rPr>
        <w:t xml:space="preserve"> </w:t>
      </w:r>
    </w:p>
    <w:p w:rsidR="00E37FCE" w:rsidRPr="009B4454" w:rsidRDefault="00E37FCE" w:rsidP="004975E4">
      <w:pPr>
        <w:pStyle w:val="SingleTxtGC"/>
        <w:numPr>
          <w:ilvl w:val="0"/>
          <w:numId w:val="15"/>
        </w:numPr>
        <w:rPr>
          <w:rFonts w:eastAsia="SimHei" w:hint="eastAsia"/>
        </w:rPr>
      </w:pPr>
      <w:r w:rsidRPr="009B4454">
        <w:rPr>
          <w:rFonts w:eastAsia="SimHei" w:hint="eastAsia"/>
        </w:rPr>
        <w:t>审查有关由于家庭暴力或性暴力造成伤害而离婚的现行法律条款，以便为这种行为妇女受害人的离婚提供便利并为以家庭暴力为由寻求与科威特男子离婚的非公民妇女提供法律援助；</w:t>
      </w:r>
      <w:r w:rsidRPr="009B4454">
        <w:rPr>
          <w:rFonts w:eastAsia="SimHei" w:hint="eastAsia"/>
        </w:rPr>
        <w:t xml:space="preserve"> </w:t>
      </w:r>
    </w:p>
    <w:p w:rsidR="00E37FCE" w:rsidRPr="009B4454" w:rsidRDefault="00E37FCE" w:rsidP="004975E4">
      <w:pPr>
        <w:pStyle w:val="SingleTxtGC"/>
        <w:numPr>
          <w:ilvl w:val="0"/>
          <w:numId w:val="15"/>
        </w:numPr>
        <w:rPr>
          <w:rFonts w:eastAsia="SimHei" w:hint="eastAsia"/>
        </w:rPr>
      </w:pPr>
      <w:r w:rsidRPr="009B4454">
        <w:rPr>
          <w:rFonts w:eastAsia="SimHei" w:hint="eastAsia"/>
        </w:rPr>
        <w:t>修订刑法第</w:t>
      </w:r>
      <w:r w:rsidRPr="009B4454">
        <w:rPr>
          <w:rFonts w:eastAsia="SimHei" w:hint="eastAsia"/>
        </w:rPr>
        <w:t>153</w:t>
      </w:r>
      <w:r w:rsidRPr="009B4454">
        <w:rPr>
          <w:rFonts w:eastAsia="SimHei" w:hint="eastAsia"/>
        </w:rPr>
        <w:t>条，以消除减免的刑责并对犯下所谓“光荣罪行”的男子规定更严厉的惩罚；</w:t>
      </w:r>
    </w:p>
    <w:p w:rsidR="00E37FCE" w:rsidRPr="009B4454" w:rsidRDefault="00E37FCE" w:rsidP="004975E4">
      <w:pPr>
        <w:pStyle w:val="SingleTxtGC"/>
        <w:numPr>
          <w:ilvl w:val="0"/>
          <w:numId w:val="15"/>
        </w:numPr>
        <w:rPr>
          <w:rFonts w:eastAsia="SimHei" w:hint="eastAsia"/>
        </w:rPr>
      </w:pPr>
      <w:r w:rsidRPr="009B4454">
        <w:rPr>
          <w:rFonts w:eastAsia="SimHei" w:hint="eastAsia"/>
        </w:rPr>
        <w:t>进一步修订刑法以便在以通奸为动机的杀人方面对男女规定相同的制裁；</w:t>
      </w:r>
      <w:r w:rsidRPr="009B4454">
        <w:rPr>
          <w:rFonts w:eastAsia="SimHei" w:hint="eastAsia"/>
        </w:rPr>
        <w:t xml:space="preserve"> </w:t>
      </w:r>
    </w:p>
    <w:p w:rsidR="00E37FCE" w:rsidRPr="009B4454" w:rsidRDefault="00E37FCE" w:rsidP="004975E4">
      <w:pPr>
        <w:pStyle w:val="SingleTxtGC"/>
        <w:numPr>
          <w:ilvl w:val="0"/>
          <w:numId w:val="15"/>
        </w:numPr>
        <w:rPr>
          <w:rFonts w:eastAsia="SimHei" w:hint="eastAsia"/>
        </w:rPr>
      </w:pPr>
      <w:r w:rsidRPr="009B4454">
        <w:rPr>
          <w:rFonts w:eastAsia="SimHei" w:hint="eastAsia"/>
        </w:rPr>
        <w:t>确保在所有拘留场所妇女都被置于女警卫的监督之下；</w:t>
      </w:r>
    </w:p>
    <w:p w:rsidR="00E37FCE" w:rsidRPr="009B4454" w:rsidRDefault="00E37FCE" w:rsidP="004975E4">
      <w:pPr>
        <w:pStyle w:val="SingleTxtGC"/>
        <w:numPr>
          <w:ilvl w:val="0"/>
          <w:numId w:val="15"/>
        </w:numPr>
        <w:rPr>
          <w:rFonts w:eastAsia="SimHei" w:hint="eastAsia"/>
        </w:rPr>
      </w:pPr>
      <w:r w:rsidRPr="009B4454">
        <w:rPr>
          <w:rFonts w:eastAsia="SimHei" w:hint="eastAsia"/>
        </w:rPr>
        <w:t>为所有暴力侵害女性受害人不受年龄或婚姻状况限制地提供足够数量和充分质量的住所。</w:t>
      </w:r>
      <w:r w:rsidRPr="009B4454">
        <w:rPr>
          <w:rFonts w:eastAsia="SimHei" w:hint="eastAsia"/>
        </w:rPr>
        <w:t xml:space="preserve"> </w:t>
      </w:r>
    </w:p>
    <w:p w:rsidR="00E37FCE" w:rsidRDefault="00E37FCE" w:rsidP="004975E4">
      <w:pPr>
        <w:pStyle w:val="H23GC"/>
        <w:rPr>
          <w:rFonts w:hint="eastAsia"/>
        </w:rPr>
      </w:pPr>
      <w:r>
        <w:rPr>
          <w:rFonts w:hint="eastAsia"/>
        </w:rPr>
        <w:tab/>
      </w:r>
      <w:r>
        <w:rPr>
          <w:rFonts w:hint="eastAsia"/>
        </w:rPr>
        <w:tab/>
      </w:r>
      <w:r>
        <w:rPr>
          <w:rFonts w:hint="eastAsia"/>
        </w:rPr>
        <w:t>拐卖和性剥削</w:t>
      </w:r>
    </w:p>
    <w:p w:rsidR="00E37FCE" w:rsidRDefault="00E37FCE" w:rsidP="00E37FCE">
      <w:pPr>
        <w:pStyle w:val="SingleTxtGC"/>
        <w:rPr>
          <w:rFonts w:hint="eastAsia"/>
        </w:rPr>
      </w:pPr>
      <w:r>
        <w:rPr>
          <w:rFonts w:hint="eastAsia"/>
        </w:rPr>
        <w:t xml:space="preserve">32.  </w:t>
      </w:r>
      <w:r>
        <w:rPr>
          <w:rFonts w:hint="eastAsia"/>
        </w:rPr>
        <w:t>委员会欢迎所提供的关于向国民议会提交了禁止拐卖人口和偷渡移民的法案草案，以及禁止土建和石油部门雇主扣留雇员的旅行文件的情况，但同时注意到在法案草案中所设想的拐卖人口一词的定义缺乏清晰度，并对缔约国提供的关于保持法院和刑事调查司在裁定妇女是否被强迫违背自己的意愿而卖淫，尤其是胁迫的证据</w:t>
      </w:r>
      <w:r>
        <w:rPr>
          <w:rFonts w:hint="eastAsia"/>
        </w:rPr>
        <w:t>(</w:t>
      </w:r>
      <w:r>
        <w:rPr>
          <w:rFonts w:hint="eastAsia"/>
        </w:rPr>
        <w:t>例如反锁的门和铁栏杆的窗户等</w:t>
      </w:r>
      <w:r>
        <w:rPr>
          <w:rFonts w:hint="eastAsia"/>
        </w:rPr>
        <w:t>)</w:t>
      </w:r>
      <w:r>
        <w:rPr>
          <w:rFonts w:hint="eastAsia"/>
        </w:rPr>
        <w:t>所应用的严格的举证标准的解释表示关切。委员会还对所提供的以下情况表示关切：身为被强迫卖淫受害人的非公民妇女只有在有赞助人和被证明无辜的情况下才给发放居留许可证。</w:t>
      </w:r>
    </w:p>
    <w:p w:rsidR="00E37FCE" w:rsidRPr="009B4454" w:rsidRDefault="00E37FCE" w:rsidP="00E37FCE">
      <w:pPr>
        <w:pStyle w:val="SingleTxtGC"/>
        <w:rPr>
          <w:rFonts w:eastAsia="SimHei" w:hint="eastAsia"/>
        </w:rPr>
      </w:pPr>
      <w:r w:rsidRPr="009B4454">
        <w:rPr>
          <w:rFonts w:eastAsia="SimHei" w:hint="eastAsia"/>
        </w:rPr>
        <w:t xml:space="preserve">33.  </w:t>
      </w:r>
      <w:r w:rsidRPr="009B4454">
        <w:rPr>
          <w:rFonts w:eastAsia="SimHei" w:hint="eastAsia"/>
        </w:rPr>
        <w:t>委员会建议缔约国：</w:t>
      </w:r>
      <w:r w:rsidRPr="009B4454">
        <w:rPr>
          <w:rFonts w:eastAsia="SimHei" w:hint="eastAsia"/>
        </w:rPr>
        <w:t xml:space="preserve"> </w:t>
      </w:r>
    </w:p>
    <w:p w:rsidR="00E37FCE" w:rsidRPr="009B4454" w:rsidRDefault="00E37FCE" w:rsidP="0042614B">
      <w:pPr>
        <w:pStyle w:val="SingleTxtGC"/>
        <w:numPr>
          <w:ilvl w:val="0"/>
          <w:numId w:val="17"/>
        </w:numPr>
        <w:rPr>
          <w:rFonts w:eastAsia="SimHei" w:hint="eastAsia"/>
        </w:rPr>
      </w:pPr>
      <w:r w:rsidRPr="009B4454">
        <w:rPr>
          <w:rFonts w:eastAsia="SimHei" w:hint="eastAsia"/>
        </w:rPr>
        <w:t>在禁止拐卖人口法案草案中纳入拐卖的定义，以及根据联合国打击跨国有组织犯罪公约关于预防、禁止和惩治贩运人口特别是妇女和儿童行为的补充议定书，规定对这类行为进行调查、起诉和惩罚的保障条款；</w:t>
      </w:r>
    </w:p>
    <w:p w:rsidR="00E37FCE" w:rsidRPr="009B4454" w:rsidRDefault="00E37FCE" w:rsidP="0042614B">
      <w:pPr>
        <w:pStyle w:val="SingleTxtGC"/>
        <w:numPr>
          <w:ilvl w:val="0"/>
          <w:numId w:val="17"/>
        </w:numPr>
        <w:rPr>
          <w:rFonts w:eastAsia="SimHei" w:hint="eastAsia"/>
        </w:rPr>
      </w:pPr>
      <w:r w:rsidRPr="009B4454">
        <w:rPr>
          <w:rFonts w:eastAsia="SimHei" w:hint="eastAsia"/>
        </w:rPr>
        <w:t>建立集中的全国性机制，以协调旨在预防和打击拐卖人口并保护受害人的工作，并就此通过国家行动计划；</w:t>
      </w:r>
      <w:r w:rsidRPr="009B4454">
        <w:rPr>
          <w:rFonts w:eastAsia="SimHei" w:hint="eastAsia"/>
        </w:rPr>
        <w:t xml:space="preserve"> </w:t>
      </w:r>
    </w:p>
    <w:p w:rsidR="00E37FCE" w:rsidRPr="009B4454" w:rsidRDefault="00E37FCE" w:rsidP="0042614B">
      <w:pPr>
        <w:pStyle w:val="SingleTxtGC"/>
        <w:numPr>
          <w:ilvl w:val="0"/>
          <w:numId w:val="17"/>
        </w:numPr>
        <w:rPr>
          <w:rFonts w:eastAsia="SimHei" w:hint="eastAsia"/>
        </w:rPr>
      </w:pPr>
      <w:r w:rsidRPr="009B4454">
        <w:rPr>
          <w:rFonts w:eastAsia="SimHei" w:hint="eastAsia"/>
        </w:rPr>
        <w:t>在强迫卖淫案子中放宽严厉的胁迫证据标准并允许考虑案子的整个情况，以及考虑以人道主义理由向身为拐卖和强迫卖淫受害人的非公民妇女发放居留许可证；</w:t>
      </w:r>
      <w:r w:rsidRPr="009B4454">
        <w:rPr>
          <w:rFonts w:eastAsia="SimHei" w:hint="eastAsia"/>
        </w:rPr>
        <w:t xml:space="preserve"> </w:t>
      </w:r>
    </w:p>
    <w:p w:rsidR="00E37FCE" w:rsidRPr="009B4454" w:rsidRDefault="00E37FCE" w:rsidP="0042614B">
      <w:pPr>
        <w:pStyle w:val="SingleTxtGC"/>
        <w:numPr>
          <w:ilvl w:val="0"/>
          <w:numId w:val="17"/>
        </w:numPr>
        <w:rPr>
          <w:rFonts w:eastAsia="SimHei" w:hint="eastAsia"/>
        </w:rPr>
      </w:pPr>
      <w:r w:rsidRPr="009B4454">
        <w:rPr>
          <w:rFonts w:eastAsia="SimHei" w:hint="eastAsia"/>
        </w:rPr>
        <w:t>收集关于拐卖行为和自</w:t>
      </w:r>
      <w:r w:rsidRPr="009B4454">
        <w:rPr>
          <w:rFonts w:eastAsia="SimHei" w:hint="eastAsia"/>
        </w:rPr>
        <w:t>2005</w:t>
      </w:r>
      <w:r w:rsidRPr="009B4454">
        <w:rPr>
          <w:rFonts w:eastAsia="SimHei" w:hint="eastAsia"/>
        </w:rPr>
        <w:t>年以来因卖淫或潜逃而被拘留、起诉或驱逐的受害人的数据；</w:t>
      </w:r>
      <w:r w:rsidRPr="009B4454">
        <w:rPr>
          <w:rFonts w:eastAsia="SimHei" w:hint="eastAsia"/>
        </w:rPr>
        <w:t xml:space="preserve"> </w:t>
      </w:r>
    </w:p>
    <w:p w:rsidR="00E37FCE" w:rsidRPr="009B4454" w:rsidRDefault="00E37FCE" w:rsidP="0042614B">
      <w:pPr>
        <w:pStyle w:val="SingleTxtGC"/>
        <w:numPr>
          <w:ilvl w:val="0"/>
          <w:numId w:val="17"/>
        </w:numPr>
        <w:rPr>
          <w:rFonts w:eastAsia="SimHei" w:hint="eastAsia"/>
        </w:rPr>
      </w:pPr>
      <w:r w:rsidRPr="009B4454">
        <w:rPr>
          <w:rFonts w:eastAsia="SimHei" w:hint="eastAsia"/>
        </w:rPr>
        <w:t>处理拐卖的根源，包括其与包括外国家佣在内的妇女和女孩卖淫和性剥削的紧密联系问题。</w:t>
      </w:r>
      <w:r w:rsidRPr="009B4454">
        <w:rPr>
          <w:rFonts w:eastAsia="SimHei" w:hint="eastAsia"/>
        </w:rPr>
        <w:t xml:space="preserve"> </w:t>
      </w:r>
    </w:p>
    <w:p w:rsidR="00E37FCE" w:rsidRDefault="00E37FCE" w:rsidP="0042614B">
      <w:pPr>
        <w:pStyle w:val="H23GC"/>
        <w:rPr>
          <w:rFonts w:hint="eastAsia"/>
        </w:rPr>
      </w:pPr>
      <w:r>
        <w:rPr>
          <w:rFonts w:hint="eastAsia"/>
        </w:rPr>
        <w:tab/>
      </w:r>
      <w:r>
        <w:rPr>
          <w:rFonts w:hint="eastAsia"/>
        </w:rPr>
        <w:tab/>
      </w:r>
      <w:r>
        <w:rPr>
          <w:rFonts w:hint="eastAsia"/>
        </w:rPr>
        <w:t>参加政治和公共生活</w:t>
      </w:r>
    </w:p>
    <w:p w:rsidR="00E37FCE" w:rsidRDefault="00E37FCE" w:rsidP="00E37FCE">
      <w:pPr>
        <w:pStyle w:val="SingleTxtGC"/>
        <w:rPr>
          <w:rFonts w:hint="eastAsia"/>
        </w:rPr>
      </w:pPr>
      <w:r>
        <w:rPr>
          <w:rFonts w:hint="eastAsia"/>
        </w:rPr>
        <w:t xml:space="preserve">34.  </w:t>
      </w:r>
      <w:r>
        <w:rPr>
          <w:rFonts w:hint="eastAsia"/>
        </w:rPr>
        <w:t>虽然在</w:t>
      </w:r>
      <w:r>
        <w:rPr>
          <w:rFonts w:hint="eastAsia"/>
        </w:rPr>
        <w:t>2005</w:t>
      </w:r>
      <w:r>
        <w:rPr>
          <w:rFonts w:hint="eastAsia"/>
        </w:rPr>
        <w:t>年妇女被赋予选举和被选举权，并且随后有四名妇女被选进国民议会，但委员会感到关切的是大体上妇女在政治和公共生活中的代表性不足，妇女在议会和政府中的参与程度仍然很低。委员会还关切地注意到公共检察官办公室没有任命妇女担任检察官职务，并且高级司法委员会仍然不任命妇女担任法官。委员会还关切在缔约国的</w:t>
      </w:r>
      <w:r>
        <w:rPr>
          <w:rFonts w:hint="eastAsia"/>
        </w:rPr>
        <w:t>82</w:t>
      </w:r>
      <w:r>
        <w:rPr>
          <w:rFonts w:hint="eastAsia"/>
        </w:rPr>
        <w:t>个驻外外交使团中只有两名女大使。</w:t>
      </w:r>
    </w:p>
    <w:p w:rsidR="00E37FCE" w:rsidRPr="009B4454" w:rsidRDefault="00E37FCE" w:rsidP="00E37FCE">
      <w:pPr>
        <w:pStyle w:val="SingleTxtGC"/>
        <w:rPr>
          <w:rFonts w:eastAsia="SimHei" w:hint="eastAsia"/>
        </w:rPr>
      </w:pPr>
      <w:r w:rsidRPr="009B4454">
        <w:rPr>
          <w:rFonts w:eastAsia="SimHei" w:hint="eastAsia"/>
        </w:rPr>
        <w:t xml:space="preserve">35.  </w:t>
      </w:r>
      <w:r w:rsidRPr="009B4454">
        <w:rPr>
          <w:rFonts w:eastAsia="SimHei" w:hint="eastAsia"/>
        </w:rPr>
        <w:t>委员会敦促缔约国进一步鼓励和便利妇女在议会和部长职位方面的代表性，以及任命妇女担任检察官和法官和高级别公务员，并增加妇女在外交部门的代表性，包括担任驻外外交使团团长。</w:t>
      </w:r>
      <w:r w:rsidRPr="009B4454">
        <w:rPr>
          <w:rFonts w:eastAsia="SimHei" w:hint="eastAsia"/>
        </w:rPr>
        <w:t xml:space="preserve"> </w:t>
      </w:r>
    </w:p>
    <w:p w:rsidR="00E37FCE" w:rsidRDefault="00E37FCE" w:rsidP="0042614B">
      <w:pPr>
        <w:pStyle w:val="H23GC"/>
        <w:rPr>
          <w:rFonts w:hint="eastAsia"/>
        </w:rPr>
      </w:pPr>
      <w:r>
        <w:rPr>
          <w:rFonts w:hint="eastAsia"/>
        </w:rPr>
        <w:tab/>
      </w:r>
      <w:r>
        <w:rPr>
          <w:rFonts w:hint="eastAsia"/>
        </w:rPr>
        <w:tab/>
      </w:r>
      <w:r>
        <w:rPr>
          <w:rFonts w:hint="eastAsia"/>
        </w:rPr>
        <w:t>国籍</w:t>
      </w:r>
    </w:p>
    <w:p w:rsidR="00E37FCE" w:rsidRDefault="00E37FCE" w:rsidP="00E37FCE">
      <w:pPr>
        <w:pStyle w:val="SingleTxtGC"/>
        <w:rPr>
          <w:rFonts w:hint="eastAsia"/>
        </w:rPr>
      </w:pPr>
      <w:r>
        <w:rPr>
          <w:rFonts w:hint="eastAsia"/>
        </w:rPr>
        <w:t xml:space="preserve">36.  </w:t>
      </w:r>
      <w:r>
        <w:rPr>
          <w:rFonts w:hint="eastAsia"/>
        </w:rPr>
        <w:t>委员会重申严重关切国籍法规定女性科威特国民除非在孩子父亲离婚、死亡或无国籍的情况下，无权将国籍传递给子女，并且，即使在这样的情况下，给予子女国籍的决定也不是自动的。委员会关切地注意到，与男子不同，科威特妇女仍然不能将其国籍传递给她们的外国丈夫。委员会还感到关切的是，有报道说</w:t>
      </w:r>
      <w:proofErr w:type="spellStart"/>
      <w:r>
        <w:rPr>
          <w:rFonts w:hint="eastAsia"/>
        </w:rPr>
        <w:t>Bidoun</w:t>
      </w:r>
      <w:proofErr w:type="spellEnd"/>
      <w:r>
        <w:rPr>
          <w:rFonts w:hint="eastAsia"/>
        </w:rPr>
        <w:t>(</w:t>
      </w:r>
      <w:r>
        <w:rPr>
          <w:rFonts w:hint="eastAsia"/>
        </w:rPr>
        <w:t>非法居民</w:t>
      </w:r>
      <w:r>
        <w:rPr>
          <w:rFonts w:hint="eastAsia"/>
        </w:rPr>
        <w:t>)</w:t>
      </w:r>
      <w:r>
        <w:rPr>
          <w:rFonts w:hint="eastAsia"/>
        </w:rPr>
        <w:t>的身份证的发放和延长须满足以下要求：签署放弃要求科威特国籍的保证书。</w:t>
      </w:r>
      <w:r>
        <w:rPr>
          <w:rFonts w:hint="eastAsia"/>
        </w:rPr>
        <w:t xml:space="preserve"> </w:t>
      </w:r>
    </w:p>
    <w:p w:rsidR="00E37FCE" w:rsidRPr="009B4454" w:rsidRDefault="002566E0" w:rsidP="00E37FCE">
      <w:pPr>
        <w:pStyle w:val="SingleTxtGC"/>
        <w:rPr>
          <w:rFonts w:eastAsia="SimHei" w:hint="eastAsia"/>
        </w:rPr>
      </w:pPr>
      <w:r>
        <w:rPr>
          <w:rFonts w:eastAsia="SimHei"/>
        </w:rPr>
        <w:br w:type="page"/>
      </w:r>
      <w:r w:rsidR="00E37FCE" w:rsidRPr="009B4454">
        <w:rPr>
          <w:rFonts w:eastAsia="SimHei" w:hint="eastAsia"/>
        </w:rPr>
        <w:t xml:space="preserve">37.  </w:t>
      </w:r>
      <w:r w:rsidR="00E37FCE" w:rsidRPr="009B4454">
        <w:rPr>
          <w:rFonts w:eastAsia="SimHei" w:hint="eastAsia"/>
        </w:rPr>
        <w:t>委员会敦促缔约国：</w:t>
      </w:r>
      <w:r w:rsidR="00E37FCE" w:rsidRPr="009B4454">
        <w:rPr>
          <w:rFonts w:eastAsia="SimHei" w:hint="eastAsia"/>
        </w:rPr>
        <w:t xml:space="preserve"> </w:t>
      </w:r>
    </w:p>
    <w:p w:rsidR="00E37FCE" w:rsidRPr="009B4454" w:rsidRDefault="00E37FCE" w:rsidP="0042614B">
      <w:pPr>
        <w:pStyle w:val="SingleTxtGC"/>
        <w:numPr>
          <w:ilvl w:val="0"/>
          <w:numId w:val="19"/>
        </w:numPr>
        <w:rPr>
          <w:rFonts w:eastAsia="SimHei" w:hint="eastAsia"/>
        </w:rPr>
      </w:pPr>
      <w:r w:rsidRPr="009B4454">
        <w:rPr>
          <w:rFonts w:eastAsia="SimHei" w:hint="eastAsia"/>
        </w:rPr>
        <w:t>审查国籍法以确保在获得、改变和保留国籍方面男女平等，并使科威特妇女得以将其国籍传递给子女和她们的外国配偶；</w:t>
      </w:r>
      <w:r w:rsidRPr="009B4454">
        <w:rPr>
          <w:rFonts w:eastAsia="SimHei" w:hint="eastAsia"/>
        </w:rPr>
        <w:t xml:space="preserve"> </w:t>
      </w:r>
    </w:p>
    <w:p w:rsidR="00E37FCE" w:rsidRPr="009B4454" w:rsidRDefault="00E37FCE" w:rsidP="0042614B">
      <w:pPr>
        <w:pStyle w:val="SingleTxtGC"/>
        <w:numPr>
          <w:ilvl w:val="0"/>
          <w:numId w:val="19"/>
        </w:numPr>
        <w:rPr>
          <w:rFonts w:eastAsia="SimHei" w:hint="eastAsia"/>
        </w:rPr>
      </w:pPr>
      <w:r w:rsidRPr="009B4454">
        <w:rPr>
          <w:rFonts w:eastAsia="SimHei" w:hint="eastAsia"/>
        </w:rPr>
        <w:t>在向</w:t>
      </w:r>
      <w:proofErr w:type="spellStart"/>
      <w:r w:rsidRPr="009B4454">
        <w:rPr>
          <w:rFonts w:eastAsia="SimHei" w:hint="eastAsia"/>
        </w:rPr>
        <w:t>Bidoun</w:t>
      </w:r>
      <w:proofErr w:type="spellEnd"/>
      <w:r w:rsidRPr="009B4454">
        <w:rPr>
          <w:rFonts w:eastAsia="SimHei" w:hint="eastAsia"/>
        </w:rPr>
        <w:t>(</w:t>
      </w:r>
      <w:r w:rsidRPr="009B4454">
        <w:rPr>
          <w:rFonts w:eastAsia="SimHei" w:hint="eastAsia"/>
        </w:rPr>
        <w:t>非法居民</w:t>
      </w:r>
      <w:r w:rsidRPr="009B4454">
        <w:rPr>
          <w:rFonts w:eastAsia="SimHei" w:hint="eastAsia"/>
        </w:rPr>
        <w:t>)</w:t>
      </w:r>
      <w:r w:rsidRPr="009B4454">
        <w:rPr>
          <w:rFonts w:eastAsia="SimHei" w:hint="eastAsia"/>
        </w:rPr>
        <w:t>发放或延长其身份证时不要强迫他们签署放弃要求科威特国籍的保证书。</w:t>
      </w:r>
      <w:r w:rsidRPr="009B4454">
        <w:rPr>
          <w:rFonts w:eastAsia="SimHei" w:hint="eastAsia"/>
        </w:rPr>
        <w:t xml:space="preserve"> </w:t>
      </w:r>
    </w:p>
    <w:p w:rsidR="00E37FCE" w:rsidRDefault="00E37FCE" w:rsidP="0042614B">
      <w:pPr>
        <w:pStyle w:val="H23GC"/>
        <w:rPr>
          <w:rFonts w:hint="eastAsia"/>
        </w:rPr>
      </w:pPr>
      <w:r>
        <w:rPr>
          <w:rFonts w:hint="eastAsia"/>
        </w:rPr>
        <w:tab/>
      </w:r>
      <w:r>
        <w:rPr>
          <w:rFonts w:hint="eastAsia"/>
        </w:rPr>
        <w:tab/>
      </w:r>
      <w:r>
        <w:rPr>
          <w:rFonts w:hint="eastAsia"/>
        </w:rPr>
        <w:t>教育</w:t>
      </w:r>
    </w:p>
    <w:p w:rsidR="00E37FCE" w:rsidRDefault="00E37FCE" w:rsidP="00E37FCE">
      <w:pPr>
        <w:pStyle w:val="SingleTxtGC"/>
        <w:rPr>
          <w:rFonts w:hint="eastAsia"/>
        </w:rPr>
      </w:pPr>
      <w:r>
        <w:rPr>
          <w:rFonts w:hint="eastAsia"/>
        </w:rPr>
        <w:t xml:space="preserve">38.  </w:t>
      </w:r>
      <w:r>
        <w:rPr>
          <w:rFonts w:hint="eastAsia"/>
        </w:rPr>
        <w:t>委员会注意到入学大学的女孩和妇女人数增加，特别是医科和工程科，但对教育部的指示</w:t>
      </w:r>
      <w:r w:rsidR="0042614B">
        <w:rPr>
          <w:rFonts w:hint="eastAsia"/>
          <w:spacing w:val="-50"/>
        </w:rPr>
        <w:t>―</w:t>
      </w:r>
      <w:r w:rsidR="0042614B">
        <w:rPr>
          <w:rFonts w:hint="eastAsia"/>
        </w:rPr>
        <w:t>―</w:t>
      </w:r>
      <w:r>
        <w:rPr>
          <w:rFonts w:hint="eastAsia"/>
        </w:rPr>
        <w:t>即，允许已婚学生在夜校注册</w:t>
      </w:r>
      <w:r>
        <w:rPr>
          <w:rFonts w:hint="eastAsia"/>
        </w:rPr>
        <w:t>(</w:t>
      </w:r>
      <w:r>
        <w:rPr>
          <w:rFonts w:hint="eastAsia"/>
        </w:rPr>
        <w:t>尽管夜校的辍学率要高的多</w:t>
      </w:r>
      <w:r>
        <w:rPr>
          <w:rFonts w:hint="eastAsia"/>
        </w:rPr>
        <w:t>)</w:t>
      </w:r>
      <w:r>
        <w:rPr>
          <w:rFonts w:hint="eastAsia"/>
        </w:rPr>
        <w:t>但不准在日校继续学习</w:t>
      </w:r>
      <w:r w:rsidR="0042614B">
        <w:rPr>
          <w:rFonts w:hint="eastAsia"/>
          <w:spacing w:val="-50"/>
        </w:rPr>
        <w:t>―</w:t>
      </w:r>
      <w:r w:rsidR="0042614B">
        <w:rPr>
          <w:rFonts w:hint="eastAsia"/>
        </w:rPr>
        <w:t>―</w:t>
      </w:r>
      <w:r>
        <w:rPr>
          <w:rFonts w:hint="eastAsia"/>
        </w:rPr>
        <w:t>表示关切。委员会关切地注意到公立中学和大学根据</w:t>
      </w:r>
      <w:r>
        <w:rPr>
          <w:rFonts w:hint="eastAsia"/>
        </w:rPr>
        <w:t>1996</w:t>
      </w:r>
      <w:r>
        <w:rPr>
          <w:rFonts w:hint="eastAsia"/>
        </w:rPr>
        <w:t>年第</w:t>
      </w:r>
      <w:r>
        <w:rPr>
          <w:rFonts w:hint="eastAsia"/>
        </w:rPr>
        <w:t>24</w:t>
      </w:r>
      <w:r>
        <w:rPr>
          <w:rFonts w:hint="eastAsia"/>
        </w:rPr>
        <w:t>号法令按性别隔离学生的现象，以及公立学校只聘用同样性别的教育和行政工作人员从而可能使歧视性陈腐观念继续存在下去的情况。委员会还对关于性和生殖健康和权利的教育是否构成公立学校课程的一部份缺乏清晰度表示关切。</w:t>
      </w:r>
      <w:r>
        <w:rPr>
          <w:rFonts w:hint="eastAsia"/>
        </w:rPr>
        <w:t xml:space="preserve"> </w:t>
      </w:r>
    </w:p>
    <w:p w:rsidR="00E37FCE" w:rsidRPr="009B4454" w:rsidRDefault="00E37FCE" w:rsidP="00E37FCE">
      <w:pPr>
        <w:pStyle w:val="SingleTxtGC"/>
        <w:rPr>
          <w:rFonts w:eastAsia="SimHei" w:hint="eastAsia"/>
        </w:rPr>
      </w:pPr>
      <w:r w:rsidRPr="009B4454">
        <w:rPr>
          <w:rFonts w:eastAsia="SimHei" w:hint="eastAsia"/>
        </w:rPr>
        <w:t xml:space="preserve">39.  </w:t>
      </w:r>
      <w:r w:rsidRPr="009B4454">
        <w:rPr>
          <w:rFonts w:eastAsia="SimHei" w:hint="eastAsia"/>
        </w:rPr>
        <w:t>委员会建议缔约国：</w:t>
      </w:r>
      <w:r w:rsidRPr="009B4454">
        <w:rPr>
          <w:rFonts w:eastAsia="SimHei" w:hint="eastAsia"/>
        </w:rPr>
        <w:t xml:space="preserve"> </w:t>
      </w:r>
    </w:p>
    <w:p w:rsidR="00E37FCE" w:rsidRPr="009B4454" w:rsidRDefault="00E37FCE" w:rsidP="0042614B">
      <w:pPr>
        <w:pStyle w:val="SingleTxtGC"/>
        <w:numPr>
          <w:ilvl w:val="0"/>
          <w:numId w:val="21"/>
        </w:numPr>
        <w:rPr>
          <w:rFonts w:eastAsia="SimHei" w:hint="eastAsia"/>
        </w:rPr>
      </w:pPr>
      <w:r w:rsidRPr="009B4454">
        <w:rPr>
          <w:rFonts w:eastAsia="SimHei" w:hint="eastAsia"/>
        </w:rPr>
        <w:t>审查关于已婚妇女上学的立法并允许她们入学日校；</w:t>
      </w:r>
      <w:r w:rsidRPr="009B4454">
        <w:rPr>
          <w:rFonts w:eastAsia="SimHei" w:hint="eastAsia"/>
        </w:rPr>
        <w:t xml:space="preserve"> </w:t>
      </w:r>
    </w:p>
    <w:p w:rsidR="00E37FCE" w:rsidRPr="009B4454" w:rsidRDefault="00E37FCE" w:rsidP="0042614B">
      <w:pPr>
        <w:pStyle w:val="SingleTxtGC"/>
        <w:numPr>
          <w:ilvl w:val="0"/>
          <w:numId w:val="21"/>
        </w:numPr>
        <w:rPr>
          <w:rFonts w:eastAsia="SimHei" w:hint="eastAsia"/>
        </w:rPr>
      </w:pPr>
      <w:r w:rsidRPr="009B4454">
        <w:rPr>
          <w:rFonts w:eastAsia="SimHei" w:hint="eastAsia"/>
        </w:rPr>
        <w:t>允许公立学校混合教育并在公立学校聘用男女教育和行政工作人员；</w:t>
      </w:r>
      <w:r w:rsidRPr="009B4454">
        <w:rPr>
          <w:rFonts w:eastAsia="SimHei" w:hint="eastAsia"/>
        </w:rPr>
        <w:t xml:space="preserve"> </w:t>
      </w:r>
    </w:p>
    <w:p w:rsidR="00E37FCE" w:rsidRPr="009B4454" w:rsidRDefault="00E37FCE" w:rsidP="0042614B">
      <w:pPr>
        <w:pStyle w:val="SingleTxtGC"/>
        <w:numPr>
          <w:ilvl w:val="0"/>
          <w:numId w:val="21"/>
        </w:numPr>
        <w:rPr>
          <w:rFonts w:eastAsia="SimHei" w:hint="eastAsia"/>
        </w:rPr>
      </w:pPr>
      <w:r w:rsidRPr="009B4454">
        <w:rPr>
          <w:rFonts w:eastAsia="SimHei" w:hint="eastAsia"/>
        </w:rPr>
        <w:t>在公立学校课程中列入更全面的关于性和生殖健康和权利的教育。</w:t>
      </w:r>
    </w:p>
    <w:p w:rsidR="00E37FCE" w:rsidRDefault="00E37FCE" w:rsidP="0042614B">
      <w:pPr>
        <w:pStyle w:val="H23GC"/>
        <w:rPr>
          <w:rFonts w:hint="eastAsia"/>
        </w:rPr>
      </w:pPr>
      <w:r>
        <w:rPr>
          <w:rFonts w:hint="eastAsia"/>
        </w:rPr>
        <w:tab/>
      </w:r>
      <w:r>
        <w:rPr>
          <w:rFonts w:hint="eastAsia"/>
        </w:rPr>
        <w:tab/>
      </w:r>
      <w:r>
        <w:rPr>
          <w:rFonts w:hint="eastAsia"/>
        </w:rPr>
        <w:t>就业</w:t>
      </w:r>
    </w:p>
    <w:p w:rsidR="00E37FCE" w:rsidRDefault="00E37FCE" w:rsidP="00E37FCE">
      <w:pPr>
        <w:pStyle w:val="SingleTxtGC"/>
        <w:rPr>
          <w:rFonts w:hint="eastAsia"/>
        </w:rPr>
      </w:pPr>
      <w:r>
        <w:rPr>
          <w:rFonts w:hint="eastAsia"/>
        </w:rPr>
        <w:t xml:space="preserve">40.  </w:t>
      </w:r>
      <w:r>
        <w:rPr>
          <w:rFonts w:hint="eastAsia"/>
        </w:rPr>
        <w:t>委员会注意到通过了新的私营部门劳动法，但对其不禁止以国际劳工组织</w:t>
      </w:r>
      <w:r>
        <w:rPr>
          <w:rFonts w:hint="eastAsia"/>
        </w:rPr>
        <w:t>(</w:t>
      </w:r>
      <w:r>
        <w:rPr>
          <w:rFonts w:hint="eastAsia"/>
        </w:rPr>
        <w:t>劳工组织</w:t>
      </w:r>
      <w:r>
        <w:rPr>
          <w:rFonts w:hint="eastAsia"/>
        </w:rPr>
        <w:t>)</w:t>
      </w:r>
      <w:r>
        <w:rPr>
          <w:rFonts w:hint="eastAsia"/>
        </w:rPr>
        <w:t>关于就业和职业方面歧视的第</w:t>
      </w:r>
      <w:r>
        <w:rPr>
          <w:rFonts w:hint="eastAsia"/>
        </w:rPr>
        <w:t>111</w:t>
      </w:r>
      <w:r>
        <w:rPr>
          <w:rFonts w:hint="eastAsia"/>
        </w:rPr>
        <w:t>号公约</w:t>
      </w:r>
      <w:r>
        <w:rPr>
          <w:rFonts w:hint="eastAsia"/>
        </w:rPr>
        <w:t>(1958)</w:t>
      </w:r>
      <w:r>
        <w:rPr>
          <w:rFonts w:hint="eastAsia"/>
        </w:rPr>
        <w:t>中罗列的理由在就业的各个方面进行直接和间接歧视</w:t>
      </w:r>
      <w:bookmarkStart w:id="0" w:name="OLE_LINK9"/>
      <w:r w:rsidR="0042614B">
        <w:rPr>
          <w:rFonts w:hint="eastAsia"/>
          <w:spacing w:val="-50"/>
        </w:rPr>
        <w:t>―</w:t>
      </w:r>
      <w:r w:rsidR="0042614B">
        <w:rPr>
          <w:rFonts w:hint="eastAsia"/>
        </w:rPr>
        <w:t>―</w:t>
      </w:r>
      <w:bookmarkEnd w:id="0"/>
      <w:r>
        <w:rPr>
          <w:rFonts w:hint="eastAsia"/>
        </w:rPr>
        <w:t>特别是禁止性骚扰</w:t>
      </w:r>
      <w:r w:rsidR="0042614B">
        <w:rPr>
          <w:rFonts w:hint="eastAsia"/>
          <w:spacing w:val="-50"/>
        </w:rPr>
        <w:t>―</w:t>
      </w:r>
      <w:r w:rsidR="0042614B">
        <w:rPr>
          <w:rFonts w:hint="eastAsia"/>
        </w:rPr>
        <w:t>―</w:t>
      </w:r>
      <w:r>
        <w:rPr>
          <w:rFonts w:hint="eastAsia"/>
        </w:rPr>
        <w:t>仍表关切。委员会对关于移民妇女家佣受到多种原因的歧视</w:t>
      </w:r>
      <w:r>
        <w:rPr>
          <w:rFonts w:hint="eastAsia"/>
        </w:rPr>
        <w:t>(</w:t>
      </w:r>
      <w:r>
        <w:rPr>
          <w:rFonts w:hint="eastAsia"/>
        </w:rPr>
        <w:t>包括赞助制度和相关的缺乏社会保险和充分的机制为契约移民工人寻求法律补救</w:t>
      </w:r>
      <w:r>
        <w:rPr>
          <w:rFonts w:hint="eastAsia"/>
        </w:rPr>
        <w:t>)</w:t>
      </w:r>
      <w:r>
        <w:rPr>
          <w:rFonts w:hint="eastAsia"/>
        </w:rPr>
        <w:t>而被骚扰的严肃报道表示关切。</w:t>
      </w:r>
      <w:r>
        <w:rPr>
          <w:rFonts w:hint="eastAsia"/>
        </w:rPr>
        <w:t xml:space="preserve"> </w:t>
      </w:r>
    </w:p>
    <w:p w:rsidR="00E37FCE" w:rsidRPr="009B4454" w:rsidRDefault="00E37FCE" w:rsidP="00E37FCE">
      <w:pPr>
        <w:pStyle w:val="SingleTxtGC"/>
        <w:rPr>
          <w:rFonts w:eastAsia="SimHei" w:hint="eastAsia"/>
        </w:rPr>
      </w:pPr>
      <w:r w:rsidRPr="009B4454">
        <w:rPr>
          <w:rFonts w:eastAsia="SimHei" w:hint="eastAsia"/>
        </w:rPr>
        <w:t xml:space="preserve">41.  </w:t>
      </w:r>
      <w:r w:rsidRPr="009B4454">
        <w:rPr>
          <w:rFonts w:eastAsia="SimHei" w:hint="eastAsia"/>
        </w:rPr>
        <w:t>委员会鼓励缔约国：</w:t>
      </w:r>
      <w:r w:rsidRPr="009B4454">
        <w:rPr>
          <w:rFonts w:eastAsia="SimHei" w:hint="eastAsia"/>
        </w:rPr>
        <w:t xml:space="preserve"> </w:t>
      </w:r>
    </w:p>
    <w:p w:rsidR="00E37FCE" w:rsidRPr="009B4454" w:rsidRDefault="00E37FCE" w:rsidP="0042614B">
      <w:pPr>
        <w:pStyle w:val="SingleTxtGC"/>
        <w:numPr>
          <w:ilvl w:val="0"/>
          <w:numId w:val="23"/>
        </w:numPr>
        <w:rPr>
          <w:rFonts w:eastAsia="SimHei" w:hint="eastAsia"/>
        </w:rPr>
      </w:pPr>
      <w:r w:rsidRPr="009B4454">
        <w:rPr>
          <w:rFonts w:eastAsia="SimHei" w:hint="eastAsia"/>
        </w:rPr>
        <w:t>在新的私营部门劳动法中列入一项全面的规定，禁止以国际劳工组织</w:t>
      </w:r>
      <w:r w:rsidRPr="009B4454">
        <w:rPr>
          <w:rFonts w:eastAsia="SimHei" w:hint="eastAsia"/>
        </w:rPr>
        <w:t>(</w:t>
      </w:r>
      <w:r w:rsidRPr="009B4454">
        <w:rPr>
          <w:rFonts w:eastAsia="SimHei" w:hint="eastAsia"/>
        </w:rPr>
        <w:t>劳工组织</w:t>
      </w:r>
      <w:r w:rsidRPr="009B4454">
        <w:rPr>
          <w:rFonts w:eastAsia="SimHei" w:hint="eastAsia"/>
        </w:rPr>
        <w:t>)</w:t>
      </w:r>
      <w:r w:rsidRPr="009B4454">
        <w:rPr>
          <w:rFonts w:eastAsia="SimHei" w:hint="eastAsia"/>
        </w:rPr>
        <w:t>第</w:t>
      </w:r>
      <w:r w:rsidRPr="009B4454">
        <w:rPr>
          <w:rFonts w:eastAsia="SimHei" w:hint="eastAsia"/>
        </w:rPr>
        <w:t>111</w:t>
      </w:r>
      <w:r w:rsidRPr="009B4454">
        <w:rPr>
          <w:rFonts w:eastAsia="SimHei" w:hint="eastAsia"/>
        </w:rPr>
        <w:t>号公约中罗列的理由在就业的各个方面进行直接和间接歧视，以及关于禁止根据服从或拒绝性要求</w:t>
      </w:r>
      <w:r w:rsidRPr="009B4454">
        <w:rPr>
          <w:rFonts w:eastAsia="SimHei" w:hint="eastAsia"/>
        </w:rPr>
        <w:t>(</w:t>
      </w:r>
      <w:r w:rsidRPr="009B4454">
        <w:rPr>
          <w:rFonts w:eastAsia="SimHei" w:hint="eastAsia"/>
        </w:rPr>
        <w:t>交换条件</w:t>
      </w:r>
      <w:r w:rsidRPr="009B4454">
        <w:rPr>
          <w:rFonts w:eastAsia="SimHei" w:hint="eastAsia"/>
        </w:rPr>
        <w:t>)</w:t>
      </w:r>
      <w:r w:rsidRPr="009B4454">
        <w:rPr>
          <w:rFonts w:eastAsia="SimHei" w:hint="eastAsia"/>
        </w:rPr>
        <w:t>和性骚扰进行职业晋升或降级的规定，和对受害人，特别是妇女，有效提供法律补救的规定；</w:t>
      </w:r>
      <w:r w:rsidRPr="009B4454">
        <w:rPr>
          <w:rFonts w:eastAsia="SimHei" w:hint="eastAsia"/>
        </w:rPr>
        <w:t xml:space="preserve"> </w:t>
      </w:r>
    </w:p>
    <w:p w:rsidR="00E37FCE" w:rsidRPr="009B4454" w:rsidRDefault="00E37FCE" w:rsidP="0042614B">
      <w:pPr>
        <w:pStyle w:val="SingleTxtGC"/>
        <w:numPr>
          <w:ilvl w:val="0"/>
          <w:numId w:val="23"/>
        </w:numPr>
        <w:rPr>
          <w:rFonts w:eastAsia="SimHei" w:hint="eastAsia"/>
        </w:rPr>
      </w:pPr>
      <w:r w:rsidRPr="009B4454">
        <w:rPr>
          <w:rFonts w:eastAsia="SimHei" w:hint="eastAsia"/>
        </w:rPr>
        <w:t>审查赞助制度以便减少移民家佣，特别是妇女，对雇主的依赖和脆弱性，并考虑能确保对移民家佣最低程度社会保险的措施，包括对因病而收入损失的保险；</w:t>
      </w:r>
    </w:p>
    <w:p w:rsidR="00E37FCE" w:rsidRPr="009B4454" w:rsidRDefault="00E37FCE" w:rsidP="0042614B">
      <w:pPr>
        <w:pStyle w:val="SingleTxtGC"/>
        <w:numPr>
          <w:ilvl w:val="0"/>
          <w:numId w:val="23"/>
        </w:numPr>
        <w:rPr>
          <w:rFonts w:eastAsia="SimHei" w:hint="eastAsia"/>
        </w:rPr>
      </w:pPr>
      <w:r w:rsidRPr="009B4454">
        <w:rPr>
          <w:rFonts w:eastAsia="SimHei" w:hint="eastAsia"/>
        </w:rPr>
        <w:t>考虑寻求技术援助，重点是劳工组织第</w:t>
      </w:r>
      <w:r w:rsidRPr="009B4454">
        <w:rPr>
          <w:rFonts w:eastAsia="SimHei" w:hint="eastAsia"/>
        </w:rPr>
        <w:t>111</w:t>
      </w:r>
      <w:r w:rsidRPr="009B4454">
        <w:rPr>
          <w:rFonts w:eastAsia="SimHei" w:hint="eastAsia"/>
        </w:rPr>
        <w:t>号公约的执行，并且也是为了对关于男女工人同等价值工作同酬的劳工组织第</w:t>
      </w:r>
      <w:r w:rsidRPr="009B4454">
        <w:rPr>
          <w:rFonts w:eastAsia="SimHei" w:hint="eastAsia"/>
        </w:rPr>
        <w:t>100</w:t>
      </w:r>
      <w:r w:rsidRPr="009B4454">
        <w:rPr>
          <w:rFonts w:eastAsia="SimHei" w:hint="eastAsia"/>
        </w:rPr>
        <w:t>号公约</w:t>
      </w:r>
      <w:r w:rsidRPr="009B4454">
        <w:rPr>
          <w:rFonts w:eastAsia="SimHei" w:hint="eastAsia"/>
        </w:rPr>
        <w:t>(1951</w:t>
      </w:r>
      <w:r w:rsidRPr="009B4454">
        <w:rPr>
          <w:rFonts w:eastAsia="SimHei" w:hint="eastAsia"/>
        </w:rPr>
        <w:t>年</w:t>
      </w:r>
      <w:r w:rsidR="0042614B" w:rsidRPr="009B4454">
        <w:rPr>
          <w:rFonts w:eastAsia="SimHei" w:hint="eastAsia"/>
        </w:rPr>
        <w:t>)</w:t>
      </w:r>
      <w:r w:rsidRPr="009B4454">
        <w:rPr>
          <w:rFonts w:eastAsia="SimHei" w:hint="eastAsia"/>
        </w:rPr>
        <w:t>的可能批准；</w:t>
      </w:r>
      <w:r w:rsidRPr="009B4454">
        <w:rPr>
          <w:rFonts w:eastAsia="SimHei" w:hint="eastAsia"/>
        </w:rPr>
        <w:t xml:space="preserve"> </w:t>
      </w:r>
    </w:p>
    <w:p w:rsidR="00E37FCE" w:rsidRPr="009B4454" w:rsidRDefault="00E37FCE" w:rsidP="0042614B">
      <w:pPr>
        <w:pStyle w:val="SingleTxtGC"/>
        <w:numPr>
          <w:ilvl w:val="0"/>
          <w:numId w:val="23"/>
        </w:numPr>
        <w:rPr>
          <w:rFonts w:eastAsia="SimHei" w:hint="eastAsia"/>
        </w:rPr>
      </w:pPr>
      <w:r w:rsidRPr="009B4454">
        <w:rPr>
          <w:rFonts w:eastAsia="SimHei" w:hint="eastAsia"/>
        </w:rPr>
        <w:t>考虑批准关于家佣体面工作的劳工组织第</w:t>
      </w:r>
      <w:r w:rsidRPr="009B4454">
        <w:rPr>
          <w:rFonts w:eastAsia="SimHei" w:hint="eastAsia"/>
        </w:rPr>
        <w:t>189</w:t>
      </w:r>
      <w:r w:rsidRPr="009B4454">
        <w:rPr>
          <w:rFonts w:eastAsia="SimHei" w:hint="eastAsia"/>
        </w:rPr>
        <w:t>号公约</w:t>
      </w:r>
      <w:r w:rsidRPr="009B4454">
        <w:rPr>
          <w:rFonts w:eastAsia="SimHei" w:hint="eastAsia"/>
        </w:rPr>
        <w:t>(2011)</w:t>
      </w:r>
      <w:r w:rsidRPr="009B4454">
        <w:rPr>
          <w:rFonts w:eastAsia="SimHei" w:hint="eastAsia"/>
        </w:rPr>
        <w:t>。</w:t>
      </w:r>
      <w:r w:rsidRPr="009B4454">
        <w:rPr>
          <w:rFonts w:eastAsia="SimHei" w:hint="eastAsia"/>
        </w:rPr>
        <w:t xml:space="preserve"> </w:t>
      </w:r>
    </w:p>
    <w:p w:rsidR="00E37FCE" w:rsidRDefault="00E37FCE" w:rsidP="0042614B">
      <w:pPr>
        <w:pStyle w:val="H23GC"/>
        <w:rPr>
          <w:rFonts w:hint="eastAsia"/>
        </w:rPr>
      </w:pPr>
      <w:r>
        <w:rPr>
          <w:rFonts w:hint="eastAsia"/>
        </w:rPr>
        <w:tab/>
      </w:r>
      <w:r>
        <w:rPr>
          <w:rFonts w:hint="eastAsia"/>
        </w:rPr>
        <w:tab/>
      </w:r>
      <w:r>
        <w:rPr>
          <w:rFonts w:hint="eastAsia"/>
        </w:rPr>
        <w:t>卫生</w:t>
      </w:r>
    </w:p>
    <w:p w:rsidR="00E37FCE" w:rsidRDefault="00E37FCE" w:rsidP="00E37FCE">
      <w:pPr>
        <w:pStyle w:val="SingleTxtGC"/>
        <w:rPr>
          <w:rFonts w:hint="eastAsia"/>
        </w:rPr>
      </w:pPr>
      <w:r>
        <w:rPr>
          <w:rFonts w:hint="eastAsia"/>
        </w:rPr>
        <w:t xml:space="preserve">42.  </w:t>
      </w:r>
      <w:r>
        <w:rPr>
          <w:rFonts w:hint="eastAsia"/>
        </w:rPr>
        <w:t>委员会欢迎最近颁布了关于所有医生都有义务将</w:t>
      </w:r>
      <w:r>
        <w:rPr>
          <w:rFonts w:hint="eastAsia"/>
        </w:rPr>
        <w:t>17</w:t>
      </w:r>
      <w:r>
        <w:rPr>
          <w:rFonts w:hint="eastAsia"/>
        </w:rPr>
        <w:t>岁以下儿童受到肉体和心理侵犯的情况向社会保护警察报告的规定，但与此同时对没有政策要求医务人员监测和报告对妇女的家庭暴力案子和妇女的医疗须经男性监护人同意的做法继续存在表示关切。委员会还感到关切的是没有立法规范精神病患者在精神病医院拘留和治疗，并且对拘留及其期限不做确定。委员会特别关切关于妇女因社交失态或违反社会准则而被非自愿入住精神病院的几个事件的报道。没有明确的医疗标准确定在强奸和乱伦情况下的堕胎是又一个令人关切的原因。</w:t>
      </w:r>
    </w:p>
    <w:p w:rsidR="00E37FCE" w:rsidRPr="00D22703" w:rsidRDefault="00E37FCE" w:rsidP="00E37FCE">
      <w:pPr>
        <w:pStyle w:val="SingleTxtGC"/>
        <w:rPr>
          <w:rFonts w:eastAsia="SimHei" w:hint="eastAsia"/>
        </w:rPr>
      </w:pPr>
      <w:r w:rsidRPr="00D22703">
        <w:rPr>
          <w:rFonts w:eastAsia="SimHei" w:hint="eastAsia"/>
        </w:rPr>
        <w:t xml:space="preserve">43.  </w:t>
      </w:r>
      <w:r w:rsidRPr="00D22703">
        <w:rPr>
          <w:rFonts w:eastAsia="SimHei" w:hint="eastAsia"/>
        </w:rPr>
        <w:t>委员会敦促缔约国：</w:t>
      </w:r>
      <w:r w:rsidRPr="00D22703">
        <w:rPr>
          <w:rFonts w:eastAsia="SimHei" w:hint="eastAsia"/>
        </w:rPr>
        <w:t xml:space="preserve"> </w:t>
      </w:r>
    </w:p>
    <w:p w:rsidR="00E37FCE" w:rsidRPr="00D22703" w:rsidRDefault="00E37FCE" w:rsidP="0042614B">
      <w:pPr>
        <w:pStyle w:val="SingleTxtGC"/>
        <w:numPr>
          <w:ilvl w:val="0"/>
          <w:numId w:val="25"/>
        </w:numPr>
        <w:rPr>
          <w:rFonts w:eastAsia="SimHei" w:hint="eastAsia"/>
        </w:rPr>
      </w:pPr>
      <w:r w:rsidRPr="00D22703">
        <w:rPr>
          <w:rFonts w:eastAsia="SimHei" w:hint="eastAsia"/>
        </w:rPr>
        <w:t>确保定期培训医务人员和提高其认识，以便系统地监测所有家庭暴力行为和向执法当局报告；</w:t>
      </w:r>
      <w:r w:rsidRPr="00D22703">
        <w:rPr>
          <w:rFonts w:eastAsia="SimHei" w:hint="eastAsia"/>
        </w:rPr>
        <w:t xml:space="preserve"> </w:t>
      </w:r>
    </w:p>
    <w:p w:rsidR="00E37FCE" w:rsidRPr="00D22703" w:rsidRDefault="00E37FCE" w:rsidP="0042614B">
      <w:pPr>
        <w:pStyle w:val="SingleTxtGC"/>
        <w:numPr>
          <w:ilvl w:val="0"/>
          <w:numId w:val="25"/>
        </w:numPr>
        <w:rPr>
          <w:rFonts w:eastAsia="SimHei" w:hint="eastAsia"/>
        </w:rPr>
      </w:pPr>
      <w:r w:rsidRPr="00D22703">
        <w:rPr>
          <w:rFonts w:eastAsia="SimHei" w:hint="eastAsia"/>
        </w:rPr>
        <w:t>作为优先事项，废除妇女的紧急和非紧急医疗须经男性监护人同意的要求；</w:t>
      </w:r>
      <w:r w:rsidRPr="00D22703">
        <w:rPr>
          <w:rFonts w:eastAsia="SimHei" w:hint="eastAsia"/>
        </w:rPr>
        <w:t xml:space="preserve"> </w:t>
      </w:r>
    </w:p>
    <w:p w:rsidR="00E37FCE" w:rsidRPr="00D22703" w:rsidRDefault="00E37FCE" w:rsidP="0042614B">
      <w:pPr>
        <w:pStyle w:val="SingleTxtGC"/>
        <w:numPr>
          <w:ilvl w:val="0"/>
          <w:numId w:val="25"/>
        </w:numPr>
        <w:rPr>
          <w:rFonts w:eastAsia="SimHei" w:hint="eastAsia"/>
        </w:rPr>
      </w:pPr>
      <w:r w:rsidRPr="00D22703">
        <w:rPr>
          <w:rFonts w:eastAsia="SimHei" w:hint="eastAsia"/>
        </w:rPr>
        <w:t>通过精神健康法以根据国际标准规范精神病患者在精神病医院的拘留和治疗，包括由法院确定拘留及其期限；</w:t>
      </w:r>
      <w:r w:rsidRPr="00D22703">
        <w:rPr>
          <w:rFonts w:eastAsia="SimHei" w:hint="eastAsia"/>
        </w:rPr>
        <w:t xml:space="preserve"> </w:t>
      </w:r>
    </w:p>
    <w:p w:rsidR="00E37FCE" w:rsidRPr="00D22703" w:rsidRDefault="00E37FCE" w:rsidP="0042614B">
      <w:pPr>
        <w:pStyle w:val="SingleTxtGC"/>
        <w:numPr>
          <w:ilvl w:val="0"/>
          <w:numId w:val="25"/>
        </w:numPr>
        <w:rPr>
          <w:rFonts w:eastAsia="SimHei" w:hint="eastAsia"/>
        </w:rPr>
      </w:pPr>
      <w:r w:rsidRPr="00D22703">
        <w:rPr>
          <w:rFonts w:eastAsia="SimHei" w:hint="eastAsia"/>
        </w:rPr>
        <w:t>通过确定强奸和乱伦构成堕胎理由的医疗标准并规定实施机制。</w:t>
      </w:r>
    </w:p>
    <w:p w:rsidR="00E37FCE" w:rsidRDefault="00E37FCE" w:rsidP="0042614B">
      <w:pPr>
        <w:pStyle w:val="H23GC"/>
        <w:rPr>
          <w:rFonts w:hint="eastAsia"/>
        </w:rPr>
      </w:pPr>
      <w:r>
        <w:rPr>
          <w:rFonts w:hint="eastAsia"/>
        </w:rPr>
        <w:tab/>
      </w:r>
      <w:r>
        <w:rPr>
          <w:rFonts w:hint="eastAsia"/>
        </w:rPr>
        <w:tab/>
      </w:r>
      <w:r>
        <w:rPr>
          <w:rFonts w:hint="eastAsia"/>
        </w:rPr>
        <w:t>弱势妇女群体</w:t>
      </w:r>
    </w:p>
    <w:p w:rsidR="00E37FCE" w:rsidRDefault="00E37FCE" w:rsidP="00E37FCE">
      <w:pPr>
        <w:pStyle w:val="SingleTxtGC"/>
        <w:rPr>
          <w:rFonts w:hint="eastAsia"/>
        </w:rPr>
      </w:pPr>
      <w:r>
        <w:rPr>
          <w:rFonts w:hint="eastAsia"/>
        </w:rPr>
        <w:t xml:space="preserve">44.  </w:t>
      </w:r>
      <w:r>
        <w:rPr>
          <w:rFonts w:hint="eastAsia"/>
        </w:rPr>
        <w:t>委员会关切地注意到缺乏庇护法处理缔约国内在联合国难民事务高级专员办事处</w:t>
      </w:r>
      <w:r>
        <w:rPr>
          <w:rFonts w:hint="eastAsia"/>
        </w:rPr>
        <w:t>(</w:t>
      </w:r>
      <w:r>
        <w:rPr>
          <w:rFonts w:hint="eastAsia"/>
        </w:rPr>
        <w:t>难民署</w:t>
      </w:r>
      <w:r>
        <w:rPr>
          <w:rFonts w:hint="eastAsia"/>
        </w:rPr>
        <w:t>)</w:t>
      </w:r>
      <w:r>
        <w:rPr>
          <w:rFonts w:hint="eastAsia"/>
        </w:rPr>
        <w:t>登记的难民和寻求庇护者</w:t>
      </w:r>
      <w:r w:rsidR="0042614B">
        <w:rPr>
          <w:rFonts w:hint="eastAsia"/>
          <w:spacing w:val="-50"/>
        </w:rPr>
        <w:t>―</w:t>
      </w:r>
      <w:r w:rsidR="0042614B">
        <w:rPr>
          <w:rFonts w:hint="eastAsia"/>
        </w:rPr>
        <w:t>―</w:t>
      </w:r>
      <w:r>
        <w:rPr>
          <w:rFonts w:hint="eastAsia"/>
        </w:rPr>
        <w:t>其中约</w:t>
      </w:r>
      <w:r>
        <w:rPr>
          <w:rFonts w:hint="eastAsia"/>
        </w:rPr>
        <w:t>50%</w:t>
      </w:r>
      <w:r>
        <w:rPr>
          <w:rFonts w:hint="eastAsia"/>
        </w:rPr>
        <w:t>是妇女</w:t>
      </w:r>
      <w:r w:rsidR="0042614B">
        <w:rPr>
          <w:rFonts w:hint="eastAsia"/>
          <w:spacing w:val="-50"/>
        </w:rPr>
        <w:t>―</w:t>
      </w:r>
      <w:r w:rsidR="0042614B">
        <w:rPr>
          <w:rFonts w:hint="eastAsia"/>
        </w:rPr>
        <w:t>―</w:t>
      </w:r>
      <w:r>
        <w:rPr>
          <w:rFonts w:hint="eastAsia"/>
        </w:rPr>
        <w:t>的需求问题。委员会还关切地注意到，无法获得合法居留的难民和寻求庇护者得不到正式的就业机会或基本的社会服务。委员会再次表示关切除了极少例外，国籍只能通过科威特籍的丈夫或父亲获得或转递，这过度地影响到了包括</w:t>
      </w:r>
      <w:proofErr w:type="spellStart"/>
      <w:r>
        <w:rPr>
          <w:rFonts w:hint="eastAsia"/>
        </w:rPr>
        <w:t>Bidoun</w:t>
      </w:r>
      <w:proofErr w:type="spellEnd"/>
      <w:r>
        <w:rPr>
          <w:rFonts w:hint="eastAsia"/>
        </w:rPr>
        <w:t>(</w:t>
      </w:r>
      <w:r>
        <w:rPr>
          <w:rFonts w:hint="eastAsia"/>
        </w:rPr>
        <w:t>非法居民</w:t>
      </w:r>
      <w:r>
        <w:rPr>
          <w:rFonts w:hint="eastAsia"/>
        </w:rPr>
        <w:t>)</w:t>
      </w:r>
      <w:r>
        <w:rPr>
          <w:rFonts w:hint="eastAsia"/>
        </w:rPr>
        <w:t>在内的无国籍人士，并对无国籍的</w:t>
      </w:r>
      <w:proofErr w:type="spellStart"/>
      <w:r>
        <w:rPr>
          <w:rFonts w:hint="eastAsia"/>
        </w:rPr>
        <w:t>Bidoun</w:t>
      </w:r>
      <w:proofErr w:type="spellEnd"/>
      <w:r>
        <w:rPr>
          <w:rFonts w:hint="eastAsia"/>
        </w:rPr>
        <w:t>妇女和男子与非科威特人结婚所生的孩子没有出生证和其他身份文件表示关切。</w:t>
      </w:r>
    </w:p>
    <w:p w:rsidR="00E37FCE" w:rsidRPr="00D22703" w:rsidRDefault="00E37FCE" w:rsidP="00E37FCE">
      <w:pPr>
        <w:pStyle w:val="SingleTxtGC"/>
        <w:rPr>
          <w:rFonts w:eastAsia="SimHei" w:hint="eastAsia"/>
        </w:rPr>
      </w:pPr>
      <w:r w:rsidRPr="00D22703">
        <w:rPr>
          <w:rFonts w:eastAsia="SimHei" w:hint="eastAsia"/>
        </w:rPr>
        <w:t xml:space="preserve">45.  </w:t>
      </w:r>
      <w:r w:rsidRPr="00D22703">
        <w:rPr>
          <w:rFonts w:eastAsia="SimHei" w:hint="eastAsia"/>
        </w:rPr>
        <w:t>委员会敦促缔约国强化对公约第</w:t>
      </w:r>
      <w:r w:rsidRPr="00D22703">
        <w:rPr>
          <w:rFonts w:eastAsia="SimHei" w:hint="eastAsia"/>
        </w:rPr>
        <w:t>9</w:t>
      </w:r>
      <w:r w:rsidRPr="00D22703">
        <w:rPr>
          <w:rFonts w:eastAsia="SimHei" w:hint="eastAsia"/>
        </w:rPr>
        <w:t>条的遵守，特别是在子女的国籍方面赋予妇女与男子平等的权利。委员会建议缔约国：</w:t>
      </w:r>
    </w:p>
    <w:p w:rsidR="00E37FCE" w:rsidRPr="00D22703" w:rsidRDefault="00E37FCE" w:rsidP="0042614B">
      <w:pPr>
        <w:pStyle w:val="SingleTxtGC"/>
        <w:numPr>
          <w:ilvl w:val="0"/>
          <w:numId w:val="27"/>
        </w:numPr>
        <w:rPr>
          <w:rFonts w:eastAsia="SimHei" w:hint="eastAsia"/>
        </w:rPr>
      </w:pPr>
      <w:r w:rsidRPr="00D22703">
        <w:rPr>
          <w:rFonts w:eastAsia="SimHei" w:hint="eastAsia"/>
        </w:rPr>
        <w:t>使难民署授权规定下承认的难民身份合法化，以便使他们能利用基本的权利，包括为难民妇女的医疗服务和教育；</w:t>
      </w:r>
      <w:r w:rsidRPr="00D22703">
        <w:rPr>
          <w:rFonts w:eastAsia="SimHei" w:hint="eastAsia"/>
        </w:rPr>
        <w:t xml:space="preserve"> </w:t>
      </w:r>
    </w:p>
    <w:p w:rsidR="00E37FCE" w:rsidRPr="00D22703" w:rsidRDefault="00E37FCE" w:rsidP="0042614B">
      <w:pPr>
        <w:pStyle w:val="SingleTxtGC"/>
        <w:numPr>
          <w:ilvl w:val="0"/>
          <w:numId w:val="27"/>
        </w:numPr>
        <w:rPr>
          <w:rFonts w:eastAsia="SimHei" w:hint="eastAsia"/>
        </w:rPr>
      </w:pPr>
      <w:r w:rsidRPr="00D22703">
        <w:rPr>
          <w:rFonts w:eastAsia="SimHei" w:hint="eastAsia"/>
        </w:rPr>
        <w:t>考虑加入关于难民地位的</w:t>
      </w:r>
      <w:r w:rsidRPr="00D22703">
        <w:rPr>
          <w:rFonts w:eastAsia="SimHei" w:hint="eastAsia"/>
        </w:rPr>
        <w:t>1951</w:t>
      </w:r>
      <w:r w:rsidRPr="00D22703">
        <w:rPr>
          <w:rFonts w:eastAsia="SimHei" w:hint="eastAsia"/>
        </w:rPr>
        <w:t>年公约及其</w:t>
      </w:r>
      <w:r w:rsidRPr="00D22703">
        <w:rPr>
          <w:rFonts w:eastAsia="SimHei" w:hint="eastAsia"/>
        </w:rPr>
        <w:t>1967</w:t>
      </w:r>
      <w:r w:rsidRPr="00D22703">
        <w:rPr>
          <w:rFonts w:eastAsia="SimHei" w:hint="eastAsia"/>
        </w:rPr>
        <w:t>年议定书，并通过庇护法；</w:t>
      </w:r>
      <w:r w:rsidRPr="00D22703">
        <w:rPr>
          <w:rFonts w:eastAsia="SimHei" w:hint="eastAsia"/>
        </w:rPr>
        <w:t xml:space="preserve"> </w:t>
      </w:r>
    </w:p>
    <w:p w:rsidR="00E37FCE" w:rsidRPr="00D22703" w:rsidRDefault="00E37FCE" w:rsidP="0042614B">
      <w:pPr>
        <w:pStyle w:val="SingleTxtGC"/>
        <w:numPr>
          <w:ilvl w:val="0"/>
          <w:numId w:val="27"/>
        </w:numPr>
        <w:rPr>
          <w:rFonts w:eastAsia="SimHei" w:hint="eastAsia"/>
        </w:rPr>
      </w:pPr>
      <w:r w:rsidRPr="00D22703">
        <w:rPr>
          <w:rFonts w:eastAsia="SimHei" w:hint="eastAsia"/>
        </w:rPr>
        <w:t>审查修订国籍法以确保在获得、改变和保留国籍和子女出生时获得国籍方面男女平等；</w:t>
      </w:r>
      <w:r w:rsidRPr="00D22703">
        <w:rPr>
          <w:rFonts w:eastAsia="SimHei" w:hint="eastAsia"/>
        </w:rPr>
        <w:t xml:space="preserve"> </w:t>
      </w:r>
    </w:p>
    <w:p w:rsidR="00E37FCE" w:rsidRPr="00D22703" w:rsidRDefault="00E37FCE" w:rsidP="0042614B">
      <w:pPr>
        <w:pStyle w:val="SingleTxtGC"/>
        <w:numPr>
          <w:ilvl w:val="0"/>
          <w:numId w:val="27"/>
        </w:numPr>
        <w:rPr>
          <w:rFonts w:eastAsia="SimHei" w:hint="eastAsia"/>
        </w:rPr>
      </w:pPr>
      <w:r w:rsidRPr="00D22703">
        <w:rPr>
          <w:rFonts w:eastAsia="SimHei" w:hint="eastAsia"/>
        </w:rPr>
        <w:t>考虑加入关于无国籍人士地位的</w:t>
      </w:r>
      <w:r w:rsidRPr="00D22703">
        <w:rPr>
          <w:rFonts w:eastAsia="SimHei" w:hint="eastAsia"/>
        </w:rPr>
        <w:t>1954</w:t>
      </w:r>
      <w:r w:rsidRPr="00D22703">
        <w:rPr>
          <w:rFonts w:eastAsia="SimHei" w:hint="eastAsia"/>
        </w:rPr>
        <w:t>年公约和</w:t>
      </w:r>
      <w:r w:rsidRPr="00D22703">
        <w:rPr>
          <w:rFonts w:eastAsia="SimHei" w:hint="eastAsia"/>
        </w:rPr>
        <w:t>1961</w:t>
      </w:r>
      <w:r w:rsidRPr="00D22703">
        <w:rPr>
          <w:rFonts w:eastAsia="SimHei" w:hint="eastAsia"/>
        </w:rPr>
        <w:t>年减少无国籍现象公约；</w:t>
      </w:r>
      <w:r w:rsidRPr="00D22703">
        <w:rPr>
          <w:rFonts w:eastAsia="SimHei" w:hint="eastAsia"/>
        </w:rPr>
        <w:t xml:space="preserve"> </w:t>
      </w:r>
    </w:p>
    <w:p w:rsidR="00E37FCE" w:rsidRPr="00D22703" w:rsidRDefault="00E37FCE" w:rsidP="0042614B">
      <w:pPr>
        <w:pStyle w:val="SingleTxtGC"/>
        <w:numPr>
          <w:ilvl w:val="0"/>
          <w:numId w:val="27"/>
        </w:numPr>
        <w:rPr>
          <w:rFonts w:eastAsia="SimHei" w:hint="eastAsia"/>
        </w:rPr>
      </w:pPr>
      <w:r w:rsidRPr="00D22703">
        <w:rPr>
          <w:rFonts w:eastAsia="SimHei" w:hint="eastAsia"/>
        </w:rPr>
        <w:t>作为预防无国籍现象的一种手段，确保向无国籍的</w:t>
      </w:r>
      <w:proofErr w:type="spellStart"/>
      <w:r w:rsidRPr="00D22703">
        <w:rPr>
          <w:rFonts w:eastAsia="SimHei" w:hint="eastAsia"/>
        </w:rPr>
        <w:t>Bidoun</w:t>
      </w:r>
      <w:proofErr w:type="spellEnd"/>
      <w:r w:rsidRPr="00D22703">
        <w:rPr>
          <w:rFonts w:eastAsia="SimHei" w:hint="eastAsia"/>
        </w:rPr>
        <w:t>妇女和男子与非科威特人结婚所生的孩子颁发出生证和其他文件；</w:t>
      </w:r>
    </w:p>
    <w:p w:rsidR="00E37FCE" w:rsidRPr="00D22703" w:rsidRDefault="00E37FCE" w:rsidP="0042614B">
      <w:pPr>
        <w:pStyle w:val="SingleTxtGC"/>
        <w:numPr>
          <w:ilvl w:val="0"/>
          <w:numId w:val="27"/>
        </w:numPr>
        <w:rPr>
          <w:rFonts w:eastAsia="SimHei" w:hint="eastAsia"/>
        </w:rPr>
      </w:pPr>
      <w:r w:rsidRPr="00D22703">
        <w:rPr>
          <w:rFonts w:eastAsia="SimHei" w:hint="eastAsia"/>
        </w:rPr>
        <w:t>加快通过赋予处于非正常情况的外国人公民权利和社会权利的法令草案，包括获得身份证；出生、结婚和死亡证明；和获得医疗保健、教育、财产所有权和就业机会。</w:t>
      </w:r>
      <w:r w:rsidRPr="00D22703">
        <w:rPr>
          <w:rFonts w:eastAsia="SimHei" w:hint="eastAsia"/>
        </w:rPr>
        <w:t xml:space="preserve"> </w:t>
      </w:r>
    </w:p>
    <w:p w:rsidR="00E37FCE" w:rsidRDefault="00E37FCE" w:rsidP="00E37FCE">
      <w:pPr>
        <w:pStyle w:val="SingleTxtGC"/>
        <w:rPr>
          <w:rFonts w:hint="eastAsia"/>
        </w:rPr>
      </w:pPr>
      <w:r>
        <w:rPr>
          <w:rFonts w:hint="eastAsia"/>
        </w:rPr>
        <w:t xml:space="preserve">46.  </w:t>
      </w:r>
      <w:r>
        <w:rPr>
          <w:rFonts w:hint="eastAsia"/>
        </w:rPr>
        <w:t>委员会注意到所有公民都能享受免费或部分免费的医疗保健。但是，委员会关切地注意到妇女移民工人的医疗保险完全由雇主负责，而在缔约国方面则对基本的医疗保健不提供任何保障，包括急救服务。</w:t>
      </w:r>
    </w:p>
    <w:p w:rsidR="00E37FCE" w:rsidRPr="00D22703" w:rsidRDefault="00E37FCE" w:rsidP="00E37FCE">
      <w:pPr>
        <w:pStyle w:val="SingleTxtGC"/>
        <w:rPr>
          <w:rFonts w:eastAsia="SimHei" w:hint="eastAsia"/>
        </w:rPr>
      </w:pPr>
      <w:r w:rsidRPr="00D22703">
        <w:rPr>
          <w:rFonts w:eastAsia="SimHei" w:hint="eastAsia"/>
        </w:rPr>
        <w:t xml:space="preserve">47.  </w:t>
      </w:r>
      <w:r w:rsidRPr="00D22703">
        <w:rPr>
          <w:rFonts w:eastAsia="SimHei" w:hint="eastAsia"/>
        </w:rPr>
        <w:t>委员会敦促缔约国保障妇女移民工人的基本医疗保健，包括急救服务。</w:t>
      </w:r>
      <w:r w:rsidRPr="00D22703">
        <w:rPr>
          <w:rFonts w:eastAsia="SimHei" w:hint="eastAsia"/>
        </w:rPr>
        <w:t xml:space="preserve"> </w:t>
      </w:r>
    </w:p>
    <w:p w:rsidR="00E37FCE" w:rsidRDefault="00E37FCE" w:rsidP="00E37FCE">
      <w:pPr>
        <w:pStyle w:val="SingleTxtGC"/>
        <w:rPr>
          <w:rFonts w:hint="eastAsia"/>
        </w:rPr>
      </w:pPr>
      <w:r>
        <w:rPr>
          <w:rFonts w:hint="eastAsia"/>
        </w:rPr>
        <w:t xml:space="preserve">48.  </w:t>
      </w:r>
      <w:r>
        <w:rPr>
          <w:rFonts w:hint="eastAsia"/>
        </w:rPr>
        <w:t>委员会欢迎缔约国再次保证残疾妇女不会被强迫进行强制性绝育或堕胎，但与此同时仍对没有全面的法律保护妇女免遭强迫绝育或堕胎表示关切。</w:t>
      </w:r>
      <w:r>
        <w:rPr>
          <w:rFonts w:hint="eastAsia"/>
        </w:rPr>
        <w:t xml:space="preserve"> </w:t>
      </w:r>
    </w:p>
    <w:p w:rsidR="00E37FCE" w:rsidRPr="00D22703" w:rsidRDefault="00E37FCE" w:rsidP="00E37FCE">
      <w:pPr>
        <w:pStyle w:val="SingleTxtGC"/>
        <w:rPr>
          <w:rFonts w:eastAsia="SimHei" w:hint="eastAsia"/>
        </w:rPr>
      </w:pPr>
      <w:r w:rsidRPr="00D22703">
        <w:rPr>
          <w:rFonts w:eastAsia="SimHei" w:hint="eastAsia"/>
        </w:rPr>
        <w:t xml:space="preserve">49.  </w:t>
      </w:r>
      <w:r w:rsidRPr="00D22703">
        <w:rPr>
          <w:rFonts w:eastAsia="SimHei" w:hint="eastAsia"/>
        </w:rPr>
        <w:t>委员会敦促缔约国通过全面的法律保护妇女，包括残疾妇女，使其免遭强迫绝育和堕胎。</w:t>
      </w:r>
      <w:r w:rsidRPr="00D22703">
        <w:rPr>
          <w:rFonts w:eastAsia="SimHei" w:hint="eastAsia"/>
        </w:rPr>
        <w:t xml:space="preserve"> </w:t>
      </w:r>
    </w:p>
    <w:p w:rsidR="00E37FCE" w:rsidRDefault="00E37FCE" w:rsidP="0042614B">
      <w:pPr>
        <w:pStyle w:val="H23GC"/>
        <w:rPr>
          <w:rFonts w:hint="eastAsia"/>
        </w:rPr>
      </w:pPr>
      <w:r>
        <w:rPr>
          <w:rFonts w:hint="eastAsia"/>
        </w:rPr>
        <w:tab/>
      </w:r>
      <w:r>
        <w:rPr>
          <w:rFonts w:hint="eastAsia"/>
        </w:rPr>
        <w:tab/>
      </w:r>
      <w:r>
        <w:rPr>
          <w:rFonts w:hint="eastAsia"/>
        </w:rPr>
        <w:t>婚姻和家庭关系</w:t>
      </w:r>
    </w:p>
    <w:p w:rsidR="00E37FCE" w:rsidRDefault="00E37FCE" w:rsidP="00E37FCE">
      <w:pPr>
        <w:pStyle w:val="SingleTxtGC"/>
        <w:rPr>
          <w:rFonts w:hint="eastAsia"/>
        </w:rPr>
      </w:pPr>
      <w:r>
        <w:rPr>
          <w:rFonts w:hint="eastAsia"/>
        </w:rPr>
        <w:t xml:space="preserve">50.  </w:t>
      </w:r>
      <w:r>
        <w:rPr>
          <w:rFonts w:hint="eastAsia"/>
        </w:rPr>
        <w:t>委员会关切地注意到仍在继续实行缔约国人身地位法中所载的歧视性条款，尤其是：允许一夫多妻、禁止穆斯林妇女与非穆斯林男子结婚、逊尼派妇女结婚须经</w:t>
      </w:r>
      <w:proofErr w:type="spellStart"/>
      <w:r w:rsidR="0042614B">
        <w:rPr>
          <w:rFonts w:hint="eastAsia"/>
        </w:rPr>
        <w:t>walis</w:t>
      </w:r>
      <w:proofErr w:type="spellEnd"/>
      <w:r>
        <w:rPr>
          <w:rFonts w:hint="eastAsia"/>
        </w:rPr>
        <w:t>(</w:t>
      </w:r>
      <w:r>
        <w:rPr>
          <w:rFonts w:hint="eastAsia"/>
        </w:rPr>
        <w:t>监护人</w:t>
      </w:r>
      <w:r>
        <w:rPr>
          <w:rFonts w:hint="eastAsia"/>
        </w:rPr>
        <w:t>)</w:t>
      </w:r>
      <w:r>
        <w:rPr>
          <w:rFonts w:hint="eastAsia"/>
        </w:rPr>
        <w:t>的同意、对于妇女离婚权的限制和逊尼派妇女的继承权，不像什叶派妇女，她们必须将已故丈夫财产与他的男性亲戚分享。委员会还感到关切的是没有关于缔约国采取任何措施按委员会的建议将男女的适婚最低年龄从分别为</w:t>
      </w:r>
      <w:r>
        <w:rPr>
          <w:rFonts w:hint="eastAsia"/>
        </w:rPr>
        <w:t>17</w:t>
      </w:r>
      <w:r>
        <w:rPr>
          <w:rFonts w:hint="eastAsia"/>
        </w:rPr>
        <w:t>岁和</w:t>
      </w:r>
      <w:r>
        <w:rPr>
          <w:rFonts w:hint="eastAsia"/>
        </w:rPr>
        <w:t>15</w:t>
      </w:r>
      <w:r>
        <w:rPr>
          <w:rFonts w:hint="eastAsia"/>
        </w:rPr>
        <w:t>岁提高到</w:t>
      </w:r>
      <w:r>
        <w:rPr>
          <w:rFonts w:hint="eastAsia"/>
        </w:rPr>
        <w:t>18</w:t>
      </w:r>
      <w:r>
        <w:rPr>
          <w:rFonts w:hint="eastAsia"/>
        </w:rPr>
        <w:t>岁，以及关于采取措施预防部落群体中的早婚现象的资料。</w:t>
      </w:r>
      <w:r>
        <w:rPr>
          <w:rFonts w:hint="eastAsia"/>
        </w:rPr>
        <w:t xml:space="preserve"> </w:t>
      </w:r>
    </w:p>
    <w:p w:rsidR="00E37FCE" w:rsidRPr="00D22703" w:rsidRDefault="00E37FCE" w:rsidP="00E37FCE">
      <w:pPr>
        <w:pStyle w:val="SingleTxtGC"/>
        <w:rPr>
          <w:rFonts w:eastAsia="SimHei" w:hint="eastAsia"/>
        </w:rPr>
      </w:pPr>
      <w:r w:rsidRPr="00D22703">
        <w:rPr>
          <w:rFonts w:eastAsia="SimHei" w:hint="eastAsia"/>
        </w:rPr>
        <w:t xml:space="preserve">51.  </w:t>
      </w:r>
      <w:r w:rsidRPr="00D22703">
        <w:rPr>
          <w:rFonts w:eastAsia="SimHei" w:hint="eastAsia"/>
        </w:rPr>
        <w:t>委员会建议缔约国：</w:t>
      </w:r>
      <w:r w:rsidRPr="00D22703">
        <w:rPr>
          <w:rFonts w:eastAsia="SimHei" w:hint="eastAsia"/>
        </w:rPr>
        <w:t xml:space="preserve"> </w:t>
      </w:r>
    </w:p>
    <w:p w:rsidR="00E37FCE" w:rsidRPr="00D22703" w:rsidRDefault="00E37FCE" w:rsidP="0042614B">
      <w:pPr>
        <w:pStyle w:val="SingleTxtGC"/>
        <w:numPr>
          <w:ilvl w:val="0"/>
          <w:numId w:val="29"/>
        </w:numPr>
        <w:rPr>
          <w:rFonts w:eastAsia="SimHei" w:hint="eastAsia"/>
        </w:rPr>
      </w:pPr>
      <w:r w:rsidRPr="00D22703">
        <w:rPr>
          <w:rFonts w:eastAsia="SimHei" w:hint="eastAsia"/>
        </w:rPr>
        <w:t>审查人身地位法的歧视性条款，特别是废除禁止穆斯林妇女与非穆斯林男子结婚和限制妇女的离婚权，根据儿童权利公约将男女的法定适婚年龄提高到</w:t>
      </w:r>
      <w:r w:rsidRPr="00D22703">
        <w:rPr>
          <w:rFonts w:eastAsia="SimHei" w:hint="eastAsia"/>
        </w:rPr>
        <w:t>18</w:t>
      </w:r>
      <w:r w:rsidRPr="00D22703">
        <w:rPr>
          <w:rFonts w:eastAsia="SimHei" w:hint="eastAsia"/>
        </w:rPr>
        <w:t>岁，并采取一切必要的措施在缔约国的所有社会群体中预防早婚的习俗；</w:t>
      </w:r>
    </w:p>
    <w:p w:rsidR="00E37FCE" w:rsidRPr="00D22703" w:rsidRDefault="00E37FCE" w:rsidP="0042614B">
      <w:pPr>
        <w:pStyle w:val="SingleTxtGC"/>
        <w:numPr>
          <w:ilvl w:val="0"/>
          <w:numId w:val="29"/>
        </w:numPr>
        <w:rPr>
          <w:rFonts w:eastAsia="SimHei" w:hint="eastAsia"/>
        </w:rPr>
      </w:pPr>
      <w:r w:rsidRPr="00D22703">
        <w:rPr>
          <w:rFonts w:eastAsia="SimHei" w:hint="eastAsia"/>
        </w:rPr>
        <w:t>取消逊尼派妇女结婚须经</w:t>
      </w:r>
      <w:proofErr w:type="spellStart"/>
      <w:r w:rsidR="0042614B" w:rsidRPr="00D22703">
        <w:rPr>
          <w:rFonts w:eastAsia="SimHei" w:hint="eastAsia"/>
        </w:rPr>
        <w:t>walis</w:t>
      </w:r>
      <w:proofErr w:type="spellEnd"/>
      <w:r w:rsidRPr="00D22703">
        <w:rPr>
          <w:rFonts w:eastAsia="SimHei" w:hint="eastAsia"/>
        </w:rPr>
        <w:t>(</w:t>
      </w:r>
      <w:r w:rsidRPr="00D22703">
        <w:rPr>
          <w:rFonts w:eastAsia="SimHei" w:hint="eastAsia"/>
        </w:rPr>
        <w:t>监护人</w:t>
      </w:r>
      <w:r w:rsidRPr="00D22703">
        <w:rPr>
          <w:rFonts w:eastAsia="SimHei" w:hint="eastAsia"/>
        </w:rPr>
        <w:t>)</w:t>
      </w:r>
      <w:r w:rsidRPr="00D22703">
        <w:rPr>
          <w:rFonts w:eastAsia="SimHei" w:hint="eastAsia"/>
        </w:rPr>
        <w:t>的同意的要求；</w:t>
      </w:r>
      <w:r w:rsidRPr="00D22703">
        <w:rPr>
          <w:rFonts w:eastAsia="SimHei" w:hint="eastAsia"/>
        </w:rPr>
        <w:t xml:space="preserve"> </w:t>
      </w:r>
    </w:p>
    <w:p w:rsidR="00E37FCE" w:rsidRPr="00D22703" w:rsidRDefault="00E37FCE" w:rsidP="0042614B">
      <w:pPr>
        <w:pStyle w:val="SingleTxtGC"/>
        <w:numPr>
          <w:ilvl w:val="0"/>
          <w:numId w:val="29"/>
        </w:numPr>
        <w:rPr>
          <w:rFonts w:eastAsia="SimHei" w:hint="eastAsia"/>
        </w:rPr>
      </w:pPr>
      <w:r w:rsidRPr="00D22703">
        <w:rPr>
          <w:rFonts w:eastAsia="SimHei" w:hint="eastAsia"/>
        </w:rPr>
        <w:t>根据本委员会关于婚姻和家庭关系的第</w:t>
      </w:r>
      <w:r w:rsidRPr="00D22703">
        <w:rPr>
          <w:rFonts w:eastAsia="SimHei" w:hint="eastAsia"/>
        </w:rPr>
        <w:t>21</w:t>
      </w:r>
      <w:r w:rsidRPr="00D22703">
        <w:rPr>
          <w:rFonts w:eastAsia="SimHei" w:hint="eastAsia"/>
        </w:rPr>
        <w:t>号一般性建议</w:t>
      </w:r>
      <w:r w:rsidRPr="00D22703">
        <w:rPr>
          <w:rFonts w:eastAsia="SimHei" w:hint="eastAsia"/>
        </w:rPr>
        <w:t>(1994</w:t>
      </w:r>
      <w:r w:rsidRPr="00D22703">
        <w:rPr>
          <w:rFonts w:eastAsia="SimHei" w:hint="eastAsia"/>
        </w:rPr>
        <w:t>年</w:t>
      </w:r>
      <w:r w:rsidR="0042614B" w:rsidRPr="00D22703">
        <w:rPr>
          <w:rFonts w:eastAsia="SimHei" w:hint="eastAsia"/>
        </w:rPr>
        <w:t>)</w:t>
      </w:r>
      <w:r w:rsidRPr="00D22703">
        <w:rPr>
          <w:rFonts w:eastAsia="SimHei" w:hint="eastAsia"/>
        </w:rPr>
        <w:t>，在实践中和法律上劝阻和禁止一夫多妻的婚姻；</w:t>
      </w:r>
      <w:r w:rsidRPr="00D22703">
        <w:rPr>
          <w:rFonts w:eastAsia="SimHei" w:hint="eastAsia"/>
        </w:rPr>
        <w:t xml:space="preserve"> </w:t>
      </w:r>
    </w:p>
    <w:p w:rsidR="00E37FCE" w:rsidRPr="00D22703" w:rsidRDefault="00E37FCE" w:rsidP="0042614B">
      <w:pPr>
        <w:pStyle w:val="SingleTxtGC"/>
        <w:numPr>
          <w:ilvl w:val="0"/>
          <w:numId w:val="29"/>
        </w:numPr>
        <w:rPr>
          <w:rFonts w:eastAsia="SimHei" w:hint="eastAsia"/>
        </w:rPr>
      </w:pPr>
      <w:r w:rsidRPr="00D22703">
        <w:rPr>
          <w:rFonts w:eastAsia="SimHei" w:hint="eastAsia"/>
        </w:rPr>
        <w:t>考虑修改继承法的条款，以便使妇女能以与男子平等的条件继承。</w:t>
      </w:r>
      <w:r w:rsidRPr="00D22703">
        <w:rPr>
          <w:rFonts w:eastAsia="SimHei" w:hint="eastAsia"/>
        </w:rPr>
        <w:t xml:space="preserve"> </w:t>
      </w:r>
    </w:p>
    <w:p w:rsidR="00E37FCE" w:rsidRDefault="002566E0" w:rsidP="00E37FCE">
      <w:pPr>
        <w:pStyle w:val="SingleTxtGC"/>
        <w:rPr>
          <w:rFonts w:hint="eastAsia"/>
        </w:rPr>
      </w:pPr>
      <w:r>
        <w:br w:type="page"/>
      </w:r>
      <w:r w:rsidR="00E37FCE">
        <w:rPr>
          <w:rFonts w:hint="eastAsia"/>
        </w:rPr>
        <w:t xml:space="preserve">52.  </w:t>
      </w:r>
      <w:r w:rsidR="00E37FCE">
        <w:rPr>
          <w:rFonts w:hint="eastAsia"/>
        </w:rPr>
        <w:t>委员会对于缔约国民法第</w:t>
      </w:r>
      <w:r w:rsidR="00E37FCE">
        <w:rPr>
          <w:rFonts w:hint="eastAsia"/>
        </w:rPr>
        <w:t>110</w:t>
      </w:r>
      <w:r w:rsidR="00E37FCE">
        <w:rPr>
          <w:rFonts w:hint="eastAsia"/>
        </w:rPr>
        <w:t>条和人身地位法第</w:t>
      </w:r>
      <w:r w:rsidR="00E37FCE">
        <w:rPr>
          <w:rFonts w:hint="eastAsia"/>
        </w:rPr>
        <w:t>209</w:t>
      </w:r>
      <w:r w:rsidR="00E37FCE">
        <w:rPr>
          <w:rFonts w:hint="eastAsia"/>
        </w:rPr>
        <w:t>条仍将未成年儿童的监护权赋予父亲或其他男性亲属而母亲只能通过法院判决的授权才能担任监护人，深表关切。这样，母亲们在官方机关前将继续受到阻碍，无法做决定和代表自己的孩子，特别是在孩子在学校注册和转学方面，即使法院已指定母亲为监护人，也需要父亲的委托书才行。</w:t>
      </w:r>
      <w:r w:rsidR="00E37FCE">
        <w:rPr>
          <w:rFonts w:hint="eastAsia"/>
        </w:rPr>
        <w:t xml:space="preserve"> </w:t>
      </w:r>
    </w:p>
    <w:p w:rsidR="00E37FCE" w:rsidRPr="00D22703" w:rsidRDefault="00E37FCE" w:rsidP="00E37FCE">
      <w:pPr>
        <w:pStyle w:val="SingleTxtGC"/>
        <w:rPr>
          <w:rFonts w:eastAsia="SimHei" w:hint="eastAsia"/>
        </w:rPr>
      </w:pPr>
      <w:r w:rsidRPr="00D22703">
        <w:rPr>
          <w:rFonts w:eastAsia="SimHei" w:hint="eastAsia"/>
        </w:rPr>
        <w:t xml:space="preserve">53.  </w:t>
      </w:r>
      <w:r w:rsidRPr="00D22703">
        <w:rPr>
          <w:rFonts w:eastAsia="SimHei" w:hint="eastAsia"/>
        </w:rPr>
        <w:t>委员会敦促缔约国按照科威特是缔约方的儿童权利公约中所载的儿童最大利益标准和本公约第</w:t>
      </w:r>
      <w:r w:rsidRPr="00D22703">
        <w:rPr>
          <w:rFonts w:eastAsia="SimHei" w:hint="eastAsia"/>
        </w:rPr>
        <w:t>16</w:t>
      </w:r>
      <w:r w:rsidRPr="00D22703">
        <w:rPr>
          <w:rFonts w:eastAsia="SimHei" w:hint="eastAsia"/>
        </w:rPr>
        <w:t>条，确保父亲和母亲都能在生活的所有领域平等地对其未成年子女行使看管权和监护权。</w:t>
      </w:r>
    </w:p>
    <w:p w:rsidR="00E37FCE" w:rsidRDefault="00E37FCE" w:rsidP="0042614B">
      <w:pPr>
        <w:pStyle w:val="H23GC"/>
        <w:rPr>
          <w:rFonts w:hint="eastAsia"/>
        </w:rPr>
      </w:pPr>
      <w:r>
        <w:rPr>
          <w:rFonts w:hint="eastAsia"/>
        </w:rPr>
        <w:tab/>
      </w:r>
      <w:r>
        <w:rPr>
          <w:rFonts w:hint="eastAsia"/>
        </w:rPr>
        <w:tab/>
      </w:r>
      <w:r>
        <w:rPr>
          <w:rFonts w:hint="eastAsia"/>
        </w:rPr>
        <w:t>国家人权机构</w:t>
      </w:r>
    </w:p>
    <w:p w:rsidR="00E37FCE" w:rsidRDefault="00E37FCE" w:rsidP="00E37FCE">
      <w:pPr>
        <w:pStyle w:val="SingleTxtGC"/>
        <w:rPr>
          <w:rFonts w:hint="eastAsia"/>
        </w:rPr>
      </w:pPr>
      <w:r>
        <w:rPr>
          <w:rFonts w:hint="eastAsia"/>
        </w:rPr>
        <w:t xml:space="preserve">54.  </w:t>
      </w:r>
      <w:r>
        <w:rPr>
          <w:rFonts w:hint="eastAsia"/>
        </w:rPr>
        <w:t>委员会欢迎缔约国按照其在对科威特的普遍定期审议期间做的自愿承诺，重申决心根据关于促进增进和保护人权的国家机构的地位原则</w:t>
      </w:r>
      <w:r>
        <w:rPr>
          <w:rFonts w:hint="eastAsia"/>
        </w:rPr>
        <w:t>(</w:t>
      </w:r>
      <w:r>
        <w:rPr>
          <w:rFonts w:hint="eastAsia"/>
        </w:rPr>
        <w:t>巴黎原则</w:t>
      </w:r>
      <w:r>
        <w:rPr>
          <w:rFonts w:hint="eastAsia"/>
        </w:rPr>
        <w:t>)</w:t>
      </w:r>
      <w:r>
        <w:rPr>
          <w:rFonts w:hint="eastAsia"/>
        </w:rPr>
        <w:t>设立一个独立的国家人权机构，但同时注意到在采取何种具体步骤以创建这样的机制方面缺乏清晰度。</w:t>
      </w:r>
    </w:p>
    <w:p w:rsidR="00E37FCE" w:rsidRPr="00D22703" w:rsidRDefault="00E37FCE" w:rsidP="00E37FCE">
      <w:pPr>
        <w:pStyle w:val="SingleTxtGC"/>
        <w:rPr>
          <w:rFonts w:eastAsia="SimHei" w:hint="eastAsia"/>
        </w:rPr>
      </w:pPr>
      <w:r w:rsidRPr="00D22703">
        <w:rPr>
          <w:rFonts w:eastAsia="SimHei" w:hint="eastAsia"/>
        </w:rPr>
        <w:t xml:space="preserve">55.  </w:t>
      </w:r>
      <w:r w:rsidRPr="00D22703">
        <w:rPr>
          <w:rFonts w:eastAsia="SimHei" w:hint="eastAsia"/>
        </w:rPr>
        <w:t>委员会建议缔约国按照其在普遍定期审议期间做的承诺，根据巴黎原则建立一个独立的国家人权机构。</w:t>
      </w:r>
    </w:p>
    <w:p w:rsidR="00E37FCE" w:rsidRDefault="00E37FCE" w:rsidP="0042614B">
      <w:pPr>
        <w:pStyle w:val="H23GC"/>
        <w:rPr>
          <w:rFonts w:hint="eastAsia"/>
        </w:rPr>
      </w:pPr>
      <w:r>
        <w:rPr>
          <w:rFonts w:hint="eastAsia"/>
        </w:rPr>
        <w:tab/>
      </w:r>
      <w:r>
        <w:rPr>
          <w:rFonts w:hint="eastAsia"/>
        </w:rPr>
        <w:tab/>
      </w:r>
      <w:r>
        <w:rPr>
          <w:rFonts w:hint="eastAsia"/>
        </w:rPr>
        <w:t>任择议定书</w:t>
      </w:r>
    </w:p>
    <w:p w:rsidR="00E37FCE" w:rsidRPr="00D22703" w:rsidRDefault="00E37FCE" w:rsidP="00E37FCE">
      <w:pPr>
        <w:pStyle w:val="SingleTxtGC"/>
        <w:rPr>
          <w:rFonts w:eastAsia="SimHei" w:hint="eastAsia"/>
        </w:rPr>
      </w:pPr>
      <w:r w:rsidRPr="00D22703">
        <w:rPr>
          <w:rFonts w:eastAsia="SimHei" w:hint="eastAsia"/>
        </w:rPr>
        <w:t xml:space="preserve">56.  </w:t>
      </w:r>
      <w:r w:rsidRPr="00D22703">
        <w:rPr>
          <w:rFonts w:eastAsia="SimHei" w:hint="eastAsia"/>
        </w:rPr>
        <w:t>根据委员会以前关于批准公约任择议定书的建议并注意到在对科威特的普遍定期审议时针对缔约国的一项类似的建议被拒绝接受，委员会鼓励缔约国重新考虑其加入任择议定书的问题，以便为全面享有公约所保障的权利提供便利。</w:t>
      </w:r>
      <w:r w:rsidRPr="00D22703">
        <w:rPr>
          <w:rFonts w:eastAsia="SimHei" w:hint="eastAsia"/>
        </w:rPr>
        <w:t xml:space="preserve"> </w:t>
      </w:r>
    </w:p>
    <w:p w:rsidR="00E37FCE" w:rsidRPr="00D22703" w:rsidRDefault="00E37FCE" w:rsidP="004C052D">
      <w:pPr>
        <w:pStyle w:val="H23GC"/>
        <w:rPr>
          <w:rFonts w:hint="eastAsia"/>
        </w:rPr>
      </w:pPr>
      <w:r w:rsidRPr="00D22703">
        <w:rPr>
          <w:rFonts w:hint="eastAsia"/>
        </w:rPr>
        <w:tab/>
      </w:r>
      <w:r w:rsidRPr="00D22703">
        <w:rPr>
          <w:rFonts w:hint="eastAsia"/>
        </w:rPr>
        <w:tab/>
      </w:r>
      <w:r w:rsidRPr="00D22703">
        <w:rPr>
          <w:rFonts w:hint="eastAsia"/>
        </w:rPr>
        <w:t>北京宣言和行动纲要</w:t>
      </w:r>
    </w:p>
    <w:p w:rsidR="00E37FCE" w:rsidRPr="00D22703" w:rsidRDefault="00E37FCE" w:rsidP="00E37FCE">
      <w:pPr>
        <w:pStyle w:val="SingleTxtGC"/>
        <w:rPr>
          <w:rFonts w:eastAsia="SimHei" w:hint="eastAsia"/>
        </w:rPr>
      </w:pPr>
      <w:r w:rsidRPr="00D22703">
        <w:rPr>
          <w:rFonts w:eastAsia="SimHei" w:hint="eastAsia"/>
        </w:rPr>
        <w:t xml:space="preserve">57.  </w:t>
      </w:r>
      <w:r w:rsidRPr="00D22703">
        <w:rPr>
          <w:rFonts w:eastAsia="SimHei" w:hint="eastAsia"/>
        </w:rPr>
        <w:t>委员会敦促缔约国在履行公约规定的义务时，充分利用强化了公约条款的北京宣言和行动纲要，并要求缔约国在其下一次定期报告中纳入此方面的信息。</w:t>
      </w:r>
      <w:r w:rsidRPr="00D22703">
        <w:rPr>
          <w:rFonts w:eastAsia="SimHei" w:hint="eastAsia"/>
        </w:rPr>
        <w:t xml:space="preserve"> </w:t>
      </w:r>
    </w:p>
    <w:p w:rsidR="00E37FCE" w:rsidRPr="00D22703" w:rsidRDefault="00E37FCE" w:rsidP="004C052D">
      <w:pPr>
        <w:pStyle w:val="H23GC"/>
        <w:rPr>
          <w:rFonts w:hint="eastAsia"/>
        </w:rPr>
      </w:pPr>
      <w:r w:rsidRPr="00D22703">
        <w:rPr>
          <w:rFonts w:hint="eastAsia"/>
        </w:rPr>
        <w:tab/>
      </w:r>
      <w:r w:rsidRPr="00D22703">
        <w:rPr>
          <w:rFonts w:hint="eastAsia"/>
        </w:rPr>
        <w:tab/>
      </w:r>
      <w:r w:rsidRPr="00D22703">
        <w:rPr>
          <w:rFonts w:hint="eastAsia"/>
        </w:rPr>
        <w:t>传播</w:t>
      </w:r>
    </w:p>
    <w:p w:rsidR="00E37FCE" w:rsidRPr="00D22703" w:rsidRDefault="00E37FCE" w:rsidP="00E37FCE">
      <w:pPr>
        <w:pStyle w:val="SingleTxtGC"/>
        <w:rPr>
          <w:rFonts w:eastAsia="SimHei" w:hint="eastAsia"/>
        </w:rPr>
      </w:pPr>
      <w:r w:rsidRPr="00D22703">
        <w:rPr>
          <w:rFonts w:eastAsia="SimHei" w:hint="eastAsia"/>
        </w:rPr>
        <w:t xml:space="preserve">58.  </w:t>
      </w:r>
      <w:r w:rsidRPr="00D22703">
        <w:rPr>
          <w:rFonts w:eastAsia="SimHei" w:hint="eastAsia"/>
        </w:rPr>
        <w:t>委员会要求将本结论性意见在缔约国广泛传播，以便使人民、政府官员、政治人物、议会议员、妇女组织和人权组织了解为确保妇女在法律上和事实上的平等所采取的步骤和在这方面所需要采取的进一步的步骤。委员会建议将传播工作延伸到地方社区一级。鼓励缔约国组织一系列的会议讨论在实施这些结论性意见方面所取得的进展。委员会要求缔约国继续尤其是向妇女组织和人权组织广泛传播本委员会的一般性建议、北京宣言和行动纲要和主题为“</w:t>
      </w:r>
      <w:r w:rsidRPr="00D22703">
        <w:rPr>
          <w:rFonts w:eastAsia="SimHei" w:hint="eastAsia"/>
        </w:rPr>
        <w:t>2000</w:t>
      </w:r>
      <w:r w:rsidRPr="00D22703">
        <w:rPr>
          <w:rFonts w:eastAsia="SimHei" w:hint="eastAsia"/>
        </w:rPr>
        <w:t>年妇女：性别平等、发展与和平的二十一世纪”的大会第二十三届特别会议的成果。</w:t>
      </w:r>
    </w:p>
    <w:p w:rsidR="00E37FCE" w:rsidRPr="00D22703" w:rsidRDefault="002566E0" w:rsidP="004D013E">
      <w:pPr>
        <w:pStyle w:val="H23GC"/>
        <w:rPr>
          <w:rFonts w:hint="eastAsia"/>
        </w:rPr>
      </w:pPr>
      <w:r>
        <w:br w:type="page"/>
      </w:r>
      <w:r w:rsidR="00E37FCE" w:rsidRPr="00D22703">
        <w:rPr>
          <w:rFonts w:hint="eastAsia"/>
        </w:rPr>
        <w:tab/>
      </w:r>
      <w:r w:rsidR="00E37FCE" w:rsidRPr="00D22703">
        <w:rPr>
          <w:rFonts w:hint="eastAsia"/>
        </w:rPr>
        <w:tab/>
      </w:r>
      <w:r w:rsidR="00E37FCE" w:rsidRPr="00D22703">
        <w:rPr>
          <w:rFonts w:hint="eastAsia"/>
        </w:rPr>
        <w:t>批准其他条约</w:t>
      </w:r>
    </w:p>
    <w:p w:rsidR="00E37FCE" w:rsidRPr="00D22703" w:rsidRDefault="00E37FCE" w:rsidP="00E37FCE">
      <w:pPr>
        <w:pStyle w:val="SingleTxtGC"/>
        <w:rPr>
          <w:rFonts w:eastAsia="SimHei" w:hint="eastAsia"/>
        </w:rPr>
      </w:pPr>
      <w:r w:rsidRPr="00D22703">
        <w:rPr>
          <w:rFonts w:eastAsia="SimHei" w:hint="eastAsia"/>
        </w:rPr>
        <w:t xml:space="preserve">59.  </w:t>
      </w:r>
      <w:r w:rsidRPr="00D22703">
        <w:rPr>
          <w:rFonts w:eastAsia="SimHei" w:hint="eastAsia"/>
        </w:rPr>
        <w:t>委员会指出，缔约国遵循九大国际人权文书</w:t>
      </w:r>
      <w:r w:rsidR="004D013E" w:rsidRPr="00D22703">
        <w:rPr>
          <w:rStyle w:val="FootnoteReference"/>
          <w:rFonts w:eastAsia="SimHei"/>
        </w:rPr>
        <w:footnoteReference w:id="3"/>
      </w:r>
      <w:r w:rsidRPr="00D22703">
        <w:rPr>
          <w:rFonts w:eastAsia="SimHei" w:hint="eastAsia"/>
        </w:rPr>
        <w:t xml:space="preserve"> </w:t>
      </w:r>
      <w:r w:rsidRPr="00D22703">
        <w:rPr>
          <w:rFonts w:eastAsia="SimHei" w:hint="eastAsia"/>
        </w:rPr>
        <w:t>就能加强妇女在生活的所有方面享有人权和基本自由。因此，委员会鼓励科威特政府考虑批准其尚未成为缔约方的条约，即，保护所有移徙工人及其家庭成员权利国际公约、残疾人权利公约和保护所有人免遭强迫失踪国际公约。</w:t>
      </w:r>
    </w:p>
    <w:p w:rsidR="00E37FCE" w:rsidRPr="00D22703" w:rsidRDefault="00E37FCE" w:rsidP="004D013E">
      <w:pPr>
        <w:pStyle w:val="H23GC"/>
        <w:rPr>
          <w:rFonts w:hint="eastAsia"/>
        </w:rPr>
      </w:pPr>
      <w:r w:rsidRPr="00D22703">
        <w:rPr>
          <w:rFonts w:hint="eastAsia"/>
        </w:rPr>
        <w:tab/>
      </w:r>
      <w:r w:rsidRPr="00D22703">
        <w:rPr>
          <w:rFonts w:hint="eastAsia"/>
        </w:rPr>
        <w:tab/>
      </w:r>
      <w:r w:rsidRPr="00D22703">
        <w:rPr>
          <w:rFonts w:hint="eastAsia"/>
        </w:rPr>
        <w:t>对结论性意见的后续行动</w:t>
      </w:r>
    </w:p>
    <w:p w:rsidR="00E37FCE" w:rsidRPr="00D22703" w:rsidRDefault="00E37FCE" w:rsidP="00E37FCE">
      <w:pPr>
        <w:pStyle w:val="SingleTxtGC"/>
        <w:rPr>
          <w:rFonts w:eastAsia="SimHei" w:hint="eastAsia"/>
        </w:rPr>
      </w:pPr>
      <w:r w:rsidRPr="00D22703">
        <w:rPr>
          <w:rFonts w:eastAsia="SimHei" w:hint="eastAsia"/>
        </w:rPr>
        <w:t xml:space="preserve">60.  </w:t>
      </w:r>
      <w:r w:rsidRPr="00D22703">
        <w:rPr>
          <w:rFonts w:eastAsia="SimHei" w:hint="eastAsia"/>
        </w:rPr>
        <w:t>委员会要求缔约国在两年内就落实上文第</w:t>
      </w:r>
      <w:r w:rsidRPr="00D22703">
        <w:rPr>
          <w:rFonts w:eastAsia="SimHei" w:hint="eastAsia"/>
        </w:rPr>
        <w:t>31</w:t>
      </w:r>
      <w:r w:rsidRPr="00D22703">
        <w:rPr>
          <w:rFonts w:eastAsia="SimHei" w:hint="eastAsia"/>
        </w:rPr>
        <w:t>和</w:t>
      </w:r>
      <w:r w:rsidRPr="00D22703">
        <w:rPr>
          <w:rFonts w:eastAsia="SimHei" w:hint="eastAsia"/>
        </w:rPr>
        <w:t>35</w:t>
      </w:r>
      <w:r w:rsidRPr="00D22703">
        <w:rPr>
          <w:rFonts w:eastAsia="SimHei" w:hint="eastAsia"/>
        </w:rPr>
        <w:t>段中的建议所采取的步骤提交书面资料。</w:t>
      </w:r>
    </w:p>
    <w:p w:rsidR="00E37FCE" w:rsidRPr="00D22703" w:rsidRDefault="00E37FCE" w:rsidP="004D013E">
      <w:pPr>
        <w:pStyle w:val="H23GC"/>
        <w:rPr>
          <w:rFonts w:hint="eastAsia"/>
        </w:rPr>
      </w:pPr>
      <w:r w:rsidRPr="00D22703">
        <w:rPr>
          <w:rFonts w:hint="eastAsia"/>
        </w:rPr>
        <w:tab/>
      </w:r>
      <w:r w:rsidRPr="00D22703">
        <w:rPr>
          <w:rFonts w:hint="eastAsia"/>
        </w:rPr>
        <w:tab/>
      </w:r>
      <w:r w:rsidRPr="00D22703">
        <w:rPr>
          <w:rFonts w:hint="eastAsia"/>
        </w:rPr>
        <w:t>技术援助</w:t>
      </w:r>
    </w:p>
    <w:p w:rsidR="00E37FCE" w:rsidRPr="00D22703" w:rsidRDefault="00E37FCE" w:rsidP="00E37FCE">
      <w:pPr>
        <w:pStyle w:val="SingleTxtGC"/>
        <w:rPr>
          <w:rFonts w:eastAsia="SimHei" w:hint="eastAsia"/>
        </w:rPr>
      </w:pPr>
      <w:r w:rsidRPr="00D22703">
        <w:rPr>
          <w:rFonts w:eastAsia="SimHei" w:hint="eastAsia"/>
        </w:rPr>
        <w:t xml:space="preserve">61.  </w:t>
      </w:r>
      <w:r w:rsidRPr="00D22703">
        <w:rPr>
          <w:rFonts w:eastAsia="SimHei" w:hint="eastAsia"/>
        </w:rPr>
        <w:t>委员会建议缔约国考虑寻求并利用技术援助制定和实施旨在落实上述建议以及整个公约的全面的方案。委员会还呼吁缔约国进一步加强与联合国系统专门机构和方案</w:t>
      </w:r>
      <w:r w:rsidR="004D013E" w:rsidRPr="00D22703">
        <w:rPr>
          <w:rFonts w:eastAsia="SimHei" w:hint="eastAsia"/>
          <w:spacing w:val="-50"/>
        </w:rPr>
        <w:t>―</w:t>
      </w:r>
      <w:r w:rsidR="004D013E" w:rsidRPr="00D22703">
        <w:rPr>
          <w:rFonts w:eastAsia="SimHei" w:hint="eastAsia"/>
        </w:rPr>
        <w:t>―</w:t>
      </w:r>
      <w:r w:rsidRPr="00D22703">
        <w:rPr>
          <w:rFonts w:eastAsia="SimHei" w:hint="eastAsia"/>
        </w:rPr>
        <w:t>包括联合国促进两性平等和增强妇女权能署</w:t>
      </w:r>
      <w:r w:rsidRPr="00D22703">
        <w:rPr>
          <w:rFonts w:eastAsia="SimHei" w:hint="eastAsia"/>
        </w:rPr>
        <w:t>(</w:t>
      </w:r>
      <w:r w:rsidRPr="00D22703">
        <w:rPr>
          <w:rFonts w:eastAsia="SimHei" w:hint="eastAsia"/>
        </w:rPr>
        <w:t>联合国妇女</w:t>
      </w:r>
      <w:r w:rsidRPr="00D22703">
        <w:rPr>
          <w:rFonts w:eastAsia="SimHei" w:hint="eastAsia"/>
        </w:rPr>
        <w:t>)</w:t>
      </w:r>
      <w:r w:rsidRPr="00D22703">
        <w:rPr>
          <w:rFonts w:eastAsia="SimHei" w:hint="eastAsia"/>
        </w:rPr>
        <w:t>、联合国统计司、联合国开发计划署、联合国儿童基金会、联合国人口基金、世界卫生组织和联合国人权事务高级专员办事处</w:t>
      </w:r>
      <w:r w:rsidR="004D013E" w:rsidRPr="00D22703">
        <w:rPr>
          <w:rFonts w:eastAsia="SimHei" w:hint="eastAsia"/>
          <w:spacing w:val="-50"/>
        </w:rPr>
        <w:t>―</w:t>
      </w:r>
      <w:r w:rsidR="004D013E" w:rsidRPr="00D22703">
        <w:rPr>
          <w:rFonts w:eastAsia="SimHei" w:hint="eastAsia"/>
        </w:rPr>
        <w:t>―</w:t>
      </w:r>
      <w:r w:rsidRPr="00D22703">
        <w:rPr>
          <w:rFonts w:eastAsia="SimHei" w:hint="eastAsia"/>
        </w:rPr>
        <w:t>的合作。</w:t>
      </w:r>
    </w:p>
    <w:p w:rsidR="00E37FCE" w:rsidRPr="00D22703" w:rsidRDefault="00E37FCE" w:rsidP="004D013E">
      <w:pPr>
        <w:pStyle w:val="H23GC"/>
        <w:rPr>
          <w:rFonts w:hint="eastAsia"/>
        </w:rPr>
      </w:pPr>
      <w:r w:rsidRPr="00D22703">
        <w:rPr>
          <w:rFonts w:hint="eastAsia"/>
        </w:rPr>
        <w:tab/>
      </w:r>
      <w:r w:rsidRPr="00D22703">
        <w:rPr>
          <w:rFonts w:hint="eastAsia"/>
        </w:rPr>
        <w:tab/>
      </w:r>
      <w:r w:rsidRPr="00D22703">
        <w:rPr>
          <w:rFonts w:hint="eastAsia"/>
        </w:rPr>
        <w:t>准备下一次报告</w:t>
      </w:r>
    </w:p>
    <w:p w:rsidR="00E37FCE" w:rsidRPr="00D22703" w:rsidRDefault="00E37FCE" w:rsidP="00E37FCE">
      <w:pPr>
        <w:pStyle w:val="SingleTxtGC"/>
        <w:rPr>
          <w:rFonts w:eastAsia="SimHei" w:hint="eastAsia"/>
        </w:rPr>
      </w:pPr>
      <w:r w:rsidRPr="00D22703">
        <w:rPr>
          <w:rFonts w:eastAsia="SimHei" w:hint="eastAsia"/>
        </w:rPr>
        <w:t xml:space="preserve">62.  </w:t>
      </w:r>
      <w:r w:rsidRPr="00D22703">
        <w:rPr>
          <w:rFonts w:eastAsia="SimHei" w:hint="eastAsia"/>
        </w:rPr>
        <w:t>委员会要求缔约国确保所有部委和公共机构广泛参与下一次定期报告的准备工作，并在准备阶段与各种妇女组织和人权组织进行协商。</w:t>
      </w:r>
    </w:p>
    <w:p w:rsidR="00E37FCE" w:rsidRPr="00D22703" w:rsidRDefault="00E37FCE" w:rsidP="00E37FCE">
      <w:pPr>
        <w:pStyle w:val="SingleTxtGC"/>
        <w:rPr>
          <w:rFonts w:eastAsia="SimHei" w:hint="eastAsia"/>
        </w:rPr>
      </w:pPr>
      <w:r w:rsidRPr="00D22703">
        <w:rPr>
          <w:rFonts w:eastAsia="SimHei" w:hint="eastAsia"/>
        </w:rPr>
        <w:t xml:space="preserve">63.  </w:t>
      </w:r>
      <w:r w:rsidRPr="00D22703">
        <w:rPr>
          <w:rFonts w:eastAsia="SimHei" w:hint="eastAsia"/>
        </w:rPr>
        <w:t>委员会要求缔约国根据公约第</w:t>
      </w:r>
      <w:r w:rsidRPr="00D22703">
        <w:rPr>
          <w:rFonts w:eastAsia="SimHei" w:hint="eastAsia"/>
        </w:rPr>
        <w:t>18</w:t>
      </w:r>
      <w:r w:rsidRPr="00D22703">
        <w:rPr>
          <w:rFonts w:eastAsia="SimHei" w:hint="eastAsia"/>
        </w:rPr>
        <w:t>条在下一次定期报告中对本结论性意见中表达的关切做出答复。委员会请缔约国在</w:t>
      </w:r>
      <w:r w:rsidRPr="00D22703">
        <w:rPr>
          <w:rFonts w:eastAsia="SimHei" w:hint="eastAsia"/>
        </w:rPr>
        <w:t>2015</w:t>
      </w:r>
      <w:r w:rsidRPr="00D22703">
        <w:rPr>
          <w:rFonts w:eastAsia="SimHei" w:hint="eastAsia"/>
        </w:rPr>
        <w:t>年</w:t>
      </w:r>
      <w:r w:rsidRPr="00D22703">
        <w:rPr>
          <w:rFonts w:eastAsia="SimHei" w:hint="eastAsia"/>
        </w:rPr>
        <w:t>10</w:t>
      </w:r>
      <w:r w:rsidRPr="00D22703">
        <w:rPr>
          <w:rFonts w:eastAsia="SimHei" w:hint="eastAsia"/>
        </w:rPr>
        <w:t>月提交其下一次定期报告。</w:t>
      </w:r>
    </w:p>
    <w:p w:rsidR="00E37FCE" w:rsidRPr="00D22703" w:rsidRDefault="00E37FCE" w:rsidP="00E37FCE">
      <w:pPr>
        <w:pStyle w:val="SingleTxtGC"/>
        <w:rPr>
          <w:rFonts w:eastAsia="SimHei" w:hint="eastAsia"/>
        </w:rPr>
      </w:pPr>
      <w:r w:rsidRPr="00D22703">
        <w:rPr>
          <w:rFonts w:eastAsia="SimHei" w:hint="eastAsia"/>
        </w:rPr>
        <w:t xml:space="preserve">64.  </w:t>
      </w:r>
      <w:r w:rsidRPr="00D22703">
        <w:rPr>
          <w:rFonts w:eastAsia="SimHei" w:hint="eastAsia"/>
        </w:rPr>
        <w:t>委员会请缔约国遵循国际人权条约统一报告准则，包括</w:t>
      </w:r>
      <w:r w:rsidRPr="00D22703">
        <w:rPr>
          <w:rFonts w:eastAsia="SimHei" w:hint="eastAsia"/>
        </w:rPr>
        <w:t>2006</w:t>
      </w:r>
      <w:r w:rsidRPr="00D22703">
        <w:rPr>
          <w:rFonts w:eastAsia="SimHei" w:hint="eastAsia"/>
        </w:rPr>
        <w:t>年</w:t>
      </w:r>
      <w:r w:rsidRPr="00D22703">
        <w:rPr>
          <w:rFonts w:eastAsia="SimHei" w:hint="eastAsia"/>
        </w:rPr>
        <w:t>6</w:t>
      </w:r>
      <w:r w:rsidRPr="00D22703">
        <w:rPr>
          <w:rFonts w:eastAsia="SimHei" w:hint="eastAsia"/>
        </w:rPr>
        <w:t>月第五届人权条约机构委员会间会议批准的共同核心文件和具体条约文件准则</w:t>
      </w:r>
      <w:r w:rsidRPr="00D22703">
        <w:rPr>
          <w:rFonts w:eastAsia="SimHei" w:hint="eastAsia"/>
        </w:rPr>
        <w:t>(</w:t>
      </w:r>
      <w:proofErr w:type="spellStart"/>
      <w:r w:rsidRPr="00D22703">
        <w:rPr>
          <w:rFonts w:eastAsia="SimHei" w:hint="eastAsia"/>
        </w:rPr>
        <w:t>HRI</w:t>
      </w:r>
      <w:proofErr w:type="spellEnd"/>
      <w:r w:rsidRPr="00D22703">
        <w:rPr>
          <w:rFonts w:eastAsia="SimHei" w:hint="eastAsia"/>
        </w:rPr>
        <w:t>/MC</w:t>
      </w:r>
      <w:r w:rsidR="004D013E" w:rsidRPr="00D22703">
        <w:rPr>
          <w:rFonts w:eastAsia="SimHei" w:hint="eastAsia"/>
        </w:rPr>
        <w:t>/2006/3</w:t>
      </w:r>
      <w:r w:rsidRPr="00D22703">
        <w:rPr>
          <w:rFonts w:eastAsia="SimHei" w:hint="eastAsia"/>
        </w:rPr>
        <w:t>和</w:t>
      </w:r>
      <w:proofErr w:type="spellStart"/>
      <w:r w:rsidRPr="00D22703">
        <w:rPr>
          <w:rFonts w:eastAsia="SimHei" w:hint="eastAsia"/>
        </w:rPr>
        <w:t>Corr.1</w:t>
      </w:r>
      <w:proofErr w:type="spellEnd"/>
      <w:r w:rsidRPr="00D22703">
        <w:rPr>
          <w:rFonts w:eastAsia="SimHei" w:hint="eastAsia"/>
        </w:rPr>
        <w:t>)</w:t>
      </w:r>
      <w:r w:rsidRPr="00D22703">
        <w:rPr>
          <w:rFonts w:eastAsia="SimHei" w:hint="eastAsia"/>
        </w:rPr>
        <w:t>。委员会在</w:t>
      </w:r>
      <w:r w:rsidRPr="00D22703">
        <w:rPr>
          <w:rFonts w:eastAsia="SimHei" w:hint="eastAsia"/>
        </w:rPr>
        <w:t>2008</w:t>
      </w:r>
      <w:r w:rsidRPr="00D22703">
        <w:rPr>
          <w:rFonts w:eastAsia="SimHei" w:hint="eastAsia"/>
        </w:rPr>
        <w:t>年</w:t>
      </w:r>
      <w:r w:rsidRPr="00D22703">
        <w:rPr>
          <w:rFonts w:eastAsia="SimHei" w:hint="eastAsia"/>
        </w:rPr>
        <w:t>1</w:t>
      </w:r>
      <w:r w:rsidRPr="00D22703">
        <w:rPr>
          <w:rFonts w:eastAsia="SimHei" w:hint="eastAsia"/>
        </w:rPr>
        <w:t>月第四十届会议上通过的具体条约报告准则</w:t>
      </w:r>
      <w:r w:rsidRPr="00D22703">
        <w:rPr>
          <w:rFonts w:eastAsia="SimHei" w:hint="eastAsia"/>
        </w:rPr>
        <w:t xml:space="preserve">(A/63/38, </w:t>
      </w:r>
      <w:r w:rsidRPr="00D22703">
        <w:rPr>
          <w:rFonts w:eastAsia="SimHei" w:hint="eastAsia"/>
        </w:rPr>
        <w:t>第一部分，附件一</w:t>
      </w:r>
      <w:r w:rsidR="004D013E" w:rsidRPr="00D22703">
        <w:rPr>
          <w:rFonts w:eastAsia="SimHei" w:hint="eastAsia"/>
        </w:rPr>
        <w:t>)</w:t>
      </w:r>
      <w:r w:rsidRPr="00D22703">
        <w:rPr>
          <w:rFonts w:eastAsia="SimHei" w:hint="eastAsia"/>
        </w:rPr>
        <w:t>必须结合共同核心文件统一报告准则加以应用。两者结合在一起就构成消除对妇女一切形式歧视公约的统一报告准则。具体条约文件的篇幅应以</w:t>
      </w:r>
      <w:r w:rsidRPr="00D22703">
        <w:rPr>
          <w:rFonts w:eastAsia="SimHei" w:hint="eastAsia"/>
        </w:rPr>
        <w:t>40</w:t>
      </w:r>
      <w:r w:rsidRPr="00D22703">
        <w:rPr>
          <w:rFonts w:eastAsia="SimHei" w:hint="eastAsia"/>
        </w:rPr>
        <w:t>页为限，而更新的共同核心文件则不应超过</w:t>
      </w:r>
      <w:r w:rsidRPr="00D22703">
        <w:rPr>
          <w:rFonts w:eastAsia="SimHei" w:hint="eastAsia"/>
        </w:rPr>
        <w:t>80</w:t>
      </w:r>
      <w:r w:rsidRPr="00D22703">
        <w:rPr>
          <w:rFonts w:eastAsia="SimHei" w:hint="eastAsia"/>
        </w:rPr>
        <w:t>页。</w:t>
      </w:r>
    </w:p>
    <w:p w:rsidR="004D013E" w:rsidRDefault="004D013E" w:rsidP="00E37FCE">
      <w:pPr>
        <w:pStyle w:val="SingleTxtGC"/>
        <w:rPr>
          <w:rFonts w:hint="eastAsia"/>
        </w:rPr>
      </w:pPr>
    </w:p>
    <w:p w:rsidR="004D013E" w:rsidRPr="002D6A9C" w:rsidRDefault="004D013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D013E" w:rsidRPr="004D013E" w:rsidRDefault="004D013E" w:rsidP="00E37FCE">
      <w:pPr>
        <w:pStyle w:val="SingleTxtGC"/>
        <w:rPr>
          <w:rFonts w:hint="eastAsia"/>
        </w:rPr>
      </w:pPr>
    </w:p>
    <w:sectPr w:rsidR="004D013E" w:rsidRPr="004D013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9C" w:rsidRPr="008845C5" w:rsidRDefault="0000339C"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0339C" w:rsidRPr="008845C5" w:rsidRDefault="0000339C"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KaiTi_GB2312">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9C" w:rsidRPr="00F712FF" w:rsidRDefault="0000339C"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Fonts w:eastAsia="SimSun" w:hint="eastAsia"/>
        <w:lang w:eastAsia="zh-CN"/>
      </w:rPr>
      <w:tab/>
    </w:r>
    <w:r w:rsidRPr="00F712FF">
      <w:rPr>
        <w:rFonts w:eastAsia="SimSun"/>
        <w:lang w:eastAsia="zh-CN"/>
      </w:rPr>
      <w:t>GE.11-46832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9C" w:rsidRDefault="0000339C">
    <w:pPr>
      <w:pStyle w:val="Footer"/>
      <w:tabs>
        <w:tab w:val="right" w:pos="9639"/>
      </w:tabs>
    </w:pPr>
    <w:r w:rsidRPr="00F712FF">
      <w:rPr>
        <w:rFonts w:eastAsia="SimSun"/>
        <w:lang w:eastAsia="zh-CN"/>
      </w:rPr>
      <w:t>GE.11-46832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67F3B">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9C" w:rsidRPr="005C5B87" w:rsidRDefault="0000339C" w:rsidP="005C5B87">
    <w:pPr>
      <w:pStyle w:val="Footer"/>
      <w:tabs>
        <w:tab w:val="left" w:pos="1701"/>
        <w:tab w:val="left" w:pos="2552"/>
        <w:tab w:val="left" w:pos="8618"/>
      </w:tabs>
      <w:rPr>
        <w:rFonts w:eastAsia="SimSun" w:hint="eastAsia"/>
        <w:sz w:val="20"/>
        <w:lang w:eastAsia="zh-CN"/>
      </w:rPr>
    </w:pPr>
    <w:bookmarkStart w:id="1" w:name="OLE_LINK7"/>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46832</w:t>
    </w:r>
    <w:bookmarkEnd w:id="1"/>
    <w:r w:rsidRPr="00EE277A">
      <w:rPr>
        <w:rFonts w:eastAsia="SimSun"/>
        <w:sz w:val="20"/>
        <w:lang w:eastAsia="zh-CN"/>
      </w:rPr>
      <w:t xml:space="preserve"> (C)</w:t>
    </w:r>
    <w:r>
      <w:rPr>
        <w:rFonts w:eastAsia="SimSun"/>
        <w:sz w:val="20"/>
        <w:lang w:eastAsia="zh-CN"/>
      </w:rPr>
      <w:tab/>
    </w:r>
    <w:r>
      <w:rPr>
        <w:rFonts w:eastAsia="SimSun" w:hint="eastAsia"/>
        <w:sz w:val="20"/>
        <w:lang w:eastAsia="zh-CN"/>
      </w:rPr>
      <w:t>211111</w:t>
    </w:r>
    <w:r>
      <w:rPr>
        <w:rFonts w:eastAsia="SimSun"/>
        <w:sz w:val="20"/>
        <w:lang w:eastAsia="zh-CN"/>
      </w:rPr>
      <w:tab/>
    </w:r>
    <w:r>
      <w:rPr>
        <w:rFonts w:eastAsia="SimSun" w:hint="eastAsia"/>
        <w:sz w:val="20"/>
        <w:lang w:eastAsia="zh-CN"/>
      </w:rPr>
      <w:t>251111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9C" w:rsidRPr="00363561" w:rsidRDefault="0000339C"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0339C" w:rsidRPr="00363561" w:rsidRDefault="0000339C"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00339C" w:rsidRPr="00F712FF" w:rsidRDefault="0000339C">
      <w:pPr>
        <w:pStyle w:val="FootnoteText"/>
      </w:pPr>
      <w:r>
        <w:tab/>
      </w:r>
      <w:r>
        <w:rPr>
          <w:rStyle w:val="FootnoteReference"/>
        </w:rPr>
        <w:footnoteRef/>
      </w:r>
      <w:r>
        <w:tab/>
      </w:r>
      <w:r w:rsidRPr="00F712FF">
        <w:rPr>
          <w:rFonts w:hint="eastAsia"/>
        </w:rPr>
        <w:t>大会正式记录，第五十九届会议，补编第</w:t>
      </w:r>
      <w:r w:rsidRPr="00F712FF">
        <w:rPr>
          <w:rFonts w:hint="eastAsia"/>
        </w:rPr>
        <w:t>38</w:t>
      </w:r>
      <w:r w:rsidRPr="00F712FF">
        <w:rPr>
          <w:rFonts w:hint="eastAsia"/>
        </w:rPr>
        <w:t>号</w:t>
      </w:r>
      <w:r w:rsidRPr="00F712FF">
        <w:rPr>
          <w:rFonts w:hint="eastAsia"/>
        </w:rPr>
        <w:t>(A/59/38)</w:t>
      </w:r>
      <w:r w:rsidRPr="00F712FF">
        <w:rPr>
          <w:rFonts w:hint="eastAsia"/>
        </w:rPr>
        <w:t>，第</w:t>
      </w:r>
      <w:r w:rsidRPr="00F712FF">
        <w:rPr>
          <w:rFonts w:hint="eastAsia"/>
        </w:rPr>
        <w:t>80</w:t>
      </w:r>
      <w:r w:rsidRPr="00F712FF">
        <w:rPr>
          <w:rFonts w:hint="eastAsia"/>
        </w:rPr>
        <w:t>段。</w:t>
      </w:r>
    </w:p>
  </w:footnote>
  <w:footnote w:id="2">
    <w:p w:rsidR="0000339C" w:rsidRPr="00F712FF" w:rsidRDefault="0000339C">
      <w:pPr>
        <w:pStyle w:val="FootnoteText"/>
      </w:pPr>
      <w:r>
        <w:tab/>
      </w:r>
      <w:r>
        <w:rPr>
          <w:rStyle w:val="FootnoteReference"/>
        </w:rPr>
        <w:footnoteRef/>
      </w:r>
      <w:r>
        <w:tab/>
      </w:r>
      <w:r w:rsidRPr="00F712FF">
        <w:rPr>
          <w:rFonts w:hint="eastAsia"/>
        </w:rPr>
        <w:t>大会正式记录，第五十三届会议，补编第</w:t>
      </w:r>
      <w:r w:rsidRPr="00F712FF">
        <w:rPr>
          <w:rFonts w:hint="eastAsia"/>
        </w:rPr>
        <w:t>38</w:t>
      </w:r>
      <w:r w:rsidRPr="00F712FF">
        <w:rPr>
          <w:rFonts w:hint="eastAsia"/>
        </w:rPr>
        <w:t>号</w:t>
      </w:r>
      <w:r w:rsidRPr="00F712FF">
        <w:rPr>
          <w:rFonts w:hint="eastAsia"/>
        </w:rPr>
        <w:t>(A/53/38/Rev.1)</w:t>
      </w:r>
      <w:r w:rsidRPr="00F712FF">
        <w:rPr>
          <w:rFonts w:hint="eastAsia"/>
        </w:rPr>
        <w:t>，第二部分，第一章，</w:t>
      </w:r>
      <w:r w:rsidRPr="00F712FF">
        <w:rPr>
          <w:rFonts w:hint="eastAsia"/>
        </w:rPr>
        <w:t>A</w:t>
      </w:r>
      <w:r w:rsidRPr="00F712FF">
        <w:rPr>
          <w:rFonts w:hint="eastAsia"/>
        </w:rPr>
        <w:t>节。</w:t>
      </w:r>
    </w:p>
  </w:footnote>
  <w:footnote w:id="3">
    <w:p w:rsidR="0000339C" w:rsidRPr="004D013E" w:rsidRDefault="0000339C">
      <w:pPr>
        <w:pStyle w:val="FootnoteText"/>
      </w:pPr>
      <w:r>
        <w:tab/>
      </w:r>
      <w:r>
        <w:rPr>
          <w:rStyle w:val="FootnoteReference"/>
        </w:rPr>
        <w:footnoteRef/>
      </w:r>
      <w:r>
        <w:tab/>
      </w:r>
      <w:r w:rsidRPr="004D013E">
        <w:rPr>
          <w:rFonts w:hint="eastAsia"/>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9C" w:rsidRPr="00F712FF" w:rsidRDefault="0000339C">
    <w:pPr>
      <w:pStyle w:val="Header"/>
    </w:pPr>
    <w:r w:rsidRPr="00F712FF">
      <w:t>CEDAW/C/KWT/CO/3-4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9C" w:rsidRPr="00F712FF" w:rsidRDefault="0000339C" w:rsidP="00DA36A7">
    <w:pPr>
      <w:pStyle w:val="Header"/>
      <w:jc w:val="right"/>
      <w:rPr>
        <w:rFonts w:hint="eastAsia"/>
        <w:lang w:eastAsia="zh-CN"/>
      </w:rPr>
    </w:pPr>
    <w:r w:rsidRPr="00F712FF">
      <w:rPr>
        <w:lang w:eastAsia="zh-CN"/>
      </w:rPr>
      <w:t>CEDAW/C/KWT/CO/3-4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9C" w:rsidRDefault="0000339C">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380"/>
    <w:multiLevelType w:val="hybridMultilevel"/>
    <w:tmpl w:val="ECF8674C"/>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767B5E"/>
    <w:multiLevelType w:val="hybridMultilevel"/>
    <w:tmpl w:val="639CD010"/>
    <w:lvl w:ilvl="0" w:tplc="0E566BD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301E0A"/>
    <w:multiLevelType w:val="hybridMultilevel"/>
    <w:tmpl w:val="2EF253A8"/>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AA74AC4"/>
    <w:multiLevelType w:val="hybridMultilevel"/>
    <w:tmpl w:val="530669DC"/>
    <w:lvl w:ilvl="0" w:tplc="F85C735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E086C0B"/>
    <w:multiLevelType w:val="hybridMultilevel"/>
    <w:tmpl w:val="72D01F0C"/>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A6E2B79"/>
    <w:multiLevelType w:val="hybridMultilevel"/>
    <w:tmpl w:val="9FE82C2C"/>
    <w:lvl w:ilvl="0" w:tplc="295E7B3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FE1290"/>
    <w:multiLevelType w:val="hybridMultilevel"/>
    <w:tmpl w:val="88B045C8"/>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61A6005"/>
    <w:multiLevelType w:val="hybridMultilevel"/>
    <w:tmpl w:val="B89235AA"/>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C171BE9"/>
    <w:multiLevelType w:val="hybridMultilevel"/>
    <w:tmpl w:val="D902B7DC"/>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D9617D5"/>
    <w:multiLevelType w:val="hybridMultilevel"/>
    <w:tmpl w:val="5EAC60C8"/>
    <w:lvl w:ilvl="0" w:tplc="1290A51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E9A058B"/>
    <w:multiLevelType w:val="hybridMultilevel"/>
    <w:tmpl w:val="92BA59C6"/>
    <w:lvl w:ilvl="0" w:tplc="A12CA0C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1930C0F"/>
    <w:multiLevelType w:val="hybridMultilevel"/>
    <w:tmpl w:val="76561FF2"/>
    <w:lvl w:ilvl="0" w:tplc="1EA8545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6452A94"/>
    <w:multiLevelType w:val="hybridMultilevel"/>
    <w:tmpl w:val="59D47B30"/>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79879EF"/>
    <w:multiLevelType w:val="hybridMultilevel"/>
    <w:tmpl w:val="3DF096C4"/>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94253ED"/>
    <w:multiLevelType w:val="hybridMultilevel"/>
    <w:tmpl w:val="8758B9D6"/>
    <w:lvl w:ilvl="0" w:tplc="D10A060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7B5028"/>
    <w:multiLevelType w:val="hybridMultilevel"/>
    <w:tmpl w:val="AB80C146"/>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1CD20A6"/>
    <w:multiLevelType w:val="hybridMultilevel"/>
    <w:tmpl w:val="69E4D854"/>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1DB3628"/>
    <w:multiLevelType w:val="hybridMultilevel"/>
    <w:tmpl w:val="AC6C5332"/>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6752F4F"/>
    <w:multiLevelType w:val="hybridMultilevel"/>
    <w:tmpl w:val="29E6ADB6"/>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95B7264"/>
    <w:multiLevelType w:val="hybridMultilevel"/>
    <w:tmpl w:val="035EAA5A"/>
    <w:lvl w:ilvl="0" w:tplc="FEDE35A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A711FBE"/>
    <w:multiLevelType w:val="hybridMultilevel"/>
    <w:tmpl w:val="3B4AD4AC"/>
    <w:lvl w:ilvl="0" w:tplc="5086B30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7744045"/>
    <w:multiLevelType w:val="hybridMultilevel"/>
    <w:tmpl w:val="C84EEB3C"/>
    <w:lvl w:ilvl="0" w:tplc="3D74F7B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B771C0A"/>
    <w:multiLevelType w:val="hybridMultilevel"/>
    <w:tmpl w:val="A1385334"/>
    <w:lvl w:ilvl="0" w:tplc="D11A7C8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C2B2621"/>
    <w:multiLevelType w:val="hybridMultilevel"/>
    <w:tmpl w:val="FD44B7AA"/>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565126D"/>
    <w:multiLevelType w:val="hybridMultilevel"/>
    <w:tmpl w:val="34CA8CEC"/>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6C86259D"/>
    <w:multiLevelType w:val="hybridMultilevel"/>
    <w:tmpl w:val="719E1640"/>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72A4EB6"/>
    <w:multiLevelType w:val="hybridMultilevel"/>
    <w:tmpl w:val="B1441C70"/>
    <w:lvl w:ilvl="0" w:tplc="40CC30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27"/>
  </w:num>
  <w:num w:numId="3">
    <w:abstractNumId w:val="6"/>
  </w:num>
  <w:num w:numId="4">
    <w:abstractNumId w:val="10"/>
  </w:num>
  <w:num w:numId="5">
    <w:abstractNumId w:val="14"/>
  </w:num>
  <w:num w:numId="6">
    <w:abstractNumId w:val="8"/>
  </w:num>
  <w:num w:numId="7">
    <w:abstractNumId w:val="28"/>
  </w:num>
  <w:num w:numId="8">
    <w:abstractNumId w:val="18"/>
  </w:num>
  <w:num w:numId="9">
    <w:abstractNumId w:val="17"/>
  </w:num>
  <w:num w:numId="10">
    <w:abstractNumId w:val="3"/>
  </w:num>
  <w:num w:numId="11">
    <w:abstractNumId w:val="0"/>
  </w:num>
  <w:num w:numId="12">
    <w:abstractNumId w:val="13"/>
  </w:num>
  <w:num w:numId="13">
    <w:abstractNumId w:val="26"/>
  </w:num>
  <w:num w:numId="14">
    <w:abstractNumId w:val="24"/>
  </w:num>
  <w:num w:numId="15">
    <w:abstractNumId w:val="19"/>
  </w:num>
  <w:num w:numId="16">
    <w:abstractNumId w:val="1"/>
  </w:num>
  <w:num w:numId="17">
    <w:abstractNumId w:val="2"/>
  </w:num>
  <w:num w:numId="18">
    <w:abstractNumId w:val="23"/>
  </w:num>
  <w:num w:numId="19">
    <w:abstractNumId w:val="29"/>
  </w:num>
  <w:num w:numId="20">
    <w:abstractNumId w:val="12"/>
  </w:num>
  <w:num w:numId="21">
    <w:abstractNumId w:val="15"/>
  </w:num>
  <w:num w:numId="22">
    <w:abstractNumId w:val="16"/>
  </w:num>
  <w:num w:numId="23">
    <w:abstractNumId w:val="4"/>
  </w:num>
  <w:num w:numId="24">
    <w:abstractNumId w:val="11"/>
  </w:num>
  <w:num w:numId="25">
    <w:abstractNumId w:val="9"/>
  </w:num>
  <w:num w:numId="26">
    <w:abstractNumId w:val="7"/>
  </w:num>
  <w:num w:numId="27">
    <w:abstractNumId w:val="20"/>
  </w:num>
  <w:num w:numId="28">
    <w:abstractNumId w:val="21"/>
  </w:num>
  <w:num w:numId="29">
    <w:abstractNumId w:val="25"/>
  </w:num>
  <w:num w:numId="30">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FCE"/>
    <w:rsid w:val="0000339C"/>
    <w:rsid w:val="00006C36"/>
    <w:rsid w:val="000233C7"/>
    <w:rsid w:val="000277CB"/>
    <w:rsid w:val="00085957"/>
    <w:rsid w:val="000B40D6"/>
    <w:rsid w:val="000B5AAE"/>
    <w:rsid w:val="0012768D"/>
    <w:rsid w:val="001539A6"/>
    <w:rsid w:val="001974C5"/>
    <w:rsid w:val="001B5B95"/>
    <w:rsid w:val="001D5EC5"/>
    <w:rsid w:val="001E317C"/>
    <w:rsid w:val="001E53DE"/>
    <w:rsid w:val="00252D02"/>
    <w:rsid w:val="002566E0"/>
    <w:rsid w:val="002A0A29"/>
    <w:rsid w:val="002C6169"/>
    <w:rsid w:val="00343E38"/>
    <w:rsid w:val="00360A5A"/>
    <w:rsid w:val="00363561"/>
    <w:rsid w:val="003916A2"/>
    <w:rsid w:val="003A2102"/>
    <w:rsid w:val="003A4FB5"/>
    <w:rsid w:val="003C59D1"/>
    <w:rsid w:val="003D0921"/>
    <w:rsid w:val="003D0CAD"/>
    <w:rsid w:val="003E1FA3"/>
    <w:rsid w:val="003F0150"/>
    <w:rsid w:val="0040530D"/>
    <w:rsid w:val="0042614B"/>
    <w:rsid w:val="004455D3"/>
    <w:rsid w:val="004838FD"/>
    <w:rsid w:val="00493C2C"/>
    <w:rsid w:val="004975E4"/>
    <w:rsid w:val="004C052D"/>
    <w:rsid w:val="004D013E"/>
    <w:rsid w:val="004E1749"/>
    <w:rsid w:val="004E626A"/>
    <w:rsid w:val="005069C1"/>
    <w:rsid w:val="00545D76"/>
    <w:rsid w:val="00547708"/>
    <w:rsid w:val="00570754"/>
    <w:rsid w:val="00591210"/>
    <w:rsid w:val="005C5B87"/>
    <w:rsid w:val="005D25AD"/>
    <w:rsid w:val="005D33EE"/>
    <w:rsid w:val="005E28F8"/>
    <w:rsid w:val="005E47D2"/>
    <w:rsid w:val="005E6EDE"/>
    <w:rsid w:val="006156DF"/>
    <w:rsid w:val="00636379"/>
    <w:rsid w:val="006465BF"/>
    <w:rsid w:val="00646D55"/>
    <w:rsid w:val="0065153A"/>
    <w:rsid w:val="006A59A2"/>
    <w:rsid w:val="006C22D9"/>
    <w:rsid w:val="006D2443"/>
    <w:rsid w:val="006D7017"/>
    <w:rsid w:val="006F20AD"/>
    <w:rsid w:val="00720CB2"/>
    <w:rsid w:val="00737912"/>
    <w:rsid w:val="007500A3"/>
    <w:rsid w:val="007863D0"/>
    <w:rsid w:val="00787E80"/>
    <w:rsid w:val="007F6102"/>
    <w:rsid w:val="007F7187"/>
    <w:rsid w:val="0081277D"/>
    <w:rsid w:val="008233D3"/>
    <w:rsid w:val="008354CE"/>
    <w:rsid w:val="00840A66"/>
    <w:rsid w:val="00867F3B"/>
    <w:rsid w:val="00872452"/>
    <w:rsid w:val="008747DC"/>
    <w:rsid w:val="008829F2"/>
    <w:rsid w:val="008845C5"/>
    <w:rsid w:val="00960FB2"/>
    <w:rsid w:val="00961300"/>
    <w:rsid w:val="00966CAE"/>
    <w:rsid w:val="00981BBE"/>
    <w:rsid w:val="0098424F"/>
    <w:rsid w:val="0098441C"/>
    <w:rsid w:val="009A05E0"/>
    <w:rsid w:val="009A2799"/>
    <w:rsid w:val="009B4454"/>
    <w:rsid w:val="009C1A5F"/>
    <w:rsid w:val="009D1A81"/>
    <w:rsid w:val="009D6897"/>
    <w:rsid w:val="00A075AA"/>
    <w:rsid w:val="00A64FC3"/>
    <w:rsid w:val="00AA3046"/>
    <w:rsid w:val="00AB16A6"/>
    <w:rsid w:val="00AD29BB"/>
    <w:rsid w:val="00AF0610"/>
    <w:rsid w:val="00AF7C1B"/>
    <w:rsid w:val="00B10A59"/>
    <w:rsid w:val="00B11CC6"/>
    <w:rsid w:val="00B55660"/>
    <w:rsid w:val="00B973F8"/>
    <w:rsid w:val="00BC7F5A"/>
    <w:rsid w:val="00BE1220"/>
    <w:rsid w:val="00BF3DDF"/>
    <w:rsid w:val="00BF691A"/>
    <w:rsid w:val="00BF6CF0"/>
    <w:rsid w:val="00C47CB8"/>
    <w:rsid w:val="00C82E94"/>
    <w:rsid w:val="00CA5F0A"/>
    <w:rsid w:val="00CC5FAA"/>
    <w:rsid w:val="00D143C0"/>
    <w:rsid w:val="00D22703"/>
    <w:rsid w:val="00D25318"/>
    <w:rsid w:val="00D56F18"/>
    <w:rsid w:val="00DA36A7"/>
    <w:rsid w:val="00DC4381"/>
    <w:rsid w:val="00E06285"/>
    <w:rsid w:val="00E0787A"/>
    <w:rsid w:val="00E11B2D"/>
    <w:rsid w:val="00E37FCE"/>
    <w:rsid w:val="00E506F1"/>
    <w:rsid w:val="00E53372"/>
    <w:rsid w:val="00E76A86"/>
    <w:rsid w:val="00E9425B"/>
    <w:rsid w:val="00ED539D"/>
    <w:rsid w:val="00EE16D3"/>
    <w:rsid w:val="00F0027D"/>
    <w:rsid w:val="00F03C40"/>
    <w:rsid w:val="00F11C42"/>
    <w:rsid w:val="00F55CFA"/>
    <w:rsid w:val="00F65065"/>
    <w:rsid w:val="00F712FF"/>
    <w:rsid w:val="00F72EDD"/>
    <w:rsid w:val="00FA7E25"/>
    <w:rsid w:val="00FC4442"/>
    <w:rsid w:val="00FC741A"/>
    <w:rsid w:val="00FE0142"/>
    <w:rsid w:val="00FE2B7C"/>
    <w:rsid w:val="00FF2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13</Pages>
  <Words>1701</Words>
  <Characters>9696</Characters>
  <Application>Microsoft Office Outlook</Application>
  <DocSecurity>4</DocSecurity>
  <Lines>80</Lines>
  <Paragraphs>22</Paragraphs>
  <ScaleCrop>false</ScaleCrop>
  <Company>CSD</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WANG X</dc:creator>
  <cp:keywords/>
  <dc:description/>
  <cp:lastModifiedBy>TIAN</cp:lastModifiedBy>
  <cp:revision>2</cp:revision>
  <cp:lastPrinted>2011-11-24T16:09:00Z</cp:lastPrinted>
  <dcterms:created xsi:type="dcterms:W3CDTF">2011-11-25T15:31:00Z</dcterms:created>
  <dcterms:modified xsi:type="dcterms:W3CDTF">2011-11-25T15:31:00Z</dcterms:modified>
</cp:coreProperties>
</file>