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AB6F68">
                <w:t>C/KWT/CO/3-4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AB6F68">
                <w:rPr>
                  <w:lang w:val="en-US"/>
                </w:rPr>
                <w:t>8 November 2011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AB6F68" w:rsidRPr="00AB6F68" w:rsidRDefault="00AB6F68" w:rsidP="00960307">
      <w:pPr>
        <w:spacing w:before="120"/>
        <w:rPr>
          <w:b/>
        </w:rPr>
      </w:pPr>
      <w:r w:rsidRPr="003B1A3D">
        <w:rPr>
          <w:b/>
          <w:sz w:val="24"/>
          <w:szCs w:val="24"/>
        </w:rPr>
        <w:t xml:space="preserve">Комитет по ликвидации дискриминации </w:t>
      </w:r>
      <w:r w:rsidRPr="003B1A3D">
        <w:rPr>
          <w:b/>
          <w:sz w:val="24"/>
          <w:szCs w:val="24"/>
        </w:rPr>
        <w:br/>
        <w:t>в отношении женщин</w:t>
      </w:r>
      <w:r w:rsidRPr="00AB6F68">
        <w:rPr>
          <w:b/>
        </w:rPr>
        <w:br/>
        <w:t>Пятидесятая сессия</w:t>
      </w:r>
    </w:p>
    <w:p w:rsidR="00AB6F68" w:rsidRPr="00AB6F68" w:rsidRDefault="00AB6F68" w:rsidP="00AB6F68">
      <w:r w:rsidRPr="00AB6F68">
        <w:t>3−21 октября 2011 года</w:t>
      </w:r>
    </w:p>
    <w:p w:rsidR="00AB6F68" w:rsidRPr="00AB6F68" w:rsidRDefault="00B76636" w:rsidP="00B7663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AB6F68" w:rsidRPr="00AB6F68">
        <w:t>Заключительные замечания Комитета по ликвидации дискриминации в отношении женщин</w:t>
      </w:r>
    </w:p>
    <w:p w:rsidR="00AB6F68" w:rsidRPr="00AB6F68" w:rsidRDefault="00B76636" w:rsidP="00B7663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AB6F68" w:rsidRPr="00AB6F68">
        <w:t>Кувейт</w:t>
      </w:r>
    </w:p>
    <w:p w:rsidR="00AB6F68" w:rsidRPr="00AB6F68" w:rsidRDefault="00AB6F68" w:rsidP="008D4345">
      <w:pPr>
        <w:pStyle w:val="SingleTxtGR"/>
      </w:pPr>
      <w:r w:rsidRPr="00AB6F68">
        <w:t>1.</w:t>
      </w:r>
      <w:r w:rsidRPr="00AB6F68">
        <w:tab/>
        <w:t>Комитет рассмотрел сводны</w:t>
      </w:r>
      <w:r w:rsidR="000659A0">
        <w:t>й</w:t>
      </w:r>
      <w:r w:rsidRPr="00AB6F68">
        <w:t xml:space="preserve"> третий и четверты</w:t>
      </w:r>
      <w:r w:rsidR="000659A0">
        <w:t>й</w:t>
      </w:r>
      <w:r w:rsidRPr="00AB6F68">
        <w:t xml:space="preserve"> периодически</w:t>
      </w:r>
      <w:r w:rsidR="000659A0">
        <w:t>й</w:t>
      </w:r>
      <w:r w:rsidRPr="00AB6F68">
        <w:t xml:space="preserve"> доклад Кувейта (CEDAW/C/KWT/3-4) на своих 1011-м и 1012-м заседаниях 13 октября 2011 года (</w:t>
      </w:r>
      <w:r w:rsidRPr="00AB6F68">
        <w:rPr>
          <w:lang w:val="en-US"/>
        </w:rPr>
        <w:t>CEDAW</w:t>
      </w:r>
      <w:r w:rsidRPr="00AB6F68">
        <w:t>/</w:t>
      </w:r>
      <w:r w:rsidRPr="00AB6F68">
        <w:rPr>
          <w:lang w:val="en-US"/>
        </w:rPr>
        <w:t>C</w:t>
      </w:r>
      <w:r w:rsidRPr="00AB6F68">
        <w:t>/</w:t>
      </w:r>
      <w:r w:rsidRPr="00AB6F68">
        <w:rPr>
          <w:lang w:val="en-US"/>
        </w:rPr>
        <w:t>SR</w:t>
      </w:r>
      <w:r w:rsidRPr="00AB6F68">
        <w:t>.1011 и 1012). Перечень тем и вопросов Комитета с</w:t>
      </w:r>
      <w:r w:rsidRPr="00AB6F68">
        <w:t>о</w:t>
      </w:r>
      <w:r w:rsidRPr="00AB6F68">
        <w:t xml:space="preserve">держатся в документе </w:t>
      </w:r>
      <w:r w:rsidRPr="00AB6F68">
        <w:rPr>
          <w:lang w:val="en-US"/>
        </w:rPr>
        <w:t>CEDAW</w:t>
      </w:r>
      <w:r w:rsidRPr="00AB6F68">
        <w:t>/</w:t>
      </w:r>
      <w:r w:rsidRPr="00AB6F68">
        <w:rPr>
          <w:lang w:val="en-US"/>
        </w:rPr>
        <w:t>C</w:t>
      </w:r>
      <w:r w:rsidRPr="00AB6F68">
        <w:t>/</w:t>
      </w:r>
      <w:r w:rsidRPr="00AB6F68">
        <w:rPr>
          <w:lang w:val="en-US"/>
        </w:rPr>
        <w:t>KWT</w:t>
      </w:r>
      <w:r w:rsidRPr="00AB6F68">
        <w:t>/</w:t>
      </w:r>
      <w:r w:rsidRPr="00AB6F68">
        <w:rPr>
          <w:lang w:val="en-US"/>
        </w:rPr>
        <w:t>Q</w:t>
      </w:r>
      <w:r w:rsidRPr="00AB6F68">
        <w:t xml:space="preserve">/3-4, а ответы правительства Кувейта на них приводятся в документе </w:t>
      </w:r>
      <w:r w:rsidRPr="00AB6F68">
        <w:rPr>
          <w:lang w:val="en-US"/>
        </w:rPr>
        <w:t>CEDAW</w:t>
      </w:r>
      <w:r w:rsidRPr="00AB6F68">
        <w:t>/</w:t>
      </w:r>
      <w:r w:rsidRPr="00AB6F68">
        <w:rPr>
          <w:lang w:val="en-US"/>
        </w:rPr>
        <w:t>C</w:t>
      </w:r>
      <w:r w:rsidRPr="00AB6F68">
        <w:t>/</w:t>
      </w:r>
      <w:r w:rsidRPr="00AB6F68">
        <w:rPr>
          <w:lang w:val="en-US"/>
        </w:rPr>
        <w:t>KWT</w:t>
      </w:r>
      <w:r w:rsidRPr="00AB6F68">
        <w:t>/</w:t>
      </w:r>
      <w:r w:rsidRPr="00AB6F68">
        <w:rPr>
          <w:lang w:val="en-US"/>
        </w:rPr>
        <w:t>Q</w:t>
      </w:r>
      <w:r w:rsidRPr="00AB6F68">
        <w:t>/3-4/</w:t>
      </w:r>
      <w:r w:rsidRPr="00AB6F68">
        <w:rPr>
          <w:lang w:val="en-US"/>
        </w:rPr>
        <w:t>Add</w:t>
      </w:r>
      <w:r w:rsidRPr="00AB6F68">
        <w:t>.1.</w:t>
      </w:r>
    </w:p>
    <w:p w:rsidR="00AB6F68" w:rsidRPr="00AB6F68" w:rsidRDefault="00B76636" w:rsidP="00B76636">
      <w:pPr>
        <w:pStyle w:val="H1GR"/>
      </w:pPr>
      <w:r>
        <w:rPr>
          <w:lang w:val="en-US"/>
        </w:rPr>
        <w:tab/>
      </w:r>
      <w:r w:rsidR="00AB6F68" w:rsidRPr="00AB6F68">
        <w:t>А.</w:t>
      </w:r>
      <w:r w:rsidR="00AB6F68" w:rsidRPr="00AB6F68">
        <w:tab/>
        <w:t>Введение</w:t>
      </w:r>
    </w:p>
    <w:p w:rsidR="00AB6F68" w:rsidRPr="00AB6F68" w:rsidRDefault="00AB6F68" w:rsidP="008D4345">
      <w:pPr>
        <w:pStyle w:val="SingleTxtGR"/>
      </w:pPr>
      <w:r w:rsidRPr="00AB6F68">
        <w:t>2.</w:t>
      </w:r>
      <w:r w:rsidRPr="00AB6F68">
        <w:tab/>
        <w:t>Комитет выражае</w:t>
      </w:r>
      <w:r w:rsidR="008B03C0">
        <w:t>т свое удовлетворение в связи с представлением</w:t>
      </w:r>
      <w:r w:rsidRPr="00AB6F68">
        <w:t xml:space="preserve"> сводн</w:t>
      </w:r>
      <w:r w:rsidR="008B03C0">
        <w:t>о</w:t>
      </w:r>
      <w:r w:rsidR="008B03C0">
        <w:t xml:space="preserve">го </w:t>
      </w:r>
      <w:r w:rsidRPr="00AB6F68">
        <w:t>треть</w:t>
      </w:r>
      <w:r w:rsidR="008B03C0">
        <w:t>его</w:t>
      </w:r>
      <w:r w:rsidRPr="00AB6F68">
        <w:t xml:space="preserve"> и четверт</w:t>
      </w:r>
      <w:r w:rsidR="008B03C0">
        <w:t>ого</w:t>
      </w:r>
      <w:r w:rsidRPr="00AB6F68">
        <w:t xml:space="preserve"> периодическ</w:t>
      </w:r>
      <w:r w:rsidR="008B03C0">
        <w:t>ого доклада</w:t>
      </w:r>
      <w:r w:rsidRPr="00AB6F68">
        <w:t xml:space="preserve"> государства-участника, кот</w:t>
      </w:r>
      <w:r w:rsidRPr="00AB6F68">
        <w:t>о</w:t>
      </w:r>
      <w:r w:rsidRPr="00AB6F68">
        <w:t>рый составлен детально и в целом с учетом руководящих принципов Комит</w:t>
      </w:r>
      <w:r w:rsidRPr="00AB6F68">
        <w:t>е</w:t>
      </w:r>
      <w:r w:rsidRPr="00AB6F68">
        <w:t>та в отношении подготовки докладов, хотя в нем отсутствуют некоторые конкре</w:t>
      </w:r>
      <w:r w:rsidRPr="00AB6F68">
        <w:t>т</w:t>
      </w:r>
      <w:r w:rsidRPr="00AB6F68">
        <w:t xml:space="preserve">ные </w:t>
      </w:r>
      <w:r w:rsidR="008B03C0">
        <w:t xml:space="preserve">данные, </w:t>
      </w:r>
      <w:r w:rsidRPr="00AB6F68">
        <w:t>дезагрегированные по пол</w:t>
      </w:r>
      <w:r w:rsidR="008B03C0">
        <w:t>у,</w:t>
      </w:r>
      <w:r w:rsidRPr="00AB6F68">
        <w:t xml:space="preserve"> и </w:t>
      </w:r>
      <w:r w:rsidR="008B03C0" w:rsidRPr="00AB6F68">
        <w:t>представлен он</w:t>
      </w:r>
      <w:r w:rsidR="008B03C0" w:rsidRPr="008B03C0">
        <w:t xml:space="preserve"> </w:t>
      </w:r>
      <w:r w:rsidR="008B03C0" w:rsidRPr="00AB6F68">
        <w:t xml:space="preserve">был </w:t>
      </w:r>
      <w:r w:rsidRPr="00AB6F68">
        <w:t>с оп</w:t>
      </w:r>
      <w:r w:rsidRPr="00AB6F68">
        <w:t>о</w:t>
      </w:r>
      <w:r w:rsidRPr="00AB6F68">
        <w:t>зданием.</w:t>
      </w:r>
    </w:p>
    <w:p w:rsidR="00AB6F68" w:rsidRPr="00AB6F68" w:rsidRDefault="00AB6F68" w:rsidP="008D4345">
      <w:pPr>
        <w:pStyle w:val="SingleTxtGR"/>
      </w:pPr>
      <w:r w:rsidRPr="00AB6F68">
        <w:t>3.</w:t>
      </w:r>
      <w:r w:rsidRPr="00AB6F68">
        <w:tab/>
        <w:t xml:space="preserve">Комитет отмечает отсутствие широкого участия в процессе подготовки доклада, который координировался межминистерским </w:t>
      </w:r>
      <w:r w:rsidR="008B03C0" w:rsidRPr="00AB6F68">
        <w:t>К</w:t>
      </w:r>
      <w:r w:rsidRPr="00AB6F68">
        <w:t xml:space="preserve">омитетом по </w:t>
      </w:r>
      <w:r w:rsidR="008B03C0" w:rsidRPr="00AB6F68">
        <w:t>междун</w:t>
      </w:r>
      <w:r w:rsidR="008B03C0" w:rsidRPr="00AB6F68">
        <w:t>а</w:t>
      </w:r>
      <w:r w:rsidR="008B03C0" w:rsidRPr="00AB6F68">
        <w:t xml:space="preserve">родным </w:t>
      </w:r>
      <w:r w:rsidR="008B03C0">
        <w:t>связям</w:t>
      </w:r>
      <w:r w:rsidRPr="00AB6F68">
        <w:t xml:space="preserve"> и готовил</w:t>
      </w:r>
      <w:r w:rsidR="008B03C0">
        <w:t>ся</w:t>
      </w:r>
      <w:r w:rsidRPr="00AB6F68">
        <w:t xml:space="preserve"> с участием различных министерств,</w:t>
      </w:r>
      <w:r w:rsidR="008B03C0">
        <w:t xml:space="preserve"> при этом </w:t>
      </w:r>
      <w:r w:rsidRPr="00AB6F68">
        <w:t>ко</w:t>
      </w:r>
      <w:r w:rsidRPr="00AB6F68">
        <w:t>н</w:t>
      </w:r>
      <w:r w:rsidRPr="00AB6F68">
        <w:t>сультаций с организациями гражданского общества не проводилось, несмотря на предыдущую рекомендацию Комитета</w:t>
      </w:r>
      <w:r w:rsidR="00B76636">
        <w:rPr>
          <w:rStyle w:val="FootnoteReference"/>
        </w:rPr>
        <w:footnoteReference w:id="1"/>
      </w:r>
      <w:r w:rsidRPr="00AB6F68">
        <w:t>.</w:t>
      </w:r>
    </w:p>
    <w:p w:rsidR="00AB6F68" w:rsidRPr="00AB6F68" w:rsidRDefault="00AB6F68" w:rsidP="008D4345">
      <w:pPr>
        <w:pStyle w:val="SingleTxtGR"/>
      </w:pPr>
      <w:r w:rsidRPr="00AB6F68">
        <w:t>4.</w:t>
      </w:r>
      <w:r w:rsidRPr="00AB6F68">
        <w:tab/>
        <w:t>Комитет выражает свою признательность государству-участнику за ус</w:t>
      </w:r>
      <w:r w:rsidRPr="00AB6F68">
        <w:t>т</w:t>
      </w:r>
      <w:r w:rsidRPr="00AB6F68">
        <w:t>ный доклад, представленный главой делегации, и письменные ответы на пер</w:t>
      </w:r>
      <w:r w:rsidRPr="00AB6F68">
        <w:t>е</w:t>
      </w:r>
      <w:r w:rsidRPr="00AB6F68">
        <w:t>чень тем и вопросов, затронутых его предсессио</w:t>
      </w:r>
      <w:r w:rsidRPr="00AB6F68">
        <w:t>н</w:t>
      </w:r>
      <w:r w:rsidRPr="00AB6F68">
        <w:t>ной рабочей группой. Комитет признателен государству-участнику за направление представительной делег</w:t>
      </w:r>
      <w:r w:rsidRPr="00AB6F68">
        <w:t>а</w:t>
      </w:r>
      <w:r w:rsidRPr="00AB6F68">
        <w:t xml:space="preserve">ции, которая включала </w:t>
      </w:r>
      <w:r w:rsidR="006959EB">
        <w:t xml:space="preserve">сотрудников </w:t>
      </w:r>
      <w:r w:rsidRPr="00AB6F68">
        <w:t xml:space="preserve">нескольких </w:t>
      </w:r>
      <w:r w:rsidR="006959EB">
        <w:t xml:space="preserve">правительственных </w:t>
      </w:r>
      <w:r w:rsidRPr="00AB6F68">
        <w:t>департ</w:t>
      </w:r>
      <w:r w:rsidRPr="00AB6F68">
        <w:t>а</w:t>
      </w:r>
      <w:r w:rsidRPr="00AB6F68">
        <w:t xml:space="preserve">ментов, </w:t>
      </w:r>
      <w:r w:rsidR="006959EB">
        <w:t>Финансово-административного управления, П</w:t>
      </w:r>
      <w:r w:rsidRPr="00AB6F68">
        <w:t>рокуратуры, Центральн</w:t>
      </w:r>
      <w:r w:rsidRPr="00AB6F68">
        <w:t>о</w:t>
      </w:r>
      <w:r w:rsidRPr="00AB6F68">
        <w:t>го бюро по незаконной иммиграции и Комитет</w:t>
      </w:r>
      <w:r w:rsidR="006959EB">
        <w:t>а</w:t>
      </w:r>
      <w:r w:rsidR="006959EB" w:rsidRPr="006959EB">
        <w:t xml:space="preserve"> </w:t>
      </w:r>
      <w:r w:rsidR="006959EB" w:rsidRPr="00AB6F68">
        <w:t>Национального собрания</w:t>
      </w:r>
      <w:r w:rsidRPr="00AB6F68">
        <w:t xml:space="preserve"> по делам женщин. Комитет </w:t>
      </w:r>
      <w:r w:rsidR="006959EB">
        <w:t>положительно оценивает</w:t>
      </w:r>
      <w:r w:rsidR="00BF4FF6">
        <w:t xml:space="preserve"> конструктивный диалог,</w:t>
      </w:r>
      <w:r w:rsidR="00BF4FF6" w:rsidRPr="00BF4FF6">
        <w:br/>
      </w:r>
      <w:r w:rsidRPr="00AB6F68">
        <w:t>состоявшийся между делегацией и членами Комитета, хотя некоторые ключ</w:t>
      </w:r>
      <w:r w:rsidRPr="00AB6F68">
        <w:t>е</w:t>
      </w:r>
      <w:r w:rsidRPr="00AB6F68">
        <w:t>вые вопросы</w:t>
      </w:r>
      <w:r w:rsidR="005D244C">
        <w:t xml:space="preserve"> так и</w:t>
      </w:r>
      <w:r w:rsidRPr="00AB6F68">
        <w:t xml:space="preserve"> остались без ответа или были разъяснены лишь части</w:t>
      </w:r>
      <w:r w:rsidRPr="00AB6F68">
        <w:t>ч</w:t>
      </w:r>
      <w:r w:rsidRPr="00AB6F68">
        <w:t>но.</w:t>
      </w:r>
    </w:p>
    <w:p w:rsidR="008D4345" w:rsidRPr="008D4345" w:rsidRDefault="008D4345" w:rsidP="008D4345">
      <w:pPr>
        <w:pStyle w:val="SingleTxtGR"/>
      </w:pPr>
      <w:r w:rsidRPr="008D4345">
        <w:t>5.</w:t>
      </w:r>
      <w:r w:rsidRPr="008D4345">
        <w:tab/>
        <w:t>Комитет отмечает приверженность государства-участника дальнейшему совершенствованию своего законодательства и политики</w:t>
      </w:r>
      <w:r w:rsidR="005D244C">
        <w:t>, направленной на по</w:t>
      </w:r>
      <w:r w:rsidR="005D244C">
        <w:t>л</w:t>
      </w:r>
      <w:r w:rsidR="005D244C">
        <w:t>ное</w:t>
      </w:r>
      <w:r w:rsidRPr="008D4345">
        <w:t xml:space="preserve"> </w:t>
      </w:r>
      <w:r w:rsidR="005D244C">
        <w:t>осуществление</w:t>
      </w:r>
      <w:r w:rsidRPr="008D4345">
        <w:t xml:space="preserve"> положений Конвенции, требующих, среди прочего, чтобы исламский шариат интерпретировался в соответствии с обязательствами гос</w:t>
      </w:r>
      <w:r w:rsidRPr="008D4345">
        <w:t>у</w:t>
      </w:r>
      <w:r w:rsidRPr="008D4345">
        <w:t>дарства-участника по Конвен</w:t>
      </w:r>
      <w:r w:rsidR="005D244C">
        <w:t>ции</w:t>
      </w:r>
      <w:r w:rsidRPr="008D4345">
        <w:t xml:space="preserve"> и чтобы государство-участник сняло свои ог</w:t>
      </w:r>
      <w:r w:rsidRPr="008D4345">
        <w:t>о</w:t>
      </w:r>
      <w:r w:rsidR="005D244C">
        <w:t>ворки по</w:t>
      </w:r>
      <w:r w:rsidRPr="008D4345">
        <w:t xml:space="preserve"> пункту 2 статьи 9 и пункту 1 </w:t>
      </w:r>
      <w:r w:rsidRPr="008D4345">
        <w:rPr>
          <w:lang w:val="en-US"/>
        </w:rPr>
        <w:t>f</w:t>
      </w:r>
      <w:r w:rsidRPr="008D4345">
        <w:t>) статьи 16 Ко</w:t>
      </w:r>
      <w:r w:rsidRPr="008D4345">
        <w:t>н</w:t>
      </w:r>
      <w:r w:rsidRPr="008D4345">
        <w:t>венции.</w:t>
      </w:r>
    </w:p>
    <w:p w:rsidR="008D4345" w:rsidRPr="008D4345" w:rsidRDefault="00B76636" w:rsidP="00B76636">
      <w:pPr>
        <w:pStyle w:val="H1GR"/>
      </w:pPr>
      <w:r w:rsidRPr="005D244C">
        <w:tab/>
      </w:r>
      <w:r w:rsidR="008D4345" w:rsidRPr="008D4345">
        <w:t>В.</w:t>
      </w:r>
      <w:r w:rsidR="008D4345" w:rsidRPr="008D4345">
        <w:tab/>
        <w:t>Положительные аспекты</w:t>
      </w:r>
    </w:p>
    <w:p w:rsidR="008D4345" w:rsidRPr="008D4345" w:rsidRDefault="008D4345" w:rsidP="008D4345">
      <w:pPr>
        <w:pStyle w:val="SingleTxtGR"/>
      </w:pPr>
      <w:r w:rsidRPr="008D4345">
        <w:t>6.</w:t>
      </w:r>
      <w:r w:rsidRPr="008D4345">
        <w:tab/>
        <w:t>Комитет приветствует ратификацию государством-участником следу</w:t>
      </w:r>
      <w:r w:rsidRPr="008D4345">
        <w:t>ю</w:t>
      </w:r>
      <w:r w:rsidRPr="008D4345">
        <w:t>щих международных договоров в области прав человека после рассмотрения его сводного первоначального и второго периодического доклада Комитет</w:t>
      </w:r>
      <w:r w:rsidR="005D244C">
        <w:t>ом</w:t>
      </w:r>
      <w:r w:rsidR="00BF4FF6" w:rsidRPr="00BF4FF6">
        <w:br/>
      </w:r>
      <w:r w:rsidRPr="008D4345">
        <w:t>в январе 2004 года:</w:t>
      </w:r>
    </w:p>
    <w:p w:rsidR="008D4345" w:rsidRPr="008D4345" w:rsidRDefault="008D4345" w:rsidP="008D4345">
      <w:pPr>
        <w:pStyle w:val="SingleTxtGR"/>
      </w:pPr>
      <w:r w:rsidRPr="008D4345">
        <w:tab/>
        <w:t>а)</w:t>
      </w:r>
      <w:r w:rsidRPr="008D4345">
        <w:tab/>
        <w:t>Факультативны</w:t>
      </w:r>
      <w:r w:rsidR="005D244C">
        <w:t>х</w:t>
      </w:r>
      <w:r w:rsidRPr="008D4345">
        <w:t xml:space="preserve"> протокол</w:t>
      </w:r>
      <w:r w:rsidR="005D244C">
        <w:t>ов</w:t>
      </w:r>
      <w:r w:rsidRPr="008D4345">
        <w:t xml:space="preserve"> к Конвенции о правах ребенка, к</w:t>
      </w:r>
      <w:r w:rsidRPr="008D4345">
        <w:t>а</w:t>
      </w:r>
      <w:r w:rsidRPr="008D4345">
        <w:t>сающи</w:t>
      </w:r>
      <w:r w:rsidR="005D244C">
        <w:t>х</w:t>
      </w:r>
      <w:r w:rsidRPr="008D4345">
        <w:t>ся участия детей в вооруженных конфликтах и торговли детьми, де</w:t>
      </w:r>
      <w:r w:rsidRPr="008D4345">
        <w:t>т</w:t>
      </w:r>
      <w:r w:rsidRPr="008D4345">
        <w:t>ской проституции и детской порнографии, в 2004 году;</w:t>
      </w:r>
    </w:p>
    <w:p w:rsidR="008D4345" w:rsidRPr="008D4345" w:rsidRDefault="008D4345" w:rsidP="008D4345">
      <w:pPr>
        <w:pStyle w:val="SingleTxtGR"/>
      </w:pPr>
      <w:r w:rsidRPr="008D4345">
        <w:tab/>
      </w:r>
      <w:r w:rsidRPr="008D4345">
        <w:rPr>
          <w:lang w:val="en-US"/>
        </w:rPr>
        <w:t>b</w:t>
      </w:r>
      <w:r w:rsidRPr="008D4345">
        <w:t>)</w:t>
      </w:r>
      <w:r w:rsidRPr="008D4345">
        <w:tab/>
      </w:r>
      <w:r w:rsidR="005D244C" w:rsidRPr="008D4345">
        <w:t>П</w:t>
      </w:r>
      <w:r w:rsidRPr="008D4345">
        <w:t>ротокол</w:t>
      </w:r>
      <w:r w:rsidR="005D244C">
        <w:t>а</w:t>
      </w:r>
      <w:r w:rsidRPr="008D4345">
        <w:t xml:space="preserve"> о предупреждении и пресечении торговли людьми, ос</w:t>
      </w:r>
      <w:r w:rsidRPr="008D4345">
        <w:t>о</w:t>
      </w:r>
      <w:r w:rsidRPr="008D4345">
        <w:t>бенно женщинами и детьми, и наказании за нее, дополняющ</w:t>
      </w:r>
      <w:r w:rsidR="005D244C">
        <w:t>его</w:t>
      </w:r>
      <w:r w:rsidRPr="008D4345">
        <w:t xml:space="preserve"> Конвенци</w:t>
      </w:r>
      <w:r w:rsidR="005D244C">
        <w:t>ю</w:t>
      </w:r>
      <w:r w:rsidRPr="008D4345">
        <w:t xml:space="preserve"> О</w:t>
      </w:r>
      <w:r w:rsidRPr="008D4345">
        <w:t>р</w:t>
      </w:r>
      <w:r w:rsidRPr="008D4345">
        <w:t>ганизации Объединенных Наций против транснациональной организованной преступности</w:t>
      </w:r>
      <w:r w:rsidR="005D244C">
        <w:t>,</w:t>
      </w:r>
      <w:r w:rsidR="00BF0EB5">
        <w:t xml:space="preserve"> в 2006 году.</w:t>
      </w:r>
    </w:p>
    <w:p w:rsidR="008D4345" w:rsidRPr="008D4345" w:rsidRDefault="008D4345" w:rsidP="008D4345">
      <w:pPr>
        <w:pStyle w:val="SingleTxtGR"/>
      </w:pPr>
      <w:r w:rsidRPr="008D4345">
        <w:t>7.</w:t>
      </w:r>
      <w:r w:rsidRPr="008D4345">
        <w:tab/>
        <w:t>Комитет с удовлетворением отмечает, что государство-участник приняло поправку к пункту 1 статьи 20 Конвенции, касающуюся сроков проведения з</w:t>
      </w:r>
      <w:r w:rsidRPr="008D4345">
        <w:t>а</w:t>
      </w:r>
      <w:r w:rsidRPr="008D4345">
        <w:t>седаний Комитета, и сняло свою оговорку к статье 7 а), касающ</w:t>
      </w:r>
      <w:r w:rsidR="005D244C">
        <w:t>ей</w:t>
      </w:r>
      <w:r w:rsidRPr="008D4345">
        <w:t>ся ликвид</w:t>
      </w:r>
      <w:r w:rsidRPr="008D4345">
        <w:t>а</w:t>
      </w:r>
      <w:r w:rsidRPr="008D4345">
        <w:t xml:space="preserve">ции дискриминации в отношении женщин </w:t>
      </w:r>
      <w:r w:rsidR="009D685F">
        <w:t>при осуществлении</w:t>
      </w:r>
      <w:r w:rsidRPr="008D4345">
        <w:t xml:space="preserve"> прав</w:t>
      </w:r>
      <w:r w:rsidR="009D685F">
        <w:t>а</w:t>
      </w:r>
      <w:r w:rsidRPr="008D4345">
        <w:t xml:space="preserve"> участв</w:t>
      </w:r>
      <w:r w:rsidRPr="008D4345">
        <w:t>о</w:t>
      </w:r>
      <w:r w:rsidRPr="008D4345">
        <w:t>вать в голосовании на всех выборах и государственных референдумах и быть избранными во все выборные о</w:t>
      </w:r>
      <w:r w:rsidRPr="008D4345">
        <w:t>р</w:t>
      </w:r>
      <w:r w:rsidRPr="008D4345">
        <w:t>ганы.</w:t>
      </w:r>
    </w:p>
    <w:p w:rsidR="008D4345" w:rsidRPr="008D4345" w:rsidRDefault="008D4345" w:rsidP="008D4345">
      <w:pPr>
        <w:pStyle w:val="SingleTxtGR"/>
      </w:pPr>
      <w:r w:rsidRPr="008D4345">
        <w:t>8.</w:t>
      </w:r>
      <w:r w:rsidRPr="008D4345">
        <w:tab/>
        <w:t xml:space="preserve">Комитет приветствует </w:t>
      </w:r>
      <w:r w:rsidR="009D685F">
        <w:t>принятие</w:t>
      </w:r>
      <w:r w:rsidRPr="008D4345">
        <w:t xml:space="preserve"> с 2004 года следующих законодательных мер и судебных решений, направленных на ликвидацию дискриминации в о</w:t>
      </w:r>
      <w:r w:rsidRPr="008D4345">
        <w:t>т</w:t>
      </w:r>
      <w:r w:rsidRPr="008D4345">
        <w:t>ношении женщин, включая:</w:t>
      </w:r>
    </w:p>
    <w:p w:rsidR="008D4345" w:rsidRPr="008D4345" w:rsidRDefault="008D4345" w:rsidP="008D4345">
      <w:pPr>
        <w:pStyle w:val="SingleTxtGR"/>
      </w:pPr>
      <w:r w:rsidRPr="008D4345">
        <w:tab/>
        <w:t>а)</w:t>
      </w:r>
      <w:r w:rsidRPr="008D4345">
        <w:tab/>
        <w:t>поправку к Закону о выборах № 3</w:t>
      </w:r>
      <w:r w:rsidR="00960307">
        <w:t>5 1962 года, принятую Зак</w:t>
      </w:r>
      <w:r w:rsidR="00960307">
        <w:t>о</w:t>
      </w:r>
      <w:r w:rsidR="00960307">
        <w:t>ном</w:t>
      </w:r>
      <w:r w:rsidR="00960307">
        <w:rPr>
          <w:lang w:val="en-US"/>
        </w:rPr>
        <w:t> </w:t>
      </w:r>
      <w:r w:rsidR="00FD09A4">
        <w:t>№ </w:t>
      </w:r>
      <w:r w:rsidRPr="008D4345">
        <w:t>1</w:t>
      </w:r>
      <w:r w:rsidR="00BF0EB5">
        <w:t>7</w:t>
      </w:r>
      <w:r w:rsidRPr="008D4345">
        <w:t xml:space="preserve"> 2005 года, которая предоставляет</w:t>
      </w:r>
      <w:r w:rsidR="009D685F">
        <w:t xml:space="preserve"> кувейтским </w:t>
      </w:r>
      <w:r w:rsidR="00152B9E">
        <w:t>женщинам полные</w:t>
      </w:r>
      <w:r w:rsidR="00152B9E" w:rsidRPr="00152B9E">
        <w:br/>
      </w:r>
      <w:r w:rsidRPr="008D4345">
        <w:t xml:space="preserve">и равные с мужчинами </w:t>
      </w:r>
      <w:r w:rsidR="009D685F" w:rsidRPr="008D4345">
        <w:t xml:space="preserve">права </w:t>
      </w:r>
      <w:r w:rsidRPr="008D4345">
        <w:t xml:space="preserve">для участия в голосовании и выдвижения </w:t>
      </w:r>
      <w:r w:rsidR="009D685F">
        <w:t xml:space="preserve">своих </w:t>
      </w:r>
      <w:r w:rsidRPr="008D4345">
        <w:t>кандидатур для участия в выборах, что привело к избранию женщин в парл</w:t>
      </w:r>
      <w:r w:rsidRPr="008D4345">
        <w:t>а</w:t>
      </w:r>
      <w:r w:rsidRPr="008D4345">
        <w:t>мент в 2009 г</w:t>
      </w:r>
      <w:r w:rsidRPr="008D4345">
        <w:t>о</w:t>
      </w:r>
      <w:r w:rsidRPr="008D4345">
        <w:t>ду;</w:t>
      </w:r>
    </w:p>
    <w:p w:rsidR="008D4345" w:rsidRPr="008D4345" w:rsidRDefault="008D4345" w:rsidP="008D4345">
      <w:pPr>
        <w:pStyle w:val="SingleTxtGR"/>
      </w:pPr>
      <w:r w:rsidRPr="008D4345">
        <w:tab/>
      </w:r>
      <w:r w:rsidRPr="008D4345">
        <w:rPr>
          <w:lang w:val="en-US"/>
        </w:rPr>
        <w:t>b</w:t>
      </w:r>
      <w:r w:rsidRPr="008D4345">
        <w:t>)</w:t>
      </w:r>
      <w:r w:rsidRPr="008D4345">
        <w:tab/>
        <w:t xml:space="preserve">Закон № 6 от 2010 года о труде в частном секторе, запрещающий увольнение работников по </w:t>
      </w:r>
      <w:r w:rsidR="009D685F">
        <w:t>признаку</w:t>
      </w:r>
      <w:r w:rsidRPr="008D4345">
        <w:t xml:space="preserve"> пола или на других основаниях;</w:t>
      </w:r>
    </w:p>
    <w:p w:rsidR="008D4345" w:rsidRPr="008D4345" w:rsidRDefault="008D4345" w:rsidP="008D4345">
      <w:pPr>
        <w:pStyle w:val="SingleTxtGR"/>
      </w:pPr>
      <w:r w:rsidRPr="008D4345">
        <w:tab/>
        <w:t>с)</w:t>
      </w:r>
      <w:r w:rsidRPr="008D4345">
        <w:tab/>
        <w:t>Закон № 413/2009, обязывающий всех врачей сообщать о случаях физического и психического насилия в от</w:t>
      </w:r>
      <w:r w:rsidR="00152B9E">
        <w:t>ношении детей в возрасте 17 лет</w:t>
      </w:r>
      <w:r w:rsidR="00152B9E" w:rsidRPr="00152B9E">
        <w:br/>
      </w:r>
      <w:r w:rsidRPr="008D4345">
        <w:t>в П</w:t>
      </w:r>
      <w:r w:rsidRPr="008D4345">
        <w:t>о</w:t>
      </w:r>
      <w:r w:rsidRPr="008D4345">
        <w:t>лицию социальной защит</w:t>
      </w:r>
      <w:r w:rsidR="009D685F">
        <w:t>ы</w:t>
      </w:r>
      <w:r w:rsidRPr="008D4345">
        <w:t>;</w:t>
      </w:r>
    </w:p>
    <w:p w:rsidR="008D4345" w:rsidRPr="008D4345" w:rsidRDefault="008D4345" w:rsidP="008D4345">
      <w:pPr>
        <w:pStyle w:val="SingleTxtGR"/>
      </w:pPr>
      <w:r w:rsidRPr="008D4345">
        <w:tab/>
      </w:r>
      <w:r w:rsidRPr="008D4345">
        <w:rPr>
          <w:lang w:val="en-US"/>
        </w:rPr>
        <w:t>d</w:t>
      </w:r>
      <w:r w:rsidRPr="008D4345">
        <w:t>)</w:t>
      </w:r>
      <w:r w:rsidRPr="008D4345">
        <w:tab/>
        <w:t>решение Верховного суда, отменившее требование статьи 15 Зак</w:t>
      </w:r>
      <w:r w:rsidRPr="008D4345">
        <w:t>о</w:t>
      </w:r>
      <w:r w:rsidRPr="008D4345">
        <w:t>на № 11 1962 года о том, что муж должен давать согласие на заявление женщ</w:t>
      </w:r>
      <w:r w:rsidRPr="008D4345">
        <w:t>и</w:t>
      </w:r>
      <w:r w:rsidRPr="008D4345">
        <w:t xml:space="preserve">ны о выдаче паспорта, что </w:t>
      </w:r>
      <w:r w:rsidR="009D685F">
        <w:t>расширило</w:t>
      </w:r>
      <w:r w:rsidRPr="008D4345">
        <w:t xml:space="preserve"> св</w:t>
      </w:r>
      <w:r w:rsidRPr="008D4345">
        <w:t>о</w:t>
      </w:r>
      <w:r w:rsidRPr="008D4345">
        <w:t>боду передвижения женщин.</w:t>
      </w:r>
    </w:p>
    <w:p w:rsidR="008D4345" w:rsidRPr="008D4345" w:rsidRDefault="008D4345" w:rsidP="00015579">
      <w:pPr>
        <w:pStyle w:val="SingleTxtGR"/>
        <w:pageBreakBefore/>
      </w:pPr>
      <w:r w:rsidRPr="008D4345">
        <w:t>9.</w:t>
      </w:r>
      <w:r w:rsidRPr="008D4345">
        <w:tab/>
        <w:t xml:space="preserve">Комитет также с удовлетворением </w:t>
      </w:r>
      <w:r w:rsidR="009D685F" w:rsidRPr="008D4345">
        <w:t xml:space="preserve">отмечает </w:t>
      </w:r>
      <w:r w:rsidRPr="008D4345">
        <w:t>принятие государством-участником различных инст</w:t>
      </w:r>
      <w:r w:rsidRPr="008D4345">
        <w:t>и</w:t>
      </w:r>
      <w:r w:rsidRPr="008D4345">
        <w:t>туциональных и политических мер, в частности:</w:t>
      </w:r>
    </w:p>
    <w:p w:rsidR="008D4345" w:rsidRPr="008D4345" w:rsidRDefault="008D4345" w:rsidP="008D4345">
      <w:pPr>
        <w:pStyle w:val="SingleTxtGR"/>
      </w:pPr>
      <w:r w:rsidRPr="008D4345">
        <w:tab/>
        <w:t>а)</w:t>
      </w:r>
      <w:r w:rsidRPr="008D4345">
        <w:tab/>
        <w:t xml:space="preserve">учреждение правительством в ноябре 2010 года </w:t>
      </w:r>
      <w:r w:rsidR="009D685F" w:rsidRPr="008D4345">
        <w:t>ц</w:t>
      </w:r>
      <w:r w:rsidRPr="008D4345">
        <w:t>ентрального орг</w:t>
      </w:r>
      <w:r w:rsidRPr="008D4345">
        <w:t>а</w:t>
      </w:r>
      <w:r w:rsidRPr="008D4345">
        <w:t xml:space="preserve">на, которому поручено </w:t>
      </w:r>
      <w:r w:rsidR="009D685F">
        <w:t>найти</w:t>
      </w:r>
      <w:r w:rsidRPr="008D4345">
        <w:t xml:space="preserve"> решения проблемы безгражданства бедуинского населения, члены которого рассматриваются в качестве "незаконно прожива</w:t>
      </w:r>
      <w:r w:rsidRPr="008D4345">
        <w:t>ю</w:t>
      </w:r>
      <w:r w:rsidRPr="008D4345">
        <w:t>щих лиц";</w:t>
      </w:r>
    </w:p>
    <w:p w:rsidR="008D4345" w:rsidRPr="008D4345" w:rsidRDefault="008D4345" w:rsidP="008D4345">
      <w:pPr>
        <w:pStyle w:val="SingleTxtGR"/>
      </w:pPr>
      <w:r w:rsidRPr="008D4345">
        <w:tab/>
      </w:r>
      <w:r w:rsidRPr="008D4345">
        <w:rPr>
          <w:lang w:val="en-US"/>
        </w:rPr>
        <w:t>b</w:t>
      </w:r>
      <w:r w:rsidRPr="008D4345">
        <w:t>)</w:t>
      </w:r>
      <w:r w:rsidRPr="008D4345">
        <w:tab/>
        <w:t xml:space="preserve">учреждение Высокого комитета по правам человека во исполнение Министерского </w:t>
      </w:r>
      <w:r w:rsidR="009D685F">
        <w:t>постановления</w:t>
      </w:r>
      <w:r w:rsidRPr="008D4345">
        <w:t xml:space="preserve"> № 104 от 2008 года, особенно его </w:t>
      </w:r>
      <w:r w:rsidR="00E5172C">
        <w:t>К</w:t>
      </w:r>
      <w:r w:rsidRPr="008D4345">
        <w:t>омитет</w:t>
      </w:r>
      <w:r w:rsidR="00E5172C">
        <w:t>а</w:t>
      </w:r>
      <w:r w:rsidRPr="008D4345">
        <w:t xml:space="preserve"> по </w:t>
      </w:r>
      <w:r w:rsidR="00E5172C">
        <w:t>международным</w:t>
      </w:r>
      <w:r w:rsidRPr="008D4345">
        <w:t xml:space="preserve"> связям, которому поручена подготовка периодических докл</w:t>
      </w:r>
      <w:r w:rsidRPr="008D4345">
        <w:t>а</w:t>
      </w:r>
      <w:r w:rsidRPr="008D4345">
        <w:t>дов, запрашиваемых у Кувейта договор</w:t>
      </w:r>
      <w:r w:rsidR="00E5172C">
        <w:t>ными органами</w:t>
      </w:r>
      <w:r w:rsidRPr="008D4345">
        <w:t xml:space="preserve"> по правам человека;</w:t>
      </w:r>
    </w:p>
    <w:p w:rsidR="008D4345" w:rsidRDefault="008D4345" w:rsidP="008D4345">
      <w:pPr>
        <w:pStyle w:val="SingleTxtGR"/>
        <w:rPr>
          <w:lang w:val="en-US"/>
        </w:rPr>
      </w:pPr>
      <w:r w:rsidRPr="008D4345">
        <w:tab/>
        <w:t>с)</w:t>
      </w:r>
      <w:r w:rsidRPr="008D4345">
        <w:tab/>
        <w:t>создание институциональных механизмов для продвижения инт</w:t>
      </w:r>
      <w:r w:rsidRPr="008D4345">
        <w:t>е</w:t>
      </w:r>
      <w:r w:rsidRPr="008D4345">
        <w:t>ресов</w:t>
      </w:r>
      <w:r w:rsidR="00E5172C">
        <w:t xml:space="preserve"> женщин</w:t>
      </w:r>
      <w:r w:rsidRPr="008D4345">
        <w:t>, включая Комитет по делам женщин Национального собрания;</w:t>
      </w:r>
    </w:p>
    <w:p w:rsidR="00015579" w:rsidRPr="00900E2F" w:rsidRDefault="00015579" w:rsidP="00015579">
      <w:pPr>
        <w:pStyle w:val="SingleTxtGR"/>
      </w:pPr>
      <w:r>
        <w:tab/>
      </w:r>
      <w:r w:rsidRPr="00900E2F">
        <w:rPr>
          <w:lang w:val="en-US"/>
        </w:rPr>
        <w:t>d</w:t>
      </w:r>
      <w:r w:rsidRPr="00900E2F">
        <w:t>)</w:t>
      </w:r>
      <w:r w:rsidRPr="00900E2F">
        <w:tab/>
        <w:t>создание подразделения по</w:t>
      </w:r>
      <w:r>
        <w:t>лиции, занимающегося связанными</w:t>
      </w:r>
      <w:r>
        <w:br/>
      </w:r>
      <w:r w:rsidRPr="00900E2F">
        <w:t>с женщинами вопросами, которое вмешивается в случаях сексуальных домог</w:t>
      </w:r>
      <w:r w:rsidRPr="00900E2F">
        <w:t>а</w:t>
      </w:r>
      <w:r w:rsidRPr="00900E2F">
        <w:t>тельств в общественных местах;</w:t>
      </w:r>
    </w:p>
    <w:p w:rsidR="00015579" w:rsidRPr="00900E2F" w:rsidRDefault="00015579" w:rsidP="00015579">
      <w:pPr>
        <w:pStyle w:val="SingleTxtGR"/>
      </w:pPr>
      <w:r w:rsidRPr="00900E2F">
        <w:tab/>
        <w:t>е)</w:t>
      </w:r>
      <w:r w:rsidRPr="00900E2F">
        <w:tab/>
        <w:t>создание горячей линии для сообщений о трудовых конфликтах, случаях торговли людьми и принудительного труда во исполнение постановл</w:t>
      </w:r>
      <w:r w:rsidRPr="00900E2F">
        <w:t>е</w:t>
      </w:r>
      <w:r w:rsidRPr="00900E2F">
        <w:t>ния министерства</w:t>
      </w:r>
      <w:r>
        <w:t xml:space="preserve"> </w:t>
      </w:r>
      <w:r w:rsidRPr="00900E2F">
        <w:t>№</w:t>
      </w:r>
      <w:r>
        <w:rPr>
          <w:lang w:val="en-US"/>
        </w:rPr>
        <w:t> </w:t>
      </w:r>
      <w:r w:rsidRPr="00900E2F">
        <w:t>141/А/2010;</w:t>
      </w:r>
    </w:p>
    <w:p w:rsidR="00015579" w:rsidRPr="006679BA" w:rsidRDefault="00015579" w:rsidP="00015579">
      <w:pPr>
        <w:pStyle w:val="SingleTxtGR"/>
      </w:pPr>
      <w:r w:rsidRPr="00900E2F">
        <w:tab/>
      </w:r>
      <w:r w:rsidRPr="00900E2F">
        <w:rPr>
          <w:lang w:val="en-US"/>
        </w:rPr>
        <w:t>f</w:t>
      </w:r>
      <w:r w:rsidRPr="00900E2F">
        <w:t>)</w:t>
      </w:r>
      <w:r w:rsidRPr="00900E2F">
        <w:tab/>
        <w:t xml:space="preserve">принятие положения, запрещающего нанимателям в </w:t>
      </w:r>
      <w:r>
        <w:t>строительном</w:t>
      </w:r>
      <w:r w:rsidRPr="00900E2F">
        <w:t xml:space="preserve"> и нефтяном секторах изымать проездные документы у своих служащих.</w:t>
      </w:r>
    </w:p>
    <w:p w:rsidR="00015579" w:rsidRDefault="00015579" w:rsidP="00015579">
      <w:pPr>
        <w:pStyle w:val="H1GR"/>
      </w:pPr>
      <w:r>
        <w:tab/>
      </w:r>
      <w:r w:rsidRPr="007C6BE2">
        <w:rPr>
          <w:lang w:val="en-US"/>
        </w:rPr>
        <w:t>C</w:t>
      </w:r>
      <w:r w:rsidRPr="007C6BE2">
        <w:t>.</w:t>
      </w:r>
      <w:r w:rsidRPr="007C6BE2">
        <w:tab/>
        <w:t>Основные воп</w:t>
      </w:r>
      <w:r>
        <w:t>росы, вызывающие озабоченность,</w:t>
      </w:r>
      <w:r w:rsidRPr="00015579">
        <w:br/>
      </w:r>
      <w:r w:rsidRPr="007C6BE2">
        <w:t>и рекомендации</w:t>
      </w:r>
    </w:p>
    <w:p w:rsidR="00015579" w:rsidRPr="007C6BE2" w:rsidRDefault="00015579" w:rsidP="00015579">
      <w:pPr>
        <w:pStyle w:val="SingleTxtGR"/>
      </w:pPr>
      <w:r>
        <w:t>10.</w:t>
      </w:r>
      <w:r>
        <w:tab/>
      </w:r>
      <w:r w:rsidRPr="007862DA">
        <w:rPr>
          <w:b/>
        </w:rPr>
        <w:t>Комитет напоминает об обязанности государства-участника систем</w:t>
      </w:r>
      <w:r w:rsidRPr="007862DA">
        <w:rPr>
          <w:b/>
        </w:rPr>
        <w:t>а</w:t>
      </w:r>
      <w:r w:rsidRPr="007862DA">
        <w:rPr>
          <w:b/>
        </w:rPr>
        <w:t>тически и постоянно осуществлять все положения Конвенции и полагает, что озабоченности и рекомендации, сформулированные в настоящих з</w:t>
      </w:r>
      <w:r w:rsidRPr="007862DA">
        <w:rPr>
          <w:b/>
        </w:rPr>
        <w:t>а</w:t>
      </w:r>
      <w:r w:rsidRPr="007862DA">
        <w:rPr>
          <w:b/>
        </w:rPr>
        <w:t>ключительных замечаниях, требуют, чтобы государство-участник уделяло им приоритетное внимание начиная с настоящего момента и до предста</w:t>
      </w:r>
      <w:r w:rsidRPr="007862DA">
        <w:rPr>
          <w:b/>
        </w:rPr>
        <w:t>в</w:t>
      </w:r>
      <w:r w:rsidRPr="007862DA">
        <w:rPr>
          <w:b/>
        </w:rPr>
        <w:t>ления следующего периодического доклада. Ввиду этого Комитет насто</w:t>
      </w:r>
      <w:r w:rsidRPr="007862DA">
        <w:rPr>
          <w:b/>
        </w:rPr>
        <w:t>я</w:t>
      </w:r>
      <w:r w:rsidRPr="007862DA">
        <w:rPr>
          <w:b/>
        </w:rPr>
        <w:t>тельно призывает государство-участник в ходе его деятельности по осущ</w:t>
      </w:r>
      <w:r w:rsidRPr="007862DA">
        <w:rPr>
          <w:b/>
        </w:rPr>
        <w:t>е</w:t>
      </w:r>
      <w:r w:rsidRPr="007862DA">
        <w:rPr>
          <w:b/>
        </w:rPr>
        <w:t>ствлению сосредоточить внимание на этих областях и представить в его следующем периодическом докладе информацию о принятых мерах и до</w:t>
      </w:r>
      <w:r w:rsidRPr="007862DA">
        <w:rPr>
          <w:b/>
        </w:rPr>
        <w:t>с</w:t>
      </w:r>
      <w:r w:rsidRPr="007862DA">
        <w:rPr>
          <w:b/>
        </w:rPr>
        <w:t>тигнутых результатах. Комитет призывает государство-участник препр</w:t>
      </w:r>
      <w:r w:rsidRPr="007862DA">
        <w:rPr>
          <w:b/>
        </w:rPr>
        <w:t>о</w:t>
      </w:r>
      <w:r w:rsidRPr="007862DA">
        <w:rPr>
          <w:b/>
        </w:rPr>
        <w:t>водить настоящие заключительные замечания всем соответствующим м</w:t>
      </w:r>
      <w:r w:rsidRPr="007862DA">
        <w:rPr>
          <w:b/>
        </w:rPr>
        <w:t>и</w:t>
      </w:r>
      <w:r w:rsidRPr="007862DA">
        <w:rPr>
          <w:b/>
        </w:rPr>
        <w:t>нистерствам, парламенту (Национальному собр</w:t>
      </w:r>
      <w:r w:rsidRPr="007862DA">
        <w:rPr>
          <w:b/>
        </w:rPr>
        <w:t>а</w:t>
      </w:r>
      <w:r>
        <w:rPr>
          <w:b/>
        </w:rPr>
        <w:t>нию) и судебным органам,</w:t>
      </w:r>
      <w:r>
        <w:rPr>
          <w:b/>
        </w:rPr>
        <w:br/>
      </w:r>
      <w:r w:rsidRPr="007862DA">
        <w:rPr>
          <w:b/>
        </w:rPr>
        <w:t>с тем чтобы обеспечить их осуществление в полном объеме.</w:t>
      </w:r>
    </w:p>
    <w:p w:rsidR="00015579" w:rsidRPr="00900E2F" w:rsidRDefault="00015579" w:rsidP="00015579">
      <w:pPr>
        <w:pStyle w:val="SingleTxtGR"/>
        <w:rPr>
          <w:b/>
        </w:rPr>
      </w:pPr>
      <w:r w:rsidRPr="007862DA">
        <w:t>11.</w:t>
      </w:r>
      <w:r w:rsidRPr="00900E2F">
        <w:rPr>
          <w:b/>
        </w:rPr>
        <w:tab/>
        <w:t>Учитывая важность надежных данных о демографическом, полит</w:t>
      </w:r>
      <w:r w:rsidRPr="00900E2F">
        <w:rPr>
          <w:b/>
        </w:rPr>
        <w:t>и</w:t>
      </w:r>
      <w:r w:rsidRPr="00900E2F">
        <w:rPr>
          <w:b/>
        </w:rPr>
        <w:t>ческом, экономическом и социальном положении в Кувейте, Комитет пр</w:t>
      </w:r>
      <w:r w:rsidRPr="00900E2F">
        <w:rPr>
          <w:b/>
        </w:rPr>
        <w:t>и</w:t>
      </w:r>
      <w:r w:rsidRPr="00900E2F">
        <w:rPr>
          <w:b/>
        </w:rPr>
        <w:t>зывает государство-участник представить базовый документ в договорные органы по правам человека, который отражал бы, среди прочего, тот факт, что</w:t>
      </w:r>
      <w:r w:rsidRPr="006679BA">
        <w:rPr>
          <w:b/>
        </w:rPr>
        <w:t xml:space="preserve"> </w:t>
      </w:r>
      <w:r w:rsidRPr="00900E2F">
        <w:rPr>
          <w:b/>
        </w:rPr>
        <w:t xml:space="preserve">более чем из 3 млн. человек, проживающих в Кувейте, </w:t>
      </w:r>
      <w:r>
        <w:rPr>
          <w:b/>
        </w:rPr>
        <w:t>свыше</w:t>
      </w:r>
      <w:r w:rsidRPr="00900E2F">
        <w:rPr>
          <w:b/>
        </w:rPr>
        <w:t xml:space="preserve"> 2 млн. составляют иностранные рабочие, </w:t>
      </w:r>
      <w:r>
        <w:rPr>
          <w:b/>
        </w:rPr>
        <w:t>что может оказывать воздействие</w:t>
      </w:r>
      <w:r>
        <w:rPr>
          <w:b/>
        </w:rPr>
        <w:br/>
      </w:r>
      <w:r w:rsidRPr="00900E2F">
        <w:rPr>
          <w:b/>
        </w:rPr>
        <w:t>на осуществление Конвенции.</w:t>
      </w:r>
    </w:p>
    <w:p w:rsidR="00015579" w:rsidRDefault="00015579" w:rsidP="00015579">
      <w:pPr>
        <w:pStyle w:val="H23GR"/>
        <w:pageBreakBefore/>
      </w:pPr>
      <w:r>
        <w:tab/>
      </w:r>
      <w:r>
        <w:tab/>
      </w:r>
      <w:r w:rsidRPr="00900E2F">
        <w:t>Национальное собрание</w:t>
      </w:r>
    </w:p>
    <w:p w:rsidR="00015579" w:rsidRDefault="00015579" w:rsidP="00015579">
      <w:pPr>
        <w:pStyle w:val="SingleTxtGR"/>
        <w:rPr>
          <w:b/>
        </w:rPr>
      </w:pPr>
      <w:r w:rsidRPr="007862DA">
        <w:t>12.</w:t>
      </w:r>
      <w:r>
        <w:rPr>
          <w:b/>
        </w:rPr>
        <w:tab/>
        <w:t>Вновь подтверждая, что правительство несет главную ответстве</w:t>
      </w:r>
      <w:r>
        <w:rPr>
          <w:b/>
        </w:rPr>
        <w:t>н</w:t>
      </w:r>
      <w:r>
        <w:rPr>
          <w:b/>
        </w:rPr>
        <w:t>ность и непосредственно отвечает за выполнение в полном объеме обяз</w:t>
      </w:r>
      <w:r>
        <w:rPr>
          <w:b/>
        </w:rPr>
        <w:t>а</w:t>
      </w:r>
      <w:r>
        <w:rPr>
          <w:b/>
        </w:rPr>
        <w:t>тельств государства-участника по Конвенции, К</w:t>
      </w:r>
      <w:r>
        <w:rPr>
          <w:b/>
        </w:rPr>
        <w:t>о</w:t>
      </w:r>
      <w:r>
        <w:rPr>
          <w:b/>
        </w:rPr>
        <w:t>митет подчеркивает, что Конвенция имеет обязательную силу для всех ветвей государственной вл</w:t>
      </w:r>
      <w:r>
        <w:rPr>
          <w:b/>
        </w:rPr>
        <w:t>а</w:t>
      </w:r>
      <w:r>
        <w:rPr>
          <w:b/>
        </w:rPr>
        <w:t>сти. Он предлагает государству-участнику рекомендовать Национальному собранию, действуя в соответствии со своими процедурами, принимать</w:t>
      </w:r>
      <w:r>
        <w:rPr>
          <w:b/>
        </w:rPr>
        <w:br/>
        <w:t>в надлежащих случаях необходимые меры в отношении осуществления н</w:t>
      </w:r>
      <w:r>
        <w:rPr>
          <w:b/>
        </w:rPr>
        <w:t>а</w:t>
      </w:r>
      <w:r>
        <w:rPr>
          <w:b/>
        </w:rPr>
        <w:t>стоящих заключительных замечаний и процесса подготовки правительс</w:t>
      </w:r>
      <w:r>
        <w:rPr>
          <w:b/>
        </w:rPr>
        <w:t>т</w:t>
      </w:r>
      <w:r>
        <w:rPr>
          <w:b/>
        </w:rPr>
        <w:t>вом следующего доклада в соответствии с Конвенцией.</w:t>
      </w:r>
    </w:p>
    <w:p w:rsidR="00015579" w:rsidRPr="00900E2F" w:rsidRDefault="00015579" w:rsidP="00015579">
      <w:pPr>
        <w:pStyle w:val="H23GR"/>
      </w:pPr>
      <w:r>
        <w:tab/>
      </w:r>
      <w:r>
        <w:tab/>
      </w:r>
      <w:r w:rsidRPr="00900E2F">
        <w:t>Оговорки</w:t>
      </w:r>
    </w:p>
    <w:p w:rsidR="00015579" w:rsidRPr="00900E2F" w:rsidRDefault="00015579" w:rsidP="00015579">
      <w:pPr>
        <w:pStyle w:val="SingleTxtGR"/>
        <w:rPr>
          <w:b/>
        </w:rPr>
      </w:pPr>
      <w:r w:rsidRPr="00FF7964">
        <w:t>13.</w:t>
      </w:r>
      <w:r w:rsidRPr="00900E2F">
        <w:rPr>
          <w:b/>
        </w:rPr>
        <w:tab/>
        <w:t>Высоко оценивая снятие государств</w:t>
      </w:r>
      <w:r>
        <w:rPr>
          <w:b/>
        </w:rPr>
        <w:t>ом-участником оговорки к ст</w:t>
      </w:r>
      <w:r>
        <w:rPr>
          <w:b/>
        </w:rPr>
        <w:t>а</w:t>
      </w:r>
      <w:r>
        <w:rPr>
          <w:b/>
        </w:rPr>
        <w:t>тье </w:t>
      </w:r>
      <w:r w:rsidRPr="00900E2F">
        <w:rPr>
          <w:b/>
        </w:rPr>
        <w:t>7 а) Конвенции, Комитет вновь выражает свою озабоченность, обращая внимание на его заявление об оговорках</w:t>
      </w:r>
      <w:r w:rsidRPr="00FF7964">
        <w:rPr>
          <w:rStyle w:val="FootnoteReference"/>
        </w:rPr>
        <w:footnoteReference w:id="2"/>
      </w:r>
      <w:r w:rsidRPr="00900E2F">
        <w:rPr>
          <w:b/>
        </w:rPr>
        <w:t xml:space="preserve"> о сохранении оговорок государс</w:t>
      </w:r>
      <w:r w:rsidRPr="00900E2F">
        <w:rPr>
          <w:b/>
        </w:rPr>
        <w:t>т</w:t>
      </w:r>
      <w:r w:rsidRPr="00900E2F">
        <w:rPr>
          <w:b/>
        </w:rPr>
        <w:t xml:space="preserve">вом-участником </w:t>
      </w:r>
      <w:r>
        <w:rPr>
          <w:b/>
        </w:rPr>
        <w:t>по</w:t>
      </w:r>
      <w:r w:rsidRPr="00900E2F">
        <w:rPr>
          <w:b/>
        </w:rPr>
        <w:t xml:space="preserve"> пункту 2 статьи 9 и пункту </w:t>
      </w:r>
      <w:r>
        <w:rPr>
          <w:b/>
        </w:rPr>
        <w:t xml:space="preserve">1 </w:t>
      </w:r>
      <w:r w:rsidRPr="00900E2F">
        <w:rPr>
          <w:b/>
          <w:lang w:val="en-US"/>
        </w:rPr>
        <w:t>f</w:t>
      </w:r>
      <w:r w:rsidRPr="00900E2F">
        <w:rPr>
          <w:b/>
        </w:rPr>
        <w:t>) статьи 16 Конвенции. Напоминая свою общую рекомендацию 21 (1994) о равенстве в браке и с</w:t>
      </w:r>
      <w:r w:rsidRPr="00900E2F">
        <w:rPr>
          <w:b/>
        </w:rPr>
        <w:t>е</w:t>
      </w:r>
      <w:r w:rsidRPr="00900E2F">
        <w:rPr>
          <w:b/>
        </w:rPr>
        <w:t xml:space="preserve">мейных отношениях, Комитет вновь высказывает свое мнение о том, что оговорка </w:t>
      </w:r>
      <w:r>
        <w:rPr>
          <w:b/>
        </w:rPr>
        <w:t>по</w:t>
      </w:r>
      <w:r w:rsidRPr="00900E2F">
        <w:rPr>
          <w:b/>
        </w:rPr>
        <w:t xml:space="preserve"> пункту 1 </w:t>
      </w:r>
      <w:r w:rsidRPr="00900E2F">
        <w:rPr>
          <w:b/>
          <w:lang w:val="en-US"/>
        </w:rPr>
        <w:t>f</w:t>
      </w:r>
      <w:r w:rsidRPr="00900E2F">
        <w:rPr>
          <w:b/>
        </w:rPr>
        <w:t>) статьи 16 противоречит объекту и цели</w:t>
      </w:r>
      <w:r>
        <w:rPr>
          <w:b/>
        </w:rPr>
        <w:t xml:space="preserve"> Конвенции и, таким образом, не</w:t>
      </w:r>
      <w:r w:rsidRPr="00900E2F">
        <w:rPr>
          <w:b/>
        </w:rPr>
        <w:t>допустима в соответствии с пунктом 2 статьи 28 Ко</w:t>
      </w:r>
      <w:r w:rsidRPr="00900E2F">
        <w:rPr>
          <w:b/>
        </w:rPr>
        <w:t>н</w:t>
      </w:r>
      <w:r w:rsidRPr="00900E2F">
        <w:rPr>
          <w:b/>
        </w:rPr>
        <w:t>венции.</w:t>
      </w:r>
    </w:p>
    <w:p w:rsidR="00015579" w:rsidRPr="00015579" w:rsidRDefault="00015579" w:rsidP="00015579">
      <w:pPr>
        <w:pStyle w:val="SingleTxtGR"/>
        <w:rPr>
          <w:b/>
        </w:rPr>
      </w:pPr>
      <w:r w:rsidRPr="00FF7964">
        <w:t>14.</w:t>
      </w:r>
      <w:r w:rsidRPr="00900E2F">
        <w:rPr>
          <w:b/>
        </w:rPr>
        <w:tab/>
        <w:t>Комитет настоятельно призывает государство-участник обеспечить полное осуществление Конвенции и с этой целью рекомендует государству-участнику:</w:t>
      </w:r>
    </w:p>
    <w:p w:rsidR="00015579" w:rsidRPr="00900E2F" w:rsidRDefault="00015579" w:rsidP="00015579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</w:t>
      </w:r>
      <w:r w:rsidRPr="00900E2F">
        <w:rPr>
          <w:b/>
        </w:rPr>
        <w:t>редставить в своем следующем докладе всеобъемлющую и</w:t>
      </w:r>
      <w:r w:rsidRPr="00900E2F">
        <w:rPr>
          <w:b/>
        </w:rPr>
        <w:t>н</w:t>
      </w:r>
      <w:r w:rsidRPr="00900E2F">
        <w:rPr>
          <w:b/>
        </w:rPr>
        <w:t>формацию о последствиях его оговорок для осуществления положений Конве</w:t>
      </w:r>
      <w:r w:rsidRPr="00900E2F">
        <w:rPr>
          <w:b/>
        </w:rPr>
        <w:t>н</w:t>
      </w:r>
      <w:r>
        <w:rPr>
          <w:b/>
        </w:rPr>
        <w:t>ции и для положения</w:t>
      </w:r>
      <w:r w:rsidRPr="00900E2F">
        <w:rPr>
          <w:b/>
        </w:rPr>
        <w:t xml:space="preserve"> женщин в Кувейте;</w:t>
      </w:r>
    </w:p>
    <w:p w:rsidR="00015579" w:rsidRPr="00900E2F" w:rsidRDefault="00015579" w:rsidP="00015579">
      <w:pPr>
        <w:pStyle w:val="SingleTxtGR"/>
        <w:rPr>
          <w:b/>
        </w:rPr>
      </w:pPr>
      <w:r w:rsidRPr="00900E2F">
        <w:rPr>
          <w:b/>
        </w:rPr>
        <w:tab/>
      </w:r>
      <w:r w:rsidRPr="00900E2F"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</w:t>
      </w:r>
      <w:r w:rsidRPr="00900E2F">
        <w:rPr>
          <w:b/>
        </w:rPr>
        <w:t>редпринять необхо</w:t>
      </w:r>
      <w:r>
        <w:rPr>
          <w:b/>
        </w:rPr>
        <w:t>димые шаги для снятия оговорок по пун</w:t>
      </w:r>
      <w:r>
        <w:rPr>
          <w:b/>
        </w:rPr>
        <w:t>к</w:t>
      </w:r>
      <w:r>
        <w:rPr>
          <w:b/>
        </w:rPr>
        <w:t>ту </w:t>
      </w:r>
      <w:r w:rsidRPr="00900E2F">
        <w:rPr>
          <w:b/>
        </w:rPr>
        <w:t xml:space="preserve">2 статьи 9 и к пункту 1 </w:t>
      </w:r>
      <w:r w:rsidRPr="00900E2F">
        <w:rPr>
          <w:b/>
          <w:lang w:val="en-US"/>
        </w:rPr>
        <w:t>f</w:t>
      </w:r>
      <w:r w:rsidRPr="00900E2F">
        <w:rPr>
          <w:b/>
        </w:rPr>
        <w:t>) статьи 16 Конвенции.</w:t>
      </w:r>
    </w:p>
    <w:p w:rsidR="00015579" w:rsidRPr="00900E2F" w:rsidRDefault="00015579" w:rsidP="00015579">
      <w:pPr>
        <w:pStyle w:val="H23GR"/>
      </w:pPr>
      <w:r>
        <w:tab/>
      </w:r>
      <w:r>
        <w:tab/>
      </w:r>
      <w:r w:rsidRPr="00900E2F">
        <w:t>Распространение информации о Конвенции</w:t>
      </w:r>
    </w:p>
    <w:p w:rsidR="00015579" w:rsidRPr="00900E2F" w:rsidRDefault="00015579" w:rsidP="00015579">
      <w:pPr>
        <w:pStyle w:val="SingleTxtGR"/>
      </w:pPr>
      <w:r w:rsidRPr="00900E2F">
        <w:t>15.</w:t>
      </w:r>
      <w:r w:rsidRPr="00900E2F">
        <w:tab/>
        <w:t>Отмечая, что</w:t>
      </w:r>
      <w:r>
        <w:t>,</w:t>
      </w:r>
      <w:r w:rsidRPr="00900E2F">
        <w:t xml:space="preserve"> в соответствии со статьей 70 Конституции, международные догово</w:t>
      </w:r>
      <w:r>
        <w:t>ры, такие как К</w:t>
      </w:r>
      <w:r w:rsidRPr="00900E2F">
        <w:t>он</w:t>
      </w:r>
      <w:r>
        <w:t>венция</w:t>
      </w:r>
      <w:r w:rsidRPr="00900E2F">
        <w:t>, которые были ратифицированы и опубликов</w:t>
      </w:r>
      <w:r w:rsidRPr="00900E2F">
        <w:t>а</w:t>
      </w:r>
      <w:r w:rsidRPr="00900E2F">
        <w:t>ны в "Официальном вестнике", приобретают силу национального закона гос</w:t>
      </w:r>
      <w:r w:rsidRPr="00900E2F">
        <w:t>у</w:t>
      </w:r>
      <w:r w:rsidRPr="00900E2F">
        <w:t xml:space="preserve">дарства-участника, Комитет вновь выражает свою озабоченность отсутствием ясности в отношении непосредственной применимости и </w:t>
      </w:r>
      <w:r>
        <w:t>верховенства</w:t>
      </w:r>
      <w:r w:rsidRPr="00900E2F">
        <w:t xml:space="preserve"> Конве</w:t>
      </w:r>
      <w:r w:rsidRPr="00900E2F">
        <w:t>н</w:t>
      </w:r>
      <w:r w:rsidRPr="00900E2F">
        <w:t xml:space="preserve">ции </w:t>
      </w:r>
      <w:r>
        <w:t>по отношению к</w:t>
      </w:r>
      <w:r w:rsidRPr="00900E2F">
        <w:t xml:space="preserve"> национальны</w:t>
      </w:r>
      <w:r>
        <w:t>м</w:t>
      </w:r>
      <w:r w:rsidRPr="00900E2F">
        <w:t xml:space="preserve"> закона</w:t>
      </w:r>
      <w:r>
        <w:t>м</w:t>
      </w:r>
      <w:r w:rsidRPr="00900E2F">
        <w:t>. Комитет также озабочен недост</w:t>
      </w:r>
      <w:r w:rsidRPr="00900E2F">
        <w:t>а</w:t>
      </w:r>
      <w:r w:rsidRPr="00900E2F">
        <w:t>точн</w:t>
      </w:r>
      <w:r>
        <w:t>ой</w:t>
      </w:r>
      <w:r w:rsidRPr="00900E2F">
        <w:t xml:space="preserve"> </w:t>
      </w:r>
      <w:r>
        <w:t>осведомленностью</w:t>
      </w:r>
      <w:r w:rsidRPr="00900E2F">
        <w:t xml:space="preserve"> о правах женщин в соответствии с Конвенцией, </w:t>
      </w:r>
      <w:r>
        <w:t xml:space="preserve">о </w:t>
      </w:r>
      <w:r w:rsidRPr="00900E2F">
        <w:t>ее концепции гендерного равенства</w:t>
      </w:r>
      <w:r>
        <w:t>, имеющего существенное значение,</w:t>
      </w:r>
      <w:r w:rsidRPr="00900E2F">
        <w:t xml:space="preserve"> и </w:t>
      </w:r>
      <w:r>
        <w:t xml:space="preserve">об </w:t>
      </w:r>
      <w:r w:rsidRPr="00900E2F">
        <w:t>о</w:t>
      </w:r>
      <w:r w:rsidRPr="00900E2F">
        <w:t>б</w:t>
      </w:r>
      <w:r w:rsidRPr="00900E2F">
        <w:t>щих рекомендациях Комитета</w:t>
      </w:r>
      <w:r>
        <w:t>, среди</w:t>
      </w:r>
      <w:r w:rsidRPr="00900E2F">
        <w:t xml:space="preserve"> представител</w:t>
      </w:r>
      <w:r>
        <w:t>ей</w:t>
      </w:r>
      <w:r w:rsidRPr="00900E2F">
        <w:t xml:space="preserve"> всех ветвей государстве</w:t>
      </w:r>
      <w:r w:rsidRPr="00900E2F">
        <w:t>н</w:t>
      </w:r>
      <w:r w:rsidRPr="00900E2F">
        <w:t>ного управления и судебных о</w:t>
      </w:r>
      <w:r w:rsidRPr="00900E2F">
        <w:t>р</w:t>
      </w:r>
      <w:r w:rsidRPr="00900E2F">
        <w:t xml:space="preserve">ганов, а также среди общественности. </w:t>
      </w:r>
    </w:p>
    <w:p w:rsidR="00015579" w:rsidRPr="00900E2F" w:rsidRDefault="00015579" w:rsidP="00015579">
      <w:pPr>
        <w:pStyle w:val="SingleTxtGR"/>
        <w:rPr>
          <w:b/>
        </w:rPr>
      </w:pPr>
      <w:r w:rsidRPr="00FF7964">
        <w:t>16.</w:t>
      </w:r>
      <w:r w:rsidRPr="00900E2F">
        <w:rPr>
          <w:b/>
        </w:rPr>
        <w:tab/>
        <w:t>Комитет рекомендует государству-участнику:</w:t>
      </w:r>
    </w:p>
    <w:p w:rsidR="00015579" w:rsidRPr="00900E2F" w:rsidRDefault="00015579" w:rsidP="00015579">
      <w:pPr>
        <w:pStyle w:val="SingleTxtGR"/>
        <w:rPr>
          <w:b/>
        </w:rPr>
      </w:pPr>
      <w:r w:rsidRPr="00900E2F">
        <w:rPr>
          <w:b/>
        </w:rPr>
        <w:tab/>
        <w:t>а)</w:t>
      </w:r>
      <w:r w:rsidRPr="00900E2F">
        <w:rPr>
          <w:b/>
        </w:rPr>
        <w:tab/>
      </w:r>
      <w:r>
        <w:rPr>
          <w:b/>
        </w:rPr>
        <w:t>о</w:t>
      </w:r>
      <w:r w:rsidRPr="00900E2F">
        <w:rPr>
          <w:b/>
        </w:rPr>
        <w:t xml:space="preserve">беспечить </w:t>
      </w:r>
      <w:r>
        <w:rPr>
          <w:b/>
        </w:rPr>
        <w:t>верховенство</w:t>
      </w:r>
      <w:r w:rsidRPr="00900E2F">
        <w:rPr>
          <w:b/>
        </w:rPr>
        <w:t xml:space="preserve"> Конвенции над национальными зак</w:t>
      </w:r>
      <w:r w:rsidRPr="00900E2F">
        <w:rPr>
          <w:b/>
        </w:rPr>
        <w:t>о</w:t>
      </w:r>
      <w:r w:rsidRPr="00900E2F">
        <w:rPr>
          <w:b/>
        </w:rPr>
        <w:t>нами и ее непосредственную применимость</w:t>
      </w:r>
      <w:r>
        <w:rPr>
          <w:b/>
        </w:rPr>
        <w:t>,</w:t>
      </w:r>
      <w:r w:rsidRPr="00900E2F">
        <w:rPr>
          <w:b/>
        </w:rPr>
        <w:t xml:space="preserve"> </w:t>
      </w:r>
      <w:r>
        <w:rPr>
          <w:b/>
        </w:rPr>
        <w:t>а также</w:t>
      </w:r>
      <w:r w:rsidRPr="00900E2F">
        <w:rPr>
          <w:b/>
        </w:rPr>
        <w:t xml:space="preserve"> ее соблюде</w:t>
      </w:r>
      <w:r>
        <w:rPr>
          <w:b/>
        </w:rPr>
        <w:t>ние</w:t>
      </w:r>
      <w:r>
        <w:rPr>
          <w:b/>
        </w:rPr>
        <w:br/>
      </w:r>
      <w:r w:rsidRPr="00900E2F">
        <w:rPr>
          <w:b/>
        </w:rPr>
        <w:t>в рамках национального законод</w:t>
      </w:r>
      <w:r w:rsidRPr="00900E2F">
        <w:rPr>
          <w:b/>
        </w:rPr>
        <w:t>а</w:t>
      </w:r>
      <w:r w:rsidRPr="00900E2F">
        <w:rPr>
          <w:b/>
        </w:rPr>
        <w:t>тельства;</w:t>
      </w:r>
    </w:p>
    <w:p w:rsidR="00015579" w:rsidRPr="00900E2F" w:rsidRDefault="00015579" w:rsidP="00015579">
      <w:pPr>
        <w:pStyle w:val="SingleTxtGR"/>
        <w:rPr>
          <w:b/>
        </w:rPr>
      </w:pPr>
      <w:r w:rsidRPr="00900E2F">
        <w:rPr>
          <w:b/>
        </w:rPr>
        <w:tab/>
      </w:r>
      <w:r w:rsidRPr="00900E2F">
        <w:rPr>
          <w:b/>
          <w:lang w:val="en-US"/>
        </w:rPr>
        <w:t>b</w:t>
      </w:r>
      <w:r w:rsidRPr="00900E2F">
        <w:rPr>
          <w:b/>
        </w:rPr>
        <w:t>)</w:t>
      </w:r>
      <w:r w:rsidRPr="00900E2F">
        <w:rPr>
          <w:b/>
        </w:rPr>
        <w:tab/>
      </w:r>
      <w:r>
        <w:rPr>
          <w:b/>
        </w:rPr>
        <w:t>р</w:t>
      </w:r>
      <w:r w:rsidRPr="00900E2F">
        <w:rPr>
          <w:b/>
        </w:rPr>
        <w:t>аспространить Конвенцию и общие рекомендации Комитета среди всех с</w:t>
      </w:r>
      <w:r>
        <w:rPr>
          <w:b/>
        </w:rPr>
        <w:t>лоев</w:t>
      </w:r>
      <w:r w:rsidRPr="00900E2F">
        <w:rPr>
          <w:b/>
        </w:rPr>
        <w:t xml:space="preserve"> общества и организовать образование по правовым в</w:t>
      </w:r>
      <w:r w:rsidRPr="00900E2F">
        <w:rPr>
          <w:b/>
        </w:rPr>
        <w:t>о</w:t>
      </w:r>
      <w:r w:rsidRPr="00900E2F">
        <w:rPr>
          <w:b/>
        </w:rPr>
        <w:t>просам и регулярную подготовку для должностных лиц правительства, з</w:t>
      </w:r>
      <w:r w:rsidRPr="00900E2F">
        <w:rPr>
          <w:b/>
        </w:rPr>
        <w:t>а</w:t>
      </w:r>
      <w:r w:rsidRPr="00900E2F">
        <w:rPr>
          <w:b/>
        </w:rPr>
        <w:t>конодателей, судей, адвокатов и магистратов, включая тех, кто ра</w:t>
      </w:r>
      <w:r>
        <w:rPr>
          <w:b/>
        </w:rPr>
        <w:t>ботает</w:t>
      </w:r>
      <w:r>
        <w:rPr>
          <w:b/>
        </w:rPr>
        <w:br/>
      </w:r>
      <w:r w:rsidRPr="00900E2F">
        <w:rPr>
          <w:b/>
        </w:rPr>
        <w:t xml:space="preserve">в личном качестве в судах, </w:t>
      </w:r>
      <w:r>
        <w:rPr>
          <w:b/>
        </w:rPr>
        <w:t>сотрудников прокуратуры</w:t>
      </w:r>
      <w:r w:rsidRPr="00900E2F">
        <w:rPr>
          <w:b/>
        </w:rPr>
        <w:t>, полиции и других правоохранительных органов в отношении Конвенции и ее непосредстве</w:t>
      </w:r>
      <w:r w:rsidRPr="00900E2F">
        <w:rPr>
          <w:b/>
        </w:rPr>
        <w:t>н</w:t>
      </w:r>
      <w:r w:rsidRPr="00900E2F">
        <w:rPr>
          <w:b/>
        </w:rPr>
        <w:t>ной применимости, чтобы она могла служить основой для всех законов, с</w:t>
      </w:r>
      <w:r w:rsidRPr="00900E2F">
        <w:rPr>
          <w:b/>
        </w:rPr>
        <w:t>у</w:t>
      </w:r>
      <w:r w:rsidRPr="00900E2F">
        <w:rPr>
          <w:b/>
        </w:rPr>
        <w:t>дебных решений и политики в области гендерного равенства и улучшения п</w:t>
      </w:r>
      <w:r w:rsidRPr="00900E2F">
        <w:rPr>
          <w:b/>
        </w:rPr>
        <w:t>о</w:t>
      </w:r>
      <w:r w:rsidRPr="00900E2F">
        <w:rPr>
          <w:b/>
        </w:rPr>
        <w:t>ложения женщин;</w:t>
      </w:r>
    </w:p>
    <w:p w:rsidR="00015579" w:rsidRPr="00900E2F" w:rsidRDefault="00015579" w:rsidP="00015579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</w:t>
      </w:r>
      <w:r w:rsidRPr="00900E2F">
        <w:rPr>
          <w:b/>
        </w:rPr>
        <w:t>овышать осведомленность о</w:t>
      </w:r>
      <w:r>
        <w:rPr>
          <w:b/>
        </w:rPr>
        <w:t xml:space="preserve"> правах и средствах доступа</w:t>
      </w:r>
      <w:r>
        <w:rPr>
          <w:b/>
        </w:rPr>
        <w:br/>
      </w:r>
      <w:r w:rsidRPr="00900E2F">
        <w:rPr>
          <w:b/>
        </w:rPr>
        <w:t xml:space="preserve">к правосудию на национальном и местном уровне для женщин, </w:t>
      </w:r>
      <w:r>
        <w:rPr>
          <w:b/>
        </w:rPr>
        <w:t>заявля</w:t>
      </w:r>
      <w:r>
        <w:rPr>
          <w:b/>
        </w:rPr>
        <w:t>ю</w:t>
      </w:r>
      <w:r>
        <w:rPr>
          <w:b/>
        </w:rPr>
        <w:t>щих</w:t>
      </w:r>
      <w:r w:rsidRPr="00900E2F">
        <w:rPr>
          <w:b/>
        </w:rPr>
        <w:t xml:space="preserve"> о нарушениях их прав</w:t>
      </w:r>
      <w:r>
        <w:rPr>
          <w:b/>
        </w:rPr>
        <w:t>, предусмотренных</w:t>
      </w:r>
      <w:r w:rsidRPr="00900E2F">
        <w:rPr>
          <w:b/>
        </w:rPr>
        <w:t xml:space="preserve"> Конвенцией, и обеспечить, чтобы информа</w:t>
      </w:r>
      <w:r>
        <w:rPr>
          <w:b/>
        </w:rPr>
        <w:t xml:space="preserve">ция </w:t>
      </w:r>
      <w:r w:rsidRPr="00900E2F">
        <w:rPr>
          <w:b/>
        </w:rPr>
        <w:t>о Конвенции предоставлялась женщинам во всех ча</w:t>
      </w:r>
      <w:r w:rsidRPr="00900E2F">
        <w:rPr>
          <w:b/>
        </w:rPr>
        <w:t>с</w:t>
      </w:r>
      <w:r w:rsidRPr="00900E2F">
        <w:rPr>
          <w:b/>
        </w:rPr>
        <w:t xml:space="preserve">тях государства-участника, в том числе </w:t>
      </w:r>
      <w:r>
        <w:rPr>
          <w:b/>
        </w:rPr>
        <w:t>путем проведения</w:t>
      </w:r>
      <w:r w:rsidRPr="00900E2F">
        <w:rPr>
          <w:b/>
        </w:rPr>
        <w:t xml:space="preserve"> информа</w:t>
      </w:r>
      <w:r>
        <w:rPr>
          <w:b/>
        </w:rPr>
        <w:t>цио</w:t>
      </w:r>
      <w:r>
        <w:rPr>
          <w:b/>
        </w:rPr>
        <w:t>н</w:t>
      </w:r>
      <w:r>
        <w:rPr>
          <w:b/>
        </w:rPr>
        <w:t>ных ка</w:t>
      </w:r>
      <w:r w:rsidRPr="00900E2F">
        <w:rPr>
          <w:b/>
        </w:rPr>
        <w:t>м</w:t>
      </w:r>
      <w:r w:rsidRPr="00900E2F">
        <w:rPr>
          <w:b/>
        </w:rPr>
        <w:t xml:space="preserve">паний и </w:t>
      </w:r>
      <w:r>
        <w:rPr>
          <w:b/>
        </w:rPr>
        <w:t xml:space="preserve">использования </w:t>
      </w:r>
      <w:r w:rsidRPr="00900E2F">
        <w:rPr>
          <w:b/>
        </w:rPr>
        <w:t>средст</w:t>
      </w:r>
      <w:r>
        <w:rPr>
          <w:b/>
        </w:rPr>
        <w:t>в</w:t>
      </w:r>
      <w:r w:rsidRPr="00900E2F">
        <w:rPr>
          <w:b/>
        </w:rPr>
        <w:t xml:space="preserve"> массовой информации;</w:t>
      </w:r>
    </w:p>
    <w:p w:rsidR="00015579" w:rsidRPr="00900E2F" w:rsidRDefault="00015579" w:rsidP="00015579">
      <w:pPr>
        <w:pStyle w:val="SingleTxtGR"/>
        <w:rPr>
          <w:b/>
        </w:rPr>
      </w:pPr>
      <w:r w:rsidRPr="00900E2F">
        <w:rPr>
          <w:b/>
        </w:rPr>
        <w:tab/>
      </w:r>
      <w:r w:rsidRPr="00900E2F">
        <w:rPr>
          <w:b/>
          <w:lang w:val="en-US"/>
        </w:rPr>
        <w:t>d</w:t>
      </w:r>
      <w:r w:rsidRPr="00900E2F">
        <w:rPr>
          <w:b/>
        </w:rPr>
        <w:t>)</w:t>
      </w:r>
      <w:r w:rsidRPr="00900E2F">
        <w:rPr>
          <w:b/>
        </w:rPr>
        <w:tab/>
      </w:r>
      <w:r>
        <w:rPr>
          <w:b/>
        </w:rPr>
        <w:t>п</w:t>
      </w:r>
      <w:r w:rsidRPr="00900E2F">
        <w:rPr>
          <w:b/>
        </w:rPr>
        <w:t>редставить в приоритетном порядке настоящие заключител</w:t>
      </w:r>
      <w:r w:rsidRPr="00900E2F">
        <w:rPr>
          <w:b/>
        </w:rPr>
        <w:t>ь</w:t>
      </w:r>
      <w:r w:rsidRPr="00900E2F">
        <w:rPr>
          <w:b/>
        </w:rPr>
        <w:t>ные замечания Комит</w:t>
      </w:r>
      <w:r w:rsidRPr="00900E2F">
        <w:rPr>
          <w:b/>
        </w:rPr>
        <w:t>е</w:t>
      </w:r>
      <w:r w:rsidRPr="00900E2F">
        <w:rPr>
          <w:b/>
        </w:rPr>
        <w:t>та Национальному собранию с целью их полной реализации.</w:t>
      </w:r>
    </w:p>
    <w:p w:rsidR="00015579" w:rsidRPr="00900E2F" w:rsidRDefault="00015579" w:rsidP="00015579">
      <w:pPr>
        <w:pStyle w:val="H23GR"/>
      </w:pPr>
      <w:r>
        <w:tab/>
      </w:r>
      <w:r>
        <w:tab/>
      </w:r>
      <w:r w:rsidRPr="00900E2F">
        <w:t>Определение дискриминации в отношении женщин</w:t>
      </w:r>
    </w:p>
    <w:p w:rsidR="00015579" w:rsidRPr="00900E2F" w:rsidRDefault="00015579" w:rsidP="00015579">
      <w:pPr>
        <w:pStyle w:val="SingleTxtGR"/>
      </w:pPr>
      <w:r w:rsidRPr="00900E2F">
        <w:t>17.</w:t>
      </w:r>
      <w:r w:rsidRPr="00900E2F">
        <w:tab/>
        <w:t>Комитет приветствует гарантии равенства без дискриминации по призн</w:t>
      </w:r>
      <w:r w:rsidRPr="00900E2F">
        <w:t>а</w:t>
      </w:r>
      <w:r w:rsidRPr="00900E2F">
        <w:t>ку пола, цвета кожи, языка или религии в соответствии со статьей 29 Констит</w:t>
      </w:r>
      <w:r w:rsidRPr="00900E2F">
        <w:t>у</w:t>
      </w:r>
      <w:r w:rsidRPr="00900E2F">
        <w:t xml:space="preserve">ции. Однако </w:t>
      </w:r>
      <w:r>
        <w:t>он</w:t>
      </w:r>
      <w:r w:rsidRPr="00900E2F">
        <w:t xml:space="preserve"> с беспокойством отмечает отсутствие </w:t>
      </w:r>
      <w:r>
        <w:t>всеобъемлющих</w:t>
      </w:r>
      <w:r w:rsidRPr="00900E2F">
        <w:t xml:space="preserve"> полож</w:t>
      </w:r>
      <w:r w:rsidRPr="00900E2F">
        <w:t>е</w:t>
      </w:r>
      <w:r w:rsidRPr="00900E2F">
        <w:t>ний гражданского и уголовного права, определяющих и запрещающих дискр</w:t>
      </w:r>
      <w:r w:rsidRPr="00900E2F">
        <w:t>и</w:t>
      </w:r>
      <w:r w:rsidRPr="00900E2F">
        <w:t xml:space="preserve">минацию в отношении женщин в соответствии со статьей 1 Конвенции, в </w:t>
      </w:r>
      <w:r>
        <w:t>силу</w:t>
      </w:r>
      <w:r w:rsidRPr="00900E2F">
        <w:t xml:space="preserve"> </w:t>
      </w:r>
      <w:r>
        <w:t>чего</w:t>
      </w:r>
      <w:r w:rsidRPr="00900E2F">
        <w:t xml:space="preserve"> этот конституционный принцип не может эффективно применяться. </w:t>
      </w:r>
    </w:p>
    <w:p w:rsidR="00015579" w:rsidRPr="00900E2F" w:rsidRDefault="00015579" w:rsidP="00015579">
      <w:pPr>
        <w:pStyle w:val="SingleTxtGR"/>
        <w:rPr>
          <w:b/>
        </w:rPr>
      </w:pPr>
      <w:r w:rsidRPr="00FF7964">
        <w:t>18.</w:t>
      </w:r>
      <w:r w:rsidRPr="00900E2F">
        <w:rPr>
          <w:b/>
        </w:rPr>
        <w:tab/>
        <w:t>Комитет призывает государство-участник принять и эффективно применять всеобъемлющее законодательство по вопросам гендерного р</w:t>
      </w:r>
      <w:r w:rsidRPr="00900E2F">
        <w:rPr>
          <w:b/>
        </w:rPr>
        <w:t>а</w:t>
      </w:r>
      <w:r w:rsidRPr="00900E2F">
        <w:rPr>
          <w:b/>
        </w:rPr>
        <w:t>венства, включая определение дискриминации в отношении женщин в с</w:t>
      </w:r>
      <w:r w:rsidRPr="00900E2F">
        <w:rPr>
          <w:b/>
        </w:rPr>
        <w:t>о</w:t>
      </w:r>
      <w:r w:rsidRPr="00900E2F">
        <w:rPr>
          <w:b/>
        </w:rPr>
        <w:t>ответствии со статьей 1 Конвенции, а также гражданские и другие средс</w:t>
      </w:r>
      <w:r w:rsidRPr="00900E2F">
        <w:rPr>
          <w:b/>
        </w:rPr>
        <w:t>т</w:t>
      </w:r>
      <w:r>
        <w:rPr>
          <w:b/>
        </w:rPr>
        <w:t>ва защиты и санкции</w:t>
      </w:r>
      <w:r w:rsidRPr="00900E2F">
        <w:rPr>
          <w:b/>
        </w:rPr>
        <w:t xml:space="preserve"> для защиты женщин от таких актов. </w:t>
      </w:r>
    </w:p>
    <w:p w:rsidR="00015579" w:rsidRPr="00900E2F" w:rsidRDefault="00015579" w:rsidP="00015579">
      <w:pPr>
        <w:pStyle w:val="H23GR"/>
      </w:pPr>
      <w:r>
        <w:tab/>
      </w:r>
      <w:r>
        <w:tab/>
      </w:r>
      <w:r w:rsidRPr="00900E2F">
        <w:t>Дискриминационные законы</w:t>
      </w:r>
    </w:p>
    <w:p w:rsidR="00015579" w:rsidRDefault="00015579" w:rsidP="00015579">
      <w:pPr>
        <w:pStyle w:val="SingleTxtGR"/>
      </w:pPr>
      <w:r w:rsidRPr="00900E2F">
        <w:t>19.</w:t>
      </w:r>
      <w:r w:rsidRPr="00900E2F">
        <w:tab/>
        <w:t>Комитет выражает свою озабоченность тем, что многие дискриминац</w:t>
      </w:r>
      <w:r w:rsidRPr="00900E2F">
        <w:t>и</w:t>
      </w:r>
      <w:r w:rsidRPr="00900E2F">
        <w:t>онные положения сохран</w:t>
      </w:r>
      <w:r w:rsidRPr="00900E2F">
        <w:t>я</w:t>
      </w:r>
      <w:r w:rsidRPr="00900E2F">
        <w:t>ются в таких законах, как Закон о личном статусе, Уголовный кодекс, Закон о тюрьмах, Гражданский кодекс, Закон о гражданстве, Закон об образовании и Закон о труде в частном секторе, что противоречит об</w:t>
      </w:r>
      <w:r w:rsidRPr="00900E2F">
        <w:t>я</w:t>
      </w:r>
      <w:r w:rsidRPr="00900E2F">
        <w:t xml:space="preserve">зательствам государства-участника </w:t>
      </w:r>
      <w:r>
        <w:t>по</w:t>
      </w:r>
      <w:r w:rsidRPr="00900E2F">
        <w:t xml:space="preserve"> </w:t>
      </w:r>
      <w:r>
        <w:t>Конвенции и другим соответствующим</w:t>
      </w:r>
      <w:r w:rsidRPr="00900E2F">
        <w:t xml:space="preserve"> международны</w:t>
      </w:r>
      <w:r>
        <w:t>м договорам</w:t>
      </w:r>
      <w:r w:rsidRPr="00900E2F">
        <w:t xml:space="preserve"> в области прав человека.</w:t>
      </w:r>
    </w:p>
    <w:p w:rsidR="00C4505E" w:rsidRPr="00B05420" w:rsidRDefault="00C4505E" w:rsidP="00C4505E">
      <w:pPr>
        <w:pStyle w:val="SingleTxtGR"/>
      </w:pPr>
      <w:r w:rsidRPr="00B05420">
        <w:t>20.</w:t>
      </w:r>
      <w:r w:rsidRPr="00B05420">
        <w:tab/>
      </w:r>
      <w:r w:rsidRPr="00EB3D05">
        <w:rPr>
          <w:b/>
        </w:rPr>
        <w:t>Комитет настоятельно призывает государство-участник систематич</w:t>
      </w:r>
      <w:r w:rsidRPr="00EB3D05">
        <w:rPr>
          <w:b/>
        </w:rPr>
        <w:t>е</w:t>
      </w:r>
      <w:r w:rsidRPr="00EB3D05">
        <w:rPr>
          <w:b/>
        </w:rPr>
        <w:t>ски проводить обзор своих законов и нормативных положений, принимая во вним</w:t>
      </w:r>
      <w:r w:rsidRPr="00EB3D05">
        <w:rPr>
          <w:b/>
        </w:rPr>
        <w:t>а</w:t>
      </w:r>
      <w:r w:rsidRPr="00EB3D05">
        <w:rPr>
          <w:b/>
        </w:rPr>
        <w:t>ние практику других стран региона, успешно проводивших такой обзор, с тем чтобы вносить поправки или отменять основанные на половом или гендерном признаке дискриминационные положения своего законод</w:t>
      </w:r>
      <w:r w:rsidRPr="00EB3D05">
        <w:rPr>
          <w:b/>
        </w:rPr>
        <w:t>а</w:t>
      </w:r>
      <w:r w:rsidRPr="00EB3D05">
        <w:rPr>
          <w:b/>
        </w:rPr>
        <w:t>тельства с ц</w:t>
      </w:r>
      <w:r w:rsidRPr="00EB3D05">
        <w:rPr>
          <w:b/>
        </w:rPr>
        <w:t>е</w:t>
      </w:r>
      <w:r w:rsidRPr="00EB3D05">
        <w:rPr>
          <w:b/>
        </w:rPr>
        <w:t>лью обеспечения полного</w:t>
      </w:r>
      <w:r w:rsidR="00152B9E">
        <w:rPr>
          <w:b/>
        </w:rPr>
        <w:t xml:space="preserve"> соблюдения положений Конвенции</w:t>
      </w:r>
      <w:r w:rsidR="00152B9E" w:rsidRPr="00152B9E">
        <w:rPr>
          <w:b/>
        </w:rPr>
        <w:br/>
      </w:r>
      <w:r w:rsidRPr="00EB3D05">
        <w:rPr>
          <w:b/>
        </w:rPr>
        <w:t>в соответствии с ее статьей 2.</w:t>
      </w:r>
    </w:p>
    <w:p w:rsidR="00C4505E" w:rsidRPr="00B05420" w:rsidRDefault="00C4505E" w:rsidP="00C4505E">
      <w:pPr>
        <w:pStyle w:val="H23GR"/>
        <w:pageBreakBefore/>
      </w:pPr>
      <w:r>
        <w:tab/>
      </w:r>
      <w:r>
        <w:tab/>
      </w:r>
      <w:r w:rsidRPr="00B05420">
        <w:t>Механизмы подачи жалоб в судебном порядке</w:t>
      </w:r>
    </w:p>
    <w:p w:rsidR="00C4505E" w:rsidRPr="00B05420" w:rsidRDefault="00C4505E" w:rsidP="00C4505E">
      <w:pPr>
        <w:pStyle w:val="SingleTxtGR"/>
      </w:pPr>
      <w:r w:rsidRPr="00B05420">
        <w:t>21.</w:t>
      </w:r>
      <w:r w:rsidRPr="00B05420">
        <w:tab/>
        <w:t>Приветствуя представление данных в разбивке по конкретным престу</w:t>
      </w:r>
      <w:r w:rsidRPr="00B05420">
        <w:t>п</w:t>
      </w:r>
      <w:r w:rsidRPr="00B05420">
        <w:t>ления</w:t>
      </w:r>
      <w:r>
        <w:t>м</w:t>
      </w:r>
      <w:r w:rsidRPr="00B05420">
        <w:t>, которые расследовались и рассматривались в судах, Комитет с озаб</w:t>
      </w:r>
      <w:r w:rsidRPr="00B05420">
        <w:t>о</w:t>
      </w:r>
      <w:r w:rsidRPr="00B05420">
        <w:t xml:space="preserve">ченностью отмечает отсутствие ясности в отношении количества и результатов рассмотрения жалоб в отношении дискриминации, включая бытовое насилие, поданных женщинами в Высокий комитет по правам человека и в суды. </w:t>
      </w:r>
    </w:p>
    <w:p w:rsidR="00C4505E" w:rsidRPr="00EB3D05" w:rsidRDefault="00C4505E" w:rsidP="00C4505E">
      <w:pPr>
        <w:pStyle w:val="SingleTxtGR"/>
        <w:rPr>
          <w:b/>
        </w:rPr>
      </w:pPr>
      <w:r w:rsidRPr="00B05420">
        <w:t>22.</w:t>
      </w:r>
      <w:r w:rsidRPr="00B05420">
        <w:tab/>
      </w:r>
      <w:r w:rsidRPr="00EB3D05">
        <w:rPr>
          <w:b/>
        </w:rPr>
        <w:t>Комитет настоятельно призывает государство-участник облегчить эффе</w:t>
      </w:r>
      <w:r w:rsidRPr="00EB3D05">
        <w:rPr>
          <w:b/>
        </w:rPr>
        <w:t>к</w:t>
      </w:r>
      <w:r w:rsidRPr="00EB3D05">
        <w:rPr>
          <w:b/>
        </w:rPr>
        <w:t>тивный доступ к правосудию и рекомендует государству участнику: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rPr>
          <w:b/>
        </w:rPr>
        <w:tab/>
        <w:t>а)</w:t>
      </w:r>
      <w:r w:rsidRPr="00EB3D05">
        <w:rPr>
          <w:b/>
        </w:rPr>
        <w:tab/>
        <w:t>облегчить подачу жалоб женщинами, являющимися жертвами дискриминации, в частности путем предоставления необходимой юридич</w:t>
      </w:r>
      <w:r w:rsidRPr="00EB3D05">
        <w:rPr>
          <w:b/>
        </w:rPr>
        <w:t>е</w:t>
      </w:r>
      <w:r w:rsidRPr="00EB3D05">
        <w:rPr>
          <w:b/>
        </w:rPr>
        <w:t>ской п</w:t>
      </w:r>
      <w:r w:rsidRPr="00EB3D05">
        <w:rPr>
          <w:b/>
        </w:rPr>
        <w:t>о</w:t>
      </w:r>
      <w:r w:rsidRPr="00EB3D05">
        <w:rPr>
          <w:b/>
        </w:rPr>
        <w:t>мощи;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rPr>
          <w:b/>
        </w:rPr>
        <w:tab/>
      </w:r>
      <w:r w:rsidRPr="00EB3D05">
        <w:rPr>
          <w:b/>
          <w:lang w:val="en-US"/>
        </w:rPr>
        <w:t>b</w:t>
      </w:r>
      <w:r w:rsidRPr="00EB3D05">
        <w:rPr>
          <w:b/>
        </w:rPr>
        <w:t>)</w:t>
      </w:r>
      <w:r w:rsidRPr="00EB3D05">
        <w:rPr>
          <w:b/>
        </w:rPr>
        <w:tab/>
        <w:t>осуществлять контроль за распространенностью всех престу</w:t>
      </w:r>
      <w:r w:rsidRPr="00EB3D05">
        <w:rPr>
          <w:b/>
        </w:rPr>
        <w:t>п</w:t>
      </w:r>
      <w:r w:rsidRPr="00EB3D05">
        <w:rPr>
          <w:b/>
        </w:rPr>
        <w:t>лений в отношении женщин, включая акты бытового и сексуального нас</w:t>
      </w:r>
      <w:r w:rsidRPr="00EB3D05">
        <w:rPr>
          <w:b/>
        </w:rPr>
        <w:t>и</w:t>
      </w:r>
      <w:r w:rsidRPr="00EB3D05">
        <w:rPr>
          <w:b/>
        </w:rPr>
        <w:t>лия, в разбивке по полу, возрасту и гра</w:t>
      </w:r>
      <w:r w:rsidRPr="00EB3D05">
        <w:rPr>
          <w:b/>
        </w:rPr>
        <w:t>ж</w:t>
      </w:r>
      <w:r w:rsidRPr="00EB3D05">
        <w:rPr>
          <w:b/>
        </w:rPr>
        <w:t>данству;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rPr>
          <w:b/>
        </w:rPr>
        <w:tab/>
        <w:t>с)</w:t>
      </w:r>
      <w:r w:rsidRPr="00EB3D05">
        <w:rPr>
          <w:b/>
        </w:rPr>
        <w:tab/>
        <w:t>осуществлять сбор данных о приговорах, вынесенных лицам, совершившим такие преступления, и доводить их до сведения Комитета.</w:t>
      </w:r>
    </w:p>
    <w:p w:rsidR="00C4505E" w:rsidRPr="00B05420" w:rsidRDefault="00C4505E" w:rsidP="00C4505E">
      <w:pPr>
        <w:pStyle w:val="H23GR"/>
      </w:pPr>
      <w:r>
        <w:tab/>
      </w:r>
      <w:r>
        <w:tab/>
      </w:r>
      <w:r w:rsidRPr="00B05420">
        <w:t>Национальный механизм по улучшению положения женщин</w:t>
      </w:r>
    </w:p>
    <w:p w:rsidR="00C4505E" w:rsidRPr="00B05420" w:rsidRDefault="00C4505E" w:rsidP="00C4505E">
      <w:pPr>
        <w:pStyle w:val="SingleTxtGR"/>
      </w:pPr>
      <w:r w:rsidRPr="00B05420">
        <w:t>23.</w:t>
      </w:r>
      <w:r w:rsidRPr="00B05420">
        <w:tab/>
        <w:t>Комитет приветствует создание правительством многочисленных ведо</w:t>
      </w:r>
      <w:r w:rsidRPr="00B05420">
        <w:t>м</w:t>
      </w:r>
      <w:r w:rsidRPr="00B05420">
        <w:t>ственных и межправител</w:t>
      </w:r>
      <w:r w:rsidRPr="00B05420">
        <w:t>ь</w:t>
      </w:r>
      <w:r w:rsidRPr="00B05420">
        <w:t>ственных координационных механизмов по вопросам равенства женщин, включая Координационный комитет по делам женщин, к</w:t>
      </w:r>
      <w:r w:rsidRPr="00B05420">
        <w:t>о</w:t>
      </w:r>
      <w:r w:rsidRPr="00B05420">
        <w:t>торый консультирует Кабинет министров и Комитет по делам женщин Наци</w:t>
      </w:r>
      <w:r w:rsidRPr="00B05420">
        <w:t>о</w:t>
      </w:r>
      <w:r w:rsidRPr="00B05420">
        <w:t>нального собрания, мандат которого состоит в изучении действующего закон</w:t>
      </w:r>
      <w:r w:rsidRPr="00B05420">
        <w:t>о</w:t>
      </w:r>
      <w:r w:rsidRPr="00B05420">
        <w:t>дательства, относящ</w:t>
      </w:r>
      <w:r w:rsidRPr="00B05420">
        <w:t>е</w:t>
      </w:r>
      <w:r w:rsidRPr="00B05420">
        <w:t>гося к женщинам, в разработке проектов новых зако</w:t>
      </w:r>
      <w:r w:rsidR="00152B9E">
        <w:t>нов</w:t>
      </w:r>
      <w:r w:rsidR="00152B9E" w:rsidRPr="00152B9E">
        <w:br/>
      </w:r>
      <w:r w:rsidRPr="00B05420">
        <w:t>и в контроле за их осуществлением. Однако Комитет продолжает сохранять озабоченность в связи с отсутствием ясности в вопросе о воздействии деятел</w:t>
      </w:r>
      <w:r w:rsidRPr="00B05420">
        <w:t>ь</w:t>
      </w:r>
      <w:r w:rsidRPr="00B05420">
        <w:t>ности национального механизма в отношении гендерного равенства, его манд</w:t>
      </w:r>
      <w:r w:rsidRPr="00B05420">
        <w:t>а</w:t>
      </w:r>
      <w:r w:rsidRPr="00B05420">
        <w:t>та и людских и финансовых ресурсов, выделяемых для его филиалов. Кроме т</w:t>
      </w:r>
      <w:r w:rsidRPr="00B05420">
        <w:t>о</w:t>
      </w:r>
      <w:r w:rsidRPr="00B05420">
        <w:t>го, Комитет обеспокоен отсутствием целевого центрального органа, возгла</w:t>
      </w:r>
      <w:r w:rsidRPr="00B05420">
        <w:t>в</w:t>
      </w:r>
      <w:r w:rsidRPr="00B05420">
        <w:t>ляющего национальный механизм по расширению возможностей женщин.</w:t>
      </w:r>
    </w:p>
    <w:p w:rsidR="00C4505E" w:rsidRPr="00B05420" w:rsidRDefault="00C4505E" w:rsidP="00C4505E">
      <w:pPr>
        <w:pStyle w:val="SingleTxtGR"/>
      </w:pPr>
      <w:r w:rsidRPr="00B05420">
        <w:t>24.</w:t>
      </w:r>
      <w:r w:rsidRPr="00B05420">
        <w:tab/>
        <w:t>Комитет также выражает свою озабоченность в связи с отсутствием ко</w:t>
      </w:r>
      <w:r w:rsidRPr="00B05420">
        <w:t>м</w:t>
      </w:r>
      <w:r w:rsidRPr="00B05420">
        <w:t>плексного плана действий по достижению гендерного равенства, несмотря на обязательство государства-участника принять такой план в контексте униве</w:t>
      </w:r>
      <w:r w:rsidRPr="00B05420">
        <w:t>р</w:t>
      </w:r>
      <w:r w:rsidRPr="00B05420">
        <w:t>сального периодического обзора Кувейта.</w:t>
      </w:r>
    </w:p>
    <w:p w:rsidR="00C4505E" w:rsidRPr="00EB3D05" w:rsidRDefault="00C4505E" w:rsidP="00C4505E">
      <w:pPr>
        <w:pStyle w:val="SingleTxtGR"/>
        <w:rPr>
          <w:b/>
        </w:rPr>
      </w:pPr>
      <w:r w:rsidRPr="00B05420">
        <w:t>25.</w:t>
      </w:r>
      <w:r w:rsidRPr="00B05420">
        <w:tab/>
      </w:r>
      <w:r w:rsidRPr="00EB3D05">
        <w:rPr>
          <w:b/>
        </w:rPr>
        <w:t>Комитет рекомендует государству-участнику: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rPr>
          <w:b/>
        </w:rPr>
        <w:tab/>
        <w:t>а)</w:t>
      </w:r>
      <w:r w:rsidRPr="00EB3D05">
        <w:rPr>
          <w:b/>
        </w:rPr>
        <w:tab/>
        <w:t>осветить в его следующем периодическом докладе результаты деятельности отдельных компонентов национального механизма в области генде</w:t>
      </w:r>
      <w:r w:rsidRPr="00EB3D05">
        <w:rPr>
          <w:b/>
        </w:rPr>
        <w:t>р</w:t>
      </w:r>
      <w:r w:rsidRPr="00EB3D05">
        <w:rPr>
          <w:b/>
        </w:rPr>
        <w:t>ного равенства, их мандат, а также людские и финансовые ресурсы, выделя</w:t>
      </w:r>
      <w:r w:rsidRPr="00EB3D05">
        <w:rPr>
          <w:b/>
        </w:rPr>
        <w:t>е</w:t>
      </w:r>
      <w:r w:rsidRPr="00EB3D05">
        <w:rPr>
          <w:b/>
        </w:rPr>
        <w:t>мые каждому такому компоненту;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rPr>
          <w:b/>
        </w:rPr>
        <w:tab/>
      </w:r>
      <w:r w:rsidRPr="00EB3D05">
        <w:rPr>
          <w:b/>
          <w:lang w:val="en-US"/>
        </w:rPr>
        <w:t>b</w:t>
      </w:r>
      <w:r w:rsidRPr="00EB3D05">
        <w:rPr>
          <w:b/>
        </w:rPr>
        <w:t>)</w:t>
      </w:r>
      <w:r w:rsidRPr="00EB3D05">
        <w:rPr>
          <w:b/>
        </w:rPr>
        <w:tab/>
        <w:t>учредить центральный орган, возглавляющий национальный механизм по расширению возможностей женщин, с целью, среди прочего, усиления вовлеченности женщин в деятельн</w:t>
      </w:r>
      <w:r w:rsidRPr="00EB3D05">
        <w:rPr>
          <w:b/>
        </w:rPr>
        <w:t>о</w:t>
      </w:r>
      <w:r>
        <w:rPr>
          <w:b/>
        </w:rPr>
        <w:t>сти на директивном уровне</w:t>
      </w:r>
      <w:r>
        <w:rPr>
          <w:b/>
        </w:rPr>
        <w:br/>
      </w:r>
      <w:r w:rsidRPr="00EB3D05">
        <w:rPr>
          <w:b/>
        </w:rPr>
        <w:t>и обладающий мандатом с серьезными полномочиями, а также адекватн</w:t>
      </w:r>
      <w:r w:rsidRPr="00EB3D05">
        <w:rPr>
          <w:b/>
        </w:rPr>
        <w:t>ы</w:t>
      </w:r>
      <w:r w:rsidRPr="00EB3D05">
        <w:rPr>
          <w:b/>
        </w:rPr>
        <w:t>ми финансовыми и людскими ресурсами;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rPr>
          <w:b/>
        </w:rPr>
        <w:tab/>
        <w:t>с)</w:t>
      </w:r>
      <w:r w:rsidRPr="00EB3D05">
        <w:rPr>
          <w:b/>
        </w:rPr>
        <w:tab/>
        <w:t>принять всеобъемлющий национальный план действий для достижения гендерного равенства в соответствии с обязательствами, вз</w:t>
      </w:r>
      <w:r w:rsidRPr="00EB3D05">
        <w:rPr>
          <w:b/>
        </w:rPr>
        <w:t>я</w:t>
      </w:r>
      <w:r w:rsidRPr="00EB3D05">
        <w:rPr>
          <w:b/>
        </w:rPr>
        <w:t>тыми гос</w:t>
      </w:r>
      <w:r w:rsidRPr="00EB3D05">
        <w:rPr>
          <w:b/>
        </w:rPr>
        <w:t>у</w:t>
      </w:r>
      <w:r w:rsidRPr="00EB3D05">
        <w:rPr>
          <w:b/>
        </w:rPr>
        <w:t>дарством-участником в ходе его универсального периодического обзора, должным образом учитывающий положения Конвенции и закл</w:t>
      </w:r>
      <w:r w:rsidRPr="00EB3D05">
        <w:rPr>
          <w:b/>
        </w:rPr>
        <w:t>ю</w:t>
      </w:r>
      <w:r w:rsidRPr="00EB3D05">
        <w:rPr>
          <w:b/>
        </w:rPr>
        <w:t>чительные замеч</w:t>
      </w:r>
      <w:r w:rsidRPr="00EB3D05">
        <w:rPr>
          <w:b/>
        </w:rPr>
        <w:t>а</w:t>
      </w:r>
      <w:r w:rsidRPr="00EB3D05">
        <w:rPr>
          <w:b/>
        </w:rPr>
        <w:t>ния, адресованные Кувейту.</w:t>
      </w:r>
    </w:p>
    <w:p w:rsidR="00C4505E" w:rsidRPr="00EB3D05" w:rsidRDefault="00C4505E" w:rsidP="00C4505E">
      <w:pPr>
        <w:pStyle w:val="H23GR"/>
      </w:pPr>
      <w:r>
        <w:tab/>
      </w:r>
      <w:r>
        <w:tab/>
      </w:r>
      <w:r w:rsidRPr="00EB3D05">
        <w:t>Временные специальные меры</w:t>
      </w:r>
    </w:p>
    <w:p w:rsidR="00C4505E" w:rsidRPr="00EB3D05" w:rsidRDefault="00C4505E" w:rsidP="00C4505E">
      <w:pPr>
        <w:pStyle w:val="SingleTxtGR"/>
      </w:pPr>
      <w:r w:rsidRPr="00EB3D05">
        <w:t>26.</w:t>
      </w:r>
      <w:r w:rsidRPr="00EB3D05">
        <w:tab/>
        <w:t>Комитет обеспокоен тем, что никаких временных специальных мер во исполнение его рекомендаций общего по</w:t>
      </w:r>
      <w:r w:rsidR="00152B9E">
        <w:t>рядка № 23 (1997) о роли женщин</w:t>
      </w:r>
      <w:r w:rsidR="00152B9E" w:rsidRPr="00152B9E">
        <w:br/>
      </w:r>
      <w:r w:rsidRPr="00EB3D05">
        <w:t>в политической и общественной жизни и № 25 (2004) о временных специал</w:t>
      </w:r>
      <w:r w:rsidRPr="00EB3D05">
        <w:t>ь</w:t>
      </w:r>
      <w:r w:rsidRPr="00EB3D05">
        <w:t>ных мерах не было принято государством-участником для решения вопросов гендерного равенства. Комитет принимает к сведению заявление делегации о том, что в то время как муниципальные советы состоят как из избранных, так и назначенных членов для обеспечения, среди прочего, представительства же</w:t>
      </w:r>
      <w:r w:rsidRPr="00EB3D05">
        <w:t>н</w:t>
      </w:r>
      <w:r w:rsidRPr="00EB3D05">
        <w:t>щин, фиксированного представительства или квот в отношении представител</w:t>
      </w:r>
      <w:r w:rsidRPr="00EB3D05">
        <w:t>ь</w:t>
      </w:r>
      <w:r w:rsidRPr="00EB3D05">
        <w:t>ства женщин в Национальном собрании или в отношении занятости женщин в частном секторе и на</w:t>
      </w:r>
      <w:r>
        <w:t xml:space="preserve"> высших должностях администрации</w:t>
      </w:r>
      <w:r w:rsidRPr="00EB3D05">
        <w:t xml:space="preserve"> не установлено.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t>27.</w:t>
      </w:r>
      <w:r w:rsidRPr="00EB3D05">
        <w:rPr>
          <w:b/>
        </w:rPr>
        <w:tab/>
        <w:t>Комитет настоятельно призывает государство-участник предпринять шаги для достижения подлинного равенства между женщинами и мужч</w:t>
      </w:r>
      <w:r w:rsidRPr="00EB3D05">
        <w:rPr>
          <w:b/>
        </w:rPr>
        <w:t>и</w:t>
      </w:r>
      <w:r w:rsidRPr="00EB3D05">
        <w:rPr>
          <w:b/>
        </w:rPr>
        <w:t>нами, в том числе посредством при</w:t>
      </w:r>
      <w:r w:rsidR="00152B9E">
        <w:rPr>
          <w:b/>
        </w:rPr>
        <w:t>нятия временных специальных мер</w:t>
      </w:r>
      <w:r w:rsidR="00152B9E" w:rsidRPr="00152B9E">
        <w:rPr>
          <w:b/>
        </w:rPr>
        <w:br/>
      </w:r>
      <w:r w:rsidRPr="00EB3D05">
        <w:rPr>
          <w:b/>
        </w:rPr>
        <w:t>в соответствии с пунктом 1 статьи 4 Конвенции и общей рекомендацией</w:t>
      </w:r>
      <w:r>
        <w:rPr>
          <w:b/>
        </w:rPr>
        <w:t xml:space="preserve"> № </w:t>
      </w:r>
      <w:r w:rsidRPr="00EB3D05">
        <w:rPr>
          <w:b/>
        </w:rPr>
        <w:t>25 (2004) Комитета, и рекомендует государству-участнику рассмотреть возможность принятия специальных мер на национальном и междунаро</w:t>
      </w:r>
      <w:r w:rsidRPr="00EB3D05">
        <w:rPr>
          <w:b/>
        </w:rPr>
        <w:t>д</w:t>
      </w:r>
      <w:r w:rsidRPr="00EB3D05">
        <w:rPr>
          <w:b/>
        </w:rPr>
        <w:t>ном уровнях, таких как установление квот или преференциального режима для ускорения вовлечения женщин в общественную и политическую жизнь, включая меры по назначению на государственные должности и в</w:t>
      </w:r>
      <w:r w:rsidRPr="00EB3D05">
        <w:rPr>
          <w:b/>
        </w:rPr>
        <w:t>ы</w:t>
      </w:r>
      <w:r w:rsidRPr="00EB3D05">
        <w:rPr>
          <w:b/>
        </w:rPr>
        <w:t>полн</w:t>
      </w:r>
      <w:r w:rsidRPr="00EB3D05">
        <w:rPr>
          <w:b/>
        </w:rPr>
        <w:t>е</w:t>
      </w:r>
      <w:r w:rsidRPr="00EB3D05">
        <w:rPr>
          <w:b/>
        </w:rPr>
        <w:t>ние всех функций на всех уровнях государственного правле</w:t>
      </w:r>
      <w:r>
        <w:rPr>
          <w:b/>
        </w:rPr>
        <w:t>ния, а </w:t>
      </w:r>
      <w:r w:rsidRPr="00EB3D05">
        <w:rPr>
          <w:b/>
        </w:rPr>
        <w:t>также их занятость в частном секторе.</w:t>
      </w:r>
    </w:p>
    <w:p w:rsidR="00C4505E" w:rsidRPr="00EB3D05" w:rsidRDefault="00C4505E" w:rsidP="00C4505E">
      <w:pPr>
        <w:pStyle w:val="H23GR"/>
      </w:pPr>
      <w:r>
        <w:tab/>
      </w:r>
      <w:r>
        <w:tab/>
      </w:r>
      <w:r w:rsidRPr="00EB3D05">
        <w:t>Стереотипы и вредная практика</w:t>
      </w:r>
    </w:p>
    <w:p w:rsidR="00C4505E" w:rsidRPr="00EB3D05" w:rsidRDefault="00C4505E" w:rsidP="00C4505E">
      <w:pPr>
        <w:pStyle w:val="SingleTxtGR"/>
      </w:pPr>
      <w:r w:rsidRPr="00EB3D05">
        <w:t>28.</w:t>
      </w:r>
      <w:r w:rsidRPr="00EB3D05">
        <w:tab/>
        <w:t>Несмотря на усилия государства-участника, направленные на повышение информированности по вопросам равенства женщин и искоренения патриа</w:t>
      </w:r>
      <w:r w:rsidRPr="00EB3D05">
        <w:t>р</w:t>
      </w:r>
      <w:r w:rsidRPr="00EB3D05">
        <w:t>хальной культуры и дискриминационных стереотипов в отношении роли и о</w:t>
      </w:r>
      <w:r w:rsidRPr="00EB3D05">
        <w:t>т</w:t>
      </w:r>
      <w:r w:rsidRPr="00EB3D05">
        <w:t>ветственности женщин и мужчин в семье и обществе, Комитет с беспокойством отмечает ограниченное воздействие таких мер, поскольку дискриминационные стереотипы, чрезмерно подчеркивающие роль женщин как жен и матерей, пр</w:t>
      </w:r>
      <w:r w:rsidRPr="00EB3D05">
        <w:t>о</w:t>
      </w:r>
      <w:r w:rsidRPr="00EB3D05">
        <w:t>должают преобладать в государстве-участнике. Хотя имеется информация о н</w:t>
      </w:r>
      <w:r w:rsidRPr="00EB3D05">
        <w:t>е</w:t>
      </w:r>
      <w:r w:rsidRPr="00EB3D05">
        <w:t>скольких проектах, охватывающих кувейтских женщин и семьи, как, например, исследование воздействия Интернета на гармонию в браке, причины, в силу к</w:t>
      </w:r>
      <w:r w:rsidRPr="00EB3D05">
        <w:t>о</w:t>
      </w:r>
      <w:r>
        <w:t>торых</w:t>
      </w:r>
      <w:r w:rsidRPr="00EB3D05">
        <w:t xml:space="preserve"> некоторые девочки имитируют мальчиков в средних школах в Кувейте, и воздействие спутниковых каналов на поведение девочек в Кувейте, Комитет, тем не менее, обеспокоен отсутствием ясности в отношении результатов этих мер, которые могут фактически лишь усилить дискриминационные стереотипы. Комитет также с беспокойством отмечает, что учебные программы в начальной школе также способствуют преобладанию стереотипных ролей женщин и му</w:t>
      </w:r>
      <w:r w:rsidRPr="00EB3D05">
        <w:t>ж</w:t>
      </w:r>
      <w:r w:rsidRPr="00EB3D05">
        <w:t>чин и что отсутствует информация о роли, которую играют средства массовой информ</w:t>
      </w:r>
      <w:r>
        <w:t>ации и НПО в борьбе с негативными</w:t>
      </w:r>
      <w:r w:rsidRPr="00EB3D05">
        <w:t xml:space="preserve"> стереотипами и отношением к этой проблеме в обществе.</w:t>
      </w:r>
    </w:p>
    <w:p w:rsidR="00C4505E" w:rsidRPr="00EB3D05" w:rsidRDefault="00C4505E" w:rsidP="00C4505E">
      <w:pPr>
        <w:pStyle w:val="SingleTxtGR"/>
        <w:rPr>
          <w:b/>
        </w:rPr>
      </w:pPr>
      <w:r w:rsidRPr="00CD2FCC">
        <w:t>29.</w:t>
      </w:r>
      <w:r w:rsidRPr="00EB3D05">
        <w:rPr>
          <w:b/>
        </w:rPr>
        <w:tab/>
        <w:t xml:space="preserve">Комитет рекомендует государству-участнику: 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rPr>
          <w:b/>
        </w:rPr>
        <w:tab/>
        <w:t>а)</w:t>
      </w:r>
      <w:r w:rsidRPr="00EB3D05">
        <w:rPr>
          <w:b/>
        </w:rPr>
        <w:tab/>
        <w:t>провести обзор своих мер по повышению информированности и исследований с целью эффективного поощрения гендерного равенства и преодоления патриархального отношения и глубоко укоренившихся ди</w:t>
      </w:r>
      <w:r w:rsidRPr="00EB3D05">
        <w:rPr>
          <w:b/>
        </w:rPr>
        <w:t>с</w:t>
      </w:r>
      <w:r w:rsidRPr="00EB3D05">
        <w:rPr>
          <w:b/>
        </w:rPr>
        <w:t>криминационных стереотипов, касающихся роли и обязанностей женщин и мужчин в семье и обществе, и проинформировать Комитет о результатах осуществления этих мер в следующем периодическом докладе;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rPr>
          <w:b/>
        </w:rPr>
        <w:tab/>
      </w:r>
      <w:r w:rsidRPr="00EB3D05">
        <w:rPr>
          <w:b/>
          <w:lang w:val="en-US"/>
        </w:rPr>
        <w:t>b</w:t>
      </w:r>
      <w:r w:rsidRPr="00EB3D05">
        <w:rPr>
          <w:b/>
        </w:rPr>
        <w:t>)</w:t>
      </w:r>
      <w:r w:rsidRPr="00EB3D05">
        <w:rPr>
          <w:b/>
        </w:rPr>
        <w:tab/>
        <w:t>внести поправки в учеб</w:t>
      </w:r>
      <w:r>
        <w:rPr>
          <w:b/>
        </w:rPr>
        <w:t>ные программы начальной школы</w:t>
      </w:r>
      <w:r w:rsidRPr="00EB3D05">
        <w:rPr>
          <w:b/>
        </w:rPr>
        <w:t>,</w:t>
      </w:r>
      <w:r>
        <w:rPr>
          <w:b/>
        </w:rPr>
        <w:t xml:space="preserve"> с </w:t>
      </w:r>
      <w:r w:rsidRPr="00EB3D05">
        <w:rPr>
          <w:b/>
        </w:rPr>
        <w:t>тем чтобы не прививать стереотипные взгляды на роль женщин и му</w:t>
      </w:r>
      <w:r w:rsidRPr="00EB3D05">
        <w:rPr>
          <w:b/>
        </w:rPr>
        <w:t>ж</w:t>
      </w:r>
      <w:r w:rsidRPr="00EB3D05">
        <w:rPr>
          <w:b/>
        </w:rPr>
        <w:t>чин;</w:t>
      </w:r>
    </w:p>
    <w:p w:rsidR="00C4505E" w:rsidRPr="00EB3D05" w:rsidRDefault="00C4505E" w:rsidP="00C4505E">
      <w:pPr>
        <w:pStyle w:val="SingleTxtGR"/>
        <w:rPr>
          <w:b/>
        </w:rPr>
      </w:pPr>
      <w:r w:rsidRPr="00EB3D05">
        <w:rPr>
          <w:b/>
        </w:rPr>
        <w:tab/>
        <w:t>с)</w:t>
      </w:r>
      <w:r w:rsidRPr="00EB3D05">
        <w:rPr>
          <w:b/>
        </w:rPr>
        <w:tab/>
        <w:t>принимать систематически меры для привлечения средств массовой информации и НПО к борьбе с негативными стереотипами и тр</w:t>
      </w:r>
      <w:r w:rsidRPr="00EB3D05">
        <w:rPr>
          <w:b/>
        </w:rPr>
        <w:t>а</w:t>
      </w:r>
      <w:r w:rsidRPr="00EB3D05">
        <w:rPr>
          <w:b/>
        </w:rPr>
        <w:t>диционными установками в обществе;</w:t>
      </w:r>
    </w:p>
    <w:p w:rsidR="00C4505E" w:rsidRPr="00B05420" w:rsidRDefault="00C4505E" w:rsidP="00C4505E">
      <w:pPr>
        <w:pStyle w:val="SingleTxtGR"/>
      </w:pPr>
      <w:r w:rsidRPr="00EB3D05">
        <w:rPr>
          <w:b/>
        </w:rPr>
        <w:tab/>
      </w:r>
      <w:r w:rsidRPr="00EB3D05">
        <w:rPr>
          <w:b/>
          <w:lang w:val="en-US"/>
        </w:rPr>
        <w:t>d</w:t>
      </w:r>
      <w:r w:rsidRPr="00EB3D05">
        <w:rPr>
          <w:b/>
        </w:rPr>
        <w:t>)</w:t>
      </w:r>
      <w:r w:rsidRPr="00EB3D05">
        <w:rPr>
          <w:b/>
        </w:rPr>
        <w:tab/>
        <w:t>проинформировать Комитет о результатах осуществления пр</w:t>
      </w:r>
      <w:r w:rsidRPr="00EB3D05">
        <w:rPr>
          <w:b/>
        </w:rPr>
        <w:t>о</w:t>
      </w:r>
      <w:r w:rsidRPr="00EB3D05">
        <w:rPr>
          <w:b/>
        </w:rPr>
        <w:t>ектов, касающихся девочек и женщин.</w:t>
      </w:r>
    </w:p>
    <w:p w:rsidR="00C4505E" w:rsidRPr="00A4590F" w:rsidRDefault="00C4505E" w:rsidP="00C4505E">
      <w:pPr>
        <w:pStyle w:val="H23GR"/>
      </w:pPr>
      <w:r>
        <w:tab/>
      </w:r>
      <w:r>
        <w:tab/>
      </w:r>
      <w:r w:rsidRPr="00A4590F">
        <w:t>Насилие в отношении женщин</w:t>
      </w:r>
    </w:p>
    <w:p w:rsidR="00C4505E" w:rsidRDefault="00C4505E" w:rsidP="00C4505E">
      <w:pPr>
        <w:pStyle w:val="SingleTxtGR"/>
      </w:pPr>
      <w:r>
        <w:t>30.</w:t>
      </w:r>
      <w:r>
        <w:tab/>
        <w:t>Комитет вновь выражает свою озабоченность отсутствием с 2005 года данных о числе сообщенных случаев домашнего и сексуального насилия в о</w:t>
      </w:r>
      <w:r>
        <w:t>т</w:t>
      </w:r>
      <w:r>
        <w:t>ношении женщин, уголовных расследов</w:t>
      </w:r>
      <w:r w:rsidR="007D373A">
        <w:t>аний, преследования и наказания</w:t>
      </w:r>
      <w:r w:rsidR="007D373A">
        <w:br/>
      </w:r>
      <w:r>
        <w:t>за них, а также средств защиты, включая компенсацию, предоставленную жер</w:t>
      </w:r>
      <w:r>
        <w:t>т</w:t>
      </w:r>
      <w:r>
        <w:t>вам</w:t>
      </w:r>
      <w:r w:rsidR="007D373A">
        <w:t>,</w:t>
      </w:r>
      <w:r>
        <w:t xml:space="preserve"> в разбивке по полу, возрасту, гражданству и характеру родственных связей между жертвой и правонарушителем. Комитет также обеспокоен отсутствием полож</w:t>
      </w:r>
      <w:r>
        <w:t>е</w:t>
      </w:r>
      <w:r>
        <w:t>ний в Уголовном кодексе, криминализирующих все формы домашнего и сексуального насилия в отношении женщин в семье или на рабочем месте. К</w:t>
      </w:r>
      <w:r>
        <w:t>о</w:t>
      </w:r>
      <w:r>
        <w:t>митет с беспокойством отмечает предоставленную государством-участником информацию о том, что в соответствии со статьей 186 Уголовного кодекса пр</w:t>
      </w:r>
      <w:r>
        <w:t>а</w:t>
      </w:r>
      <w:r>
        <w:t>вонарушение на сексуальной почве, совершенное мужем, рассматривается в к</w:t>
      </w:r>
      <w:r>
        <w:t>а</w:t>
      </w:r>
      <w:r>
        <w:t>честве уголовного преступления, если он совершает "неестественный акт". К</w:t>
      </w:r>
      <w:r>
        <w:t>о</w:t>
      </w:r>
      <w:r>
        <w:t>митет также обеспокоен тем, что, согласно кувейтскому законодательству, суд обязан предоставлять адвокатов только обвиняемым, а не жертвам преступных деяний. В этой связи Комитет напоминает о необходимости гарантировать пр</w:t>
      </w:r>
      <w:r>
        <w:t>а</w:t>
      </w:r>
      <w:r>
        <w:t>ва человека всем женщинам − жертвам насилия, особенно право быть предста</w:t>
      </w:r>
      <w:r>
        <w:t>в</w:t>
      </w:r>
      <w:r>
        <w:t>ленными адвокатом. Комитет также озабочен отсутствием убежищ для заму</w:t>
      </w:r>
      <w:r>
        <w:t>ж</w:t>
      </w:r>
      <w:r>
        <w:t>них женщин, являющихся жертвами насилия, и тем, что попечительские це</w:t>
      </w:r>
      <w:r>
        <w:t>н</w:t>
      </w:r>
      <w:r>
        <w:t>тры, действующие под эгидой Министерства социальных дел и труда, отказ</w:t>
      </w:r>
      <w:r>
        <w:t>ы</w:t>
      </w:r>
      <w:r>
        <w:t>ваются принимать девочек в возрасте до 18 лет, подвергшихся насилию в семье. Комитет отмечает с озабоченностью отсутствие ясности в отношении бремени доказывания в связи с телесными повреждениями в результате домашнего н</w:t>
      </w:r>
      <w:r>
        <w:t>а</w:t>
      </w:r>
      <w:r>
        <w:t>силия для подачи заявления о разводе, что, как сообщается, требует свидетел</w:t>
      </w:r>
      <w:r>
        <w:t>ь</w:t>
      </w:r>
      <w:r>
        <w:t>ских показаний двух мужчин или одного мужчины и двух женщин. Комитет также обеспокоен так называемыми "преступлениями по мотивам защиты че</w:t>
      </w:r>
      <w:r>
        <w:t>с</w:t>
      </w:r>
      <w:r>
        <w:t>ти" и чрезвычайно мягкими наказаниями за такие деяния по статье 153 Уголо</w:t>
      </w:r>
      <w:r>
        <w:t>в</w:t>
      </w:r>
      <w:r>
        <w:t>ного кодекса. Согласно этой статье, мужчины, подозреваемые в убийстве за прелюбодеяние, могут получить наказание сроком до трех лет тюремного з</w:t>
      </w:r>
      <w:r>
        <w:t>а</w:t>
      </w:r>
      <w:r>
        <w:t>ключения или быть приговорены к уплате штрафа в размере до 3 000 рупий, в отличие от женщин, которые могут быть приговорены к пожизненному закл</w:t>
      </w:r>
      <w:r>
        <w:t>ю</w:t>
      </w:r>
      <w:r>
        <w:t>чению. Комитет также с озабоченностью отмечает практику помещения заде</w:t>
      </w:r>
      <w:r>
        <w:t>р</w:t>
      </w:r>
      <w:r>
        <w:t>жанных женщин под надзор мужчин в ходе предварительного досудебного з</w:t>
      </w:r>
      <w:r>
        <w:t>а</w:t>
      </w:r>
      <w:r>
        <w:t>ключения и в тюрьмы предв</w:t>
      </w:r>
      <w:r>
        <w:t>а</w:t>
      </w:r>
      <w:r>
        <w:t>рительного заключения.</w:t>
      </w:r>
    </w:p>
    <w:p w:rsidR="00C4505E" w:rsidRPr="00AB1FC4" w:rsidRDefault="00C4505E" w:rsidP="00C4505E">
      <w:pPr>
        <w:pStyle w:val="SingleTxtGR"/>
      </w:pPr>
      <w:r>
        <w:t>31.</w:t>
      </w:r>
      <w:r>
        <w:tab/>
      </w:r>
      <w:r w:rsidRPr="00A61097">
        <w:rPr>
          <w:b/>
        </w:rPr>
        <w:t>Комитет настоятельно призывает государство-участник:</w:t>
      </w:r>
    </w:p>
    <w:p w:rsidR="00C4505E" w:rsidRPr="00A61097" w:rsidRDefault="00C4505E" w:rsidP="00C4505E">
      <w:pPr>
        <w:pStyle w:val="SingleTxtGR"/>
        <w:rPr>
          <w:b/>
        </w:rPr>
      </w:pPr>
      <w:r w:rsidRPr="00A61097">
        <w:rPr>
          <w:b/>
        </w:rPr>
        <w:tab/>
      </w:r>
      <w:r w:rsidRPr="00A61097">
        <w:rPr>
          <w:b/>
          <w:lang w:val="en-US"/>
        </w:rPr>
        <w:t>a</w:t>
      </w:r>
      <w:r w:rsidRPr="00A61097">
        <w:rPr>
          <w:b/>
        </w:rPr>
        <w:t>)</w:t>
      </w:r>
      <w:r w:rsidRPr="00A61097">
        <w:rPr>
          <w:b/>
        </w:rPr>
        <w:tab/>
        <w:t>собрать данные о числ</w:t>
      </w:r>
      <w:r>
        <w:rPr>
          <w:b/>
        </w:rPr>
        <w:t>е</w:t>
      </w:r>
      <w:r w:rsidRPr="00A61097">
        <w:rPr>
          <w:b/>
        </w:rPr>
        <w:t xml:space="preserve"> зарегистрированных случаев домашн</w:t>
      </w:r>
      <w:r w:rsidRPr="00A61097">
        <w:rPr>
          <w:b/>
        </w:rPr>
        <w:t>е</w:t>
      </w:r>
      <w:r w:rsidRPr="00A61097">
        <w:rPr>
          <w:b/>
        </w:rPr>
        <w:t xml:space="preserve">го и сексуального насилия в отношении женщин, </w:t>
      </w:r>
      <w:r>
        <w:rPr>
          <w:b/>
        </w:rPr>
        <w:t xml:space="preserve">о </w:t>
      </w:r>
      <w:r w:rsidRPr="00A61097">
        <w:rPr>
          <w:b/>
        </w:rPr>
        <w:t>числ</w:t>
      </w:r>
      <w:r>
        <w:rPr>
          <w:b/>
        </w:rPr>
        <w:t>е</w:t>
      </w:r>
      <w:r w:rsidRPr="00A61097">
        <w:rPr>
          <w:b/>
        </w:rPr>
        <w:t xml:space="preserve"> уголовных ра</w:t>
      </w:r>
      <w:r w:rsidRPr="00A61097">
        <w:rPr>
          <w:b/>
        </w:rPr>
        <w:t>с</w:t>
      </w:r>
      <w:r w:rsidRPr="00A61097">
        <w:rPr>
          <w:b/>
        </w:rPr>
        <w:t>следований и возбужден</w:t>
      </w:r>
      <w:r>
        <w:rPr>
          <w:b/>
        </w:rPr>
        <w:t xml:space="preserve">ных </w:t>
      </w:r>
      <w:r w:rsidRPr="00A61097">
        <w:rPr>
          <w:b/>
        </w:rPr>
        <w:t xml:space="preserve">дел, </w:t>
      </w:r>
      <w:r>
        <w:rPr>
          <w:b/>
        </w:rPr>
        <w:t>о числе</w:t>
      </w:r>
      <w:r w:rsidRPr="00A61097">
        <w:rPr>
          <w:b/>
        </w:rPr>
        <w:t xml:space="preserve"> приговоров, вынесенных прав</w:t>
      </w:r>
      <w:r w:rsidRPr="00A61097">
        <w:rPr>
          <w:b/>
        </w:rPr>
        <w:t>о</w:t>
      </w:r>
      <w:r w:rsidRPr="00A61097">
        <w:rPr>
          <w:b/>
        </w:rPr>
        <w:t>нарушител</w:t>
      </w:r>
      <w:r>
        <w:rPr>
          <w:b/>
        </w:rPr>
        <w:t>я</w:t>
      </w:r>
      <w:r w:rsidRPr="00A61097">
        <w:rPr>
          <w:b/>
        </w:rPr>
        <w:t>м, а также о средств</w:t>
      </w:r>
      <w:r>
        <w:rPr>
          <w:b/>
        </w:rPr>
        <w:t>ах</w:t>
      </w:r>
      <w:r w:rsidRPr="00A61097">
        <w:rPr>
          <w:b/>
        </w:rPr>
        <w:t xml:space="preserve"> защиты, включая компенсации, выпл</w:t>
      </w:r>
      <w:r w:rsidRPr="00A61097">
        <w:rPr>
          <w:b/>
        </w:rPr>
        <w:t>а</w:t>
      </w:r>
      <w:r w:rsidRPr="00A61097">
        <w:rPr>
          <w:b/>
        </w:rPr>
        <w:t>ченные жертвам с 2005 года, в разбивке</w:t>
      </w:r>
      <w:r w:rsidR="00152B9E">
        <w:rPr>
          <w:b/>
        </w:rPr>
        <w:t xml:space="preserve"> по полу, возрасту, гражданству</w:t>
      </w:r>
      <w:r w:rsidR="00152B9E" w:rsidRPr="00152B9E">
        <w:rPr>
          <w:b/>
        </w:rPr>
        <w:br/>
      </w:r>
      <w:r w:rsidRPr="00A61097">
        <w:rPr>
          <w:b/>
        </w:rPr>
        <w:t>и родственным отношениям между жертвой и правонаруш</w:t>
      </w:r>
      <w:r w:rsidRPr="00A61097">
        <w:rPr>
          <w:b/>
        </w:rPr>
        <w:t>и</w:t>
      </w:r>
      <w:r w:rsidRPr="00A61097">
        <w:rPr>
          <w:b/>
        </w:rPr>
        <w:t>телем;</w:t>
      </w:r>
    </w:p>
    <w:p w:rsidR="00C4505E" w:rsidRPr="00A61097" w:rsidRDefault="00C4505E" w:rsidP="00C4505E">
      <w:pPr>
        <w:pStyle w:val="SingleTxtGR"/>
        <w:rPr>
          <w:b/>
        </w:rPr>
      </w:pPr>
      <w:r w:rsidRPr="00A61097">
        <w:rPr>
          <w:b/>
        </w:rPr>
        <w:tab/>
      </w:r>
      <w:r w:rsidRPr="00A61097">
        <w:rPr>
          <w:b/>
          <w:lang w:val="en-US"/>
        </w:rPr>
        <w:t>b</w:t>
      </w:r>
      <w:r w:rsidRPr="00A61097">
        <w:rPr>
          <w:b/>
        </w:rPr>
        <w:t>)</w:t>
      </w:r>
      <w:r w:rsidRPr="00A61097">
        <w:rPr>
          <w:b/>
        </w:rPr>
        <w:tab/>
        <w:t>принять конкретное законодательство для криминализации актов домашнего и сексуального насилия, включая поправку к статье 186 Уголовного кодекса</w:t>
      </w:r>
      <w:r>
        <w:rPr>
          <w:b/>
        </w:rPr>
        <w:t>,</w:t>
      </w:r>
      <w:r w:rsidRPr="00A61097">
        <w:rPr>
          <w:b/>
        </w:rPr>
        <w:t xml:space="preserve"> для криминализации изнасилования в браке, основ</w:t>
      </w:r>
      <w:r w:rsidRPr="00A61097">
        <w:rPr>
          <w:b/>
        </w:rPr>
        <w:t>ы</w:t>
      </w:r>
      <w:r w:rsidRPr="00A61097">
        <w:rPr>
          <w:b/>
        </w:rPr>
        <w:t xml:space="preserve">ваясь на опыте других стран с аналогичными культурными традициями, которые приняли </w:t>
      </w:r>
      <w:r>
        <w:rPr>
          <w:b/>
        </w:rPr>
        <w:t>меры</w:t>
      </w:r>
      <w:r w:rsidRPr="00A61097">
        <w:rPr>
          <w:b/>
        </w:rPr>
        <w:t xml:space="preserve"> в этом направлении;</w:t>
      </w:r>
    </w:p>
    <w:p w:rsidR="00C4505E" w:rsidRPr="00A61097" w:rsidRDefault="00C4505E" w:rsidP="00C4505E">
      <w:pPr>
        <w:pStyle w:val="SingleTxtGR"/>
        <w:rPr>
          <w:b/>
        </w:rPr>
      </w:pPr>
      <w:r w:rsidRPr="00A61097">
        <w:rPr>
          <w:b/>
        </w:rPr>
        <w:tab/>
      </w:r>
      <w:r w:rsidRPr="00A61097">
        <w:rPr>
          <w:b/>
          <w:lang w:val="en-US"/>
        </w:rPr>
        <w:t>c</w:t>
      </w:r>
      <w:r w:rsidRPr="00A61097">
        <w:rPr>
          <w:b/>
        </w:rPr>
        <w:t>)</w:t>
      </w:r>
      <w:r w:rsidRPr="00A61097">
        <w:rPr>
          <w:b/>
        </w:rPr>
        <w:tab/>
        <w:t xml:space="preserve">оказывать содействие женщинам, ставшим жертвами, с целью </w:t>
      </w:r>
      <w:r>
        <w:rPr>
          <w:b/>
        </w:rPr>
        <w:t>доведения до сведения</w:t>
      </w:r>
      <w:r w:rsidRPr="00A61097">
        <w:rPr>
          <w:b/>
        </w:rPr>
        <w:t xml:space="preserve"> полици</w:t>
      </w:r>
      <w:r>
        <w:rPr>
          <w:b/>
        </w:rPr>
        <w:t>и</w:t>
      </w:r>
      <w:r w:rsidRPr="00A61097">
        <w:rPr>
          <w:b/>
        </w:rPr>
        <w:t xml:space="preserve"> случа</w:t>
      </w:r>
      <w:r>
        <w:rPr>
          <w:b/>
        </w:rPr>
        <w:t>ев</w:t>
      </w:r>
      <w:r w:rsidRPr="00A61097">
        <w:rPr>
          <w:b/>
        </w:rPr>
        <w:t xml:space="preserve"> домашнего сексуального нас</w:t>
      </w:r>
      <w:r w:rsidRPr="00A61097">
        <w:rPr>
          <w:b/>
        </w:rPr>
        <w:t>и</w:t>
      </w:r>
      <w:r w:rsidRPr="00A61097">
        <w:rPr>
          <w:b/>
        </w:rPr>
        <w:t>лия, включая предоставление правовой, медицинской и психологической п</w:t>
      </w:r>
      <w:r w:rsidRPr="00A61097">
        <w:rPr>
          <w:b/>
        </w:rPr>
        <w:t>о</w:t>
      </w:r>
      <w:r w:rsidRPr="00A61097">
        <w:rPr>
          <w:b/>
        </w:rPr>
        <w:t>мощи и реабилитации, вкл</w:t>
      </w:r>
      <w:r w:rsidRPr="00A61097">
        <w:rPr>
          <w:b/>
        </w:rPr>
        <w:t>ю</w:t>
      </w:r>
      <w:r w:rsidRPr="00A61097">
        <w:rPr>
          <w:b/>
        </w:rPr>
        <w:t>чая надлежащие убежища;</w:t>
      </w:r>
    </w:p>
    <w:p w:rsidR="00C4505E" w:rsidRPr="00A61097" w:rsidRDefault="00C4505E" w:rsidP="00C4505E">
      <w:pPr>
        <w:pStyle w:val="SingleTxtGR"/>
        <w:rPr>
          <w:b/>
        </w:rPr>
      </w:pPr>
      <w:r w:rsidRPr="00A61097">
        <w:rPr>
          <w:b/>
        </w:rPr>
        <w:tab/>
      </w:r>
      <w:r w:rsidRPr="00A61097">
        <w:rPr>
          <w:b/>
          <w:lang w:val="en-US"/>
        </w:rPr>
        <w:t>d</w:t>
      </w:r>
      <w:r w:rsidRPr="00A61097">
        <w:rPr>
          <w:b/>
        </w:rPr>
        <w:t>)</w:t>
      </w:r>
      <w:r w:rsidRPr="00A61097">
        <w:rPr>
          <w:b/>
        </w:rPr>
        <w:tab/>
        <w:t>обеспечить, чтобы все ставшие известными случаи домашнего и сексуального насилия быстро и беспристрастно расследовались</w:t>
      </w:r>
      <w:r>
        <w:rPr>
          <w:b/>
        </w:rPr>
        <w:t>,</w:t>
      </w:r>
      <w:r w:rsidRPr="00A61097">
        <w:rPr>
          <w:b/>
        </w:rPr>
        <w:t xml:space="preserve"> </w:t>
      </w:r>
      <w:r>
        <w:rPr>
          <w:b/>
        </w:rPr>
        <w:t>а</w:t>
      </w:r>
      <w:r w:rsidRPr="00A61097">
        <w:rPr>
          <w:b/>
        </w:rPr>
        <w:t xml:space="preserve"> вино</w:t>
      </w:r>
      <w:r w:rsidRPr="00A61097">
        <w:rPr>
          <w:b/>
        </w:rPr>
        <w:t>в</w:t>
      </w:r>
      <w:r w:rsidRPr="00A61097">
        <w:rPr>
          <w:b/>
        </w:rPr>
        <w:t>ные привлекались к ответственности и чтобы жертвы такого насилия п</w:t>
      </w:r>
      <w:r w:rsidRPr="00A61097">
        <w:rPr>
          <w:b/>
        </w:rPr>
        <w:t>о</w:t>
      </w:r>
      <w:r w:rsidRPr="00A61097">
        <w:rPr>
          <w:b/>
        </w:rPr>
        <w:t>лучали ад</w:t>
      </w:r>
      <w:r w:rsidRPr="00A61097">
        <w:rPr>
          <w:b/>
        </w:rPr>
        <w:t>е</w:t>
      </w:r>
      <w:r w:rsidRPr="00A61097">
        <w:rPr>
          <w:b/>
        </w:rPr>
        <w:t>кватное возмещение</w:t>
      </w:r>
      <w:r>
        <w:rPr>
          <w:b/>
        </w:rPr>
        <w:t xml:space="preserve"> ущерба</w:t>
      </w:r>
      <w:r w:rsidRPr="00A61097">
        <w:rPr>
          <w:b/>
        </w:rPr>
        <w:t>;</w:t>
      </w:r>
    </w:p>
    <w:p w:rsidR="00C4505E" w:rsidRPr="00A61097" w:rsidRDefault="00C4505E" w:rsidP="00C4505E">
      <w:pPr>
        <w:pStyle w:val="SingleTxtGR"/>
        <w:rPr>
          <w:b/>
        </w:rPr>
      </w:pPr>
      <w:r w:rsidRPr="00A61097">
        <w:rPr>
          <w:b/>
        </w:rPr>
        <w:tab/>
      </w:r>
      <w:r w:rsidRPr="00A61097">
        <w:rPr>
          <w:b/>
          <w:lang w:val="en-US"/>
        </w:rPr>
        <w:t>e</w:t>
      </w:r>
      <w:r w:rsidRPr="00A61097">
        <w:rPr>
          <w:b/>
        </w:rPr>
        <w:t>)</w:t>
      </w:r>
      <w:r w:rsidRPr="00A61097">
        <w:rPr>
          <w:b/>
        </w:rPr>
        <w:tab/>
        <w:t>организовать регулярную подготовку для сотрудников пол</w:t>
      </w:r>
      <w:r w:rsidRPr="00A61097">
        <w:rPr>
          <w:b/>
        </w:rPr>
        <w:t>и</w:t>
      </w:r>
      <w:r w:rsidRPr="00A61097">
        <w:rPr>
          <w:b/>
        </w:rPr>
        <w:t>ции, прокуратуры и судей по эффективному расследованию, привлечению к ответс</w:t>
      </w:r>
      <w:r w:rsidRPr="00A61097">
        <w:rPr>
          <w:b/>
        </w:rPr>
        <w:t>т</w:t>
      </w:r>
      <w:r w:rsidRPr="00A61097">
        <w:rPr>
          <w:b/>
        </w:rPr>
        <w:t>венности и наказанию за акты домашнего и сексуального насилия в отношении женщин, включая гарантии права быть представленным</w:t>
      </w:r>
      <w:r>
        <w:rPr>
          <w:b/>
        </w:rPr>
        <w:t>и</w:t>
      </w:r>
      <w:r w:rsidRPr="00A61097">
        <w:rPr>
          <w:b/>
        </w:rPr>
        <w:t xml:space="preserve"> адвокатом по своему собственному выбору, и информировать обществе</w:t>
      </w:r>
      <w:r w:rsidRPr="00A61097">
        <w:rPr>
          <w:b/>
        </w:rPr>
        <w:t>н</w:t>
      </w:r>
      <w:r w:rsidRPr="00A61097">
        <w:rPr>
          <w:b/>
        </w:rPr>
        <w:t>ность о криминальном х</w:t>
      </w:r>
      <w:r w:rsidRPr="00A61097">
        <w:rPr>
          <w:b/>
        </w:rPr>
        <w:t>а</w:t>
      </w:r>
      <w:r w:rsidRPr="00A61097">
        <w:rPr>
          <w:b/>
        </w:rPr>
        <w:t>рактере таких актов;</w:t>
      </w:r>
    </w:p>
    <w:p w:rsidR="00C4505E" w:rsidRPr="00A61097" w:rsidRDefault="00C4505E" w:rsidP="00C4505E">
      <w:pPr>
        <w:pStyle w:val="SingleTxtGR"/>
        <w:rPr>
          <w:b/>
        </w:rPr>
      </w:pPr>
      <w:r w:rsidRPr="00A61097">
        <w:rPr>
          <w:b/>
        </w:rPr>
        <w:tab/>
      </w:r>
      <w:r w:rsidRPr="00A61097">
        <w:rPr>
          <w:b/>
          <w:lang w:val="en-US"/>
        </w:rPr>
        <w:t>f</w:t>
      </w:r>
      <w:r w:rsidRPr="00A61097">
        <w:rPr>
          <w:b/>
        </w:rPr>
        <w:t>)</w:t>
      </w:r>
      <w:r w:rsidRPr="00A61097">
        <w:rPr>
          <w:b/>
        </w:rPr>
        <w:tab/>
        <w:t>внести поправки в существующие правовые положения о ра</w:t>
      </w:r>
      <w:r w:rsidRPr="00A61097">
        <w:rPr>
          <w:b/>
        </w:rPr>
        <w:t>з</w:t>
      </w:r>
      <w:r w:rsidRPr="00A61097">
        <w:rPr>
          <w:b/>
        </w:rPr>
        <w:t>вод</w:t>
      </w:r>
      <w:r>
        <w:rPr>
          <w:b/>
        </w:rPr>
        <w:t>е</w:t>
      </w:r>
      <w:r w:rsidRPr="00A61097">
        <w:rPr>
          <w:b/>
        </w:rPr>
        <w:t xml:space="preserve"> в случае нанесения телесных повреждений в результате домашнего или сексуального насилия с целью облегчения развода для женщин, ста</w:t>
      </w:r>
      <w:r w:rsidRPr="00A61097">
        <w:rPr>
          <w:b/>
        </w:rPr>
        <w:t>в</w:t>
      </w:r>
      <w:r w:rsidRPr="00A61097">
        <w:rPr>
          <w:b/>
        </w:rPr>
        <w:t xml:space="preserve">ших жертвами таких актов, и предоставлять правовую помощь женщинам, не являющимся гражданами Кувейта, </w:t>
      </w:r>
      <w:r>
        <w:rPr>
          <w:b/>
        </w:rPr>
        <w:t xml:space="preserve">но </w:t>
      </w:r>
      <w:r w:rsidRPr="00A61097">
        <w:rPr>
          <w:b/>
        </w:rPr>
        <w:t>намеревающимся получить ра</w:t>
      </w:r>
      <w:r w:rsidRPr="00A61097">
        <w:rPr>
          <w:b/>
        </w:rPr>
        <w:t>з</w:t>
      </w:r>
      <w:r w:rsidRPr="00A61097">
        <w:rPr>
          <w:b/>
        </w:rPr>
        <w:t>вод от кувей</w:t>
      </w:r>
      <w:r w:rsidRPr="00A61097">
        <w:rPr>
          <w:b/>
        </w:rPr>
        <w:t>т</w:t>
      </w:r>
      <w:r w:rsidRPr="00A61097">
        <w:rPr>
          <w:b/>
        </w:rPr>
        <w:t>ских мужчин по причине домашнего насилия;</w:t>
      </w:r>
    </w:p>
    <w:p w:rsidR="00C4505E" w:rsidRPr="00A61097" w:rsidRDefault="00C4505E" w:rsidP="00C4505E">
      <w:pPr>
        <w:pStyle w:val="SingleTxtGR"/>
        <w:rPr>
          <w:b/>
        </w:rPr>
      </w:pPr>
      <w:r w:rsidRPr="00C4505E">
        <w:rPr>
          <w:b/>
        </w:rPr>
        <w:tab/>
      </w:r>
      <w:r w:rsidRPr="00A61097">
        <w:rPr>
          <w:b/>
          <w:lang w:val="en-US"/>
        </w:rPr>
        <w:t>g</w:t>
      </w:r>
      <w:r w:rsidRPr="00A61097">
        <w:rPr>
          <w:b/>
        </w:rPr>
        <w:t>)</w:t>
      </w:r>
      <w:r w:rsidRPr="00A61097">
        <w:rPr>
          <w:b/>
        </w:rPr>
        <w:tab/>
        <w:t>внести поправку в статью 153 Уголовного кодекса с целью и</w:t>
      </w:r>
      <w:r w:rsidRPr="00A61097">
        <w:rPr>
          <w:b/>
        </w:rPr>
        <w:t>с</w:t>
      </w:r>
      <w:r w:rsidRPr="00A61097">
        <w:rPr>
          <w:b/>
        </w:rPr>
        <w:t xml:space="preserve">ключения </w:t>
      </w:r>
      <w:r>
        <w:rPr>
          <w:b/>
        </w:rPr>
        <w:t>заниженной</w:t>
      </w:r>
      <w:r w:rsidRPr="00A61097">
        <w:rPr>
          <w:b/>
        </w:rPr>
        <w:t xml:space="preserve"> уголовной ответственности и предусмотреть более строгие наказания для мужчин, которые совершают так называемые "пр</w:t>
      </w:r>
      <w:r w:rsidRPr="00A61097">
        <w:rPr>
          <w:b/>
        </w:rPr>
        <w:t>е</w:t>
      </w:r>
      <w:r w:rsidRPr="00A61097">
        <w:rPr>
          <w:b/>
        </w:rPr>
        <w:t xml:space="preserve">ступления </w:t>
      </w:r>
      <w:r>
        <w:rPr>
          <w:b/>
        </w:rPr>
        <w:t>по мотивам</w:t>
      </w:r>
      <w:r w:rsidRPr="00A61097">
        <w:rPr>
          <w:b/>
        </w:rPr>
        <w:t xml:space="preserve"> защиты чести";</w:t>
      </w:r>
    </w:p>
    <w:p w:rsidR="00C4505E" w:rsidRPr="00A61097" w:rsidRDefault="00C4505E" w:rsidP="00C4505E">
      <w:pPr>
        <w:pStyle w:val="SingleTxtGR"/>
        <w:rPr>
          <w:b/>
        </w:rPr>
      </w:pPr>
      <w:r w:rsidRPr="00A61097">
        <w:rPr>
          <w:b/>
        </w:rPr>
        <w:tab/>
      </w:r>
      <w:r w:rsidRPr="00A61097">
        <w:rPr>
          <w:b/>
          <w:lang w:val="en-US"/>
        </w:rPr>
        <w:t>h</w:t>
      </w:r>
      <w:r w:rsidRPr="00A61097">
        <w:rPr>
          <w:b/>
        </w:rPr>
        <w:t>)</w:t>
      </w:r>
      <w:r w:rsidRPr="00A61097">
        <w:rPr>
          <w:b/>
        </w:rPr>
        <w:tab/>
        <w:t>внести дополнительные поправки в Уголовный кодекс, с тем чтобы предусмотреть равные санкции для мужчин и женщин за убийства, мотивом для которых п</w:t>
      </w:r>
      <w:r w:rsidRPr="00A61097">
        <w:rPr>
          <w:b/>
        </w:rPr>
        <w:t>о</w:t>
      </w:r>
      <w:r w:rsidRPr="00A61097">
        <w:rPr>
          <w:b/>
        </w:rPr>
        <w:t>служил адюльтер;</w:t>
      </w:r>
    </w:p>
    <w:p w:rsidR="00C4505E" w:rsidRPr="00A61097" w:rsidRDefault="00C4505E" w:rsidP="00C4505E">
      <w:pPr>
        <w:pStyle w:val="SingleTxtGR"/>
        <w:rPr>
          <w:b/>
        </w:rPr>
      </w:pPr>
      <w:r w:rsidRPr="00A61097">
        <w:rPr>
          <w:b/>
        </w:rPr>
        <w:tab/>
      </w:r>
      <w:r w:rsidRPr="00A61097">
        <w:rPr>
          <w:b/>
          <w:lang w:val="en-US"/>
        </w:rPr>
        <w:t>i</w:t>
      </w:r>
      <w:r w:rsidRPr="00A61097">
        <w:rPr>
          <w:b/>
        </w:rPr>
        <w:t>)</w:t>
      </w:r>
      <w:r w:rsidRPr="00A61097">
        <w:rPr>
          <w:b/>
        </w:rPr>
        <w:tab/>
        <w:t>обеспечить, чтобы женщины находились под надзором охра</w:t>
      </w:r>
      <w:r w:rsidRPr="00A61097">
        <w:rPr>
          <w:b/>
        </w:rPr>
        <w:t>н</w:t>
      </w:r>
      <w:r w:rsidRPr="00A61097">
        <w:rPr>
          <w:b/>
        </w:rPr>
        <w:t>ников же</w:t>
      </w:r>
      <w:r w:rsidRPr="00A61097">
        <w:rPr>
          <w:b/>
        </w:rPr>
        <w:t>н</w:t>
      </w:r>
      <w:r w:rsidRPr="00A61097">
        <w:rPr>
          <w:b/>
        </w:rPr>
        <w:t>ского пола во всех местах содержания под стражей;</w:t>
      </w:r>
    </w:p>
    <w:p w:rsidR="00C4505E" w:rsidRPr="00FC35BF" w:rsidRDefault="00C4505E" w:rsidP="00C4505E">
      <w:pPr>
        <w:pStyle w:val="SingleTxtGR"/>
      </w:pPr>
      <w:r w:rsidRPr="00A61097">
        <w:rPr>
          <w:b/>
        </w:rPr>
        <w:tab/>
      </w:r>
      <w:r w:rsidRPr="00A61097">
        <w:rPr>
          <w:b/>
          <w:lang w:val="en-US"/>
        </w:rPr>
        <w:t>j</w:t>
      </w:r>
      <w:r w:rsidRPr="00A61097">
        <w:rPr>
          <w:b/>
        </w:rPr>
        <w:t>)</w:t>
      </w:r>
      <w:r w:rsidRPr="00A61097">
        <w:rPr>
          <w:b/>
        </w:rPr>
        <w:tab/>
        <w:t xml:space="preserve">обеспечить достаточное количество убежищ </w:t>
      </w:r>
      <w:r>
        <w:rPr>
          <w:b/>
        </w:rPr>
        <w:t>надлежащего</w:t>
      </w:r>
      <w:r w:rsidRPr="00A61097">
        <w:rPr>
          <w:b/>
        </w:rPr>
        <w:t xml:space="preserve"> кач</w:t>
      </w:r>
      <w:r w:rsidRPr="00A61097">
        <w:rPr>
          <w:b/>
        </w:rPr>
        <w:t>е</w:t>
      </w:r>
      <w:r w:rsidRPr="00A61097">
        <w:rPr>
          <w:b/>
        </w:rPr>
        <w:t>ств</w:t>
      </w:r>
      <w:r>
        <w:rPr>
          <w:b/>
        </w:rPr>
        <w:t>а</w:t>
      </w:r>
      <w:r w:rsidRPr="00A61097">
        <w:rPr>
          <w:b/>
        </w:rPr>
        <w:t xml:space="preserve"> для всех женщин, ставших жертвами насилия, без ограничений, св</w:t>
      </w:r>
      <w:r w:rsidRPr="00A61097">
        <w:rPr>
          <w:b/>
        </w:rPr>
        <w:t>я</w:t>
      </w:r>
      <w:r w:rsidRPr="00A61097">
        <w:rPr>
          <w:b/>
        </w:rPr>
        <w:t>занных с возра</w:t>
      </w:r>
      <w:r w:rsidRPr="00A61097">
        <w:rPr>
          <w:b/>
        </w:rPr>
        <w:t>с</w:t>
      </w:r>
      <w:r w:rsidRPr="00A61097">
        <w:rPr>
          <w:b/>
        </w:rPr>
        <w:t>то</w:t>
      </w:r>
      <w:r w:rsidRPr="00CC4666">
        <w:rPr>
          <w:b/>
        </w:rPr>
        <w:t>м или брачным статусом.</w:t>
      </w:r>
    </w:p>
    <w:p w:rsidR="00C4505E" w:rsidRDefault="00C4505E" w:rsidP="00C4505E">
      <w:pPr>
        <w:pStyle w:val="H23GR"/>
      </w:pPr>
      <w:r>
        <w:tab/>
      </w:r>
      <w:r>
        <w:tab/>
      </w:r>
      <w:r w:rsidRPr="00FC35BF">
        <w:t>Торговля людьми и сексуальная эксплуатация</w:t>
      </w:r>
    </w:p>
    <w:p w:rsidR="00C4505E" w:rsidRDefault="00C4505E" w:rsidP="00C4505E">
      <w:pPr>
        <w:pStyle w:val="SingleTxtGR"/>
      </w:pPr>
      <w:r>
        <w:t>32.</w:t>
      </w:r>
      <w:r>
        <w:tab/>
        <w:t>Положительно оценивая информацию о направлении в Национальное с</w:t>
      </w:r>
      <w:r>
        <w:t>о</w:t>
      </w:r>
      <w:r>
        <w:t xml:space="preserve">брание проекта закона против торговли </w:t>
      </w:r>
      <w:r w:rsidR="00152B9E">
        <w:t>людьми и контрабанды мигрантов,</w:t>
      </w:r>
      <w:r w:rsidR="00152B9E" w:rsidRPr="00152B9E">
        <w:br/>
      </w:r>
      <w:r>
        <w:t>а также запрещение для нанимателей в строительном и нефтяном секторах из</w:t>
      </w:r>
      <w:r>
        <w:t>ы</w:t>
      </w:r>
      <w:r>
        <w:t>мать проездные документы у наемных работников, Комитет отмечает отсутс</w:t>
      </w:r>
      <w:r>
        <w:t>т</w:t>
      </w:r>
      <w:r>
        <w:t>вие ясности в отношении пред</w:t>
      </w:r>
      <w:r>
        <w:t>у</w:t>
      </w:r>
      <w:r>
        <w:t>сматриваемого определения торговли людьми в проекте закона и выражает свою обеспокоенность пояснением, предоставле</w:t>
      </w:r>
      <w:r>
        <w:t>н</w:t>
      </w:r>
      <w:r>
        <w:t>ным государством-участником в отношении сохранения строгих стандартов д</w:t>
      </w:r>
      <w:r>
        <w:t>о</w:t>
      </w:r>
      <w:r>
        <w:t>казывания, применяемых судами и уголовно-следственным отделом для уст</w:t>
      </w:r>
      <w:r>
        <w:t>а</w:t>
      </w:r>
      <w:r>
        <w:t>новления факта принуждения женщин к занятию проституцией против их воли, т.е. представление доказательств принуждения, таких как запертые двери и з</w:t>
      </w:r>
      <w:r>
        <w:t>а</w:t>
      </w:r>
      <w:r>
        <w:t>решеченные окна. Комитет также обеспокоен информацией о том, что женщ</w:t>
      </w:r>
      <w:r>
        <w:t>и</w:t>
      </w:r>
      <w:r>
        <w:t>нам, не являющимся гражданками, ставшим жертвами принудительной прост</w:t>
      </w:r>
      <w:r>
        <w:t>и</w:t>
      </w:r>
      <w:r>
        <w:t>туции, выдается разрешение на жительство, если только у жертвы имеется спонсор и невино</w:t>
      </w:r>
      <w:r>
        <w:t>в</w:t>
      </w:r>
      <w:r>
        <w:t>ность жертвы доказана.</w:t>
      </w:r>
    </w:p>
    <w:p w:rsidR="00C4505E" w:rsidRPr="00D8148E" w:rsidRDefault="00C4505E" w:rsidP="00C4505E">
      <w:pPr>
        <w:pStyle w:val="SingleTxtGR"/>
        <w:rPr>
          <w:b/>
        </w:rPr>
      </w:pPr>
      <w:r>
        <w:t>33.</w:t>
      </w:r>
      <w:r>
        <w:tab/>
      </w:r>
      <w:r w:rsidRPr="00D8148E">
        <w:rPr>
          <w:b/>
        </w:rPr>
        <w:t>Комитет рекомендует государству-участнику:</w:t>
      </w:r>
    </w:p>
    <w:p w:rsidR="00C4505E" w:rsidRPr="00D8148E" w:rsidRDefault="00C4505E" w:rsidP="00C4505E">
      <w:pPr>
        <w:pStyle w:val="SingleTxtGR"/>
        <w:rPr>
          <w:b/>
          <w:bCs/>
        </w:rPr>
      </w:pPr>
      <w:r w:rsidRPr="00D8148E">
        <w:rPr>
          <w:b/>
          <w:bCs/>
        </w:rPr>
        <w:tab/>
        <w:t>а)</w:t>
      </w:r>
      <w:r w:rsidRPr="00D8148E">
        <w:rPr>
          <w:b/>
          <w:bCs/>
        </w:rPr>
        <w:tab/>
        <w:t>включить в свой проект закона против торговли людьми опр</w:t>
      </w:r>
      <w:r w:rsidRPr="00D8148E">
        <w:rPr>
          <w:b/>
          <w:bCs/>
        </w:rPr>
        <w:t>е</w:t>
      </w:r>
      <w:r w:rsidRPr="00D8148E">
        <w:rPr>
          <w:b/>
          <w:bCs/>
        </w:rPr>
        <w:t>деление торговли людьми, а также гарантии того, что расследование, уг</w:t>
      </w:r>
      <w:r w:rsidRPr="00D8148E">
        <w:rPr>
          <w:b/>
          <w:bCs/>
        </w:rPr>
        <w:t>о</w:t>
      </w:r>
      <w:r w:rsidRPr="00D8148E">
        <w:rPr>
          <w:b/>
          <w:bCs/>
        </w:rPr>
        <w:t xml:space="preserve">ловное преследование и наказание за такие акты </w:t>
      </w:r>
      <w:r>
        <w:rPr>
          <w:b/>
          <w:bCs/>
        </w:rPr>
        <w:t xml:space="preserve">будут </w:t>
      </w:r>
      <w:r w:rsidRPr="00D8148E">
        <w:rPr>
          <w:b/>
          <w:bCs/>
        </w:rPr>
        <w:t>проводи</w:t>
      </w:r>
      <w:r>
        <w:rPr>
          <w:b/>
          <w:bCs/>
        </w:rPr>
        <w:t>ться</w:t>
      </w:r>
      <w:r w:rsidRPr="00D8148E">
        <w:rPr>
          <w:b/>
          <w:bCs/>
        </w:rPr>
        <w:t xml:space="preserve"> в соо</w:t>
      </w:r>
      <w:r w:rsidRPr="00D8148E">
        <w:rPr>
          <w:b/>
          <w:bCs/>
        </w:rPr>
        <w:t>т</w:t>
      </w:r>
      <w:r w:rsidRPr="00D8148E">
        <w:rPr>
          <w:b/>
          <w:bCs/>
        </w:rPr>
        <w:t>ветствии с Протоколом о предупреждении и пресечении торговли люд</w:t>
      </w:r>
      <w:r w:rsidRPr="00D8148E">
        <w:rPr>
          <w:b/>
          <w:bCs/>
        </w:rPr>
        <w:t>ь</w:t>
      </w:r>
      <w:r w:rsidRPr="00D8148E">
        <w:rPr>
          <w:b/>
          <w:bCs/>
        </w:rPr>
        <w:t>ми, особенно женщинами и детьми, и наказании за нее, дополняющим Конве</w:t>
      </w:r>
      <w:r w:rsidRPr="00D8148E">
        <w:rPr>
          <w:b/>
          <w:bCs/>
        </w:rPr>
        <w:t>н</w:t>
      </w:r>
      <w:r w:rsidRPr="00D8148E">
        <w:rPr>
          <w:b/>
          <w:bCs/>
        </w:rPr>
        <w:t>цию Организации Объединенных Наций против транснациональной орг</w:t>
      </w:r>
      <w:r w:rsidRPr="00D8148E">
        <w:rPr>
          <w:b/>
          <w:bCs/>
        </w:rPr>
        <w:t>а</w:t>
      </w:r>
      <w:r w:rsidRPr="00D8148E">
        <w:rPr>
          <w:b/>
          <w:bCs/>
        </w:rPr>
        <w:t>низованной преступности;</w:t>
      </w:r>
    </w:p>
    <w:p w:rsidR="00C4505E" w:rsidRPr="00D8148E" w:rsidRDefault="00C4505E" w:rsidP="00C4505E">
      <w:pPr>
        <w:pStyle w:val="SingleTxtGR"/>
        <w:rPr>
          <w:b/>
          <w:bCs/>
        </w:rPr>
      </w:pPr>
      <w:r w:rsidRPr="00D8148E">
        <w:rPr>
          <w:b/>
          <w:bCs/>
        </w:rPr>
        <w:tab/>
      </w:r>
      <w:r w:rsidRPr="00D8148E">
        <w:rPr>
          <w:b/>
          <w:bCs/>
          <w:lang w:val="en-US"/>
        </w:rPr>
        <w:t>b</w:t>
      </w:r>
      <w:r w:rsidRPr="00D8148E">
        <w:rPr>
          <w:b/>
          <w:bCs/>
        </w:rPr>
        <w:t>)</w:t>
      </w:r>
      <w:r w:rsidRPr="00D8148E">
        <w:rPr>
          <w:b/>
          <w:bCs/>
        </w:rPr>
        <w:tab/>
        <w:t>учредить централизованный национальный механизм для к</w:t>
      </w:r>
      <w:r w:rsidRPr="00D8148E">
        <w:rPr>
          <w:b/>
          <w:bCs/>
        </w:rPr>
        <w:t>о</w:t>
      </w:r>
      <w:r w:rsidRPr="00D8148E">
        <w:rPr>
          <w:b/>
          <w:bCs/>
        </w:rPr>
        <w:t>ординации усилий, направленных на предупреждение и борьбу с торговлей людьми и защит</w:t>
      </w:r>
      <w:r>
        <w:rPr>
          <w:b/>
          <w:bCs/>
        </w:rPr>
        <w:t>у</w:t>
      </w:r>
      <w:r w:rsidRPr="00D8148E">
        <w:rPr>
          <w:b/>
          <w:bCs/>
        </w:rPr>
        <w:t xml:space="preserve"> ее жертв, а также принять национальный план дейс</w:t>
      </w:r>
      <w:r w:rsidRPr="00D8148E">
        <w:rPr>
          <w:b/>
          <w:bCs/>
        </w:rPr>
        <w:t>т</w:t>
      </w:r>
      <w:r w:rsidRPr="00D8148E">
        <w:rPr>
          <w:b/>
          <w:bCs/>
        </w:rPr>
        <w:t>вий в это</w:t>
      </w:r>
      <w:r>
        <w:rPr>
          <w:b/>
          <w:bCs/>
        </w:rPr>
        <w:t>й области</w:t>
      </w:r>
      <w:r w:rsidRPr="00D8148E">
        <w:rPr>
          <w:b/>
          <w:bCs/>
        </w:rPr>
        <w:t>;</w:t>
      </w:r>
    </w:p>
    <w:p w:rsidR="00C4505E" w:rsidRPr="00D8148E" w:rsidRDefault="00C4505E" w:rsidP="00C4505E">
      <w:pPr>
        <w:pStyle w:val="SingleTxtGR"/>
        <w:rPr>
          <w:b/>
          <w:bCs/>
        </w:rPr>
      </w:pPr>
      <w:r w:rsidRPr="00D8148E">
        <w:rPr>
          <w:b/>
          <w:bCs/>
        </w:rPr>
        <w:tab/>
        <w:t>с)</w:t>
      </w:r>
      <w:r w:rsidRPr="00D8148E">
        <w:rPr>
          <w:b/>
          <w:bCs/>
        </w:rPr>
        <w:tab/>
        <w:t>ослабить строгие нормы доказ</w:t>
      </w:r>
      <w:r>
        <w:rPr>
          <w:b/>
          <w:bCs/>
        </w:rPr>
        <w:t>ывания фактов</w:t>
      </w:r>
      <w:r w:rsidRPr="00D8148E">
        <w:rPr>
          <w:b/>
          <w:bCs/>
        </w:rPr>
        <w:t xml:space="preserve"> принуждения</w:t>
      </w:r>
      <w:r>
        <w:rPr>
          <w:b/>
          <w:bCs/>
        </w:rPr>
        <w:t>,</w:t>
      </w:r>
      <w:r w:rsidRPr="00D8148E">
        <w:rPr>
          <w:b/>
          <w:bCs/>
        </w:rPr>
        <w:t xml:space="preserve"> обеспечить учет всего комплекса обстоятельств в случае насильственной проституции и рассмотреть вопрос о предоставлении видов на жительство </w:t>
      </w:r>
      <w:r>
        <w:rPr>
          <w:b/>
          <w:bCs/>
        </w:rPr>
        <w:t>на</w:t>
      </w:r>
      <w:r w:rsidRPr="00D8148E">
        <w:rPr>
          <w:b/>
          <w:bCs/>
        </w:rPr>
        <w:t xml:space="preserve"> гуманитарны</w:t>
      </w:r>
      <w:r>
        <w:rPr>
          <w:b/>
          <w:bCs/>
        </w:rPr>
        <w:t>х</w:t>
      </w:r>
      <w:r w:rsidRPr="00D8148E">
        <w:rPr>
          <w:b/>
          <w:bCs/>
        </w:rPr>
        <w:t xml:space="preserve"> основания</w:t>
      </w:r>
      <w:r>
        <w:rPr>
          <w:b/>
          <w:bCs/>
        </w:rPr>
        <w:t>х</w:t>
      </w:r>
      <w:r w:rsidRPr="00D8148E">
        <w:rPr>
          <w:b/>
          <w:bCs/>
        </w:rPr>
        <w:t xml:space="preserve"> женщин</w:t>
      </w:r>
      <w:r>
        <w:rPr>
          <w:b/>
          <w:bCs/>
        </w:rPr>
        <w:t>ам</w:t>
      </w:r>
      <w:r w:rsidRPr="00D8148E">
        <w:rPr>
          <w:b/>
          <w:bCs/>
        </w:rPr>
        <w:t>, не являющи</w:t>
      </w:r>
      <w:r>
        <w:rPr>
          <w:b/>
          <w:bCs/>
        </w:rPr>
        <w:t>м</w:t>
      </w:r>
      <w:r w:rsidRPr="00D8148E">
        <w:rPr>
          <w:b/>
          <w:bCs/>
        </w:rPr>
        <w:t>ся граждан</w:t>
      </w:r>
      <w:r>
        <w:rPr>
          <w:b/>
          <w:bCs/>
        </w:rPr>
        <w:t>к</w:t>
      </w:r>
      <w:r w:rsidRPr="00D8148E">
        <w:rPr>
          <w:b/>
          <w:bCs/>
        </w:rPr>
        <w:t>ами и ставши</w:t>
      </w:r>
      <w:r w:rsidR="007D373A">
        <w:rPr>
          <w:b/>
          <w:bCs/>
        </w:rPr>
        <w:t>м</w:t>
      </w:r>
      <w:r w:rsidRPr="00D8148E">
        <w:rPr>
          <w:b/>
          <w:bCs/>
        </w:rPr>
        <w:t xml:space="preserve"> жертвами торговли людьми и насильственной пр</w:t>
      </w:r>
      <w:r w:rsidRPr="00D8148E">
        <w:rPr>
          <w:b/>
          <w:bCs/>
        </w:rPr>
        <w:t>о</w:t>
      </w:r>
      <w:r w:rsidRPr="00D8148E">
        <w:rPr>
          <w:b/>
          <w:bCs/>
        </w:rPr>
        <w:t>ституции;</w:t>
      </w:r>
    </w:p>
    <w:p w:rsidR="00C4505E" w:rsidRPr="00D8148E" w:rsidRDefault="00C4505E" w:rsidP="00C4505E">
      <w:pPr>
        <w:pStyle w:val="SingleTxtGR"/>
        <w:rPr>
          <w:b/>
          <w:bCs/>
        </w:rPr>
      </w:pPr>
      <w:r w:rsidRPr="00D8148E">
        <w:rPr>
          <w:b/>
          <w:bCs/>
        </w:rPr>
        <w:tab/>
      </w:r>
      <w:r w:rsidRPr="00D8148E">
        <w:rPr>
          <w:b/>
          <w:bCs/>
          <w:lang w:val="en-US"/>
        </w:rPr>
        <w:t>d</w:t>
      </w:r>
      <w:r w:rsidRPr="00D8148E">
        <w:rPr>
          <w:b/>
          <w:bCs/>
        </w:rPr>
        <w:t>)</w:t>
      </w:r>
      <w:r w:rsidRPr="00D8148E">
        <w:rPr>
          <w:b/>
          <w:bCs/>
        </w:rPr>
        <w:tab/>
        <w:t xml:space="preserve">собрать данные </w:t>
      </w:r>
      <w:r>
        <w:rPr>
          <w:b/>
          <w:bCs/>
        </w:rPr>
        <w:t xml:space="preserve">с 2005 года </w:t>
      </w:r>
      <w:r w:rsidRPr="00D8148E">
        <w:rPr>
          <w:b/>
          <w:bCs/>
        </w:rPr>
        <w:t>об актах торговли людьми и о жер</w:t>
      </w:r>
      <w:r w:rsidRPr="00D8148E">
        <w:rPr>
          <w:b/>
          <w:bCs/>
        </w:rPr>
        <w:t>т</w:t>
      </w:r>
      <w:r w:rsidRPr="00D8148E">
        <w:rPr>
          <w:b/>
          <w:bCs/>
        </w:rPr>
        <w:t xml:space="preserve">вах, которые были задержаны, подверглись преследованиям или </w:t>
      </w:r>
      <w:r>
        <w:rPr>
          <w:b/>
          <w:bCs/>
        </w:rPr>
        <w:t xml:space="preserve">были </w:t>
      </w:r>
      <w:r w:rsidRPr="00D8148E">
        <w:rPr>
          <w:b/>
          <w:bCs/>
        </w:rPr>
        <w:t>д</w:t>
      </w:r>
      <w:r w:rsidRPr="00D8148E">
        <w:rPr>
          <w:b/>
          <w:bCs/>
        </w:rPr>
        <w:t>е</w:t>
      </w:r>
      <w:r w:rsidRPr="00D8148E">
        <w:rPr>
          <w:b/>
          <w:bCs/>
        </w:rPr>
        <w:t>портированы за такие действия, как проституция или уклонение от прав</w:t>
      </w:r>
      <w:r w:rsidRPr="00D8148E">
        <w:rPr>
          <w:b/>
          <w:bCs/>
        </w:rPr>
        <w:t>о</w:t>
      </w:r>
      <w:r w:rsidRPr="00D8148E">
        <w:rPr>
          <w:b/>
          <w:bCs/>
        </w:rPr>
        <w:t>судия;</w:t>
      </w:r>
    </w:p>
    <w:p w:rsidR="00C4505E" w:rsidRPr="00D8148E" w:rsidRDefault="00C4505E" w:rsidP="00C4505E">
      <w:pPr>
        <w:pStyle w:val="SingleTxtGR"/>
        <w:rPr>
          <w:b/>
          <w:bCs/>
        </w:rPr>
      </w:pPr>
      <w:r w:rsidRPr="00D8148E">
        <w:rPr>
          <w:b/>
          <w:bCs/>
        </w:rPr>
        <w:tab/>
        <w:t>е)</w:t>
      </w:r>
      <w:r w:rsidRPr="00D8148E">
        <w:rPr>
          <w:b/>
          <w:bCs/>
        </w:rPr>
        <w:tab/>
        <w:t xml:space="preserve">рассмотреть </w:t>
      </w:r>
      <w:r>
        <w:rPr>
          <w:b/>
          <w:bCs/>
        </w:rPr>
        <w:t xml:space="preserve">коренные </w:t>
      </w:r>
      <w:r w:rsidRPr="00D8148E">
        <w:rPr>
          <w:b/>
          <w:bCs/>
        </w:rPr>
        <w:t>причины торговли людьми, включая ее тесную связь с проституцией и сексуальной эксплуатацией женщин и дев</w:t>
      </w:r>
      <w:r w:rsidRPr="00D8148E">
        <w:rPr>
          <w:b/>
          <w:bCs/>
        </w:rPr>
        <w:t>о</w:t>
      </w:r>
      <w:r w:rsidRPr="00D8148E">
        <w:rPr>
          <w:b/>
          <w:bCs/>
        </w:rPr>
        <w:t xml:space="preserve">чек, </w:t>
      </w:r>
      <w:r>
        <w:rPr>
          <w:b/>
          <w:bCs/>
        </w:rPr>
        <w:t>включая</w:t>
      </w:r>
      <w:r w:rsidRPr="00D8148E">
        <w:rPr>
          <w:b/>
          <w:bCs/>
        </w:rPr>
        <w:t xml:space="preserve"> иностранную домашнюю прислугу.</w:t>
      </w:r>
    </w:p>
    <w:p w:rsidR="00C4505E" w:rsidRDefault="00C4505E" w:rsidP="00C4505E">
      <w:pPr>
        <w:pStyle w:val="H23GR"/>
      </w:pPr>
      <w:r>
        <w:tab/>
      </w:r>
      <w:r>
        <w:tab/>
        <w:t>Участие в политической и общественной жизни</w:t>
      </w:r>
    </w:p>
    <w:p w:rsidR="007D373A" w:rsidRPr="002130C3" w:rsidRDefault="00C4505E" w:rsidP="007D373A">
      <w:pPr>
        <w:pStyle w:val="SingleTxtGR"/>
      </w:pPr>
      <w:r>
        <w:t>34.</w:t>
      </w:r>
      <w:r>
        <w:tab/>
        <w:t>Хотя в 2005 году женщинам было предоставлено право голоса и право быть избранными и четыре женщины были впоследствии избраны в Наци</w:t>
      </w:r>
      <w:r>
        <w:t>о</w:t>
      </w:r>
      <w:r>
        <w:t>нальное собрание, Комитет выражает</w:t>
      </w:r>
      <w:r w:rsidR="007D373A">
        <w:t xml:space="preserve"> </w:t>
      </w:r>
      <w:r w:rsidR="007D373A" w:rsidRPr="002130C3">
        <w:t>свою озабоченность тем, что женщины остаются в значительной степени недопредставленными в общественной и п</w:t>
      </w:r>
      <w:r w:rsidR="007D373A" w:rsidRPr="002130C3">
        <w:t>о</w:t>
      </w:r>
      <w:r w:rsidR="007D373A" w:rsidRPr="002130C3">
        <w:t>литической жизни и что уровень участия женщин в парламенте и правительстве остается весьма низким. Комитет также с обеспокоенностью отмечает, что Пр</w:t>
      </w:r>
      <w:r w:rsidR="007D373A" w:rsidRPr="002130C3">
        <w:t>о</w:t>
      </w:r>
      <w:r w:rsidR="007D373A" w:rsidRPr="002130C3">
        <w:t>куратура не назначает женщин на должности прокуроров и что Высокий суде</w:t>
      </w:r>
      <w:r w:rsidR="007D373A" w:rsidRPr="002130C3">
        <w:t>б</w:t>
      </w:r>
      <w:r w:rsidR="007D373A" w:rsidRPr="002130C3">
        <w:t>ный совет воздерживается от назначения женщин судьями. Комитет также обеспокоен тем, что имеет</w:t>
      </w:r>
      <w:r w:rsidR="007D373A">
        <w:t>ся</w:t>
      </w:r>
      <w:r w:rsidR="007D373A" w:rsidRPr="002130C3">
        <w:t xml:space="preserve"> только две женщины на должност</w:t>
      </w:r>
      <w:r w:rsidR="007D373A">
        <w:t>ях</w:t>
      </w:r>
      <w:r w:rsidR="007D373A" w:rsidRPr="002130C3">
        <w:t xml:space="preserve"> послов из о</w:t>
      </w:r>
      <w:r w:rsidR="007D373A" w:rsidRPr="002130C3">
        <w:t>б</w:t>
      </w:r>
      <w:r w:rsidR="007D373A" w:rsidRPr="002130C3">
        <w:t xml:space="preserve">щего числа </w:t>
      </w:r>
      <w:r w:rsidR="007D373A">
        <w:t xml:space="preserve">в </w:t>
      </w:r>
      <w:r w:rsidR="007D373A" w:rsidRPr="002130C3">
        <w:t xml:space="preserve">82 дипломатических </w:t>
      </w:r>
      <w:r w:rsidR="007D373A">
        <w:t>представ</w:t>
      </w:r>
      <w:r w:rsidR="007D373A">
        <w:t>и</w:t>
      </w:r>
      <w:r w:rsidR="007D373A">
        <w:t xml:space="preserve">тельства </w:t>
      </w:r>
      <w:r w:rsidR="007D373A" w:rsidRPr="002130C3">
        <w:t xml:space="preserve">государства-участника за границей. </w:t>
      </w:r>
    </w:p>
    <w:p w:rsidR="007D373A" w:rsidRPr="002130C3" w:rsidRDefault="007D373A" w:rsidP="007D373A">
      <w:pPr>
        <w:pStyle w:val="SingleTxtGR"/>
        <w:rPr>
          <w:b/>
        </w:rPr>
      </w:pPr>
      <w:r w:rsidRPr="009A4CCC">
        <w:t>35.</w:t>
      </w:r>
      <w:r w:rsidRPr="002130C3">
        <w:rPr>
          <w:b/>
        </w:rPr>
        <w:tab/>
        <w:t>Комитет настоятельно призывает государство-участник и далее п</w:t>
      </w:r>
      <w:r w:rsidRPr="002130C3">
        <w:rPr>
          <w:b/>
        </w:rPr>
        <w:t>о</w:t>
      </w:r>
      <w:r w:rsidRPr="002130C3">
        <w:rPr>
          <w:b/>
        </w:rPr>
        <w:t>ощрять и облегчать представительство женщин в парламенте и заняти</w:t>
      </w:r>
      <w:r>
        <w:rPr>
          <w:b/>
        </w:rPr>
        <w:t>е ими</w:t>
      </w:r>
      <w:r w:rsidRPr="002130C3">
        <w:rPr>
          <w:b/>
        </w:rPr>
        <w:t xml:space="preserve"> министерских должностей</w:t>
      </w:r>
      <w:r>
        <w:rPr>
          <w:b/>
        </w:rPr>
        <w:t>,</w:t>
      </w:r>
      <w:r w:rsidRPr="002130C3">
        <w:rPr>
          <w:b/>
        </w:rPr>
        <w:t xml:space="preserve"> назначать их прокурорами и судьями и на руководящие должности на гражданской службе, а также увеличить пре</w:t>
      </w:r>
      <w:r w:rsidRPr="002130C3">
        <w:rPr>
          <w:b/>
        </w:rPr>
        <w:t>д</w:t>
      </w:r>
      <w:r w:rsidRPr="002130C3">
        <w:rPr>
          <w:b/>
        </w:rPr>
        <w:t>ставительство женщин на дипломатической службе, включая глав его д</w:t>
      </w:r>
      <w:r w:rsidRPr="002130C3">
        <w:rPr>
          <w:b/>
        </w:rPr>
        <w:t>и</w:t>
      </w:r>
      <w:r w:rsidRPr="002130C3">
        <w:rPr>
          <w:b/>
        </w:rPr>
        <w:t xml:space="preserve">пломатических </w:t>
      </w:r>
      <w:r>
        <w:rPr>
          <w:b/>
        </w:rPr>
        <w:t xml:space="preserve">представительств </w:t>
      </w:r>
      <w:r w:rsidRPr="002130C3">
        <w:rPr>
          <w:b/>
        </w:rPr>
        <w:t xml:space="preserve">за рубежом. </w:t>
      </w:r>
    </w:p>
    <w:p w:rsidR="007D373A" w:rsidRPr="002130C3" w:rsidRDefault="007D373A" w:rsidP="007D373A">
      <w:pPr>
        <w:pStyle w:val="H23GR"/>
      </w:pPr>
      <w:r>
        <w:tab/>
      </w:r>
      <w:r>
        <w:tab/>
      </w:r>
      <w:r w:rsidRPr="002130C3">
        <w:t>Гражданство</w:t>
      </w:r>
    </w:p>
    <w:p w:rsidR="007D373A" w:rsidRPr="002130C3" w:rsidRDefault="007D373A" w:rsidP="007D373A">
      <w:pPr>
        <w:pStyle w:val="SingleTxtGR"/>
      </w:pPr>
      <w:r w:rsidRPr="002130C3">
        <w:t>36.</w:t>
      </w:r>
      <w:r w:rsidRPr="002130C3">
        <w:tab/>
        <w:t>Комитет вновь выражает свою серьезную озабоченность тем, что в соо</w:t>
      </w:r>
      <w:r w:rsidRPr="002130C3">
        <w:t>т</w:t>
      </w:r>
      <w:r w:rsidRPr="002130C3">
        <w:t>ветствии с Законом о гражданстве граждан</w:t>
      </w:r>
      <w:r>
        <w:t>ки</w:t>
      </w:r>
      <w:r w:rsidRPr="002130C3">
        <w:t xml:space="preserve"> Кувейта не имеют права перед</w:t>
      </w:r>
      <w:r w:rsidRPr="002130C3">
        <w:t>а</w:t>
      </w:r>
      <w:r w:rsidRPr="002130C3">
        <w:t>вать свое гражданство своим детям, за исключением случае</w:t>
      </w:r>
      <w:r>
        <w:t>в</w:t>
      </w:r>
      <w:r w:rsidRPr="002130C3">
        <w:t xml:space="preserve"> развода, смерти или безгражданства отца детей, и что даже в таких случаях предоставлени</w:t>
      </w:r>
      <w:r>
        <w:t>е</w:t>
      </w:r>
      <w:r w:rsidRPr="002130C3">
        <w:t xml:space="preserve"> гражданства ребенку не является автоматическим. Комитет с обесп</w:t>
      </w:r>
      <w:r w:rsidRPr="002130C3">
        <w:t>о</w:t>
      </w:r>
      <w:r w:rsidRPr="002130C3">
        <w:t>коенностью отмечает, что в отличие от мужчин кувейтские женщины все еще не могут п</w:t>
      </w:r>
      <w:r w:rsidRPr="002130C3">
        <w:t>е</w:t>
      </w:r>
      <w:r w:rsidRPr="002130C3">
        <w:t>редавать свое гражданство своим иностранным супругам. Комитет также обе</w:t>
      </w:r>
      <w:r w:rsidRPr="002130C3">
        <w:t>с</w:t>
      </w:r>
      <w:r w:rsidRPr="002130C3">
        <w:t xml:space="preserve">покоен сообщениями о том, что выдача и продление удостоверений личности для бедуинов − "незаконных жителей" − производится при условии подписания ими заявления под присягой об отказе от </w:t>
      </w:r>
      <w:r>
        <w:t xml:space="preserve">претензий на </w:t>
      </w:r>
      <w:r w:rsidRPr="002130C3">
        <w:t>кувейтско</w:t>
      </w:r>
      <w:r>
        <w:t>е</w:t>
      </w:r>
      <w:r w:rsidRPr="002130C3">
        <w:t xml:space="preserve"> гражданс</w:t>
      </w:r>
      <w:r w:rsidRPr="002130C3">
        <w:t>т</w:t>
      </w:r>
      <w:r>
        <w:t>во</w:t>
      </w:r>
      <w:r w:rsidRPr="002130C3">
        <w:t>.</w:t>
      </w:r>
    </w:p>
    <w:p w:rsidR="007D373A" w:rsidRPr="002130C3" w:rsidRDefault="007D373A" w:rsidP="007D373A">
      <w:pPr>
        <w:pStyle w:val="SingleTxtGR"/>
        <w:rPr>
          <w:b/>
        </w:rPr>
      </w:pPr>
      <w:r w:rsidRPr="009A4CCC">
        <w:t>37.</w:t>
      </w:r>
      <w:r w:rsidRPr="002130C3">
        <w:rPr>
          <w:b/>
        </w:rPr>
        <w:tab/>
        <w:t>Комитет настоятельно призывает государство-участник: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rPr>
          <w:b/>
        </w:rPr>
        <w:tab/>
        <w:t>а)</w:t>
      </w:r>
      <w:r w:rsidRPr="002130C3">
        <w:rPr>
          <w:b/>
        </w:rPr>
        <w:tab/>
        <w:t>пересмотреть Закон о гражданстве с целью обеспечения раве</w:t>
      </w:r>
      <w:r w:rsidRPr="002130C3">
        <w:rPr>
          <w:b/>
        </w:rPr>
        <w:t>н</w:t>
      </w:r>
      <w:r w:rsidRPr="002130C3">
        <w:rPr>
          <w:b/>
        </w:rPr>
        <w:t>ства между женщинами и мужчинами в отношении приобретения, измен</w:t>
      </w:r>
      <w:r w:rsidRPr="002130C3">
        <w:rPr>
          <w:b/>
        </w:rPr>
        <w:t>е</w:t>
      </w:r>
      <w:r w:rsidRPr="002130C3">
        <w:rPr>
          <w:b/>
        </w:rPr>
        <w:t>ния и сохранения гражданства и обеспечения кувейтским женщинам во</w:t>
      </w:r>
      <w:r w:rsidRPr="002130C3">
        <w:rPr>
          <w:b/>
        </w:rPr>
        <w:t>з</w:t>
      </w:r>
      <w:r w:rsidRPr="002130C3">
        <w:rPr>
          <w:b/>
        </w:rPr>
        <w:t>можности передавать свое гражданство своим детям и своим иностра</w:t>
      </w:r>
      <w:r w:rsidRPr="002130C3">
        <w:rPr>
          <w:b/>
        </w:rPr>
        <w:t>н</w:t>
      </w:r>
      <w:r w:rsidRPr="002130C3">
        <w:rPr>
          <w:b/>
        </w:rPr>
        <w:t>ным супругам;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tab/>
      </w:r>
      <w:r w:rsidRPr="002130C3">
        <w:rPr>
          <w:b/>
          <w:lang w:val="en-US"/>
        </w:rPr>
        <w:t>b</w:t>
      </w:r>
      <w:r w:rsidRPr="002130C3">
        <w:rPr>
          <w:b/>
        </w:rPr>
        <w:t>)</w:t>
      </w:r>
      <w:r w:rsidRPr="002130C3">
        <w:rPr>
          <w:b/>
        </w:rPr>
        <w:tab/>
        <w:t>воздерживаться от принуждения бедуинов − "незаконных ж</w:t>
      </w:r>
      <w:r w:rsidRPr="002130C3">
        <w:rPr>
          <w:b/>
        </w:rPr>
        <w:t>и</w:t>
      </w:r>
      <w:r w:rsidRPr="002130C3">
        <w:rPr>
          <w:b/>
        </w:rPr>
        <w:t xml:space="preserve">телей" − </w:t>
      </w:r>
      <w:r>
        <w:rPr>
          <w:b/>
        </w:rPr>
        <w:t xml:space="preserve">к </w:t>
      </w:r>
      <w:r w:rsidRPr="002130C3">
        <w:rPr>
          <w:b/>
        </w:rPr>
        <w:t>подписани</w:t>
      </w:r>
      <w:r>
        <w:rPr>
          <w:b/>
        </w:rPr>
        <w:t>ю</w:t>
      </w:r>
      <w:r w:rsidRPr="002130C3">
        <w:rPr>
          <w:b/>
        </w:rPr>
        <w:t xml:space="preserve"> заявлений под присягой об отказе от любых </w:t>
      </w:r>
      <w:r>
        <w:rPr>
          <w:b/>
        </w:rPr>
        <w:t>пр</w:t>
      </w:r>
      <w:r>
        <w:rPr>
          <w:b/>
        </w:rPr>
        <w:t>е</w:t>
      </w:r>
      <w:r>
        <w:rPr>
          <w:b/>
        </w:rPr>
        <w:t xml:space="preserve">тензий на </w:t>
      </w:r>
      <w:r w:rsidRPr="002130C3">
        <w:rPr>
          <w:b/>
        </w:rPr>
        <w:t>предоставлени</w:t>
      </w:r>
      <w:r>
        <w:rPr>
          <w:b/>
        </w:rPr>
        <w:t>е</w:t>
      </w:r>
      <w:r w:rsidRPr="002130C3">
        <w:rPr>
          <w:b/>
        </w:rPr>
        <w:t xml:space="preserve"> кувейтского гражданства при выдаче или пр</w:t>
      </w:r>
      <w:r w:rsidRPr="002130C3">
        <w:rPr>
          <w:b/>
        </w:rPr>
        <w:t>о</w:t>
      </w:r>
      <w:r w:rsidRPr="002130C3">
        <w:rPr>
          <w:b/>
        </w:rPr>
        <w:t>длении их удостоверений личности.</w:t>
      </w:r>
    </w:p>
    <w:p w:rsidR="007D373A" w:rsidRPr="002130C3" w:rsidRDefault="007D373A" w:rsidP="007D373A">
      <w:pPr>
        <w:pStyle w:val="H23GR"/>
      </w:pPr>
      <w:r>
        <w:tab/>
      </w:r>
      <w:r>
        <w:tab/>
      </w:r>
      <w:r w:rsidRPr="002130C3">
        <w:t>Образование</w:t>
      </w:r>
    </w:p>
    <w:p w:rsidR="007D373A" w:rsidRPr="002130C3" w:rsidRDefault="007D373A" w:rsidP="007D373A">
      <w:pPr>
        <w:pStyle w:val="SingleTxtGR"/>
      </w:pPr>
      <w:r w:rsidRPr="002130C3">
        <w:t>38.</w:t>
      </w:r>
      <w:r w:rsidRPr="002130C3">
        <w:tab/>
        <w:t>Признавая увеличение числа девочек и женщин, поступающих в униве</w:t>
      </w:r>
      <w:r w:rsidRPr="002130C3">
        <w:t>р</w:t>
      </w:r>
      <w:r w:rsidRPr="002130C3">
        <w:t>ситеты, особенно на медицинские и технические факультеты, Комитет выраж</w:t>
      </w:r>
      <w:r w:rsidRPr="002130C3">
        <w:t>а</w:t>
      </w:r>
      <w:r w:rsidRPr="002130C3">
        <w:t>ет свою озабоченность инструкциями Министерства образования, препятс</w:t>
      </w:r>
      <w:r w:rsidRPr="002130C3">
        <w:t>т</w:t>
      </w:r>
      <w:r w:rsidRPr="002130C3">
        <w:t>вующими состоящим в браке студентам продолжать обучение на дневных отд</w:t>
      </w:r>
      <w:r w:rsidRPr="002130C3">
        <w:t>е</w:t>
      </w:r>
      <w:r w:rsidRPr="002130C3">
        <w:t>лени</w:t>
      </w:r>
      <w:r>
        <w:t>ях</w:t>
      </w:r>
      <w:r w:rsidRPr="002130C3">
        <w:t>, допуская их поступление в вечерние школы, несмотря на более выс</w:t>
      </w:r>
      <w:r w:rsidRPr="002130C3">
        <w:t>о</w:t>
      </w:r>
      <w:r w:rsidRPr="002130C3">
        <w:t>кий отсев в вечерних школах. Комитет отмечает с беспокойством наличие се</w:t>
      </w:r>
      <w:r w:rsidRPr="002130C3">
        <w:t>г</w:t>
      </w:r>
      <w:r w:rsidRPr="002130C3">
        <w:t>регации учащихся по признаку пола в государственных средних школах и ун</w:t>
      </w:r>
      <w:r w:rsidRPr="002130C3">
        <w:t>и</w:t>
      </w:r>
      <w:r w:rsidRPr="002130C3">
        <w:t>верситетах в соответствии с Законом</w:t>
      </w:r>
      <w:r>
        <w:t xml:space="preserve"> № 24 1996 года и най</w:t>
      </w:r>
      <w:r w:rsidRPr="002130C3">
        <w:t>м преподавательск</w:t>
      </w:r>
      <w:r w:rsidRPr="002130C3">
        <w:t>о</w:t>
      </w:r>
      <w:r w:rsidRPr="002130C3">
        <w:t xml:space="preserve">го и административного персонала в государственных школах </w:t>
      </w:r>
      <w:r>
        <w:t xml:space="preserve">только одного </w:t>
      </w:r>
      <w:r w:rsidRPr="002130C3">
        <w:t>пола, что может увековечивать дискриминационные стереотипы. Комитет также обеспокоен отсутствием ясности в отношении того, включено ли образование по вопросам сексуального и репродуктивного здоровья и прав в учебную пр</w:t>
      </w:r>
      <w:r w:rsidRPr="002130C3">
        <w:t>о</w:t>
      </w:r>
      <w:r w:rsidRPr="002130C3">
        <w:t>грамму государственных школ.</w:t>
      </w:r>
    </w:p>
    <w:p w:rsidR="007D373A" w:rsidRPr="002130C3" w:rsidRDefault="007D373A" w:rsidP="007D373A">
      <w:pPr>
        <w:pStyle w:val="SingleTxtGR"/>
        <w:rPr>
          <w:b/>
        </w:rPr>
      </w:pPr>
      <w:r w:rsidRPr="009A4CCC">
        <w:t>39.</w:t>
      </w:r>
      <w:r w:rsidRPr="002130C3">
        <w:rPr>
          <w:b/>
        </w:rPr>
        <w:tab/>
        <w:t>Комитет рекомендует государству-участнику: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rPr>
          <w:b/>
        </w:rPr>
        <w:tab/>
        <w:t>а)</w:t>
      </w:r>
      <w:r w:rsidRPr="002130C3">
        <w:rPr>
          <w:b/>
        </w:rPr>
        <w:tab/>
        <w:t>пересмотреть правила, регулирующие посещение замужними женщинами школ и ра</w:t>
      </w:r>
      <w:r w:rsidRPr="002130C3">
        <w:rPr>
          <w:b/>
        </w:rPr>
        <w:t>з</w:t>
      </w:r>
      <w:r w:rsidRPr="002130C3">
        <w:rPr>
          <w:b/>
        </w:rPr>
        <w:t>решить их прием в дневные школы;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rPr>
          <w:b/>
        </w:rPr>
        <w:tab/>
      </w:r>
      <w:r w:rsidRPr="002130C3">
        <w:rPr>
          <w:b/>
          <w:lang w:val="en-US"/>
        </w:rPr>
        <w:t>b</w:t>
      </w:r>
      <w:r w:rsidRPr="002130C3">
        <w:rPr>
          <w:b/>
        </w:rPr>
        <w:t>)</w:t>
      </w:r>
      <w:r w:rsidRPr="002130C3">
        <w:rPr>
          <w:b/>
        </w:rPr>
        <w:tab/>
        <w:t>разрешить смешанное обуче</w:t>
      </w:r>
      <w:r>
        <w:rPr>
          <w:b/>
        </w:rPr>
        <w:t xml:space="preserve">ние в государственных школах и нанимать </w:t>
      </w:r>
      <w:r w:rsidRPr="002130C3">
        <w:rPr>
          <w:b/>
        </w:rPr>
        <w:t>смешанный с точки зрения пола преподавательский и админ</w:t>
      </w:r>
      <w:r w:rsidRPr="002130C3">
        <w:rPr>
          <w:b/>
        </w:rPr>
        <w:t>и</w:t>
      </w:r>
      <w:r w:rsidRPr="002130C3">
        <w:rPr>
          <w:b/>
        </w:rPr>
        <w:t>стративный персонал в государственны</w:t>
      </w:r>
      <w:r>
        <w:rPr>
          <w:b/>
        </w:rPr>
        <w:t>е</w:t>
      </w:r>
      <w:r w:rsidRPr="002130C3">
        <w:rPr>
          <w:b/>
        </w:rPr>
        <w:t xml:space="preserve"> школ</w:t>
      </w:r>
      <w:r>
        <w:rPr>
          <w:b/>
        </w:rPr>
        <w:t>ы</w:t>
      </w:r>
      <w:r w:rsidRPr="002130C3">
        <w:rPr>
          <w:b/>
        </w:rPr>
        <w:t>;</w:t>
      </w:r>
    </w:p>
    <w:p w:rsidR="007D373A" w:rsidRPr="002130C3" w:rsidRDefault="007D373A" w:rsidP="007D373A">
      <w:pPr>
        <w:pStyle w:val="SingleTxtGR"/>
      </w:pPr>
      <w:r w:rsidRPr="002130C3">
        <w:rPr>
          <w:b/>
        </w:rPr>
        <w:tab/>
        <w:t>с)</w:t>
      </w:r>
      <w:r w:rsidRPr="002130C3">
        <w:rPr>
          <w:b/>
        </w:rPr>
        <w:tab/>
        <w:t>включить в учебные программы государственных школ более всео</w:t>
      </w:r>
      <w:r>
        <w:rPr>
          <w:b/>
        </w:rPr>
        <w:t xml:space="preserve">бъемлющее </w:t>
      </w:r>
      <w:r w:rsidRPr="002130C3">
        <w:rPr>
          <w:b/>
        </w:rPr>
        <w:t>образование по вопросам сексуального и р</w:t>
      </w:r>
      <w:r w:rsidRPr="002130C3">
        <w:rPr>
          <w:b/>
        </w:rPr>
        <w:t>е</w:t>
      </w:r>
      <w:r w:rsidRPr="002130C3">
        <w:rPr>
          <w:b/>
        </w:rPr>
        <w:t>продуктивного здоровья и прав.</w:t>
      </w:r>
    </w:p>
    <w:p w:rsidR="007D373A" w:rsidRPr="002130C3" w:rsidRDefault="007D373A" w:rsidP="007D373A">
      <w:pPr>
        <w:pStyle w:val="H23GR"/>
      </w:pPr>
      <w:r>
        <w:tab/>
      </w:r>
      <w:r>
        <w:tab/>
      </w:r>
      <w:r w:rsidRPr="002130C3">
        <w:t>Занятость</w:t>
      </w:r>
    </w:p>
    <w:p w:rsidR="007D373A" w:rsidRPr="002130C3" w:rsidRDefault="007D373A" w:rsidP="007D373A">
      <w:pPr>
        <w:pStyle w:val="SingleTxtGR"/>
      </w:pPr>
      <w:r w:rsidRPr="002130C3">
        <w:t>40.</w:t>
      </w:r>
      <w:r w:rsidRPr="002130C3">
        <w:tab/>
        <w:t xml:space="preserve">Комитет отмечает принятие нового Закона о труде в частном секторе, но остается озабоченным тем, что </w:t>
      </w:r>
      <w:r>
        <w:t xml:space="preserve">этот закон </w:t>
      </w:r>
      <w:r w:rsidRPr="002130C3">
        <w:t xml:space="preserve">не запрещает прямой или косвенной дискриминации на </w:t>
      </w:r>
      <w:r>
        <w:t xml:space="preserve">признаках, </w:t>
      </w:r>
      <w:r w:rsidRPr="002130C3">
        <w:t>перечисленных в принятой Международной о</w:t>
      </w:r>
      <w:r w:rsidRPr="002130C3">
        <w:t>р</w:t>
      </w:r>
      <w:r w:rsidRPr="002130C3">
        <w:t>ганизаци</w:t>
      </w:r>
      <w:r>
        <w:t>ей</w:t>
      </w:r>
      <w:r w:rsidRPr="002130C3">
        <w:t xml:space="preserve"> труда (МОТ) Конвенции № 111 (1958) о дискриминации в области труда и занятий</w:t>
      </w:r>
      <w:r>
        <w:t>, в</w:t>
      </w:r>
      <w:r w:rsidRPr="002130C3">
        <w:t xml:space="preserve"> отношении всех аспектов занятости, в частности </w:t>
      </w:r>
      <w:r>
        <w:t xml:space="preserve">не </w:t>
      </w:r>
      <w:r w:rsidRPr="002130C3">
        <w:t>запрещ</w:t>
      </w:r>
      <w:r>
        <w:t>а</w:t>
      </w:r>
      <w:r>
        <w:t xml:space="preserve">ет </w:t>
      </w:r>
      <w:r w:rsidRPr="002130C3">
        <w:t>сексуальных домогательств. Комитет выражает обеспокоенность серьезн</w:t>
      </w:r>
      <w:r w:rsidRPr="002130C3">
        <w:t>о</w:t>
      </w:r>
      <w:r w:rsidRPr="002130C3">
        <w:t>стью сообщений о домогательствах в отношении женщин-мигрантов, работа</w:t>
      </w:r>
      <w:r w:rsidRPr="002130C3">
        <w:t>ю</w:t>
      </w:r>
      <w:r w:rsidRPr="002130C3">
        <w:t>щих в качестве домашней прислуги, которые подвергаются дискриминации на различных основаниях, включая систему спонсорства и относительное отсутс</w:t>
      </w:r>
      <w:r w:rsidRPr="002130C3">
        <w:t>т</w:t>
      </w:r>
      <w:r w:rsidRPr="002130C3">
        <w:t xml:space="preserve">вие социального обеспечения и адекватного механизма для правовой защиты для работающих по найму трудящихся-мигрантов. </w:t>
      </w:r>
    </w:p>
    <w:p w:rsidR="007D373A" w:rsidRPr="002130C3" w:rsidRDefault="007D373A" w:rsidP="007D373A">
      <w:pPr>
        <w:pStyle w:val="SingleTxtGR"/>
        <w:rPr>
          <w:b/>
        </w:rPr>
      </w:pPr>
      <w:r w:rsidRPr="009A4CCC">
        <w:t>41.</w:t>
      </w:r>
      <w:r w:rsidRPr="002130C3">
        <w:rPr>
          <w:b/>
        </w:rPr>
        <w:tab/>
        <w:t>Комитет призывает государство-участник: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rPr>
          <w:b/>
        </w:rPr>
        <w:tab/>
        <w:t>а)</w:t>
      </w:r>
      <w:r w:rsidRPr="002130C3">
        <w:rPr>
          <w:b/>
        </w:rPr>
        <w:tab/>
        <w:t>включить всео</w:t>
      </w:r>
      <w:r>
        <w:rPr>
          <w:b/>
        </w:rPr>
        <w:t xml:space="preserve">бъемлющее </w:t>
      </w:r>
      <w:r w:rsidR="00152B9E">
        <w:rPr>
          <w:b/>
        </w:rPr>
        <w:t>положение в новый Закон о труде</w:t>
      </w:r>
      <w:r w:rsidR="00152B9E" w:rsidRPr="00152B9E">
        <w:rPr>
          <w:b/>
        </w:rPr>
        <w:br/>
      </w:r>
      <w:r w:rsidRPr="002130C3">
        <w:rPr>
          <w:b/>
        </w:rPr>
        <w:t>в частном секторе, запрещающе</w:t>
      </w:r>
      <w:r>
        <w:rPr>
          <w:b/>
        </w:rPr>
        <w:t>е</w:t>
      </w:r>
      <w:r w:rsidRPr="002130C3">
        <w:rPr>
          <w:b/>
        </w:rPr>
        <w:t xml:space="preserve"> прямую или косвенную дискриминацию </w:t>
      </w:r>
      <w:r>
        <w:rPr>
          <w:b/>
        </w:rPr>
        <w:t xml:space="preserve">по признакам, </w:t>
      </w:r>
      <w:r w:rsidRPr="002130C3">
        <w:rPr>
          <w:b/>
        </w:rPr>
        <w:t>перечисленны</w:t>
      </w:r>
      <w:r>
        <w:rPr>
          <w:b/>
        </w:rPr>
        <w:t>м</w:t>
      </w:r>
      <w:r w:rsidRPr="002130C3">
        <w:rPr>
          <w:b/>
        </w:rPr>
        <w:t xml:space="preserve"> в Конвенции МОТ № 111</w:t>
      </w:r>
      <w:r>
        <w:rPr>
          <w:b/>
        </w:rPr>
        <w:t>,</w:t>
      </w:r>
      <w:r w:rsidRPr="002130C3">
        <w:rPr>
          <w:b/>
        </w:rPr>
        <w:t xml:space="preserve"> в отношении всех аспектов занятости, а также положения, запрещающие продвижение или понижение </w:t>
      </w:r>
      <w:r>
        <w:rPr>
          <w:b/>
        </w:rPr>
        <w:t xml:space="preserve">по службе </w:t>
      </w:r>
      <w:r w:rsidRPr="002130C3">
        <w:rPr>
          <w:b/>
        </w:rPr>
        <w:t>на основе согласия или отказа в отношении секс</w:t>
      </w:r>
      <w:r w:rsidRPr="002130C3">
        <w:rPr>
          <w:b/>
        </w:rPr>
        <w:t>у</w:t>
      </w:r>
      <w:r w:rsidRPr="002130C3">
        <w:rPr>
          <w:b/>
        </w:rPr>
        <w:t>альных домогательств (</w:t>
      </w:r>
      <w:r w:rsidRPr="002130C3">
        <w:rPr>
          <w:b/>
          <w:lang w:val="en-US"/>
        </w:rPr>
        <w:t>quid</w:t>
      </w:r>
      <w:r w:rsidRPr="002130C3">
        <w:rPr>
          <w:b/>
        </w:rPr>
        <w:t xml:space="preserve"> </w:t>
      </w:r>
      <w:r w:rsidRPr="002130C3">
        <w:rPr>
          <w:b/>
          <w:lang w:val="en-US"/>
        </w:rPr>
        <w:t>pro</w:t>
      </w:r>
      <w:r w:rsidRPr="002130C3">
        <w:rPr>
          <w:b/>
        </w:rPr>
        <w:t xml:space="preserve"> </w:t>
      </w:r>
      <w:r w:rsidRPr="002130C3">
        <w:rPr>
          <w:b/>
          <w:lang w:val="en-US"/>
        </w:rPr>
        <w:t>quo</w:t>
      </w:r>
      <w:r w:rsidRPr="002130C3">
        <w:rPr>
          <w:b/>
        </w:rPr>
        <w:t>) и обеспеч</w:t>
      </w:r>
      <w:r>
        <w:rPr>
          <w:b/>
        </w:rPr>
        <w:t xml:space="preserve">ивающие </w:t>
      </w:r>
      <w:r w:rsidRPr="002130C3">
        <w:rPr>
          <w:b/>
        </w:rPr>
        <w:t>эффективн</w:t>
      </w:r>
      <w:r>
        <w:rPr>
          <w:b/>
        </w:rPr>
        <w:t>ый</w:t>
      </w:r>
      <w:r w:rsidRPr="002130C3">
        <w:rPr>
          <w:b/>
        </w:rPr>
        <w:t xml:space="preserve"> до</w:t>
      </w:r>
      <w:r w:rsidRPr="002130C3">
        <w:rPr>
          <w:b/>
        </w:rPr>
        <w:t>с</w:t>
      </w:r>
      <w:r w:rsidRPr="002130C3">
        <w:rPr>
          <w:b/>
        </w:rPr>
        <w:t>туп к средствам правовой защиты, особенно для женщин;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rPr>
          <w:b/>
        </w:rPr>
        <w:tab/>
      </w:r>
      <w:r w:rsidRPr="002130C3">
        <w:rPr>
          <w:b/>
          <w:lang w:val="en-US"/>
        </w:rPr>
        <w:t>b</w:t>
      </w:r>
      <w:r w:rsidRPr="002130C3">
        <w:rPr>
          <w:b/>
        </w:rPr>
        <w:t>)</w:t>
      </w:r>
      <w:r w:rsidRPr="002130C3">
        <w:rPr>
          <w:b/>
        </w:rPr>
        <w:tab/>
        <w:t>пересмотреть систему спонсорства с целью уменьшения зав</w:t>
      </w:r>
      <w:r w:rsidRPr="002130C3">
        <w:rPr>
          <w:b/>
        </w:rPr>
        <w:t>и</w:t>
      </w:r>
      <w:r w:rsidRPr="002130C3">
        <w:rPr>
          <w:b/>
        </w:rPr>
        <w:t>симости и уязвимости домашней прислуги из числа мигрантов, особенно женщин</w:t>
      </w:r>
      <w:r>
        <w:rPr>
          <w:b/>
        </w:rPr>
        <w:t>, по отношению к их нанимателям</w:t>
      </w:r>
      <w:r w:rsidRPr="002130C3">
        <w:rPr>
          <w:b/>
        </w:rPr>
        <w:t xml:space="preserve"> и рассмотреть меры, которые гарантировали бы минимальный уровень социального страхования для домашней прислуги из числа мигрантов, включая страхование на случа</w:t>
      </w:r>
      <w:r>
        <w:rPr>
          <w:b/>
        </w:rPr>
        <w:t>й</w:t>
      </w:r>
      <w:r w:rsidRPr="002130C3">
        <w:rPr>
          <w:b/>
        </w:rPr>
        <w:t xml:space="preserve"> потери доходов в связи с болезнью;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rPr>
          <w:b/>
        </w:rPr>
        <w:tab/>
        <w:t>с)</w:t>
      </w:r>
      <w:r w:rsidRPr="002130C3">
        <w:rPr>
          <w:b/>
        </w:rPr>
        <w:tab/>
        <w:t xml:space="preserve">рассмотреть вопрос об изыскании технической помощи с </w:t>
      </w:r>
      <w:r>
        <w:rPr>
          <w:b/>
        </w:rPr>
        <w:t>а</w:t>
      </w:r>
      <w:r>
        <w:rPr>
          <w:b/>
        </w:rPr>
        <w:t>к</w:t>
      </w:r>
      <w:r>
        <w:rPr>
          <w:b/>
        </w:rPr>
        <w:t xml:space="preserve">центом на осуществление </w:t>
      </w:r>
      <w:r w:rsidRPr="002130C3">
        <w:rPr>
          <w:b/>
        </w:rPr>
        <w:t>Конвенции МОТ № 111, а также с целью возмо</w:t>
      </w:r>
      <w:r w:rsidRPr="002130C3">
        <w:rPr>
          <w:b/>
        </w:rPr>
        <w:t>ж</w:t>
      </w:r>
      <w:r w:rsidRPr="002130C3">
        <w:rPr>
          <w:b/>
        </w:rPr>
        <w:t>ной ратификации Конвенции МОТ № 100 (1951) о равном вознагра</w:t>
      </w:r>
      <w:r w:rsidRPr="002130C3">
        <w:rPr>
          <w:b/>
        </w:rPr>
        <w:t>ж</w:t>
      </w:r>
      <w:r w:rsidRPr="002130C3">
        <w:rPr>
          <w:b/>
        </w:rPr>
        <w:t>дении мужчин и женщин за труд равной це</w:t>
      </w:r>
      <w:r w:rsidRPr="002130C3">
        <w:rPr>
          <w:b/>
        </w:rPr>
        <w:t>н</w:t>
      </w:r>
      <w:r w:rsidRPr="002130C3">
        <w:rPr>
          <w:b/>
        </w:rPr>
        <w:t>ности;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rPr>
          <w:b/>
        </w:rPr>
        <w:tab/>
      </w:r>
      <w:r w:rsidRPr="002130C3">
        <w:rPr>
          <w:b/>
          <w:lang w:val="en-US"/>
        </w:rPr>
        <w:t>d</w:t>
      </w:r>
      <w:r w:rsidRPr="002130C3">
        <w:rPr>
          <w:b/>
        </w:rPr>
        <w:t>)</w:t>
      </w:r>
      <w:r>
        <w:rPr>
          <w:b/>
        </w:rPr>
        <w:tab/>
        <w:t>рассмотреть в</w:t>
      </w:r>
      <w:r w:rsidRPr="002130C3">
        <w:rPr>
          <w:b/>
        </w:rPr>
        <w:t>опрос о ратификации Конвенции МОТ № 189 (2011) об обеспечении достойных усл</w:t>
      </w:r>
      <w:r w:rsidRPr="002130C3">
        <w:rPr>
          <w:b/>
        </w:rPr>
        <w:t>о</w:t>
      </w:r>
      <w:r w:rsidRPr="002130C3">
        <w:rPr>
          <w:b/>
        </w:rPr>
        <w:t>вий труда для домашней прислуги.</w:t>
      </w:r>
    </w:p>
    <w:p w:rsidR="007D373A" w:rsidRPr="002130C3" w:rsidRDefault="007D373A" w:rsidP="007D373A">
      <w:pPr>
        <w:pStyle w:val="H23GR"/>
      </w:pPr>
      <w:r>
        <w:tab/>
      </w:r>
      <w:r>
        <w:tab/>
      </w:r>
      <w:r w:rsidRPr="002130C3">
        <w:t>Здравоохранение</w:t>
      </w:r>
    </w:p>
    <w:p w:rsidR="007D373A" w:rsidRPr="002130C3" w:rsidRDefault="007D373A" w:rsidP="007D373A">
      <w:pPr>
        <w:pStyle w:val="SingleTxtGR"/>
      </w:pPr>
      <w:r w:rsidRPr="002130C3">
        <w:t>42.</w:t>
      </w:r>
      <w:r w:rsidRPr="002130C3">
        <w:tab/>
        <w:t>Приветствуя недавнее введение в действие обязательства для всех врачей сообщать о физическом и психическом насилии в отношении детей в возрасте до 17 лет в Полицию социальной защиты, Комитет выражает свою озабоче</w:t>
      </w:r>
      <w:r w:rsidRPr="002130C3">
        <w:t>н</w:t>
      </w:r>
      <w:r w:rsidRPr="002130C3">
        <w:t>ность отсутствием политики, требующей от медицинского персонала контрол</w:t>
      </w:r>
      <w:r w:rsidRPr="002130C3">
        <w:t>и</w:t>
      </w:r>
      <w:r w:rsidRPr="002130C3">
        <w:t>ровать и сообщать о случаях домашнего насилия в отношении женщин, и с</w:t>
      </w:r>
      <w:r w:rsidRPr="002130C3">
        <w:t>о</w:t>
      </w:r>
      <w:r w:rsidRPr="002130C3">
        <w:t>храняющейся практик</w:t>
      </w:r>
      <w:r>
        <w:t>ой</w:t>
      </w:r>
      <w:r w:rsidRPr="002130C3">
        <w:t xml:space="preserve"> получения согласия от опекуна мужского пола на м</w:t>
      </w:r>
      <w:r w:rsidRPr="002130C3">
        <w:t>е</w:t>
      </w:r>
      <w:r w:rsidRPr="002130C3">
        <w:t>дицинское лечение женщины. Комитет также обеспокоен отсутствием закон</w:t>
      </w:r>
      <w:r w:rsidRPr="002130C3">
        <w:t>о</w:t>
      </w:r>
      <w:r w:rsidRPr="002130C3">
        <w:t xml:space="preserve">дательства, регулирующего содержание и лечение душевнобольных пациентов в психиатрических больницах без определения статуса </w:t>
      </w:r>
      <w:r>
        <w:t>со</w:t>
      </w:r>
      <w:r w:rsidRPr="002130C3">
        <w:t>держания и его пр</w:t>
      </w:r>
      <w:r w:rsidRPr="002130C3">
        <w:t>о</w:t>
      </w:r>
      <w:r w:rsidRPr="002130C3">
        <w:t>должительности. Комитет особенно обеспокоен сообщениями о нескольких случаях недобровольной госпитализации женщин в психиатрическ</w:t>
      </w:r>
      <w:r>
        <w:t>их</w:t>
      </w:r>
      <w:r w:rsidRPr="002130C3">
        <w:t xml:space="preserve"> лече</w:t>
      </w:r>
      <w:r w:rsidRPr="002130C3">
        <w:t>б</w:t>
      </w:r>
      <w:r w:rsidRPr="002130C3">
        <w:t>н</w:t>
      </w:r>
      <w:r>
        <w:t>ых</w:t>
      </w:r>
      <w:r w:rsidRPr="002130C3">
        <w:t xml:space="preserve"> заведени</w:t>
      </w:r>
      <w:r>
        <w:t>ях</w:t>
      </w:r>
      <w:r w:rsidRPr="002130C3">
        <w:t xml:space="preserve"> за ненадлежащее социальное поведение или нарушение социал</w:t>
      </w:r>
      <w:r w:rsidRPr="002130C3">
        <w:t>ь</w:t>
      </w:r>
      <w:r w:rsidRPr="002130C3">
        <w:t xml:space="preserve">ных норм. Отсутствие ясности </w:t>
      </w:r>
      <w:r>
        <w:t xml:space="preserve">в отношении </w:t>
      </w:r>
      <w:r w:rsidRPr="002130C3">
        <w:t>медицинских норм, определяющих о</w:t>
      </w:r>
      <w:r w:rsidRPr="002130C3">
        <w:t>с</w:t>
      </w:r>
      <w:r w:rsidRPr="002130C3">
        <w:t>новани</w:t>
      </w:r>
      <w:r>
        <w:t>я</w:t>
      </w:r>
      <w:r w:rsidRPr="002130C3">
        <w:t xml:space="preserve"> для аборта в случаях изнасилования или кровосме</w:t>
      </w:r>
      <w:r>
        <w:t>шения</w:t>
      </w:r>
      <w:r w:rsidRPr="002130C3">
        <w:t>, является еще о</w:t>
      </w:r>
      <w:r w:rsidRPr="002130C3">
        <w:t>д</w:t>
      </w:r>
      <w:r w:rsidRPr="002130C3">
        <w:t xml:space="preserve">ним источником озабоченности. </w:t>
      </w:r>
    </w:p>
    <w:p w:rsidR="007D373A" w:rsidRPr="002130C3" w:rsidRDefault="007D373A" w:rsidP="007D373A">
      <w:pPr>
        <w:pStyle w:val="SingleTxtGR"/>
        <w:rPr>
          <w:b/>
        </w:rPr>
      </w:pPr>
      <w:r w:rsidRPr="009A4CCC">
        <w:t>43.</w:t>
      </w:r>
      <w:r w:rsidRPr="002130C3">
        <w:rPr>
          <w:b/>
        </w:rPr>
        <w:tab/>
        <w:t>Комитет настоятельно призывает государство-участник: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rPr>
          <w:b/>
        </w:rPr>
        <w:tab/>
        <w:t>а)</w:t>
      </w:r>
      <w:r w:rsidRPr="002130C3">
        <w:rPr>
          <w:b/>
        </w:rPr>
        <w:tab/>
        <w:t>обеспечить регулярную подготовку и информирование мед</w:t>
      </w:r>
      <w:r w:rsidRPr="002130C3">
        <w:rPr>
          <w:b/>
        </w:rPr>
        <w:t>и</w:t>
      </w:r>
      <w:r w:rsidRPr="002130C3">
        <w:rPr>
          <w:b/>
        </w:rPr>
        <w:t xml:space="preserve">цинского персонала в целях систематического </w:t>
      </w:r>
      <w:r>
        <w:rPr>
          <w:b/>
        </w:rPr>
        <w:t xml:space="preserve">выявления </w:t>
      </w:r>
      <w:r w:rsidRPr="002130C3">
        <w:rPr>
          <w:b/>
        </w:rPr>
        <w:t>все</w:t>
      </w:r>
      <w:r>
        <w:rPr>
          <w:b/>
        </w:rPr>
        <w:t>х</w:t>
      </w:r>
      <w:r w:rsidRPr="002130C3">
        <w:rPr>
          <w:b/>
        </w:rPr>
        <w:t xml:space="preserve"> акт</w:t>
      </w:r>
      <w:r>
        <w:rPr>
          <w:b/>
        </w:rPr>
        <w:t xml:space="preserve">ов </w:t>
      </w:r>
      <w:r w:rsidRPr="002130C3">
        <w:rPr>
          <w:b/>
        </w:rPr>
        <w:t>д</w:t>
      </w:r>
      <w:r w:rsidRPr="002130C3">
        <w:rPr>
          <w:b/>
        </w:rPr>
        <w:t>о</w:t>
      </w:r>
      <w:r w:rsidRPr="002130C3">
        <w:rPr>
          <w:b/>
        </w:rPr>
        <w:t>машнего насилия и сообщения о н</w:t>
      </w:r>
      <w:r>
        <w:rPr>
          <w:b/>
        </w:rPr>
        <w:t>их</w:t>
      </w:r>
      <w:r w:rsidRPr="002130C3">
        <w:rPr>
          <w:b/>
        </w:rPr>
        <w:t xml:space="preserve"> в правоохранительные органы;</w:t>
      </w:r>
    </w:p>
    <w:p w:rsidR="007D373A" w:rsidRPr="002130C3" w:rsidRDefault="007D373A" w:rsidP="007D373A">
      <w:pPr>
        <w:pStyle w:val="SingleTxtGR"/>
        <w:rPr>
          <w:b/>
        </w:rPr>
      </w:pPr>
      <w:r w:rsidRPr="002130C3">
        <w:rPr>
          <w:b/>
        </w:rPr>
        <w:tab/>
      </w:r>
      <w:r w:rsidRPr="002130C3">
        <w:rPr>
          <w:b/>
          <w:lang w:val="en-US"/>
        </w:rPr>
        <w:t>b</w:t>
      </w:r>
      <w:r w:rsidRPr="002130C3">
        <w:rPr>
          <w:b/>
        </w:rPr>
        <w:t>)</w:t>
      </w:r>
      <w:r w:rsidRPr="002130C3">
        <w:rPr>
          <w:b/>
        </w:rPr>
        <w:tab/>
        <w:t>отменить в первоочередном порядке требование о согласи</w:t>
      </w:r>
      <w:r>
        <w:rPr>
          <w:b/>
        </w:rPr>
        <w:t>и</w:t>
      </w:r>
      <w:r w:rsidRPr="002130C3">
        <w:rPr>
          <w:b/>
        </w:rPr>
        <w:t xml:space="preserve"> опекуна мужского пола для неотложного и</w:t>
      </w:r>
      <w:r>
        <w:rPr>
          <w:b/>
        </w:rPr>
        <w:t>ли</w:t>
      </w:r>
      <w:r w:rsidRPr="002130C3">
        <w:rPr>
          <w:b/>
        </w:rPr>
        <w:t xml:space="preserve"> не являющегося неотложным лечени</w:t>
      </w:r>
      <w:r>
        <w:rPr>
          <w:b/>
        </w:rPr>
        <w:t>я</w:t>
      </w:r>
      <w:r w:rsidRPr="002130C3">
        <w:rPr>
          <w:b/>
        </w:rPr>
        <w:t xml:space="preserve"> женщин;</w:t>
      </w:r>
    </w:p>
    <w:p w:rsidR="005C1333" w:rsidRPr="00280979" w:rsidRDefault="005C1333" w:rsidP="005C1333">
      <w:pPr>
        <w:pStyle w:val="SingleTxtGR"/>
        <w:rPr>
          <w:b/>
        </w:rPr>
      </w:pPr>
      <w:r w:rsidRPr="00280979">
        <w:rPr>
          <w:b/>
        </w:rPr>
        <w:tab/>
        <w:t>с)</w:t>
      </w:r>
      <w:r w:rsidRPr="00280979">
        <w:rPr>
          <w:b/>
        </w:rPr>
        <w:tab/>
        <w:t xml:space="preserve">принять закон о </w:t>
      </w:r>
      <w:r>
        <w:rPr>
          <w:b/>
        </w:rPr>
        <w:t>психическом</w:t>
      </w:r>
      <w:r w:rsidRPr="00280979">
        <w:rPr>
          <w:b/>
        </w:rPr>
        <w:t xml:space="preserve"> здоровье для регулирования пр</w:t>
      </w:r>
      <w:r w:rsidRPr="00280979">
        <w:rPr>
          <w:b/>
        </w:rPr>
        <w:t>и</w:t>
      </w:r>
      <w:r w:rsidRPr="00280979">
        <w:rPr>
          <w:b/>
        </w:rPr>
        <w:t>нудительного содержания и лечения душевнобольных пациентов в псих</w:t>
      </w:r>
      <w:r w:rsidRPr="00280979">
        <w:rPr>
          <w:b/>
        </w:rPr>
        <w:t>и</w:t>
      </w:r>
      <w:r w:rsidRPr="00280979">
        <w:rPr>
          <w:b/>
        </w:rPr>
        <w:t>атрических больницах в соответствии с международными нормами, вкл</w:t>
      </w:r>
      <w:r w:rsidRPr="00280979">
        <w:rPr>
          <w:b/>
        </w:rPr>
        <w:t>ю</w:t>
      </w:r>
      <w:r w:rsidRPr="00280979">
        <w:rPr>
          <w:b/>
        </w:rPr>
        <w:t>чая принятие решения о принудительном содержании и его продолжител</w:t>
      </w:r>
      <w:r w:rsidRPr="00280979">
        <w:rPr>
          <w:b/>
        </w:rPr>
        <w:t>ь</w:t>
      </w:r>
      <w:r w:rsidRPr="00280979">
        <w:rPr>
          <w:b/>
        </w:rPr>
        <w:t>ности судом;</w:t>
      </w:r>
    </w:p>
    <w:p w:rsidR="005C1333" w:rsidRPr="00280979" w:rsidRDefault="005C1333" w:rsidP="005C1333">
      <w:pPr>
        <w:pStyle w:val="SingleTxtGR"/>
        <w:rPr>
          <w:b/>
        </w:rPr>
      </w:pPr>
      <w:r w:rsidRPr="00280979">
        <w:rPr>
          <w:b/>
        </w:rPr>
        <w:tab/>
      </w:r>
      <w:r w:rsidRPr="00280979">
        <w:rPr>
          <w:b/>
          <w:lang w:val="en-US"/>
        </w:rPr>
        <w:t>d</w:t>
      </w:r>
      <w:r w:rsidRPr="00280979">
        <w:rPr>
          <w:b/>
        </w:rPr>
        <w:t>)</w:t>
      </w:r>
      <w:r w:rsidRPr="00280979">
        <w:rPr>
          <w:b/>
        </w:rPr>
        <w:tab/>
        <w:t>принять медицинские нормы и обеспечить механизмы осущ</w:t>
      </w:r>
      <w:r w:rsidRPr="00280979">
        <w:rPr>
          <w:b/>
        </w:rPr>
        <w:t>е</w:t>
      </w:r>
      <w:r w:rsidRPr="00280979">
        <w:rPr>
          <w:b/>
        </w:rPr>
        <w:t>ствления, которые устанавливали бы, что изнасилование и крово</w:t>
      </w:r>
      <w:r>
        <w:rPr>
          <w:b/>
        </w:rPr>
        <w:t>смешение</w:t>
      </w:r>
      <w:r w:rsidRPr="00280979">
        <w:rPr>
          <w:b/>
        </w:rPr>
        <w:t xml:space="preserve"> представляют собой основание для або</w:t>
      </w:r>
      <w:r w:rsidRPr="00280979">
        <w:rPr>
          <w:b/>
        </w:rPr>
        <w:t>р</w:t>
      </w:r>
      <w:r w:rsidRPr="00280979">
        <w:rPr>
          <w:b/>
        </w:rPr>
        <w:t>та.</w:t>
      </w:r>
    </w:p>
    <w:p w:rsidR="005C1333" w:rsidRPr="00FB2F29" w:rsidRDefault="005C1333" w:rsidP="005C1333">
      <w:pPr>
        <w:pStyle w:val="H23GR"/>
      </w:pPr>
      <w:r w:rsidRPr="00280979">
        <w:tab/>
      </w:r>
      <w:r w:rsidRPr="00280979">
        <w:tab/>
      </w:r>
      <w:r w:rsidRPr="00FB2F29">
        <w:t>Группы женщин в неблагоприятном положении</w:t>
      </w:r>
    </w:p>
    <w:p w:rsidR="005C1333" w:rsidRPr="00FB2F29" w:rsidRDefault="005C1333" w:rsidP="005C1333">
      <w:pPr>
        <w:pStyle w:val="SingleTxtGR"/>
      </w:pPr>
      <w:r w:rsidRPr="00FB2F29">
        <w:t>44.</w:t>
      </w:r>
      <w:r w:rsidRPr="00FB2F29">
        <w:tab/>
        <w:t>Комитет с озабоченностью отмечает отсутствие закона об убежищах, к</w:t>
      </w:r>
      <w:r w:rsidRPr="00FB2F29">
        <w:t>о</w:t>
      </w:r>
      <w:r w:rsidRPr="00FB2F29">
        <w:t>торые касались бы потребностей беженцев и искателей убежища, зарегистрир</w:t>
      </w:r>
      <w:r w:rsidRPr="00FB2F29">
        <w:t>о</w:t>
      </w:r>
      <w:r w:rsidRPr="00FB2F29">
        <w:t>ванных в Управлении Верховного комиссара Организации Объединенных Н</w:t>
      </w:r>
      <w:r w:rsidRPr="00FB2F29">
        <w:t>а</w:t>
      </w:r>
      <w:r w:rsidRPr="00FB2F29">
        <w:t>ций по делам беженцев (УВКБ), в государстве-участнике, 50% которых соста</w:t>
      </w:r>
      <w:r w:rsidRPr="00FB2F29">
        <w:t>в</w:t>
      </w:r>
      <w:r w:rsidRPr="00FB2F29">
        <w:t>ляют женщины. Комитет также с озабоченностью отмечает, что беженцы и л</w:t>
      </w:r>
      <w:r w:rsidRPr="00FB2F29">
        <w:t>и</w:t>
      </w:r>
      <w:r w:rsidRPr="00FB2F29">
        <w:t>ца, ищущие убежища, которые не могут получить законный статус для прож</w:t>
      </w:r>
      <w:r w:rsidRPr="00FB2F29">
        <w:t>и</w:t>
      </w:r>
      <w:r w:rsidRPr="00FB2F29">
        <w:t>вания, не имеют доступа к возможностям для получения официальной занят</w:t>
      </w:r>
      <w:r w:rsidRPr="00FB2F29">
        <w:t>о</w:t>
      </w:r>
      <w:r w:rsidRPr="00FB2F29">
        <w:t>сти или к основным социальным услугам. Комитет вновь подчеркивает сво</w:t>
      </w:r>
      <w:r>
        <w:t>ю озабоченность</w:t>
      </w:r>
      <w:r w:rsidRPr="00FB2F29">
        <w:t xml:space="preserve"> тем, что гражданство может быть приобретено или передано, за несколькими исключениями, только муж</w:t>
      </w:r>
      <w:r>
        <w:t>ем</w:t>
      </w:r>
      <w:r w:rsidRPr="00FB2F29">
        <w:t xml:space="preserve"> или отц</w:t>
      </w:r>
      <w:r>
        <w:t>ом</w:t>
      </w:r>
      <w:r w:rsidRPr="00FB2F29">
        <w:t>, имеющ</w:t>
      </w:r>
      <w:r>
        <w:t>им</w:t>
      </w:r>
      <w:r w:rsidRPr="00FB2F29">
        <w:t xml:space="preserve"> кувейтское гражданство, что в не</w:t>
      </w:r>
      <w:r>
        <w:t>соразмерной</w:t>
      </w:r>
      <w:r w:rsidRPr="00FB2F29">
        <w:t xml:space="preserve"> степени оказывает воздействие на лиц без гражданства, включая бедуинов-"незаконных жителей", и </w:t>
      </w:r>
      <w:r>
        <w:t>озабоченность</w:t>
      </w:r>
      <w:r w:rsidRPr="00FB2F29">
        <w:t xml:space="preserve"> отсу</w:t>
      </w:r>
      <w:r w:rsidRPr="00FB2F29">
        <w:t>т</w:t>
      </w:r>
      <w:r w:rsidRPr="00FB2F29">
        <w:t>ствием свидетельств о рождении и других документов, удостоверяющих ли</w:t>
      </w:r>
      <w:r w:rsidRPr="00FB2F29">
        <w:t>ч</w:t>
      </w:r>
      <w:r w:rsidRPr="00FB2F29">
        <w:t>ность детей, женщин и мужчин-бедуинов, находящихся в браке с лицами, не имеющими кувейтского гражда</w:t>
      </w:r>
      <w:r w:rsidRPr="00FB2F29">
        <w:t>н</w:t>
      </w:r>
      <w:r w:rsidRPr="00FB2F29">
        <w:t xml:space="preserve">ства. </w:t>
      </w:r>
    </w:p>
    <w:p w:rsidR="005C1333" w:rsidRPr="00FB2F29" w:rsidRDefault="005C1333" w:rsidP="005C1333">
      <w:pPr>
        <w:pStyle w:val="SingleTxtGR"/>
        <w:rPr>
          <w:b/>
        </w:rPr>
      </w:pPr>
      <w:r w:rsidRPr="000E4B8E">
        <w:t>45.</w:t>
      </w:r>
      <w:r w:rsidRPr="000E4B8E">
        <w:tab/>
      </w:r>
      <w:r w:rsidRPr="00FB2F29">
        <w:rPr>
          <w:b/>
        </w:rPr>
        <w:t>Комитет настоятельно призывает государство-участник усилить с</w:t>
      </w:r>
      <w:r w:rsidRPr="00FB2F29">
        <w:rPr>
          <w:b/>
        </w:rPr>
        <w:t>о</w:t>
      </w:r>
      <w:r w:rsidRPr="00FB2F29">
        <w:rPr>
          <w:b/>
        </w:rPr>
        <w:t>блюдение статьи 9 Конвенции, в частности гарантировав женщинам ра</w:t>
      </w:r>
      <w:r w:rsidRPr="00FB2F29">
        <w:rPr>
          <w:b/>
        </w:rPr>
        <w:t>в</w:t>
      </w:r>
      <w:r w:rsidRPr="00FB2F29">
        <w:rPr>
          <w:b/>
        </w:rPr>
        <w:t>ные права с мужчинами в отношении гражданства их детей. Комитет р</w:t>
      </w:r>
      <w:r w:rsidRPr="00FB2F29">
        <w:rPr>
          <w:b/>
        </w:rPr>
        <w:t>е</w:t>
      </w:r>
      <w:r w:rsidRPr="00FB2F29">
        <w:rPr>
          <w:b/>
        </w:rPr>
        <w:t xml:space="preserve">комендует государству-участнику: </w:t>
      </w:r>
    </w:p>
    <w:p w:rsidR="005C1333" w:rsidRPr="00FB2F29" w:rsidRDefault="005C1333" w:rsidP="005C1333">
      <w:pPr>
        <w:pStyle w:val="SingleTxtGR"/>
        <w:rPr>
          <w:b/>
        </w:rPr>
      </w:pPr>
      <w:r w:rsidRPr="00FB2F29">
        <w:rPr>
          <w:b/>
        </w:rPr>
        <w:tab/>
        <w:t>а)</w:t>
      </w:r>
      <w:r w:rsidRPr="00FB2F29">
        <w:rPr>
          <w:b/>
        </w:rPr>
        <w:tab/>
        <w:t>упорядочить статус беже</w:t>
      </w:r>
      <w:r w:rsidR="00152B9E">
        <w:rPr>
          <w:b/>
        </w:rPr>
        <w:t>нцев, признанных в соответствии</w:t>
      </w:r>
      <w:r w:rsidR="00152B9E" w:rsidRPr="00152B9E">
        <w:rPr>
          <w:b/>
        </w:rPr>
        <w:br/>
      </w:r>
      <w:r w:rsidRPr="00FB2F29">
        <w:rPr>
          <w:b/>
        </w:rPr>
        <w:t>с мандатом УВКБ, с тем чтобы обеспечить им возможность пользоваться основными правами, включая медицинское обслуживание и образование для женщин-бежен</w:t>
      </w:r>
      <w:r>
        <w:rPr>
          <w:b/>
        </w:rPr>
        <w:t>ок</w:t>
      </w:r>
      <w:r w:rsidRPr="00FB2F29">
        <w:rPr>
          <w:b/>
        </w:rPr>
        <w:t>;</w:t>
      </w:r>
    </w:p>
    <w:p w:rsidR="005C1333" w:rsidRPr="00FB2F29" w:rsidRDefault="005C1333" w:rsidP="005C1333">
      <w:pPr>
        <w:pStyle w:val="SingleTxtGR"/>
        <w:rPr>
          <w:b/>
        </w:rPr>
      </w:pPr>
      <w:r w:rsidRPr="00FB2F29">
        <w:rPr>
          <w:b/>
        </w:rPr>
        <w:tab/>
      </w:r>
      <w:r w:rsidRPr="00FB2F29">
        <w:rPr>
          <w:b/>
          <w:lang w:val="en-US"/>
        </w:rPr>
        <w:t>b</w:t>
      </w:r>
      <w:r w:rsidRPr="00FB2F29">
        <w:rPr>
          <w:b/>
        </w:rPr>
        <w:t>)</w:t>
      </w:r>
      <w:r w:rsidRPr="00FB2F29">
        <w:rPr>
          <w:b/>
        </w:rPr>
        <w:tab/>
        <w:t xml:space="preserve">рассмотреть </w:t>
      </w:r>
      <w:r>
        <w:rPr>
          <w:b/>
        </w:rPr>
        <w:t xml:space="preserve">вопрос о </w:t>
      </w:r>
      <w:r w:rsidRPr="00FB2F29">
        <w:rPr>
          <w:b/>
        </w:rPr>
        <w:t>присоединени</w:t>
      </w:r>
      <w:r>
        <w:rPr>
          <w:b/>
        </w:rPr>
        <w:t>и</w:t>
      </w:r>
      <w:r w:rsidRPr="00FB2F29">
        <w:rPr>
          <w:b/>
        </w:rPr>
        <w:t xml:space="preserve"> к Конвенции о статусе бежен</w:t>
      </w:r>
      <w:r>
        <w:rPr>
          <w:b/>
        </w:rPr>
        <w:t>цев 1951 года и Протоколу</w:t>
      </w:r>
      <w:r w:rsidRPr="00FB2F29">
        <w:rPr>
          <w:b/>
        </w:rPr>
        <w:t xml:space="preserve"> к ней 1967 года и принять закон об уб</w:t>
      </w:r>
      <w:r w:rsidRPr="00FB2F29">
        <w:rPr>
          <w:b/>
        </w:rPr>
        <w:t>е</w:t>
      </w:r>
      <w:r w:rsidRPr="00FB2F29">
        <w:rPr>
          <w:b/>
        </w:rPr>
        <w:t>жище;</w:t>
      </w:r>
    </w:p>
    <w:p w:rsidR="005C1333" w:rsidRPr="00FB2F29" w:rsidRDefault="005C1333" w:rsidP="005C1333">
      <w:pPr>
        <w:pStyle w:val="SingleTxtGR"/>
        <w:rPr>
          <w:b/>
        </w:rPr>
      </w:pPr>
      <w:r w:rsidRPr="00FB2F29">
        <w:rPr>
          <w:b/>
        </w:rPr>
        <w:tab/>
        <w:t>с)</w:t>
      </w:r>
      <w:r w:rsidRPr="00FB2F29">
        <w:rPr>
          <w:b/>
        </w:rPr>
        <w:tab/>
        <w:t>пересмотреть и внести поправки в Закон о гражданстве для обеспечения равенства между женщинами и мужчинами в отношении пр</w:t>
      </w:r>
      <w:r w:rsidRPr="00FB2F29">
        <w:rPr>
          <w:b/>
        </w:rPr>
        <w:t>и</w:t>
      </w:r>
      <w:r w:rsidRPr="00FB2F29">
        <w:rPr>
          <w:b/>
        </w:rPr>
        <w:t>обретения, изменения и сохранения гражданства и приобретения гражда</w:t>
      </w:r>
      <w:r w:rsidRPr="00FB2F29">
        <w:rPr>
          <w:b/>
        </w:rPr>
        <w:t>н</w:t>
      </w:r>
      <w:r w:rsidRPr="00FB2F29">
        <w:rPr>
          <w:b/>
        </w:rPr>
        <w:t>ства детьми при рождении;</w:t>
      </w:r>
    </w:p>
    <w:p w:rsidR="005C1333" w:rsidRPr="00FB2F29" w:rsidRDefault="005C1333" w:rsidP="005C1333">
      <w:pPr>
        <w:pStyle w:val="SingleTxtGR"/>
        <w:rPr>
          <w:b/>
        </w:rPr>
      </w:pPr>
      <w:r w:rsidRPr="00FB2F29">
        <w:rPr>
          <w:b/>
        </w:rPr>
        <w:tab/>
      </w:r>
      <w:r w:rsidRPr="00FB2F29">
        <w:rPr>
          <w:b/>
          <w:lang w:val="en-US"/>
        </w:rPr>
        <w:t>d</w:t>
      </w:r>
      <w:r w:rsidRPr="00FB2F29">
        <w:rPr>
          <w:b/>
        </w:rPr>
        <w:t>)</w:t>
      </w:r>
      <w:r w:rsidRPr="00FB2F29">
        <w:rPr>
          <w:b/>
        </w:rPr>
        <w:tab/>
        <w:t xml:space="preserve">рассмотреть </w:t>
      </w:r>
      <w:r>
        <w:rPr>
          <w:b/>
        </w:rPr>
        <w:t>вопрос о присоединении</w:t>
      </w:r>
      <w:r w:rsidRPr="00FB2F29">
        <w:rPr>
          <w:b/>
        </w:rPr>
        <w:t xml:space="preserve"> к Конвенции 1954 года о статусе апатридов и к Конвенции 1961 года о сокращении безгражданства;</w:t>
      </w:r>
    </w:p>
    <w:p w:rsidR="005C1333" w:rsidRPr="00FB2F29" w:rsidRDefault="005C1333" w:rsidP="005C1333">
      <w:pPr>
        <w:pStyle w:val="SingleTxtGR"/>
        <w:rPr>
          <w:b/>
        </w:rPr>
      </w:pPr>
      <w:r w:rsidRPr="00FB2F29">
        <w:rPr>
          <w:b/>
        </w:rPr>
        <w:tab/>
        <w:t>е)</w:t>
      </w:r>
      <w:r w:rsidRPr="00FB2F29">
        <w:rPr>
          <w:b/>
        </w:rPr>
        <w:tab/>
        <w:t>обеспечить, чтобы в качестве средства предотвращения бе</w:t>
      </w:r>
      <w:r w:rsidRPr="00FB2F29">
        <w:rPr>
          <w:b/>
        </w:rPr>
        <w:t>з</w:t>
      </w:r>
      <w:r w:rsidRPr="00FB2F29">
        <w:rPr>
          <w:b/>
        </w:rPr>
        <w:t>гражданства детям бедуино</w:t>
      </w:r>
      <w:r>
        <w:rPr>
          <w:b/>
        </w:rPr>
        <w:t>к</w:t>
      </w:r>
      <w:r w:rsidRPr="00FB2F29">
        <w:rPr>
          <w:b/>
        </w:rPr>
        <w:t>, не имеющих гражданства, и мужчинам, ж</w:t>
      </w:r>
      <w:r w:rsidRPr="00FB2F29">
        <w:rPr>
          <w:b/>
        </w:rPr>
        <w:t>е</w:t>
      </w:r>
      <w:r w:rsidRPr="00FB2F29">
        <w:rPr>
          <w:b/>
        </w:rPr>
        <w:t>на</w:t>
      </w:r>
      <w:r>
        <w:rPr>
          <w:b/>
        </w:rPr>
        <w:t>тым</w:t>
      </w:r>
      <w:r w:rsidRPr="00FB2F29">
        <w:rPr>
          <w:b/>
        </w:rPr>
        <w:t xml:space="preserve"> на женщинах, не имеющих кувейтского гражданства, выдавались свидетельства о рождении и другие документы;</w:t>
      </w:r>
    </w:p>
    <w:p w:rsidR="005C1333" w:rsidRPr="00FB2F29" w:rsidRDefault="005C1333" w:rsidP="005C1333">
      <w:pPr>
        <w:pStyle w:val="SingleTxtGR"/>
        <w:rPr>
          <w:b/>
        </w:rPr>
      </w:pPr>
      <w:r w:rsidRPr="00FB2F29">
        <w:rPr>
          <w:b/>
        </w:rPr>
        <w:tab/>
      </w:r>
      <w:r w:rsidRPr="00FB2F29">
        <w:rPr>
          <w:b/>
          <w:lang w:val="en-US"/>
        </w:rPr>
        <w:t>f</w:t>
      </w:r>
      <w:r w:rsidRPr="00FB2F29">
        <w:rPr>
          <w:b/>
        </w:rPr>
        <w:t>)</w:t>
      </w:r>
      <w:r w:rsidRPr="00FB2F29">
        <w:rPr>
          <w:b/>
        </w:rPr>
        <w:tab/>
        <w:t>ускорить принятие проекта закона, предоставляющего гра</w:t>
      </w:r>
      <w:r w:rsidRPr="00FB2F29">
        <w:rPr>
          <w:b/>
        </w:rPr>
        <w:t>ж</w:t>
      </w:r>
      <w:r w:rsidRPr="00FB2F29">
        <w:rPr>
          <w:b/>
        </w:rPr>
        <w:t xml:space="preserve">данские и социальные права иностранцам с неурегулированным статусом, включая получение удостоверений личности; свидетельств о рождении, браке и смерти; и </w:t>
      </w:r>
      <w:r>
        <w:rPr>
          <w:b/>
        </w:rPr>
        <w:t xml:space="preserve">доступ </w:t>
      </w:r>
      <w:r w:rsidRPr="00FB2F29">
        <w:rPr>
          <w:b/>
        </w:rPr>
        <w:t>к здравоохранению, образованию, владению со</w:t>
      </w:r>
      <w:r w:rsidRPr="00FB2F29">
        <w:rPr>
          <w:b/>
        </w:rPr>
        <w:t>б</w:t>
      </w:r>
      <w:r w:rsidRPr="00FB2F29">
        <w:rPr>
          <w:b/>
        </w:rPr>
        <w:t>ственностью и возможност</w:t>
      </w:r>
      <w:r>
        <w:rPr>
          <w:b/>
        </w:rPr>
        <w:t>ям</w:t>
      </w:r>
      <w:r w:rsidRPr="00FB2F29">
        <w:rPr>
          <w:b/>
        </w:rPr>
        <w:t xml:space="preserve"> для занятости.</w:t>
      </w:r>
    </w:p>
    <w:p w:rsidR="005C1333" w:rsidRPr="00FB2F29" w:rsidRDefault="005C1333" w:rsidP="005C1333">
      <w:pPr>
        <w:pStyle w:val="SingleTxtGR"/>
      </w:pPr>
      <w:r w:rsidRPr="00FB2F29">
        <w:t>46.</w:t>
      </w:r>
      <w:r w:rsidRPr="00FB2F29">
        <w:tab/>
        <w:t>Комитет отмечает, что все граждане могут пользоваться благами здрав</w:t>
      </w:r>
      <w:r w:rsidRPr="00FB2F29">
        <w:t>о</w:t>
      </w:r>
      <w:r w:rsidRPr="00FB2F29">
        <w:t xml:space="preserve">охранения, которое является бесплатным или оплачивается частично. Однако </w:t>
      </w:r>
      <w:r>
        <w:t xml:space="preserve">он </w:t>
      </w:r>
      <w:r w:rsidRPr="00FB2F29">
        <w:t>с беспокойством</w:t>
      </w:r>
      <w:r w:rsidRPr="009474DA">
        <w:t xml:space="preserve"> </w:t>
      </w:r>
      <w:r w:rsidRPr="00FB2F29">
        <w:t>отмечает, что медицинское страхование для женщин, я</w:t>
      </w:r>
      <w:r w:rsidRPr="00FB2F29">
        <w:t>в</w:t>
      </w:r>
      <w:r w:rsidRPr="00FB2F29">
        <w:t>ляющихся трудящимися-мигрантами, полностью находится в сфере ответстве</w:t>
      </w:r>
      <w:r w:rsidRPr="00FB2F29">
        <w:t>н</w:t>
      </w:r>
      <w:r w:rsidRPr="00FB2F29">
        <w:t>ности нанимателей без каких-либо гарантий базового медицинского обслуж</w:t>
      </w:r>
      <w:r w:rsidRPr="00FB2F29">
        <w:t>и</w:t>
      </w:r>
      <w:r w:rsidRPr="00FB2F29">
        <w:t xml:space="preserve">вания, </w:t>
      </w:r>
      <w:r>
        <w:t>включая оказание срочной помощи</w:t>
      </w:r>
      <w:r w:rsidRPr="00FB2F29">
        <w:t xml:space="preserve"> со стороны государства-участника.</w:t>
      </w:r>
    </w:p>
    <w:p w:rsidR="005C1333" w:rsidRPr="00FB2F29" w:rsidRDefault="005C1333" w:rsidP="005C1333">
      <w:pPr>
        <w:pStyle w:val="SingleTxtGR"/>
        <w:rPr>
          <w:b/>
        </w:rPr>
      </w:pPr>
      <w:r w:rsidRPr="000E4B8E">
        <w:t>47.</w:t>
      </w:r>
      <w:r w:rsidRPr="000E4B8E">
        <w:tab/>
      </w:r>
      <w:r w:rsidRPr="00FB2F29">
        <w:rPr>
          <w:b/>
        </w:rPr>
        <w:t>Комитет настоятельно призывает государство-участник гарантир</w:t>
      </w:r>
      <w:r w:rsidRPr="00FB2F29">
        <w:rPr>
          <w:b/>
        </w:rPr>
        <w:t>о</w:t>
      </w:r>
      <w:r w:rsidRPr="00FB2F29">
        <w:rPr>
          <w:b/>
        </w:rPr>
        <w:t>вать базовое здравоохр</w:t>
      </w:r>
      <w:r w:rsidRPr="00FB2F29">
        <w:rPr>
          <w:b/>
        </w:rPr>
        <w:t>а</w:t>
      </w:r>
      <w:r w:rsidRPr="00FB2F29">
        <w:rPr>
          <w:b/>
        </w:rPr>
        <w:t>нение, включая срочную медицинскую помощь для женщин, являющихся трудящимися-мигрантами.</w:t>
      </w:r>
    </w:p>
    <w:p w:rsidR="005C1333" w:rsidRPr="00FB2F29" w:rsidRDefault="005C1333" w:rsidP="005C1333">
      <w:pPr>
        <w:pStyle w:val="SingleTxtGR"/>
      </w:pPr>
      <w:r w:rsidRPr="00FB2F29">
        <w:t>48</w:t>
      </w:r>
      <w:r>
        <w:t>.</w:t>
      </w:r>
      <w:r w:rsidRPr="00FB2F29">
        <w:tab/>
        <w:t>Приветствуя заверение государства-участника о том, что женщины-инвалиды не принуждаются к стерилизации или аборту, Комитет продолжает испытывать беспокойство в связи с отс</w:t>
      </w:r>
      <w:r w:rsidR="00152B9E">
        <w:t>утствием всеобъемлющего закона,</w:t>
      </w:r>
      <w:r w:rsidR="00152B9E" w:rsidRPr="00152B9E">
        <w:br/>
      </w:r>
      <w:r w:rsidRPr="00FB2F29">
        <w:t>защищающего женщин от принудительной стерилизации и аборта.</w:t>
      </w:r>
    </w:p>
    <w:p w:rsidR="005C1333" w:rsidRPr="00FB2F29" w:rsidRDefault="005C1333" w:rsidP="005C1333">
      <w:pPr>
        <w:pStyle w:val="SingleTxtGR"/>
        <w:rPr>
          <w:b/>
        </w:rPr>
      </w:pPr>
      <w:r w:rsidRPr="000E4B8E">
        <w:t>49.</w:t>
      </w:r>
      <w:r w:rsidRPr="000E4B8E">
        <w:tab/>
      </w:r>
      <w:r w:rsidRPr="00FB2F29">
        <w:rPr>
          <w:b/>
        </w:rPr>
        <w:t>Комитет настоятельно призывает государство-участник принять вс</w:t>
      </w:r>
      <w:r w:rsidRPr="00FB2F29">
        <w:rPr>
          <w:b/>
        </w:rPr>
        <w:t>е</w:t>
      </w:r>
      <w:r w:rsidRPr="00FB2F29">
        <w:rPr>
          <w:b/>
        </w:rPr>
        <w:t>объемлющий закон, защищающий женщин, включая женщин-инвалидов, от принудительной стерилизации и аборта.</w:t>
      </w:r>
    </w:p>
    <w:p w:rsidR="005C1333" w:rsidRPr="00FB2F29" w:rsidRDefault="005C1333" w:rsidP="005C1333">
      <w:pPr>
        <w:pStyle w:val="H23GR"/>
      </w:pPr>
      <w:r w:rsidRPr="005C1333">
        <w:tab/>
      </w:r>
      <w:r w:rsidRPr="005C1333">
        <w:tab/>
      </w:r>
      <w:r w:rsidRPr="00FB2F29">
        <w:t>Брак и семейные отношения</w:t>
      </w:r>
    </w:p>
    <w:p w:rsidR="005C1333" w:rsidRPr="00FB2F29" w:rsidRDefault="005C1333" w:rsidP="005C1333">
      <w:pPr>
        <w:pStyle w:val="SingleTxtGR"/>
      </w:pPr>
      <w:r w:rsidRPr="00FB2F29">
        <w:t>50.</w:t>
      </w:r>
      <w:r w:rsidRPr="00FB2F29">
        <w:tab/>
        <w:t>Комитет отмечает с озабоченностью продолж</w:t>
      </w:r>
      <w:r>
        <w:t>ающееся</w:t>
      </w:r>
      <w:r w:rsidRPr="00FB2F29">
        <w:t xml:space="preserve"> применени</w:t>
      </w:r>
      <w:r>
        <w:t>е</w:t>
      </w:r>
      <w:r w:rsidRPr="00FB2F29">
        <w:t xml:space="preserve"> ди</w:t>
      </w:r>
      <w:r w:rsidRPr="00FB2F29">
        <w:t>с</w:t>
      </w:r>
      <w:r w:rsidRPr="00FB2F29">
        <w:t>криминационных положений, содержащихся в Законе о личном статусе гос</w:t>
      </w:r>
      <w:r w:rsidRPr="00FB2F29">
        <w:t>у</w:t>
      </w:r>
      <w:r w:rsidRPr="00FB2F29">
        <w:t>дарства-участника, в частности допустимость полигамии, запрет для женщин</w:t>
      </w:r>
      <w:r>
        <w:t>-</w:t>
      </w:r>
      <w:r w:rsidRPr="00FB2F29">
        <w:t>мусульманок вступать в брак с мужчинами</w:t>
      </w:r>
      <w:r>
        <w:t>-</w:t>
      </w:r>
      <w:r w:rsidRPr="00FB2F29">
        <w:t>немусульманами, требование согл</w:t>
      </w:r>
      <w:r w:rsidRPr="00FB2F29">
        <w:t>а</w:t>
      </w:r>
      <w:r w:rsidRPr="00FB2F29">
        <w:t xml:space="preserve">сия со стороны </w:t>
      </w:r>
      <w:r w:rsidRPr="00FB2F29">
        <w:rPr>
          <w:i/>
        </w:rPr>
        <w:t>вали</w:t>
      </w:r>
      <w:r w:rsidRPr="00FB2F29">
        <w:t xml:space="preserve"> (опекунов) на вступление в брак женщин</w:t>
      </w:r>
      <w:r>
        <w:t>-</w:t>
      </w:r>
      <w:r w:rsidRPr="00FB2F29">
        <w:t>суннито</w:t>
      </w:r>
      <w:r>
        <w:t>к</w:t>
      </w:r>
      <w:r w:rsidRPr="00FB2F29">
        <w:t>, огр</w:t>
      </w:r>
      <w:r w:rsidRPr="00FB2F29">
        <w:t>а</w:t>
      </w:r>
      <w:r w:rsidRPr="00FB2F29">
        <w:t xml:space="preserve">ничение </w:t>
      </w:r>
      <w:r>
        <w:t>права</w:t>
      </w:r>
      <w:r w:rsidRPr="00FB2F29">
        <w:t xml:space="preserve"> женщин на получение развода и права наследования же</w:t>
      </w:r>
      <w:r w:rsidRPr="00FB2F29">
        <w:t>н</w:t>
      </w:r>
      <w:r w:rsidRPr="00FB2F29">
        <w:t>щин</w:t>
      </w:r>
      <w:r>
        <w:t>-</w:t>
      </w:r>
      <w:r w:rsidRPr="00FB2F29">
        <w:t>суннито</w:t>
      </w:r>
      <w:r>
        <w:t>к</w:t>
      </w:r>
      <w:r w:rsidRPr="00FB2F29">
        <w:t>, которые в отличие от женщин</w:t>
      </w:r>
      <w:r>
        <w:t>-</w:t>
      </w:r>
      <w:r w:rsidRPr="00FB2F29">
        <w:t>шиито</w:t>
      </w:r>
      <w:r>
        <w:t>к</w:t>
      </w:r>
      <w:r w:rsidRPr="00FB2F29">
        <w:t xml:space="preserve"> должны делить имущество п</w:t>
      </w:r>
      <w:r w:rsidRPr="00FB2F29">
        <w:t>о</w:t>
      </w:r>
      <w:r w:rsidRPr="00FB2F29">
        <w:t>койного мужа с его родственниками мужского пола. Комитет также обеспок</w:t>
      </w:r>
      <w:r w:rsidRPr="00FB2F29">
        <w:t>о</w:t>
      </w:r>
      <w:r w:rsidRPr="00FB2F29">
        <w:t xml:space="preserve">ен отсутствием информации о каких-либо принятых государством-участником </w:t>
      </w:r>
      <w:r>
        <w:t>м</w:t>
      </w:r>
      <w:r>
        <w:t>е</w:t>
      </w:r>
      <w:r>
        <w:t>рах</w:t>
      </w:r>
      <w:r w:rsidRPr="00FB2F29">
        <w:t xml:space="preserve"> по повышению минимального возраста вступления в брак для женщин и мужчин с соответственно 15 и 17 до 18</w:t>
      </w:r>
      <w:r>
        <w:t xml:space="preserve"> лет</w:t>
      </w:r>
      <w:r w:rsidRPr="00FB2F29">
        <w:t>, как это рекомендов</w:t>
      </w:r>
      <w:r w:rsidRPr="00FB2F29">
        <w:t>а</w:t>
      </w:r>
      <w:r w:rsidR="00152B9E">
        <w:t>но Комитетом,</w:t>
      </w:r>
      <w:r w:rsidR="00152B9E" w:rsidRPr="00152B9E">
        <w:br/>
      </w:r>
      <w:r w:rsidRPr="00FB2F29">
        <w:t>а также о мерах по предотвращению ранних браков в племенных группах.</w:t>
      </w:r>
    </w:p>
    <w:p w:rsidR="005C1333" w:rsidRPr="00355B98" w:rsidRDefault="005C1333" w:rsidP="005C1333">
      <w:pPr>
        <w:pStyle w:val="SingleTxtGR"/>
        <w:rPr>
          <w:b/>
        </w:rPr>
      </w:pPr>
      <w:r w:rsidRPr="00355B98">
        <w:t>51.</w:t>
      </w:r>
      <w:r w:rsidRPr="00355B98">
        <w:tab/>
      </w:r>
      <w:r w:rsidRPr="00355B98">
        <w:rPr>
          <w:b/>
        </w:rPr>
        <w:t>Комитет рекомендует государству-участнику:</w:t>
      </w:r>
    </w:p>
    <w:p w:rsidR="005C1333" w:rsidRPr="00355B98" w:rsidRDefault="005C1333" w:rsidP="005C1333">
      <w:pPr>
        <w:pStyle w:val="SingleTxtGR"/>
        <w:rPr>
          <w:b/>
        </w:rPr>
      </w:pPr>
      <w:r w:rsidRPr="00355B98">
        <w:rPr>
          <w:b/>
        </w:rPr>
        <w:tab/>
      </w:r>
      <w:r w:rsidRPr="00355B98">
        <w:rPr>
          <w:b/>
          <w:lang w:val="en-US"/>
        </w:rPr>
        <w:t>a</w:t>
      </w:r>
      <w:r w:rsidRPr="00355B98">
        <w:rPr>
          <w:b/>
        </w:rPr>
        <w:t>)</w:t>
      </w:r>
      <w:r w:rsidRPr="00355B98">
        <w:rPr>
          <w:b/>
        </w:rPr>
        <w:tab/>
        <w:t>пересмотреть дискриминационные положения Закона о личном статусе</w:t>
      </w:r>
      <w:r>
        <w:rPr>
          <w:b/>
        </w:rPr>
        <w:t>, и в частности</w:t>
      </w:r>
      <w:r w:rsidRPr="00355B98">
        <w:rPr>
          <w:b/>
        </w:rPr>
        <w:t xml:space="preserve"> отменить запрещение для женщин</w:t>
      </w:r>
      <w:r>
        <w:rPr>
          <w:b/>
        </w:rPr>
        <w:t>-</w:t>
      </w:r>
      <w:r w:rsidRPr="00355B98">
        <w:rPr>
          <w:b/>
        </w:rPr>
        <w:t>мусульманок вступать в брак с мужчинами</w:t>
      </w:r>
      <w:r>
        <w:rPr>
          <w:b/>
        </w:rPr>
        <w:t>-</w:t>
      </w:r>
      <w:r w:rsidRPr="00355B98">
        <w:rPr>
          <w:b/>
        </w:rPr>
        <w:t>немусульманами и ограничения прав же</w:t>
      </w:r>
      <w:r w:rsidRPr="00355B98">
        <w:rPr>
          <w:b/>
        </w:rPr>
        <w:t>н</w:t>
      </w:r>
      <w:r w:rsidRPr="00355B98">
        <w:rPr>
          <w:b/>
        </w:rPr>
        <w:t>щин на развод, повысить минималь</w:t>
      </w:r>
      <w:r w:rsidR="00152B9E">
        <w:rPr>
          <w:b/>
        </w:rPr>
        <w:t>ный законный возраст вступления</w:t>
      </w:r>
      <w:r w:rsidR="00152B9E" w:rsidRPr="00152B9E">
        <w:rPr>
          <w:b/>
        </w:rPr>
        <w:br/>
      </w:r>
      <w:r w:rsidRPr="00355B98">
        <w:rPr>
          <w:b/>
        </w:rPr>
        <w:t>в брак до 18 лет для мужчин и женщин в соответствии с Конвенцией о пр</w:t>
      </w:r>
      <w:r w:rsidRPr="00355B98">
        <w:rPr>
          <w:b/>
        </w:rPr>
        <w:t>а</w:t>
      </w:r>
      <w:r w:rsidRPr="00355B98">
        <w:rPr>
          <w:b/>
        </w:rPr>
        <w:t>вах ребенка и принять все необходимые меры для предотвращения пра</w:t>
      </w:r>
      <w:r w:rsidRPr="00355B98">
        <w:rPr>
          <w:b/>
        </w:rPr>
        <w:t>к</w:t>
      </w:r>
      <w:r w:rsidRPr="00355B98">
        <w:rPr>
          <w:b/>
        </w:rPr>
        <w:t>тики ранних браков во всех группах общества государства-участника;</w:t>
      </w:r>
    </w:p>
    <w:p w:rsidR="005C1333" w:rsidRPr="00355B98" w:rsidRDefault="005C1333" w:rsidP="005C1333">
      <w:pPr>
        <w:pStyle w:val="SingleTxtGR"/>
        <w:rPr>
          <w:b/>
        </w:rPr>
      </w:pPr>
      <w:r w:rsidRPr="00355B98">
        <w:rPr>
          <w:b/>
        </w:rPr>
        <w:tab/>
      </w:r>
      <w:r w:rsidRPr="00355B98">
        <w:rPr>
          <w:b/>
          <w:lang w:val="en-US"/>
        </w:rPr>
        <w:t>b</w:t>
      </w:r>
      <w:r w:rsidRPr="00355B98">
        <w:rPr>
          <w:b/>
        </w:rPr>
        <w:t>)</w:t>
      </w:r>
      <w:r w:rsidRPr="00355B98">
        <w:rPr>
          <w:b/>
        </w:rPr>
        <w:tab/>
        <w:t xml:space="preserve">отменить требование о согласии </w:t>
      </w:r>
      <w:r w:rsidRPr="00355B98">
        <w:rPr>
          <w:b/>
          <w:i/>
        </w:rPr>
        <w:t>вали</w:t>
      </w:r>
      <w:r w:rsidRPr="00355B98">
        <w:rPr>
          <w:b/>
        </w:rPr>
        <w:t xml:space="preserve"> для вступления в брак мусульманских женщин</w:t>
      </w:r>
      <w:r>
        <w:rPr>
          <w:b/>
        </w:rPr>
        <w:t>-</w:t>
      </w:r>
      <w:r w:rsidRPr="00355B98">
        <w:rPr>
          <w:b/>
        </w:rPr>
        <w:t xml:space="preserve"> суннито</w:t>
      </w:r>
      <w:r>
        <w:rPr>
          <w:b/>
        </w:rPr>
        <w:t>к</w:t>
      </w:r>
      <w:r w:rsidRPr="00355B98">
        <w:rPr>
          <w:b/>
        </w:rPr>
        <w:t>;</w:t>
      </w:r>
    </w:p>
    <w:p w:rsidR="005C1333" w:rsidRPr="00355B98" w:rsidRDefault="005C1333" w:rsidP="005C1333">
      <w:pPr>
        <w:pStyle w:val="SingleTxtGR"/>
        <w:rPr>
          <w:b/>
        </w:rPr>
      </w:pPr>
      <w:r w:rsidRPr="00355B98">
        <w:rPr>
          <w:b/>
        </w:rPr>
        <w:tab/>
      </w:r>
      <w:r w:rsidRPr="00355B98">
        <w:rPr>
          <w:b/>
          <w:lang w:val="en-US"/>
        </w:rPr>
        <w:t>c</w:t>
      </w:r>
      <w:r w:rsidRPr="00355B98">
        <w:rPr>
          <w:b/>
        </w:rPr>
        <w:t>)</w:t>
      </w:r>
      <w:r w:rsidRPr="00355B98">
        <w:rPr>
          <w:b/>
        </w:rPr>
        <w:tab/>
        <w:t>не поощрять и запрети</w:t>
      </w:r>
      <w:r w:rsidR="00152B9E">
        <w:rPr>
          <w:b/>
        </w:rPr>
        <w:t>ть полигамные браки на практике</w:t>
      </w:r>
      <w:r w:rsidR="00152B9E" w:rsidRPr="00152B9E">
        <w:rPr>
          <w:b/>
        </w:rPr>
        <w:br/>
      </w:r>
      <w:r w:rsidRPr="00355B98">
        <w:rPr>
          <w:b/>
        </w:rPr>
        <w:t>и в законодательном порядке в соответствии с общей рекомендацией № 21 (1994) К</w:t>
      </w:r>
      <w:r w:rsidRPr="00355B98">
        <w:rPr>
          <w:b/>
        </w:rPr>
        <w:t>о</w:t>
      </w:r>
      <w:r w:rsidRPr="00355B98">
        <w:rPr>
          <w:b/>
        </w:rPr>
        <w:t>митета о равноправии в браке и в семейных отношениях;</w:t>
      </w:r>
    </w:p>
    <w:p w:rsidR="005C1333" w:rsidRPr="00355B98" w:rsidRDefault="005C1333" w:rsidP="005C1333">
      <w:pPr>
        <w:pStyle w:val="SingleTxtGR"/>
        <w:rPr>
          <w:b/>
        </w:rPr>
      </w:pPr>
      <w:r w:rsidRPr="00355B98">
        <w:rPr>
          <w:b/>
        </w:rPr>
        <w:tab/>
      </w:r>
      <w:r w:rsidRPr="00355B98">
        <w:rPr>
          <w:b/>
          <w:lang w:val="en-US"/>
        </w:rPr>
        <w:t>d</w:t>
      </w:r>
      <w:r w:rsidRPr="00355B98">
        <w:rPr>
          <w:b/>
        </w:rPr>
        <w:t>)</w:t>
      </w:r>
      <w:r w:rsidRPr="00355B98">
        <w:rPr>
          <w:b/>
        </w:rPr>
        <w:tab/>
        <w:t xml:space="preserve">рассмотреть </w:t>
      </w:r>
      <w:r>
        <w:rPr>
          <w:b/>
        </w:rPr>
        <w:t xml:space="preserve">вопрос о </w:t>
      </w:r>
      <w:r w:rsidRPr="00355B98">
        <w:rPr>
          <w:b/>
        </w:rPr>
        <w:t>внесени</w:t>
      </w:r>
      <w:r>
        <w:rPr>
          <w:b/>
        </w:rPr>
        <w:t>и</w:t>
      </w:r>
      <w:r w:rsidRPr="00355B98">
        <w:rPr>
          <w:b/>
        </w:rPr>
        <w:t xml:space="preserve"> поправок в положения закона о</w:t>
      </w:r>
      <w:r>
        <w:rPr>
          <w:b/>
        </w:rPr>
        <w:t> </w:t>
      </w:r>
      <w:r w:rsidRPr="00355B98">
        <w:rPr>
          <w:b/>
        </w:rPr>
        <w:t>наследовании, с тем чтобы женщин</w:t>
      </w:r>
      <w:r>
        <w:rPr>
          <w:b/>
        </w:rPr>
        <w:t>ы</w:t>
      </w:r>
      <w:r w:rsidRPr="00355B98">
        <w:rPr>
          <w:b/>
        </w:rPr>
        <w:t xml:space="preserve"> могли наследовать на равных усл</w:t>
      </w:r>
      <w:r w:rsidRPr="00355B98">
        <w:rPr>
          <w:b/>
        </w:rPr>
        <w:t>о</w:t>
      </w:r>
      <w:r w:rsidRPr="00355B98">
        <w:rPr>
          <w:b/>
        </w:rPr>
        <w:t>виях с мужчинами.</w:t>
      </w:r>
    </w:p>
    <w:p w:rsidR="005C1333" w:rsidRPr="00FB2F29" w:rsidRDefault="005C1333" w:rsidP="005C1333">
      <w:pPr>
        <w:pStyle w:val="SingleTxtGR"/>
      </w:pPr>
      <w:r w:rsidRPr="00C504AF">
        <w:t>52.</w:t>
      </w:r>
      <w:r w:rsidRPr="00C504AF">
        <w:tab/>
      </w:r>
      <w:r w:rsidRPr="00FB2F29">
        <w:t>Комитет выражает свою глубокую озабоченность тем, что статья</w:t>
      </w:r>
      <w:r>
        <w:t> </w:t>
      </w:r>
      <w:r w:rsidRPr="00FB2F29">
        <w:t>110 Гражданского кодекса государства-участника и статья 209 Закона о личном ст</w:t>
      </w:r>
      <w:r w:rsidRPr="00FB2F29">
        <w:t>а</w:t>
      </w:r>
      <w:r w:rsidRPr="00FB2F29">
        <w:t>тусе продолжают наделя</w:t>
      </w:r>
      <w:r>
        <w:t>ть</w:t>
      </w:r>
      <w:r w:rsidRPr="00FB2F29">
        <w:t xml:space="preserve"> правом опекунства над несовершеннолетними дет</w:t>
      </w:r>
      <w:r w:rsidRPr="00FB2F29">
        <w:t>ь</w:t>
      </w:r>
      <w:r w:rsidRPr="00FB2F29">
        <w:t>ми отц</w:t>
      </w:r>
      <w:r>
        <w:t>ов и других</w:t>
      </w:r>
      <w:r w:rsidRPr="00FB2F29">
        <w:t xml:space="preserve"> родственник</w:t>
      </w:r>
      <w:r>
        <w:t>ов</w:t>
      </w:r>
      <w:r w:rsidRPr="00FB2F29">
        <w:t xml:space="preserve"> му</w:t>
      </w:r>
      <w:r>
        <w:t>жского пола, в то время</w:t>
      </w:r>
      <w:r w:rsidRPr="00FB2F29">
        <w:t xml:space="preserve"> как матери могут являться опекунами только </w:t>
      </w:r>
      <w:r>
        <w:t xml:space="preserve">по </w:t>
      </w:r>
      <w:r w:rsidRPr="00FB2F29">
        <w:t>разрешени</w:t>
      </w:r>
      <w:r>
        <w:t>ю</w:t>
      </w:r>
      <w:r w:rsidRPr="00FB2F29">
        <w:t xml:space="preserve"> суда. Таким образом, матери пр</w:t>
      </w:r>
      <w:r w:rsidRPr="00FB2F29">
        <w:t>о</w:t>
      </w:r>
      <w:r w:rsidRPr="00FB2F29">
        <w:t>должают быть лишенны</w:t>
      </w:r>
      <w:r>
        <w:t>ми возможности принимать решения</w:t>
      </w:r>
      <w:r w:rsidRPr="00FB2F29">
        <w:t xml:space="preserve"> и представлять своих детей в официальных органах, в частности в связи с регистрацией их д</w:t>
      </w:r>
      <w:r w:rsidRPr="00FB2F29">
        <w:t>е</w:t>
      </w:r>
      <w:r w:rsidRPr="00FB2F29">
        <w:t>тей и переводом их в школы, для чего требуется доверенность от отца, даже е</w:t>
      </w:r>
      <w:r w:rsidRPr="00FB2F29">
        <w:t>с</w:t>
      </w:r>
      <w:r w:rsidRPr="00FB2F29">
        <w:t>ли мать была назначена опекуном по решению суда.</w:t>
      </w:r>
    </w:p>
    <w:p w:rsidR="005C1333" w:rsidRPr="00C504AF" w:rsidRDefault="005C1333" w:rsidP="005C1333">
      <w:pPr>
        <w:pStyle w:val="SingleTxtGR"/>
        <w:rPr>
          <w:b/>
        </w:rPr>
      </w:pPr>
      <w:r w:rsidRPr="00FB2F29">
        <w:t>53.</w:t>
      </w:r>
      <w:r w:rsidRPr="00FB2F29">
        <w:tab/>
      </w:r>
      <w:r w:rsidRPr="00C504AF">
        <w:rPr>
          <w:b/>
        </w:rPr>
        <w:t>Комитет настоятельно призывает государство-участник обеспечить, что</w:t>
      </w:r>
      <w:r>
        <w:rPr>
          <w:b/>
        </w:rPr>
        <w:t>бы и отцы,</w:t>
      </w:r>
      <w:r w:rsidRPr="00C504AF">
        <w:rPr>
          <w:b/>
        </w:rPr>
        <w:t xml:space="preserve"> и матери пользовались правами опекунства и попечител</w:t>
      </w:r>
      <w:r w:rsidRPr="00C504AF">
        <w:rPr>
          <w:b/>
        </w:rPr>
        <w:t>ь</w:t>
      </w:r>
      <w:r w:rsidRPr="00C504AF">
        <w:rPr>
          <w:b/>
        </w:rPr>
        <w:t>ства над несовершеннолетними детьми на равной основе во всех областях жизни в соо</w:t>
      </w:r>
      <w:r w:rsidRPr="00C504AF">
        <w:rPr>
          <w:b/>
        </w:rPr>
        <w:t>т</w:t>
      </w:r>
      <w:r w:rsidRPr="00C504AF">
        <w:rPr>
          <w:b/>
        </w:rPr>
        <w:t>ветствии с наилучшими интересами ребенка, установленным</w:t>
      </w:r>
      <w:r>
        <w:rPr>
          <w:b/>
        </w:rPr>
        <w:t>и</w:t>
      </w:r>
      <w:r w:rsidRPr="00C504AF">
        <w:rPr>
          <w:b/>
        </w:rPr>
        <w:t xml:space="preserve"> в Конвенции о правах ребенка, Стороной которой является Кувейт, а также статьей 16 Конве</w:t>
      </w:r>
      <w:r w:rsidRPr="00C504AF">
        <w:rPr>
          <w:b/>
        </w:rPr>
        <w:t>н</w:t>
      </w:r>
      <w:r w:rsidRPr="00C504AF">
        <w:rPr>
          <w:b/>
        </w:rPr>
        <w:t>ции.</w:t>
      </w:r>
    </w:p>
    <w:p w:rsidR="005C1333" w:rsidRPr="00FB2F29" w:rsidRDefault="005C1333" w:rsidP="005C1333">
      <w:pPr>
        <w:pStyle w:val="H23GR"/>
      </w:pPr>
      <w:r w:rsidRPr="00C504AF">
        <w:tab/>
      </w:r>
      <w:r w:rsidRPr="00C504AF">
        <w:tab/>
      </w:r>
      <w:r w:rsidRPr="00FB2F29">
        <w:t>Национальные учреждения по правам человека</w:t>
      </w:r>
    </w:p>
    <w:p w:rsidR="005C1333" w:rsidRPr="00FB2F29" w:rsidRDefault="005C1333" w:rsidP="005C1333">
      <w:pPr>
        <w:pStyle w:val="SingleTxtGR"/>
      </w:pPr>
      <w:r w:rsidRPr="00FB2F29">
        <w:t>54.</w:t>
      </w:r>
      <w:r w:rsidRPr="00FB2F29">
        <w:tab/>
        <w:t>Приветствуя подтверждение государством-участником решимости учр</w:t>
      </w:r>
      <w:r w:rsidRPr="00FB2F29">
        <w:t>е</w:t>
      </w:r>
      <w:r w:rsidRPr="00FB2F29">
        <w:t>дить независимое национальное учреждение по правам человека в соответс</w:t>
      </w:r>
      <w:r w:rsidRPr="00FB2F29">
        <w:t>т</w:t>
      </w:r>
      <w:r w:rsidRPr="00FB2F29">
        <w:t>вии с принципами, касающимися статуса национальных учреждений по поо</w:t>
      </w:r>
      <w:r w:rsidRPr="00FB2F29">
        <w:t>щ</w:t>
      </w:r>
      <w:r w:rsidRPr="00FB2F29">
        <w:t>рению и защите прав человека (Парижские принципы), в</w:t>
      </w:r>
      <w:r>
        <w:t xml:space="preserve">о исполнение </w:t>
      </w:r>
      <w:r w:rsidRPr="00FB2F29">
        <w:t>добр</w:t>
      </w:r>
      <w:r w:rsidRPr="00FB2F29">
        <w:t>о</w:t>
      </w:r>
      <w:r w:rsidRPr="00FB2F29">
        <w:t>вольн</w:t>
      </w:r>
      <w:r>
        <w:t>ого</w:t>
      </w:r>
      <w:r w:rsidRPr="00FB2F29">
        <w:t xml:space="preserve"> обязательств</w:t>
      </w:r>
      <w:r>
        <w:t>а</w:t>
      </w:r>
      <w:r w:rsidRPr="00FB2F29">
        <w:t xml:space="preserve">, которое оно </w:t>
      </w:r>
      <w:r>
        <w:t xml:space="preserve">приняло </w:t>
      </w:r>
      <w:r w:rsidRPr="00FB2F29">
        <w:t xml:space="preserve">в ходе </w:t>
      </w:r>
      <w:r>
        <w:t xml:space="preserve">своего </w:t>
      </w:r>
      <w:r w:rsidRPr="00FB2F29">
        <w:t>универсального п</w:t>
      </w:r>
      <w:r w:rsidRPr="00FB2F29">
        <w:t>е</w:t>
      </w:r>
      <w:r w:rsidRPr="00FB2F29">
        <w:t>риодического обзора, Комитет отмечает отсутствие ясности в отношении ко</w:t>
      </w:r>
      <w:r w:rsidRPr="00FB2F29">
        <w:t>н</w:t>
      </w:r>
      <w:r w:rsidRPr="00FB2F29">
        <w:t xml:space="preserve">кретных </w:t>
      </w:r>
      <w:r>
        <w:t>мер</w:t>
      </w:r>
      <w:r w:rsidRPr="00FB2F29">
        <w:t>, принятых для создания такого механизма.</w:t>
      </w:r>
    </w:p>
    <w:p w:rsidR="005C1333" w:rsidRPr="00C504AF" w:rsidRDefault="005C1333" w:rsidP="005C1333">
      <w:pPr>
        <w:pStyle w:val="SingleTxtGR"/>
        <w:rPr>
          <w:b/>
        </w:rPr>
      </w:pPr>
      <w:r w:rsidRPr="00FB2F29">
        <w:t>55.</w:t>
      </w:r>
      <w:r w:rsidRPr="00FB2F29">
        <w:tab/>
      </w:r>
      <w:r w:rsidRPr="00C504AF">
        <w:rPr>
          <w:b/>
        </w:rPr>
        <w:t>Комитет рекомендует государству-участнику создать независимое н</w:t>
      </w:r>
      <w:r w:rsidRPr="00C504AF">
        <w:rPr>
          <w:b/>
        </w:rPr>
        <w:t>а</w:t>
      </w:r>
      <w:r w:rsidRPr="00C504AF">
        <w:rPr>
          <w:b/>
        </w:rPr>
        <w:t>циональное учреждение по правам человека в соответствии с Парижскими принципами</w:t>
      </w:r>
      <w:r>
        <w:rPr>
          <w:b/>
        </w:rPr>
        <w:t xml:space="preserve"> во исполнение </w:t>
      </w:r>
      <w:r w:rsidRPr="00C504AF">
        <w:rPr>
          <w:b/>
        </w:rPr>
        <w:t>его обязательст</w:t>
      </w:r>
      <w:r>
        <w:rPr>
          <w:b/>
        </w:rPr>
        <w:t>ва</w:t>
      </w:r>
      <w:r w:rsidRPr="00C504AF">
        <w:rPr>
          <w:b/>
        </w:rPr>
        <w:t>, взят</w:t>
      </w:r>
      <w:r>
        <w:rPr>
          <w:b/>
        </w:rPr>
        <w:t>ого</w:t>
      </w:r>
      <w:r w:rsidRPr="00C504AF">
        <w:rPr>
          <w:b/>
        </w:rPr>
        <w:t xml:space="preserve"> в ходе универсал</w:t>
      </w:r>
      <w:r w:rsidRPr="00C504AF">
        <w:rPr>
          <w:b/>
        </w:rPr>
        <w:t>ь</w:t>
      </w:r>
      <w:r w:rsidRPr="00C504AF">
        <w:rPr>
          <w:b/>
        </w:rPr>
        <w:t>ного периодического обзора.</w:t>
      </w:r>
    </w:p>
    <w:p w:rsidR="005C1333" w:rsidRPr="00FB2F29" w:rsidRDefault="005C1333" w:rsidP="005C1333">
      <w:pPr>
        <w:pStyle w:val="H23GR"/>
      </w:pPr>
      <w:r>
        <w:tab/>
      </w:r>
      <w:r>
        <w:tab/>
      </w:r>
      <w:r w:rsidRPr="00FB2F29">
        <w:t>Факультативный протокол</w:t>
      </w:r>
    </w:p>
    <w:p w:rsidR="005C1333" w:rsidRPr="008E0F07" w:rsidRDefault="005C1333" w:rsidP="005C1333">
      <w:pPr>
        <w:pStyle w:val="SingleTxtGR"/>
        <w:rPr>
          <w:b/>
        </w:rPr>
      </w:pPr>
      <w:r w:rsidRPr="00FB2F29">
        <w:t>56.</w:t>
      </w:r>
      <w:r w:rsidRPr="00FB2F29">
        <w:tab/>
      </w:r>
      <w:r w:rsidRPr="008E0F07">
        <w:rPr>
          <w:b/>
        </w:rPr>
        <w:t>В свете предыдущей рекомендации Комитета ратифицировать Ф</w:t>
      </w:r>
      <w:r w:rsidRPr="008E0F07">
        <w:rPr>
          <w:b/>
        </w:rPr>
        <w:t>а</w:t>
      </w:r>
      <w:r w:rsidRPr="008E0F07">
        <w:rPr>
          <w:b/>
        </w:rPr>
        <w:t>культа</w:t>
      </w:r>
      <w:r>
        <w:rPr>
          <w:b/>
        </w:rPr>
        <w:t>тивный протокол к Конвенции</w:t>
      </w:r>
      <w:r w:rsidRPr="008E0F07">
        <w:rPr>
          <w:b/>
        </w:rPr>
        <w:t xml:space="preserve"> и</w:t>
      </w:r>
      <w:r>
        <w:rPr>
          <w:b/>
        </w:rPr>
        <w:t>,</w:t>
      </w:r>
      <w:r w:rsidRPr="008E0F07">
        <w:rPr>
          <w:b/>
        </w:rPr>
        <w:t xml:space="preserve"> принимая во внимание отказ с</w:t>
      </w:r>
      <w:r w:rsidRPr="008E0F07">
        <w:rPr>
          <w:b/>
        </w:rPr>
        <w:t>о</w:t>
      </w:r>
      <w:r w:rsidRPr="008E0F07">
        <w:rPr>
          <w:b/>
        </w:rPr>
        <w:t>гласиться с аналогичной рекомендацией, напра</w:t>
      </w:r>
      <w:r w:rsidRPr="008E0F07">
        <w:rPr>
          <w:b/>
        </w:rPr>
        <w:t>в</w:t>
      </w:r>
      <w:r w:rsidRPr="008E0F07">
        <w:rPr>
          <w:b/>
        </w:rPr>
        <w:t xml:space="preserve">ленной государству-участнику в контексте универсального периодического обзора Кувейта, Комитет призывает государство-участник </w:t>
      </w:r>
      <w:r>
        <w:rPr>
          <w:b/>
        </w:rPr>
        <w:t>вновь рас</w:t>
      </w:r>
      <w:r w:rsidRPr="008E0F07">
        <w:rPr>
          <w:b/>
        </w:rPr>
        <w:t xml:space="preserve">смотреть </w:t>
      </w:r>
      <w:r>
        <w:rPr>
          <w:b/>
        </w:rPr>
        <w:t xml:space="preserve">вопрос о </w:t>
      </w:r>
      <w:r w:rsidRPr="008E0F07">
        <w:rPr>
          <w:b/>
        </w:rPr>
        <w:t>св</w:t>
      </w:r>
      <w:r w:rsidRPr="008E0F07">
        <w:rPr>
          <w:b/>
        </w:rPr>
        <w:t>о</w:t>
      </w:r>
      <w:r w:rsidRPr="008E0F07">
        <w:rPr>
          <w:b/>
        </w:rPr>
        <w:t>е</w:t>
      </w:r>
      <w:r>
        <w:rPr>
          <w:b/>
        </w:rPr>
        <w:t>м</w:t>
      </w:r>
      <w:r w:rsidRPr="008E0F07">
        <w:rPr>
          <w:b/>
        </w:rPr>
        <w:t xml:space="preserve"> присоедине</w:t>
      </w:r>
      <w:r>
        <w:rPr>
          <w:b/>
        </w:rPr>
        <w:t>нии</w:t>
      </w:r>
      <w:r w:rsidRPr="008E0F07">
        <w:rPr>
          <w:b/>
        </w:rPr>
        <w:t xml:space="preserve"> к Факультативному протоколу, с тем чтобы облегчить пользование в полном объеме правами, гарантированными Ко</w:t>
      </w:r>
      <w:r w:rsidRPr="008E0F07">
        <w:rPr>
          <w:b/>
        </w:rPr>
        <w:t>н</w:t>
      </w:r>
      <w:r w:rsidRPr="008E0F07">
        <w:rPr>
          <w:b/>
        </w:rPr>
        <w:t>венцией.</w:t>
      </w:r>
    </w:p>
    <w:p w:rsidR="005C1333" w:rsidRDefault="005C1333" w:rsidP="005C1333">
      <w:pPr>
        <w:pStyle w:val="H23GR"/>
        <w:pageBreakBefore/>
      </w:pPr>
      <w:r>
        <w:tab/>
      </w:r>
      <w:r>
        <w:tab/>
        <w:t>Пекинская декларация и Платформа действий</w:t>
      </w:r>
    </w:p>
    <w:p w:rsidR="005C1333" w:rsidRDefault="005C1333" w:rsidP="005C1333">
      <w:pPr>
        <w:pStyle w:val="SingleTxtGR"/>
        <w:rPr>
          <w:b/>
        </w:rPr>
      </w:pPr>
      <w:r w:rsidRPr="005C1333">
        <w:t>57.</w:t>
      </w:r>
      <w:r>
        <w:rPr>
          <w:b/>
        </w:rPr>
        <w:tab/>
        <w:t>Комитет настоятельно призывает государство-участник в рамках осуществления его обязательств в соответствии с Конвенцией в полной м</w:t>
      </w:r>
      <w:r>
        <w:rPr>
          <w:b/>
        </w:rPr>
        <w:t>е</w:t>
      </w:r>
      <w:r>
        <w:rPr>
          <w:b/>
        </w:rPr>
        <w:t>ре использовать Пекинскую декларацию и Платформу действий, которые усиливают положения Конвенции, и просит государство-участник вкл</w:t>
      </w:r>
      <w:r>
        <w:rPr>
          <w:b/>
        </w:rPr>
        <w:t>ю</w:t>
      </w:r>
      <w:r>
        <w:rPr>
          <w:b/>
        </w:rPr>
        <w:t>чить информацию по этому вопросу в его следующий периодический до</w:t>
      </w:r>
      <w:r>
        <w:rPr>
          <w:b/>
        </w:rPr>
        <w:t>к</w:t>
      </w:r>
      <w:r>
        <w:rPr>
          <w:b/>
        </w:rPr>
        <w:t>лад.</w:t>
      </w:r>
    </w:p>
    <w:p w:rsidR="005C1333" w:rsidRDefault="005C1333" w:rsidP="005C1333">
      <w:pPr>
        <w:pStyle w:val="H23GR"/>
      </w:pPr>
      <w:r>
        <w:tab/>
      </w:r>
      <w:r>
        <w:tab/>
        <w:t>Распространение</w:t>
      </w:r>
    </w:p>
    <w:p w:rsidR="005C1333" w:rsidRDefault="005C1333" w:rsidP="005C1333">
      <w:pPr>
        <w:pStyle w:val="SingleTxtGR"/>
        <w:rPr>
          <w:b/>
        </w:rPr>
      </w:pPr>
      <w:r w:rsidRPr="005C1333">
        <w:t>58.</w:t>
      </w:r>
      <w:r>
        <w:rPr>
          <w:b/>
        </w:rPr>
        <w:tab/>
        <w:t>Комитет просит обеспечить широкое распространение в государстве-участнике настоящих заключительных замечаний, чтобы люди, в том чи</w:t>
      </w:r>
      <w:r>
        <w:rPr>
          <w:b/>
        </w:rPr>
        <w:t>с</w:t>
      </w:r>
      <w:r>
        <w:rPr>
          <w:b/>
        </w:rPr>
        <w:t>ле должностные лица правительства, политики, парламентарии и члены женских правозащитных организаций, знали о шагах, которые были пре</w:t>
      </w:r>
      <w:r>
        <w:rPr>
          <w:b/>
        </w:rPr>
        <w:t>д</w:t>
      </w:r>
      <w:r>
        <w:rPr>
          <w:b/>
        </w:rPr>
        <w:t xml:space="preserve">приняты с целью обеспечить </w:t>
      </w:r>
      <w:r>
        <w:rPr>
          <w:b/>
          <w:i/>
        </w:rPr>
        <w:t>де-юре</w:t>
      </w:r>
      <w:r>
        <w:rPr>
          <w:b/>
        </w:rPr>
        <w:t xml:space="preserve"> и </w:t>
      </w:r>
      <w:r>
        <w:rPr>
          <w:b/>
          <w:i/>
        </w:rPr>
        <w:t>де-факто</w:t>
      </w:r>
      <w:r>
        <w:rPr>
          <w:b/>
        </w:rPr>
        <w:t xml:space="preserve"> равенство женщин, а та</w:t>
      </w:r>
      <w:r>
        <w:rPr>
          <w:b/>
        </w:rPr>
        <w:t>к</w:t>
      </w:r>
      <w:r>
        <w:rPr>
          <w:b/>
        </w:rPr>
        <w:t>же последующих мерах, которые необходимо принять в этой связи. Ком</w:t>
      </w:r>
      <w:r>
        <w:rPr>
          <w:b/>
        </w:rPr>
        <w:t>и</w:t>
      </w:r>
      <w:r>
        <w:rPr>
          <w:b/>
        </w:rPr>
        <w:t>тет рекомендует, чтобы распространение включало распространение на местном общинном уровне. Государству-участнику предлагается организ</w:t>
      </w:r>
      <w:r>
        <w:rPr>
          <w:b/>
        </w:rPr>
        <w:t>о</w:t>
      </w:r>
      <w:r>
        <w:rPr>
          <w:b/>
        </w:rPr>
        <w:t>вать ряд заседаний в целях обсуждения прогресса, достигнутого в деле практической реализации настоящих замечаний. Комитет просит госуда</w:t>
      </w:r>
      <w:r>
        <w:rPr>
          <w:b/>
        </w:rPr>
        <w:t>р</w:t>
      </w:r>
      <w:r>
        <w:rPr>
          <w:b/>
        </w:rPr>
        <w:t>ство-участник продолжать обеспечивать широкое распространение, в ч</w:t>
      </w:r>
      <w:r>
        <w:rPr>
          <w:b/>
        </w:rPr>
        <w:t>а</w:t>
      </w:r>
      <w:r>
        <w:rPr>
          <w:b/>
        </w:rPr>
        <w:t>стности среди женских и правозащитных организаций, общих рекоменд</w:t>
      </w:r>
      <w:r>
        <w:rPr>
          <w:b/>
        </w:rPr>
        <w:t>а</w:t>
      </w:r>
      <w:r>
        <w:rPr>
          <w:b/>
        </w:rPr>
        <w:t xml:space="preserve">ций Комитета, текста Пекинской декларации и Платформы действий и </w:t>
      </w:r>
      <w:r>
        <w:rPr>
          <w:b/>
        </w:rPr>
        <w:br/>
        <w:t>р</w:t>
      </w:r>
      <w:r>
        <w:rPr>
          <w:b/>
        </w:rPr>
        <w:t>е</w:t>
      </w:r>
      <w:r>
        <w:rPr>
          <w:b/>
        </w:rPr>
        <w:t>зультатов двадцать третьей специальной сессии Генеральной Ассамблеи по теме "Женщины в 2000 году: равенство между мужчинами и женщин</w:t>
      </w:r>
      <w:r>
        <w:rPr>
          <w:b/>
        </w:rPr>
        <w:t>а</w:t>
      </w:r>
      <w:r>
        <w:rPr>
          <w:b/>
        </w:rPr>
        <w:t>ми, разв</w:t>
      </w:r>
      <w:r>
        <w:rPr>
          <w:b/>
        </w:rPr>
        <w:t>и</w:t>
      </w:r>
      <w:r>
        <w:rPr>
          <w:b/>
        </w:rPr>
        <w:t xml:space="preserve">тие и мир в </w:t>
      </w:r>
      <w:r>
        <w:rPr>
          <w:b/>
          <w:lang w:val="en-US"/>
        </w:rPr>
        <w:t>XXI</w:t>
      </w:r>
      <w:r>
        <w:rPr>
          <w:b/>
        </w:rPr>
        <w:t xml:space="preserve"> веке".</w:t>
      </w:r>
    </w:p>
    <w:p w:rsidR="005C1333" w:rsidRDefault="005C1333" w:rsidP="005C1333">
      <w:pPr>
        <w:pStyle w:val="H23GR"/>
      </w:pPr>
      <w:r>
        <w:tab/>
      </w:r>
      <w:r>
        <w:tab/>
        <w:t>Ратификация других договоров</w:t>
      </w:r>
    </w:p>
    <w:p w:rsidR="005C1333" w:rsidRDefault="005C1333" w:rsidP="005C1333">
      <w:pPr>
        <w:pStyle w:val="SingleTxtGR"/>
        <w:rPr>
          <w:b/>
        </w:rPr>
      </w:pPr>
      <w:r w:rsidRPr="00A361E4">
        <w:t>59.</w:t>
      </w:r>
      <w:r>
        <w:rPr>
          <w:b/>
        </w:rPr>
        <w:tab/>
        <w:t>Комитет отмечает, что государство-участник является участником девяти основных международных договоров по правам человека</w:t>
      </w:r>
      <w:r w:rsidRPr="00A361E4">
        <w:rPr>
          <w:rStyle w:val="FootnoteReference"/>
        </w:rPr>
        <w:footnoteReference w:id="3"/>
      </w:r>
      <w:r>
        <w:rPr>
          <w:b/>
        </w:rPr>
        <w:t>, что ра</w:t>
      </w:r>
      <w:r>
        <w:rPr>
          <w:b/>
        </w:rPr>
        <w:t>с</w:t>
      </w:r>
      <w:r>
        <w:rPr>
          <w:b/>
        </w:rPr>
        <w:t>ширяет возможности женщин в плане реализации их прав человека и о</w:t>
      </w:r>
      <w:r>
        <w:rPr>
          <w:b/>
        </w:rPr>
        <w:t>с</w:t>
      </w:r>
      <w:r>
        <w:rPr>
          <w:b/>
        </w:rPr>
        <w:t>новных свобод во всех аспектах жизни. В связи с этим Комитет рекоменд</w:t>
      </w:r>
      <w:r>
        <w:rPr>
          <w:b/>
        </w:rPr>
        <w:t>у</w:t>
      </w:r>
      <w:r>
        <w:rPr>
          <w:b/>
        </w:rPr>
        <w:t>ет правительству Кувейта рассмотреть вопрос о ратификации междун</w:t>
      </w:r>
      <w:r>
        <w:rPr>
          <w:b/>
        </w:rPr>
        <w:t>а</w:t>
      </w:r>
      <w:r>
        <w:rPr>
          <w:b/>
        </w:rPr>
        <w:t>родных договоров, участником которого Кувейт пока не является, а име</w:t>
      </w:r>
      <w:r>
        <w:rPr>
          <w:b/>
        </w:rPr>
        <w:t>н</w:t>
      </w:r>
      <w:r>
        <w:rPr>
          <w:b/>
        </w:rPr>
        <w:t>но: Международной конвенции о защите прав всех трудящихся мигрантов и членов их семей, Конвенции о правах инвалидов и Международной ко</w:t>
      </w:r>
      <w:r>
        <w:rPr>
          <w:b/>
        </w:rPr>
        <w:t>н</w:t>
      </w:r>
      <w:r>
        <w:rPr>
          <w:b/>
        </w:rPr>
        <w:t>венции для защиты всех лиц от насильственных исчезновений.</w:t>
      </w:r>
    </w:p>
    <w:p w:rsidR="005C1333" w:rsidRDefault="005C1333" w:rsidP="005C1333">
      <w:pPr>
        <w:pStyle w:val="H23GR"/>
      </w:pPr>
      <w:r>
        <w:tab/>
      </w:r>
      <w:r>
        <w:tab/>
        <w:t>Последующая деятельность в связи с заключительными замечани</w:t>
      </w:r>
      <w:r>
        <w:t>я</w:t>
      </w:r>
      <w:r>
        <w:t>ми</w:t>
      </w:r>
    </w:p>
    <w:p w:rsidR="005C1333" w:rsidRDefault="005C1333" w:rsidP="005C1333">
      <w:pPr>
        <w:pStyle w:val="SingleTxtGR"/>
        <w:rPr>
          <w:b/>
        </w:rPr>
      </w:pPr>
      <w:r w:rsidRPr="00A361E4">
        <w:t>60.</w:t>
      </w:r>
      <w:r>
        <w:rPr>
          <w:b/>
        </w:rPr>
        <w:tab/>
        <w:t>Комитет просит государство-участник в течение двух лет предст</w:t>
      </w:r>
      <w:r>
        <w:rPr>
          <w:b/>
        </w:rPr>
        <w:t>а</w:t>
      </w:r>
      <w:r>
        <w:rPr>
          <w:b/>
        </w:rPr>
        <w:t>вить в письменном виде информацию о шагах, предпринятых для реал</w:t>
      </w:r>
      <w:r>
        <w:rPr>
          <w:b/>
        </w:rPr>
        <w:t>и</w:t>
      </w:r>
      <w:r>
        <w:rPr>
          <w:b/>
        </w:rPr>
        <w:t>зации рекомендаций, содержащихся в пунктах 31 и 35 выше.</w:t>
      </w:r>
    </w:p>
    <w:p w:rsidR="005C1333" w:rsidRDefault="005C1333" w:rsidP="005C1333">
      <w:pPr>
        <w:pStyle w:val="H23GR"/>
      </w:pPr>
      <w:r>
        <w:tab/>
      </w:r>
      <w:r>
        <w:tab/>
        <w:t>Техническая помощь</w:t>
      </w:r>
    </w:p>
    <w:p w:rsidR="005C1333" w:rsidRDefault="005C1333" w:rsidP="005C1333">
      <w:pPr>
        <w:pStyle w:val="SingleTxtGR"/>
        <w:rPr>
          <w:b/>
        </w:rPr>
      </w:pPr>
      <w:r w:rsidRPr="00A361E4">
        <w:t>61.</w:t>
      </w:r>
      <w:r>
        <w:rPr>
          <w:b/>
        </w:rPr>
        <w:tab/>
        <w:t>Комитет рекомендует государству-участнику воспользоваться техн</w:t>
      </w:r>
      <w:r>
        <w:rPr>
          <w:b/>
        </w:rPr>
        <w:t>и</w:t>
      </w:r>
      <w:r>
        <w:rPr>
          <w:b/>
        </w:rPr>
        <w:t>ческой помощью при разработке и осуществлении комплексной програ</w:t>
      </w:r>
      <w:r>
        <w:rPr>
          <w:b/>
        </w:rPr>
        <w:t>м</w:t>
      </w:r>
      <w:r>
        <w:rPr>
          <w:b/>
        </w:rPr>
        <w:t>мы, направленной на осуществле</w:t>
      </w:r>
      <w:r w:rsidR="00152B9E">
        <w:rPr>
          <w:b/>
        </w:rPr>
        <w:t>ние вышеупомянутых рекомендаций</w:t>
      </w:r>
      <w:r w:rsidR="00152B9E" w:rsidRPr="00152B9E">
        <w:rPr>
          <w:b/>
        </w:rPr>
        <w:br/>
      </w:r>
      <w:r>
        <w:rPr>
          <w:b/>
        </w:rPr>
        <w:t>и Конвенции в целом. Кроме того, Комитет призывает государство-участник продолжить укрепление своего сотрудничества со специализир</w:t>
      </w:r>
      <w:r>
        <w:rPr>
          <w:b/>
        </w:rPr>
        <w:t>о</w:t>
      </w:r>
      <w:r>
        <w:rPr>
          <w:b/>
        </w:rPr>
        <w:t>ванными учреждениями и программами системы Организации Объед</w:t>
      </w:r>
      <w:r>
        <w:rPr>
          <w:b/>
        </w:rPr>
        <w:t>и</w:t>
      </w:r>
      <w:r>
        <w:rPr>
          <w:b/>
        </w:rPr>
        <w:t>ненных Наций, включая Структуру Организации Объединенных Н</w:t>
      </w:r>
      <w:r>
        <w:rPr>
          <w:b/>
        </w:rPr>
        <w:t>а</w:t>
      </w:r>
      <w:r>
        <w:rPr>
          <w:b/>
        </w:rPr>
        <w:t>ций по вопросам гендерного равенства и расширения прав и возможностей же</w:t>
      </w:r>
      <w:r>
        <w:rPr>
          <w:b/>
        </w:rPr>
        <w:t>н</w:t>
      </w:r>
      <w:r>
        <w:rPr>
          <w:b/>
        </w:rPr>
        <w:t>щин ("ООН-женщины"), Статистический отдел Организации Объедине</w:t>
      </w:r>
      <w:r>
        <w:rPr>
          <w:b/>
        </w:rPr>
        <w:t>н</w:t>
      </w:r>
      <w:r>
        <w:rPr>
          <w:b/>
        </w:rPr>
        <w:t>ных Наций, Программу развития Организации Объединенных Наций, Де</w:t>
      </w:r>
      <w:r>
        <w:rPr>
          <w:b/>
        </w:rPr>
        <w:t>т</w:t>
      </w:r>
      <w:r>
        <w:rPr>
          <w:b/>
        </w:rPr>
        <w:t>ский фонд Организации Объединенных Наций, Фонд Организации Объ</w:t>
      </w:r>
      <w:r>
        <w:rPr>
          <w:b/>
        </w:rPr>
        <w:t>е</w:t>
      </w:r>
      <w:r>
        <w:rPr>
          <w:b/>
        </w:rPr>
        <w:t>диненных Наций в области народонаселения, Всемирную организацию здравоохранения и Управление Верховного комиссара Организации Объ</w:t>
      </w:r>
      <w:r>
        <w:rPr>
          <w:b/>
        </w:rPr>
        <w:t>е</w:t>
      </w:r>
      <w:r>
        <w:rPr>
          <w:b/>
        </w:rPr>
        <w:t>диненных Наций по правам челов</w:t>
      </w:r>
      <w:r>
        <w:rPr>
          <w:b/>
        </w:rPr>
        <w:t>е</w:t>
      </w:r>
      <w:r>
        <w:rPr>
          <w:b/>
        </w:rPr>
        <w:t>ка.</w:t>
      </w:r>
    </w:p>
    <w:p w:rsidR="005C1333" w:rsidRDefault="005C1333" w:rsidP="005C1333">
      <w:pPr>
        <w:pStyle w:val="H23GR"/>
      </w:pPr>
      <w:r>
        <w:tab/>
      </w:r>
      <w:r>
        <w:tab/>
        <w:t>Подготовка следующего доклада</w:t>
      </w:r>
    </w:p>
    <w:p w:rsidR="005C1333" w:rsidRDefault="005C1333" w:rsidP="005C1333">
      <w:pPr>
        <w:pStyle w:val="SingleTxtGR"/>
        <w:rPr>
          <w:b/>
        </w:rPr>
      </w:pPr>
      <w:r w:rsidRPr="00A361E4">
        <w:t>62.</w:t>
      </w:r>
      <w:r>
        <w:rPr>
          <w:b/>
        </w:rPr>
        <w:tab/>
        <w:t>Комитет просит государство-участник обеспечить широкое участие всех министерств и государственных органов в подготовке своего следу</w:t>
      </w:r>
      <w:r>
        <w:rPr>
          <w:b/>
        </w:rPr>
        <w:t>ю</w:t>
      </w:r>
      <w:r>
        <w:rPr>
          <w:b/>
        </w:rPr>
        <w:t>щего периодического доклада и одн</w:t>
      </w:r>
      <w:r w:rsidR="00152B9E">
        <w:rPr>
          <w:b/>
        </w:rPr>
        <w:t>овременно провести консультации</w:t>
      </w:r>
      <w:r w:rsidR="00152B9E" w:rsidRPr="00152B9E">
        <w:rPr>
          <w:b/>
        </w:rPr>
        <w:br/>
      </w:r>
      <w:r>
        <w:rPr>
          <w:b/>
        </w:rPr>
        <w:t>с различными женскими и прав</w:t>
      </w:r>
      <w:r>
        <w:rPr>
          <w:b/>
        </w:rPr>
        <w:t>о</w:t>
      </w:r>
      <w:r>
        <w:rPr>
          <w:b/>
        </w:rPr>
        <w:t>защитными организациями.</w:t>
      </w:r>
    </w:p>
    <w:p w:rsidR="005C1333" w:rsidRDefault="005C1333" w:rsidP="005C1333">
      <w:pPr>
        <w:pStyle w:val="SingleTxtGR"/>
        <w:rPr>
          <w:b/>
        </w:rPr>
      </w:pPr>
      <w:r w:rsidRPr="00A361E4">
        <w:t>63.</w:t>
      </w:r>
      <w:r>
        <w:rPr>
          <w:b/>
        </w:rPr>
        <w:tab/>
        <w:t>Комитет просит государство-участник ответить на озабоченность, высказанную в настоящих заключительных замечаниях, в своем следу</w:t>
      </w:r>
      <w:r>
        <w:rPr>
          <w:b/>
        </w:rPr>
        <w:t>ю</w:t>
      </w:r>
      <w:r>
        <w:rPr>
          <w:b/>
        </w:rPr>
        <w:t>щем периодическом докладе в соответствии со статьей 18 Конвенции. К</w:t>
      </w:r>
      <w:r>
        <w:rPr>
          <w:b/>
        </w:rPr>
        <w:t>о</w:t>
      </w:r>
      <w:r>
        <w:rPr>
          <w:b/>
        </w:rPr>
        <w:t>митет просит государство-участник представить следующий периодич</w:t>
      </w:r>
      <w:r>
        <w:rPr>
          <w:b/>
        </w:rPr>
        <w:t>е</w:t>
      </w:r>
      <w:r>
        <w:rPr>
          <w:b/>
        </w:rPr>
        <w:t>ский доклад в октябре 2015 года.</w:t>
      </w:r>
    </w:p>
    <w:p w:rsidR="005C1333" w:rsidRDefault="005C1333" w:rsidP="005C1333">
      <w:pPr>
        <w:pStyle w:val="SingleTxtGR"/>
        <w:rPr>
          <w:b/>
        </w:rPr>
      </w:pPr>
      <w:r w:rsidRPr="00A361E4">
        <w:t>64.</w:t>
      </w:r>
      <w:r>
        <w:rPr>
          <w:b/>
        </w:rPr>
        <w:tab/>
        <w:t>Комитет предлагает государству-участнику следовать согласова</w:t>
      </w:r>
      <w:r>
        <w:rPr>
          <w:b/>
        </w:rPr>
        <w:t>н</w:t>
      </w:r>
      <w:r>
        <w:rPr>
          <w:b/>
        </w:rPr>
        <w:t>ным руководящим указаниям, касающимся представления докладов согласно международным договорам о правах человека, включая руководящие ук</w:t>
      </w:r>
      <w:r>
        <w:rPr>
          <w:b/>
        </w:rPr>
        <w:t>а</w:t>
      </w:r>
      <w:r>
        <w:rPr>
          <w:b/>
        </w:rPr>
        <w:t>зания, касающиеся общего базового документа и документов по конкре</w:t>
      </w:r>
      <w:r>
        <w:rPr>
          <w:b/>
        </w:rPr>
        <w:t>т</w:t>
      </w:r>
      <w:r>
        <w:rPr>
          <w:b/>
        </w:rPr>
        <w:t>ным договорам, одобренным на пятом межкомитетском совещании дог</w:t>
      </w:r>
      <w:r>
        <w:rPr>
          <w:b/>
        </w:rPr>
        <w:t>о</w:t>
      </w:r>
      <w:r>
        <w:rPr>
          <w:b/>
        </w:rPr>
        <w:t>ворных органов по пр</w:t>
      </w:r>
      <w:r>
        <w:rPr>
          <w:b/>
        </w:rPr>
        <w:t>а</w:t>
      </w:r>
      <w:r>
        <w:rPr>
          <w:b/>
        </w:rPr>
        <w:t>вам человека в июне 2006 года (см. HRI/MC/2006/3 и Corr.1). Руководящие указания о представлении докладов по конкретным договорам, принятые Комитетом на его сор</w:t>
      </w:r>
      <w:r>
        <w:rPr>
          <w:b/>
        </w:rPr>
        <w:t>о</w:t>
      </w:r>
      <w:r>
        <w:rPr>
          <w:b/>
        </w:rPr>
        <w:t>ковой сессии в январе 2008 года (A/63/38, приложение I), должны применяться с учетом соглас</w:t>
      </w:r>
      <w:r>
        <w:rPr>
          <w:b/>
        </w:rPr>
        <w:t>о</w:t>
      </w:r>
      <w:r>
        <w:rPr>
          <w:b/>
        </w:rPr>
        <w:t>ванных руководящих принципов, касающихся общего базового документа. Эти документы являются согласованными руководящими указаниями о представлении докладов в соответствии с Конвенцией о ликвидации всех форм дискриминации в отношении женщин. Объем документа по конкре</w:t>
      </w:r>
      <w:r>
        <w:rPr>
          <w:b/>
        </w:rPr>
        <w:t>т</w:t>
      </w:r>
      <w:r>
        <w:rPr>
          <w:b/>
        </w:rPr>
        <w:t>ному договору не должен превышать 40 страниц, а объем обновленного общего базового документа − 80 страниц.</w:t>
      </w:r>
    </w:p>
    <w:p w:rsidR="005C1333" w:rsidRDefault="005C1333" w:rsidP="005C133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133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77" w:rsidRDefault="00F67377">
      <w:r>
        <w:rPr>
          <w:lang w:val="en-US"/>
        </w:rPr>
        <w:tab/>
      </w:r>
      <w:r>
        <w:separator/>
      </w:r>
    </w:p>
  </w:endnote>
  <w:endnote w:type="continuationSeparator" w:id="0">
    <w:p w:rsidR="00F67377" w:rsidRDefault="00F6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54" w:rsidRPr="009A6F4A" w:rsidRDefault="001B795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71A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GE.11-46834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54" w:rsidRPr="009A6F4A" w:rsidRDefault="001B7954">
    <w:pPr>
      <w:pStyle w:val="Footer"/>
      <w:rPr>
        <w:lang w:val="en-US"/>
      </w:rPr>
    </w:pPr>
    <w:r>
      <w:rPr>
        <w:lang w:val="en-US"/>
      </w:rPr>
      <w:t>GE.11-46834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71A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54" w:rsidRPr="009A6F4A" w:rsidRDefault="001B7954">
    <w:pPr>
      <w:pStyle w:val="Footer"/>
      <w:rPr>
        <w:sz w:val="20"/>
        <w:lang w:val="en-US"/>
      </w:rPr>
    </w:pPr>
    <w:r>
      <w:rPr>
        <w:sz w:val="20"/>
        <w:lang w:val="en-US"/>
      </w:rPr>
      <w:t>GE.11-46834  (R)  281111  291111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77" w:rsidRPr="00F71F63" w:rsidRDefault="00F6737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67377" w:rsidRPr="00F71F63" w:rsidRDefault="00F6737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67377" w:rsidRPr="00635E86" w:rsidRDefault="00F67377" w:rsidP="00635E86">
      <w:pPr>
        <w:pStyle w:val="Footer"/>
      </w:pPr>
    </w:p>
  </w:footnote>
  <w:footnote w:id="1">
    <w:p w:rsidR="001B7954" w:rsidRPr="00ED1B05" w:rsidRDefault="001B795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76636">
        <w:rPr>
          <w:lang w:val="ru-RU"/>
        </w:rPr>
        <w:tab/>
      </w:r>
      <w:r>
        <w:rPr>
          <w:i/>
          <w:lang w:val="ru-RU"/>
        </w:rPr>
        <w:t xml:space="preserve">Официальные отчеты Генеральной Ассамблеи, пятьдесят девятая сессия, Дополнение № 38 </w:t>
      </w:r>
      <w:r w:rsidRPr="00B76636">
        <w:rPr>
          <w:lang w:val="ru-RU"/>
        </w:rPr>
        <w:t>(А/59/38)</w:t>
      </w:r>
      <w:r w:rsidRPr="00ED1B05">
        <w:rPr>
          <w:lang w:val="ru-RU"/>
        </w:rPr>
        <w:t>, пункт 80.</w:t>
      </w:r>
    </w:p>
  </w:footnote>
  <w:footnote w:id="2">
    <w:p w:rsidR="001B7954" w:rsidRPr="00C02007" w:rsidRDefault="001B7954" w:rsidP="00015579">
      <w:pPr>
        <w:pStyle w:val="FootnoteText"/>
        <w:rPr>
          <w:i/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C02007">
        <w:rPr>
          <w:lang w:val="ru-RU"/>
        </w:rPr>
        <w:t xml:space="preserve"> </w:t>
      </w:r>
      <w:r>
        <w:rPr>
          <w:lang w:val="ru-RU"/>
        </w:rPr>
        <w:tab/>
      </w:r>
      <w:r>
        <w:rPr>
          <w:i/>
          <w:lang w:val="ru-RU"/>
        </w:rPr>
        <w:t xml:space="preserve">Официальные отчеты Генеральной Ассамблеи, пятьдесят третья сессия, Дополнение № 38 </w:t>
      </w:r>
      <w:r w:rsidRPr="005E09EE">
        <w:rPr>
          <w:lang w:val="ru-RU"/>
        </w:rPr>
        <w:t>(</w:t>
      </w:r>
      <w:r w:rsidRPr="004F521C">
        <w:t>A</w:t>
      </w:r>
      <w:r w:rsidRPr="005E09EE">
        <w:rPr>
          <w:lang w:val="ru-RU"/>
        </w:rPr>
        <w:t>/53/38/</w:t>
      </w:r>
      <w:r w:rsidRPr="004F521C">
        <w:t>Rev</w:t>
      </w:r>
      <w:r w:rsidRPr="005E09EE">
        <w:rPr>
          <w:lang w:val="ru-RU"/>
        </w:rPr>
        <w:t xml:space="preserve">.1), </w:t>
      </w:r>
      <w:r>
        <w:rPr>
          <w:lang w:val="ru-RU"/>
        </w:rPr>
        <w:t>часть вторая</w:t>
      </w:r>
      <w:r w:rsidRPr="005E09EE">
        <w:rPr>
          <w:lang w:val="ru-RU"/>
        </w:rPr>
        <w:t xml:space="preserve">, </w:t>
      </w:r>
      <w:r>
        <w:rPr>
          <w:lang w:val="ru-RU"/>
        </w:rPr>
        <w:t>глава</w:t>
      </w:r>
      <w:r w:rsidRPr="005E09EE">
        <w:rPr>
          <w:lang w:val="ru-RU"/>
        </w:rPr>
        <w:t xml:space="preserve"> </w:t>
      </w:r>
      <w:r>
        <w:t>I</w:t>
      </w:r>
      <w:r w:rsidRPr="005E09EE">
        <w:rPr>
          <w:lang w:val="ru-RU"/>
        </w:rPr>
        <w:t xml:space="preserve">, </w:t>
      </w:r>
      <w:r>
        <w:rPr>
          <w:lang w:val="ru-RU"/>
        </w:rPr>
        <w:t>раздел</w:t>
      </w:r>
      <w:r w:rsidRPr="005E09EE">
        <w:rPr>
          <w:lang w:val="ru-RU"/>
        </w:rPr>
        <w:t xml:space="preserve"> </w:t>
      </w:r>
      <w:r>
        <w:t>A</w:t>
      </w:r>
      <w:r w:rsidRPr="005E09EE">
        <w:rPr>
          <w:lang w:val="ru-RU"/>
        </w:rPr>
        <w:t>.</w:t>
      </w:r>
    </w:p>
  </w:footnote>
  <w:footnote w:id="3">
    <w:p w:rsidR="001B7954" w:rsidRDefault="001B7954" w:rsidP="005C133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 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54" w:rsidRPr="005E0092" w:rsidRDefault="001B7954">
    <w:pPr>
      <w:pStyle w:val="Header"/>
      <w:rPr>
        <w:lang w:val="en-US"/>
      </w:rPr>
    </w:pPr>
    <w:r>
      <w:rPr>
        <w:lang w:val="en-US"/>
      </w:rPr>
      <w:t>CEDAW/C/KWT/CO/3-4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54" w:rsidRPr="009A6F4A" w:rsidRDefault="001B7954">
    <w:pPr>
      <w:pStyle w:val="Header"/>
      <w:rPr>
        <w:lang w:val="en-US"/>
      </w:rPr>
    </w:pPr>
    <w:r>
      <w:rPr>
        <w:lang w:val="en-US"/>
      </w:rPr>
      <w:tab/>
      <w:t>CEDAW/C/KWT/CO/3-4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F68"/>
    <w:rsid w:val="000033D8"/>
    <w:rsid w:val="00005C1C"/>
    <w:rsid w:val="00015579"/>
    <w:rsid w:val="00016553"/>
    <w:rsid w:val="000233B3"/>
    <w:rsid w:val="00023E9E"/>
    <w:rsid w:val="00026B0C"/>
    <w:rsid w:val="0003638E"/>
    <w:rsid w:val="00036FF2"/>
    <w:rsid w:val="0004010A"/>
    <w:rsid w:val="00041F78"/>
    <w:rsid w:val="00043D88"/>
    <w:rsid w:val="00046E4D"/>
    <w:rsid w:val="0006401A"/>
    <w:rsid w:val="000659A0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2B9E"/>
    <w:rsid w:val="0015769C"/>
    <w:rsid w:val="00180752"/>
    <w:rsid w:val="00185076"/>
    <w:rsid w:val="0018543C"/>
    <w:rsid w:val="00190231"/>
    <w:rsid w:val="00192ABD"/>
    <w:rsid w:val="001976E5"/>
    <w:rsid w:val="001A75D5"/>
    <w:rsid w:val="001A7D40"/>
    <w:rsid w:val="001B7954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368B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1A3D"/>
    <w:rsid w:val="003B40A9"/>
    <w:rsid w:val="003C016E"/>
    <w:rsid w:val="003C750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1333"/>
    <w:rsid w:val="005C2081"/>
    <w:rsid w:val="005C678A"/>
    <w:rsid w:val="005D244C"/>
    <w:rsid w:val="005D346D"/>
    <w:rsid w:val="005E74AB"/>
    <w:rsid w:val="00606A3E"/>
    <w:rsid w:val="006115AA"/>
    <w:rsid w:val="006120AE"/>
    <w:rsid w:val="006144C8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59EB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38B"/>
    <w:rsid w:val="00781ACB"/>
    <w:rsid w:val="007A79EB"/>
    <w:rsid w:val="007D373A"/>
    <w:rsid w:val="007D4CA0"/>
    <w:rsid w:val="007D7A23"/>
    <w:rsid w:val="007E38C3"/>
    <w:rsid w:val="007E549E"/>
    <w:rsid w:val="007E71C9"/>
    <w:rsid w:val="007F7553"/>
    <w:rsid w:val="0080755E"/>
    <w:rsid w:val="00811398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675B"/>
    <w:rsid w:val="00861C52"/>
    <w:rsid w:val="008727A1"/>
    <w:rsid w:val="00875E88"/>
    <w:rsid w:val="00886B0F"/>
    <w:rsid w:val="00891C08"/>
    <w:rsid w:val="008A3879"/>
    <w:rsid w:val="008A5FA8"/>
    <w:rsid w:val="008A6DF0"/>
    <w:rsid w:val="008A7575"/>
    <w:rsid w:val="008B03C0"/>
    <w:rsid w:val="008B5F47"/>
    <w:rsid w:val="008B759B"/>
    <w:rsid w:val="008C7B87"/>
    <w:rsid w:val="008D4345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0307"/>
    <w:rsid w:val="00964EEA"/>
    <w:rsid w:val="00980C86"/>
    <w:rsid w:val="009B1D9B"/>
    <w:rsid w:val="009B4074"/>
    <w:rsid w:val="009C30BB"/>
    <w:rsid w:val="009C4E83"/>
    <w:rsid w:val="009C60BE"/>
    <w:rsid w:val="009D685F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61E4"/>
    <w:rsid w:val="00A4025D"/>
    <w:rsid w:val="00A800D1"/>
    <w:rsid w:val="00A92699"/>
    <w:rsid w:val="00AB5BF0"/>
    <w:rsid w:val="00AB6F68"/>
    <w:rsid w:val="00AC1C95"/>
    <w:rsid w:val="00AC2CCB"/>
    <w:rsid w:val="00AC443A"/>
    <w:rsid w:val="00AE60E2"/>
    <w:rsid w:val="00B0169F"/>
    <w:rsid w:val="00B05F21"/>
    <w:rsid w:val="00B14EA9"/>
    <w:rsid w:val="00B30A3C"/>
    <w:rsid w:val="00B42AA1"/>
    <w:rsid w:val="00B76636"/>
    <w:rsid w:val="00B81305"/>
    <w:rsid w:val="00B8138B"/>
    <w:rsid w:val="00BB17DC"/>
    <w:rsid w:val="00BB1AF9"/>
    <w:rsid w:val="00BB4C4A"/>
    <w:rsid w:val="00BD3CAE"/>
    <w:rsid w:val="00BD5F3C"/>
    <w:rsid w:val="00BF0EB5"/>
    <w:rsid w:val="00BF4FF6"/>
    <w:rsid w:val="00C07C0F"/>
    <w:rsid w:val="00C145C4"/>
    <w:rsid w:val="00C20D2F"/>
    <w:rsid w:val="00C2131B"/>
    <w:rsid w:val="00C37AF8"/>
    <w:rsid w:val="00C37C79"/>
    <w:rsid w:val="00C41BBC"/>
    <w:rsid w:val="00C4505E"/>
    <w:rsid w:val="00C51419"/>
    <w:rsid w:val="00C5316C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C571A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172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1B05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7377"/>
    <w:rsid w:val="00F71F63"/>
    <w:rsid w:val="00F7720A"/>
    <w:rsid w:val="00F87506"/>
    <w:rsid w:val="00F92C41"/>
    <w:rsid w:val="00FA5522"/>
    <w:rsid w:val="00FA6E4A"/>
    <w:rsid w:val="00FA6F77"/>
    <w:rsid w:val="00FB2B35"/>
    <w:rsid w:val="00FC4AE1"/>
    <w:rsid w:val="00FD09A4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2</TotalTime>
  <Pages>1</Pages>
  <Words>5849</Words>
  <Characters>41009</Characters>
  <Application>Microsoft Office Outlook</Application>
  <DocSecurity>4</DocSecurity>
  <Lines>773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Elena IZOTOVA</dc:creator>
  <cp:keywords/>
  <dc:description/>
  <cp:lastModifiedBy>Anna Kisseleva</cp:lastModifiedBy>
  <cp:revision>9</cp:revision>
  <cp:lastPrinted>2011-11-29T07:36:00Z</cp:lastPrinted>
  <dcterms:created xsi:type="dcterms:W3CDTF">2011-11-29T07:35:00Z</dcterms:created>
  <dcterms:modified xsi:type="dcterms:W3CDTF">2011-11-29T07:37:00Z</dcterms:modified>
</cp:coreProperties>
</file>