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94170">
        <w:trPr>
          <w:trHeight w:hRule="exact" w:val="851"/>
        </w:trPr>
        <w:tc>
          <w:tcPr>
            <w:tcW w:w="1280" w:type="dxa"/>
            <w:tcBorders>
              <w:bottom w:val="single" w:sz="4" w:space="0" w:color="auto"/>
            </w:tcBorders>
          </w:tcPr>
          <w:p w:rsidR="00694170" w:rsidRDefault="00694170">
            <w:pPr>
              <w:rPr>
                <w:rFonts w:hint="eastAsia"/>
              </w:rPr>
            </w:pPr>
          </w:p>
        </w:tc>
        <w:tc>
          <w:tcPr>
            <w:tcW w:w="2273" w:type="dxa"/>
            <w:tcBorders>
              <w:bottom w:val="single" w:sz="4" w:space="0" w:color="auto"/>
            </w:tcBorders>
            <w:vAlign w:val="bottom"/>
          </w:tcPr>
          <w:p w:rsidR="00694170" w:rsidRDefault="00694170">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694170" w:rsidRDefault="00694170">
            <w:pPr>
              <w:spacing w:line="240" w:lineRule="atLeast"/>
              <w:jc w:val="right"/>
              <w:rPr>
                <w:szCs w:val="21"/>
              </w:rPr>
            </w:pPr>
            <w:r>
              <w:rPr>
                <w:sz w:val="40"/>
                <w:szCs w:val="40"/>
              </w:rPr>
              <w:t>C</w:t>
            </w:r>
            <w:r>
              <w:rPr>
                <w:rFonts w:hint="eastAsia"/>
                <w:sz w:val="40"/>
                <w:szCs w:val="40"/>
              </w:rPr>
              <w:t>EDAW</w:t>
            </w:r>
            <w:r>
              <w:rPr>
                <w:sz w:val="20"/>
              </w:rPr>
              <w:t>/C/KAZ/3-4</w:t>
            </w:r>
          </w:p>
        </w:tc>
      </w:tr>
      <w:tr w:rsidR="00694170">
        <w:trPr>
          <w:trHeight w:hRule="exact" w:val="2835"/>
        </w:trPr>
        <w:tc>
          <w:tcPr>
            <w:tcW w:w="1280" w:type="dxa"/>
            <w:tcBorders>
              <w:top w:val="single" w:sz="4" w:space="0" w:color="auto"/>
              <w:bottom w:val="single" w:sz="12" w:space="0" w:color="auto"/>
            </w:tcBorders>
          </w:tcPr>
          <w:p w:rsidR="00694170" w:rsidRDefault="00694170">
            <w:pPr>
              <w:spacing w:line="120" w:lineRule="atLeast"/>
              <w:rPr>
                <w:sz w:val="10"/>
                <w:szCs w:val="10"/>
              </w:rPr>
            </w:pPr>
          </w:p>
          <w:p w:rsidR="00694170" w:rsidRDefault="00694170">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694170" w:rsidRDefault="00694170">
            <w:pPr>
              <w:spacing w:before="160" w:line="240" w:lineRule="auto"/>
              <w:rPr>
                <w:rFonts w:eastAsia="SimHei" w:hint="eastAsia"/>
                <w:sz w:val="32"/>
                <w:szCs w:val="32"/>
              </w:rPr>
            </w:pPr>
            <w:r>
              <w:rPr>
                <w:rFonts w:eastAsia="SimHei" w:hint="eastAsia"/>
                <w:sz w:val="32"/>
                <w:szCs w:val="32"/>
                <w:lang w:val="fr-CH"/>
              </w:rPr>
              <w:t>消除对妇女一切形式歧视</w:t>
            </w:r>
            <w:r>
              <w:rPr>
                <w:rFonts w:eastAsia="SimHei" w:hint="eastAsia"/>
                <w:sz w:val="32"/>
                <w:szCs w:val="32"/>
              </w:rPr>
              <w:t>公约</w:t>
            </w:r>
          </w:p>
        </w:tc>
        <w:tc>
          <w:tcPr>
            <w:tcW w:w="2819" w:type="dxa"/>
            <w:tcBorders>
              <w:top w:val="single" w:sz="4" w:space="0" w:color="auto"/>
              <w:bottom w:val="single" w:sz="12" w:space="0" w:color="auto"/>
            </w:tcBorders>
          </w:tcPr>
          <w:p w:rsidR="00694170" w:rsidRDefault="00694170">
            <w:pPr>
              <w:spacing w:before="240" w:line="240" w:lineRule="atLeast"/>
              <w:rPr>
                <w:sz w:val="20"/>
              </w:rPr>
            </w:pPr>
            <w:r>
              <w:rPr>
                <w:sz w:val="20"/>
              </w:rPr>
              <w:t>Distr.: General</w:t>
            </w:r>
          </w:p>
          <w:p w:rsidR="00694170" w:rsidRDefault="00694170">
            <w:pPr>
              <w:spacing w:line="240" w:lineRule="atLeast"/>
              <w:rPr>
                <w:sz w:val="20"/>
              </w:rPr>
            </w:pPr>
            <w:r>
              <w:rPr>
                <w:sz w:val="20"/>
              </w:rPr>
              <w:t xml:space="preserve">22 </w:t>
            </w:r>
            <w:r>
              <w:t>March</w:t>
            </w:r>
            <w:r>
              <w:rPr>
                <w:sz w:val="20"/>
              </w:rPr>
              <w:t xml:space="preserve"> 20</w:t>
            </w:r>
            <w:r>
              <w:rPr>
                <w:rFonts w:hint="eastAsia"/>
                <w:sz w:val="20"/>
              </w:rPr>
              <w:t>12</w:t>
            </w:r>
          </w:p>
          <w:p w:rsidR="00694170" w:rsidRDefault="00694170">
            <w:pPr>
              <w:spacing w:line="240" w:lineRule="atLeast"/>
              <w:rPr>
                <w:sz w:val="20"/>
              </w:rPr>
            </w:pPr>
            <w:r>
              <w:rPr>
                <w:sz w:val="20"/>
              </w:rPr>
              <w:t xml:space="preserve">Chinese </w:t>
            </w:r>
          </w:p>
          <w:p w:rsidR="00694170" w:rsidRDefault="00694170">
            <w:pPr>
              <w:spacing w:line="240" w:lineRule="atLeast"/>
              <w:rPr>
                <w:rFonts w:hint="eastAsia"/>
                <w:sz w:val="20"/>
              </w:rPr>
            </w:pPr>
            <w:r>
              <w:rPr>
                <w:sz w:val="20"/>
              </w:rPr>
              <w:t xml:space="preserve">Original: </w:t>
            </w:r>
            <w:r>
              <w:rPr>
                <w:rFonts w:eastAsia="SimHei"/>
                <w:sz w:val="20"/>
                <w:szCs w:val="21"/>
                <w:lang w:val="fr-CH"/>
              </w:rPr>
              <w:t>Russian</w:t>
            </w:r>
          </w:p>
        </w:tc>
      </w:tr>
    </w:tbl>
    <w:p w:rsidR="00694170" w:rsidRDefault="00694170">
      <w:pPr>
        <w:spacing w:before="120"/>
        <w:rPr>
          <w:rFonts w:eastAsia="SimHei" w:hint="eastAsia"/>
          <w:sz w:val="24"/>
          <w:szCs w:val="24"/>
          <w:lang w:val="en-GB"/>
        </w:rPr>
      </w:pPr>
      <w:bookmarkStart w:id="0" w:name="OLE_LINK6"/>
      <w:bookmarkStart w:id="1" w:name="OLE_LINK5"/>
      <w:r>
        <w:rPr>
          <w:rFonts w:eastAsia="SimHei" w:hint="eastAsia"/>
          <w:sz w:val="24"/>
          <w:szCs w:val="24"/>
          <w:lang w:val="en-GB"/>
        </w:rPr>
        <w:t>消除对妇女歧视委员会</w:t>
      </w:r>
      <w:bookmarkEnd w:id="0"/>
      <w:bookmarkEnd w:id="1"/>
    </w:p>
    <w:p w:rsidR="00694170" w:rsidRDefault="00694170">
      <w:pPr>
        <w:pStyle w:val="HMGC"/>
      </w:pPr>
      <w:r>
        <w:rPr>
          <w:b/>
          <w:lang w:val="en-GB"/>
        </w:rPr>
        <w:tab/>
      </w:r>
      <w:r>
        <w:rPr>
          <w:b/>
          <w:lang w:val="en-GB"/>
        </w:rPr>
        <w:tab/>
      </w:r>
      <w:r>
        <w:rPr>
          <w:rFonts w:hint="eastAsia"/>
          <w:lang w:val="en-GB"/>
        </w:rPr>
        <w:t>审议缔约国根据《消除对妇女一切形式歧视</w:t>
      </w:r>
      <w:r w:rsidR="00001F5F">
        <w:rPr>
          <w:rFonts w:eastAsia="PMingLiU"/>
          <w:lang w:val="en-GB"/>
        </w:rPr>
        <w:br/>
      </w:r>
      <w:r>
        <w:rPr>
          <w:rFonts w:hint="eastAsia"/>
          <w:lang w:val="en-GB"/>
        </w:rPr>
        <w:t>公约》第十八条提交的报告</w:t>
      </w:r>
    </w:p>
    <w:p w:rsidR="00694170" w:rsidRDefault="00694170">
      <w:pPr>
        <w:pStyle w:val="HChGC"/>
        <w:rPr>
          <w:lang w:val="en-GB"/>
        </w:rPr>
      </w:pPr>
      <w:r>
        <w:rPr>
          <w:lang w:val="en-GB"/>
        </w:rPr>
        <w:tab/>
      </w:r>
      <w:r>
        <w:rPr>
          <w:lang w:val="en-GB"/>
        </w:rPr>
        <w:tab/>
      </w:r>
      <w:r>
        <w:rPr>
          <w:rFonts w:hint="eastAsia"/>
          <w:lang w:val="en-GB"/>
        </w:rPr>
        <w:t>缔约国第三次和第四次合并定期报告</w:t>
      </w:r>
    </w:p>
    <w:p w:rsidR="00694170" w:rsidRDefault="00694170">
      <w:pPr>
        <w:pStyle w:val="HMGC"/>
        <w:rPr>
          <w:lang w:val="en-GB"/>
        </w:rPr>
      </w:pPr>
      <w:r>
        <w:rPr>
          <w:lang w:val="en-GB"/>
        </w:rPr>
        <w:tab/>
      </w:r>
      <w:r>
        <w:rPr>
          <w:lang w:val="en-GB"/>
        </w:rPr>
        <w:tab/>
      </w:r>
      <w:r>
        <w:rPr>
          <w:rFonts w:hint="eastAsia"/>
          <w:lang w:val="en-GB"/>
        </w:rPr>
        <w:t>哈萨克斯坦</w:t>
      </w:r>
      <w:r>
        <w:rPr>
          <w:lang w:val="en-GB"/>
        </w:rPr>
        <w:footnoteReference w:customMarkFollows="1" w:id="1"/>
        <w:t xml:space="preserve">* </w:t>
      </w:r>
      <w:r>
        <w:rPr>
          <w:lang w:val="en-GB"/>
        </w:rPr>
        <w:footnoteReference w:customMarkFollows="1" w:id="2"/>
        <w:t>**</w:t>
      </w:r>
    </w:p>
    <w:p w:rsidR="00694170" w:rsidRDefault="00694170">
      <w:pPr>
        <w:pStyle w:val="SingleTxtGC"/>
        <w:rPr>
          <w:lang w:val="en-GB"/>
        </w:rPr>
      </w:pPr>
    </w:p>
    <w:p w:rsidR="00694170" w:rsidRDefault="00694170">
      <w:pPr>
        <w:pStyle w:val="SingleTxtGC"/>
        <w:jc w:val="right"/>
        <w:rPr>
          <w:lang w:val="en-GB"/>
        </w:rPr>
      </w:pPr>
      <w:r>
        <w:rPr>
          <w:rFonts w:hint="eastAsia"/>
          <w:lang w:val="fr-FR"/>
        </w:rPr>
        <w:t>[</w:t>
      </w:r>
      <w:smartTag w:uri="urn:schemas-microsoft-com:office:smarttags" w:element="chsdate">
        <w:smartTagPr>
          <w:attr w:name="Year" w:val="2011"/>
          <w:attr w:name="Month" w:val="10"/>
          <w:attr w:name="Day" w:val="6"/>
          <w:attr w:name="IsLunarDate" w:val="False"/>
          <w:attr w:name="IsROCDate" w:val="False"/>
        </w:smartTagPr>
        <w:r>
          <w:rPr>
            <w:rFonts w:hint="eastAsia"/>
            <w:lang w:val="fr-FR"/>
          </w:rPr>
          <w:t>2011</w:t>
        </w:r>
        <w:r>
          <w:rPr>
            <w:rFonts w:hint="eastAsia"/>
            <w:lang w:val="fr-FR"/>
          </w:rPr>
          <w:t>年</w:t>
        </w:r>
        <w:r>
          <w:rPr>
            <w:rFonts w:hint="eastAsia"/>
            <w:lang w:val="fr-FR"/>
          </w:rPr>
          <w:t>10</w:t>
        </w:r>
        <w:r>
          <w:rPr>
            <w:rFonts w:hint="eastAsia"/>
            <w:lang w:val="fr-FR"/>
          </w:rPr>
          <w:t>月</w:t>
        </w:r>
        <w:r>
          <w:rPr>
            <w:rFonts w:hint="eastAsia"/>
            <w:lang w:val="fr-FR"/>
          </w:rPr>
          <w:t>6</w:t>
        </w:r>
        <w:r>
          <w:rPr>
            <w:rFonts w:hint="eastAsia"/>
            <w:lang w:val="fr-FR"/>
          </w:rPr>
          <w:t>日</w:t>
        </w:r>
      </w:smartTag>
      <w:r>
        <w:rPr>
          <w:rFonts w:hint="eastAsia"/>
          <w:lang w:val="fr-FR"/>
        </w:rPr>
        <w:t>]</w:t>
      </w:r>
    </w:p>
    <w:p w:rsidR="00694170" w:rsidRDefault="00694170">
      <w:pPr>
        <w:pStyle w:val="SingleTxtGC"/>
        <w:rPr>
          <w:rFonts w:hint="eastAsia"/>
          <w:b/>
        </w:rPr>
      </w:pPr>
    </w:p>
    <w:p w:rsidR="00694170" w:rsidRDefault="00694170">
      <w:pPr>
        <w:spacing w:after="120"/>
        <w:rPr>
          <w:sz w:val="28"/>
          <w:szCs w:val="28"/>
        </w:rPr>
      </w:pPr>
      <w:r>
        <w:rPr>
          <w:lang w:val="en-GB"/>
        </w:rPr>
        <w:br w:type="page"/>
      </w:r>
      <w:r>
        <w:rPr>
          <w:rFonts w:hint="eastAsia"/>
          <w:sz w:val="28"/>
          <w:szCs w:val="28"/>
        </w:rPr>
        <w:t>目录</w:t>
      </w:r>
    </w:p>
    <w:p w:rsidR="00694170" w:rsidRDefault="00694170">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hint="eastAsia"/>
          <w:sz w:val="18"/>
          <w:szCs w:val="18"/>
        </w:rPr>
        <w:t>段次</w:t>
      </w:r>
      <w:r>
        <w:rPr>
          <w:rFonts w:eastAsia="KaiTi_GB2312"/>
          <w:sz w:val="23"/>
          <w:szCs w:val="23"/>
        </w:rPr>
        <w:tab/>
      </w:r>
      <w:r>
        <w:rPr>
          <w:rFonts w:eastAsia="KaiTi_GB2312" w:hint="eastAsia"/>
          <w:sz w:val="18"/>
          <w:szCs w:val="18"/>
        </w:rPr>
        <w:t>页次</w:t>
      </w:r>
    </w:p>
    <w:p w:rsidR="00694170" w:rsidRDefault="00694170">
      <w:pPr>
        <w:pStyle w:val="a3"/>
      </w:pPr>
      <w:r>
        <w:rPr>
          <w:lang w:val="en-GB"/>
        </w:rPr>
        <w:tab/>
      </w:r>
      <w:r>
        <w:rPr>
          <w:rFonts w:hint="eastAsia"/>
        </w:rPr>
        <w:t>一</w:t>
      </w:r>
      <w:r>
        <w:rPr>
          <w:lang w:val="en-GB"/>
        </w:rPr>
        <w:t>.</w:t>
      </w:r>
      <w:r>
        <w:rPr>
          <w:lang w:val="en-GB"/>
        </w:rPr>
        <w:tab/>
      </w:r>
      <w:r>
        <w:rPr>
          <w:rFonts w:hint="eastAsia"/>
        </w:rPr>
        <w:t>导言</w:t>
      </w:r>
      <w:r>
        <w:rPr>
          <w:rFonts w:hint="eastAsia"/>
        </w:rPr>
        <w:tab/>
      </w:r>
      <w:r>
        <w:rPr>
          <w:rFonts w:hint="eastAsia"/>
        </w:rPr>
        <w:tab/>
      </w:r>
      <w:r>
        <w:rPr>
          <w:rFonts w:hint="eastAsia"/>
        </w:rPr>
        <w:tab/>
      </w:r>
      <w:r>
        <w:tab/>
        <w:t>1</w:t>
      </w:r>
      <w:r>
        <w:rPr>
          <w:rFonts w:hint="eastAsia"/>
        </w:rPr>
        <w:t>-</w:t>
      </w:r>
      <w:r>
        <w:t>7</w:t>
      </w:r>
      <w:r>
        <w:rPr>
          <w:rFonts w:hint="eastAsia"/>
        </w:rPr>
        <w:tab/>
      </w:r>
      <w:r>
        <w:t>3</w:t>
      </w:r>
    </w:p>
    <w:p w:rsidR="00694170" w:rsidRDefault="00694170">
      <w:pPr>
        <w:pStyle w:val="a3"/>
        <w:rPr>
          <w:rFonts w:hint="eastAsia"/>
        </w:rPr>
      </w:pPr>
      <w:r>
        <w:tab/>
      </w:r>
      <w:r>
        <w:rPr>
          <w:rFonts w:hint="eastAsia"/>
        </w:rPr>
        <w:t>二</w:t>
      </w:r>
      <w:r>
        <w:t>.</w:t>
      </w:r>
      <w:r>
        <w:tab/>
      </w:r>
      <w:r>
        <w:rPr>
          <w:rFonts w:hint="eastAsia"/>
        </w:rPr>
        <w:t>概述</w:t>
      </w:r>
      <w:r>
        <w:t>.......................................</w:t>
      </w:r>
      <w:r>
        <w:tab/>
      </w:r>
      <w:r>
        <w:tab/>
        <w:t>8-131</w:t>
      </w:r>
      <w:r>
        <w:tab/>
        <w:t>3</w:t>
      </w:r>
    </w:p>
    <w:p w:rsidR="00694170" w:rsidRDefault="00694170">
      <w:pPr>
        <w:pStyle w:val="a3"/>
      </w:pPr>
      <w:r>
        <w:rPr>
          <w:rFonts w:hint="eastAsia"/>
        </w:rPr>
        <w:tab/>
      </w:r>
      <w:r>
        <w:rPr>
          <w:rFonts w:hint="eastAsia"/>
        </w:rPr>
        <w:tab/>
      </w:r>
      <w:r>
        <w:t>A</w:t>
      </w:r>
      <w:r>
        <w:rPr>
          <w:rFonts w:hint="eastAsia"/>
        </w:rPr>
        <w:t>.</w:t>
      </w:r>
      <w:r>
        <w:rPr>
          <w:rFonts w:hint="eastAsia"/>
        </w:rPr>
        <w:tab/>
        <w:t>2004-2010</w:t>
      </w:r>
      <w:r>
        <w:rPr>
          <w:rFonts w:hint="eastAsia"/>
        </w:rPr>
        <w:t>年的国家和人口</w:t>
      </w:r>
      <w:r>
        <w:rPr>
          <w:rFonts w:hint="eastAsia"/>
        </w:rPr>
        <w:tab/>
      </w:r>
      <w:r>
        <w:rPr>
          <w:rFonts w:hint="eastAsia"/>
        </w:rPr>
        <w:tab/>
      </w:r>
      <w:r>
        <w:t>8</w:t>
      </w:r>
      <w:r>
        <w:rPr>
          <w:rFonts w:hint="eastAsia"/>
        </w:rPr>
        <w:t>-</w:t>
      </w:r>
      <w:r>
        <w:t>76</w:t>
      </w:r>
      <w:r>
        <w:rPr>
          <w:rFonts w:hint="eastAsia"/>
        </w:rPr>
        <w:tab/>
      </w:r>
      <w:r>
        <w:t>3</w:t>
      </w:r>
    </w:p>
    <w:p w:rsidR="00694170" w:rsidRDefault="00694170">
      <w:pPr>
        <w:pStyle w:val="a3"/>
      </w:pPr>
      <w:r>
        <w:rPr>
          <w:rFonts w:hint="eastAsia"/>
        </w:rPr>
        <w:tab/>
      </w:r>
      <w:r>
        <w:rPr>
          <w:rFonts w:hint="eastAsia"/>
        </w:rPr>
        <w:tab/>
      </w:r>
      <w:r>
        <w:t>B</w:t>
      </w:r>
      <w:r>
        <w:rPr>
          <w:rFonts w:hint="eastAsia"/>
        </w:rPr>
        <w:t>.</w:t>
      </w:r>
      <w:r>
        <w:rPr>
          <w:rFonts w:hint="eastAsia"/>
        </w:rPr>
        <w:tab/>
      </w:r>
      <w:r>
        <w:rPr>
          <w:rFonts w:hint="eastAsia"/>
        </w:rPr>
        <w:t>综合政治基础</w:t>
      </w:r>
      <w:r>
        <w:rPr>
          <w:rFonts w:hint="eastAsia"/>
        </w:rPr>
        <w:tab/>
      </w:r>
      <w:r>
        <w:rPr>
          <w:rFonts w:hint="eastAsia"/>
        </w:rPr>
        <w:tab/>
      </w:r>
      <w:r>
        <w:t>77</w:t>
      </w:r>
      <w:r>
        <w:rPr>
          <w:rFonts w:hint="eastAsia"/>
        </w:rPr>
        <w:t>-</w:t>
      </w:r>
      <w:r>
        <w:t>89</w:t>
      </w:r>
      <w:r>
        <w:rPr>
          <w:rFonts w:hint="eastAsia"/>
        </w:rPr>
        <w:tab/>
      </w:r>
      <w:r>
        <w:t>10</w:t>
      </w:r>
    </w:p>
    <w:p w:rsidR="00694170" w:rsidRDefault="00694170">
      <w:pPr>
        <w:pStyle w:val="a3"/>
        <w:ind w:left="1565" w:right="4252" w:hanging="1565"/>
        <w:rPr>
          <w:lang w:val="es-ES_tradnl"/>
        </w:rPr>
      </w:pPr>
      <w:r>
        <w:rPr>
          <w:rFonts w:hint="eastAsia"/>
        </w:rPr>
        <w:tab/>
      </w:r>
      <w:r>
        <w:rPr>
          <w:rFonts w:hint="eastAsia"/>
        </w:rPr>
        <w:tab/>
      </w:r>
      <w:r>
        <w:t>C</w:t>
      </w:r>
      <w:r>
        <w:rPr>
          <w:rFonts w:hint="eastAsia"/>
        </w:rPr>
        <w:t>.</w:t>
      </w:r>
      <w:r>
        <w:rPr>
          <w:rFonts w:hint="eastAsia"/>
        </w:rPr>
        <w:tab/>
      </w:r>
      <w:r>
        <w:rPr>
          <w:rFonts w:hint="eastAsia"/>
        </w:rPr>
        <w:t>哈萨克斯坦共和国保护人</w:t>
      </w:r>
      <w:r>
        <w:rPr>
          <w:rFonts w:hint="eastAsia"/>
          <w:lang w:val="es-ES_tradnl"/>
        </w:rPr>
        <w:t>权的立法保障和制度保障</w:t>
      </w:r>
      <w:r>
        <w:rPr>
          <w:rFonts w:hint="eastAsia"/>
          <w:lang w:val="es-ES_tradnl"/>
        </w:rPr>
        <w:tab/>
      </w:r>
      <w:r>
        <w:rPr>
          <w:rFonts w:hint="eastAsia"/>
          <w:lang w:val="es-ES_tradnl"/>
        </w:rPr>
        <w:tab/>
      </w:r>
      <w:r>
        <w:rPr>
          <w:lang w:val="es-ES_tradnl"/>
        </w:rPr>
        <w:t>90</w:t>
      </w:r>
      <w:r>
        <w:rPr>
          <w:rFonts w:hint="eastAsia"/>
          <w:lang w:val="es-ES_tradnl"/>
        </w:rPr>
        <w:t>-</w:t>
      </w:r>
      <w:r>
        <w:rPr>
          <w:lang w:val="es-ES_tradnl"/>
        </w:rPr>
        <w:t>93</w:t>
      </w:r>
      <w:r>
        <w:rPr>
          <w:rFonts w:hint="eastAsia"/>
          <w:lang w:val="es-ES_tradnl"/>
        </w:rPr>
        <w:tab/>
      </w:r>
      <w:r>
        <w:rPr>
          <w:lang w:val="es-ES_tradnl"/>
        </w:rPr>
        <w:t>11</w:t>
      </w:r>
    </w:p>
    <w:p w:rsidR="00694170" w:rsidRDefault="00694170">
      <w:pPr>
        <w:pStyle w:val="a3"/>
        <w:rPr>
          <w:lang w:val="es-ES_tradnl"/>
        </w:rPr>
      </w:pPr>
      <w:r>
        <w:rPr>
          <w:rFonts w:hint="eastAsia"/>
          <w:lang w:val="es-ES_tradnl"/>
        </w:rPr>
        <w:tab/>
      </w:r>
      <w:r>
        <w:rPr>
          <w:rFonts w:hint="eastAsia"/>
          <w:lang w:val="es-ES_tradnl"/>
        </w:rPr>
        <w:tab/>
      </w:r>
      <w:r>
        <w:rPr>
          <w:lang w:val="es-ES_tradnl"/>
        </w:rPr>
        <w:t>D</w:t>
      </w:r>
      <w:r>
        <w:rPr>
          <w:rFonts w:hint="eastAsia"/>
          <w:lang w:val="es-ES_tradnl"/>
        </w:rPr>
        <w:t>.</w:t>
      </w:r>
      <w:r>
        <w:rPr>
          <w:rFonts w:hint="eastAsia"/>
          <w:lang w:val="es-ES_tradnl"/>
        </w:rPr>
        <w:tab/>
      </w:r>
      <w:r>
        <w:rPr>
          <w:rFonts w:hint="eastAsia"/>
          <w:lang w:val="es-ES_tradnl"/>
        </w:rPr>
        <w:t>根据国际准则保护人权</w:t>
      </w:r>
      <w:r>
        <w:rPr>
          <w:rFonts w:hint="eastAsia"/>
          <w:lang w:val="es-ES_tradnl"/>
        </w:rPr>
        <w:tab/>
      </w:r>
      <w:r>
        <w:rPr>
          <w:rFonts w:hint="eastAsia"/>
          <w:lang w:val="es-ES_tradnl"/>
        </w:rPr>
        <w:tab/>
      </w:r>
      <w:r>
        <w:rPr>
          <w:lang w:val="es-ES_tradnl"/>
        </w:rPr>
        <w:t>94</w:t>
      </w:r>
      <w:r>
        <w:rPr>
          <w:rFonts w:hint="eastAsia"/>
          <w:lang w:val="es-ES_tradnl"/>
        </w:rPr>
        <w:t>-</w:t>
      </w:r>
      <w:r>
        <w:rPr>
          <w:lang w:val="es-ES_tradnl"/>
        </w:rPr>
        <w:t>110</w:t>
      </w:r>
      <w:r>
        <w:rPr>
          <w:rFonts w:hint="eastAsia"/>
          <w:lang w:val="es-ES_tradnl"/>
        </w:rPr>
        <w:tab/>
      </w:r>
      <w:r>
        <w:rPr>
          <w:lang w:val="es-ES_tradnl"/>
        </w:rPr>
        <w:t>12</w:t>
      </w:r>
    </w:p>
    <w:p w:rsidR="00694170" w:rsidRDefault="00694170">
      <w:pPr>
        <w:pStyle w:val="a3"/>
        <w:rPr>
          <w:lang w:val="es-ES_tradnl"/>
        </w:rPr>
      </w:pPr>
      <w:r>
        <w:rPr>
          <w:rFonts w:hint="eastAsia"/>
          <w:lang w:val="es-ES_tradnl"/>
        </w:rPr>
        <w:tab/>
      </w:r>
      <w:r>
        <w:rPr>
          <w:rFonts w:hint="eastAsia"/>
          <w:lang w:val="es-ES_tradnl"/>
        </w:rPr>
        <w:tab/>
      </w:r>
      <w:r>
        <w:rPr>
          <w:lang w:val="es-ES_tradnl"/>
        </w:rPr>
        <w:t>E</w:t>
      </w:r>
      <w:r>
        <w:rPr>
          <w:rFonts w:hint="eastAsia"/>
          <w:lang w:val="es-ES_tradnl"/>
        </w:rPr>
        <w:t>.</w:t>
      </w:r>
      <w:r>
        <w:rPr>
          <w:rFonts w:hint="eastAsia"/>
          <w:lang w:val="es-ES_tradnl"/>
        </w:rPr>
        <w:tab/>
      </w:r>
      <w:r>
        <w:rPr>
          <w:rFonts w:hint="eastAsia"/>
          <w:lang w:val="es-ES_tradnl"/>
        </w:rPr>
        <w:t>人权报道和宣传</w:t>
      </w:r>
      <w:r>
        <w:rPr>
          <w:rFonts w:hint="eastAsia"/>
          <w:lang w:val="es-ES_tradnl"/>
        </w:rPr>
        <w:tab/>
      </w:r>
      <w:r>
        <w:rPr>
          <w:rFonts w:hint="eastAsia"/>
          <w:lang w:val="es-ES_tradnl"/>
        </w:rPr>
        <w:tab/>
      </w:r>
      <w:r>
        <w:rPr>
          <w:lang w:val="es-ES_tradnl"/>
        </w:rPr>
        <w:t>111</w:t>
      </w:r>
      <w:r>
        <w:rPr>
          <w:rFonts w:hint="eastAsia"/>
          <w:lang w:val="es-ES_tradnl"/>
        </w:rPr>
        <w:t>-</w:t>
      </w:r>
      <w:r>
        <w:rPr>
          <w:lang w:val="es-ES_tradnl"/>
        </w:rPr>
        <w:t>115</w:t>
      </w:r>
      <w:r>
        <w:rPr>
          <w:rFonts w:hint="eastAsia"/>
          <w:lang w:val="es-ES_tradnl"/>
        </w:rPr>
        <w:tab/>
      </w:r>
      <w:r>
        <w:rPr>
          <w:lang w:val="es-ES_tradnl"/>
        </w:rPr>
        <w:t>13</w:t>
      </w:r>
    </w:p>
    <w:p w:rsidR="00694170" w:rsidRDefault="00694170">
      <w:pPr>
        <w:pStyle w:val="a3"/>
        <w:rPr>
          <w:lang w:val="es-ES_tradnl"/>
        </w:rPr>
      </w:pPr>
      <w:r>
        <w:rPr>
          <w:rFonts w:hint="eastAsia"/>
          <w:lang w:val="es-ES_tradnl"/>
        </w:rPr>
        <w:tab/>
      </w:r>
      <w:r>
        <w:rPr>
          <w:rFonts w:hint="eastAsia"/>
          <w:lang w:val="es-ES_tradnl"/>
        </w:rPr>
        <w:tab/>
      </w:r>
      <w:r>
        <w:rPr>
          <w:lang w:val="es-ES_tradnl"/>
        </w:rPr>
        <w:t>F</w:t>
      </w:r>
      <w:r>
        <w:rPr>
          <w:rFonts w:hint="eastAsia"/>
          <w:lang w:val="es-ES_tradnl"/>
        </w:rPr>
        <w:t>.</w:t>
      </w:r>
      <w:r>
        <w:rPr>
          <w:rFonts w:hint="eastAsia"/>
          <w:lang w:val="es-ES_tradnl"/>
        </w:rPr>
        <w:tab/>
      </w:r>
      <w:r>
        <w:rPr>
          <w:rFonts w:hint="eastAsia"/>
          <w:lang w:val="es-ES_tradnl"/>
        </w:rPr>
        <w:t>社会经济发展</w:t>
      </w:r>
      <w:r>
        <w:rPr>
          <w:rFonts w:hint="eastAsia"/>
          <w:lang w:val="es-ES_tradnl"/>
        </w:rPr>
        <w:tab/>
      </w:r>
      <w:r>
        <w:rPr>
          <w:rFonts w:hint="eastAsia"/>
          <w:lang w:val="es-ES_tradnl"/>
        </w:rPr>
        <w:tab/>
      </w:r>
      <w:r>
        <w:rPr>
          <w:lang w:val="es-ES_tradnl"/>
        </w:rPr>
        <w:t>116</w:t>
      </w:r>
      <w:r>
        <w:rPr>
          <w:rFonts w:hint="eastAsia"/>
          <w:lang w:val="es-ES_tradnl"/>
        </w:rPr>
        <w:t>-</w:t>
      </w:r>
      <w:r>
        <w:rPr>
          <w:lang w:val="es-ES_tradnl"/>
        </w:rPr>
        <w:t>131</w:t>
      </w:r>
      <w:r>
        <w:rPr>
          <w:rFonts w:hint="eastAsia"/>
          <w:lang w:val="es-ES_tradnl"/>
        </w:rPr>
        <w:tab/>
      </w:r>
      <w:r>
        <w:rPr>
          <w:lang w:val="es-ES_tradnl"/>
        </w:rPr>
        <w:t>14</w:t>
      </w:r>
    </w:p>
    <w:p w:rsidR="00694170" w:rsidRDefault="00694170">
      <w:pPr>
        <w:pStyle w:val="a3"/>
        <w:rPr>
          <w:rFonts w:hint="eastAsia"/>
          <w:lang w:val="es-ES_tradnl"/>
        </w:rPr>
      </w:pPr>
      <w:r>
        <w:rPr>
          <w:rFonts w:hint="eastAsia"/>
          <w:lang w:val="es-ES_tradnl"/>
        </w:rPr>
        <w:tab/>
      </w:r>
      <w:r>
        <w:rPr>
          <w:rFonts w:hint="eastAsia"/>
          <w:lang w:val="es-ES_tradnl"/>
        </w:rPr>
        <w:t>三</w:t>
      </w:r>
      <w:r>
        <w:rPr>
          <w:rFonts w:hint="eastAsia"/>
          <w:lang w:val="es-ES_tradnl"/>
        </w:rPr>
        <w:t>.</w:t>
      </w:r>
      <w:r>
        <w:rPr>
          <w:rFonts w:hint="eastAsia"/>
          <w:lang w:val="es-ES_tradnl"/>
        </w:rPr>
        <w:tab/>
      </w:r>
      <w:r>
        <w:rPr>
          <w:rFonts w:hint="eastAsia"/>
          <w:lang w:val="es-ES_tradnl"/>
        </w:rPr>
        <w:t>《公约》的执行情况</w:t>
      </w:r>
      <w:r>
        <w:rPr>
          <w:lang w:val="es-ES_tradnl"/>
        </w:rPr>
        <w:tab/>
      </w:r>
      <w:r>
        <w:rPr>
          <w:lang w:val="es-ES_tradnl"/>
        </w:rPr>
        <w:tab/>
        <w:t>132-574</w:t>
      </w:r>
      <w:r>
        <w:rPr>
          <w:lang w:val="es-ES_tradnl"/>
        </w:rPr>
        <w:tab/>
        <w:t>16</w:t>
      </w:r>
    </w:p>
    <w:p w:rsidR="00694170" w:rsidRDefault="00694170">
      <w:pPr>
        <w:pStyle w:val="a3"/>
        <w:rPr>
          <w:lang w:val="es-ES_tradnl"/>
        </w:rPr>
      </w:pPr>
      <w:r>
        <w:rPr>
          <w:rFonts w:hint="eastAsia"/>
          <w:lang w:val="es-ES_tradnl"/>
        </w:rPr>
        <w:tab/>
      </w:r>
      <w:r>
        <w:rPr>
          <w:rFonts w:hint="eastAsia"/>
          <w:lang w:val="es-ES_tradnl"/>
        </w:rPr>
        <w:tab/>
      </w:r>
      <w:r>
        <w:rPr>
          <w:rFonts w:hint="eastAsia"/>
          <w:lang w:val="es-ES_tradnl"/>
        </w:rPr>
        <w:t>第一条</w:t>
      </w:r>
      <w:r>
        <w:rPr>
          <w:rFonts w:hint="eastAsia"/>
          <w:lang w:val="es-ES_tradnl"/>
        </w:rPr>
        <w:tab/>
      </w:r>
      <w:r>
        <w:rPr>
          <w:rFonts w:hint="eastAsia"/>
          <w:lang w:val="es-ES_tradnl"/>
        </w:rPr>
        <w:tab/>
      </w:r>
      <w:r>
        <w:rPr>
          <w:lang w:val="es-ES_tradnl"/>
        </w:rPr>
        <w:tab/>
        <w:t>132</w:t>
      </w:r>
      <w:r>
        <w:rPr>
          <w:rFonts w:hint="eastAsia"/>
          <w:lang w:val="es-ES_tradnl"/>
        </w:rPr>
        <w:t>-</w:t>
      </w:r>
      <w:r>
        <w:rPr>
          <w:lang w:val="es-ES_tradnl"/>
        </w:rPr>
        <w:t>139</w:t>
      </w:r>
      <w:r>
        <w:rPr>
          <w:rFonts w:hint="eastAsia"/>
          <w:lang w:val="es-ES_tradnl"/>
        </w:rPr>
        <w:tab/>
      </w:r>
      <w:r>
        <w:rPr>
          <w:lang w:val="es-ES_tradnl"/>
        </w:rPr>
        <w:t>16</w:t>
      </w:r>
    </w:p>
    <w:p w:rsidR="00694170" w:rsidRDefault="00694170">
      <w:pPr>
        <w:pStyle w:val="a3"/>
        <w:rPr>
          <w:lang w:val="es-ES_tradnl"/>
        </w:rPr>
      </w:pPr>
      <w:r>
        <w:rPr>
          <w:rFonts w:hint="eastAsia"/>
          <w:lang w:val="es-ES_tradnl"/>
        </w:rPr>
        <w:tab/>
      </w:r>
      <w:r>
        <w:rPr>
          <w:rFonts w:hint="eastAsia"/>
          <w:lang w:val="es-ES_tradnl"/>
        </w:rPr>
        <w:tab/>
      </w:r>
      <w:r>
        <w:rPr>
          <w:rFonts w:hint="eastAsia"/>
          <w:lang w:val="es-ES_tradnl"/>
        </w:rPr>
        <w:t>第二条</w:t>
      </w:r>
      <w:r>
        <w:rPr>
          <w:rFonts w:hint="eastAsia"/>
          <w:lang w:val="es-ES_tradnl"/>
        </w:rPr>
        <w:tab/>
      </w:r>
      <w:r>
        <w:rPr>
          <w:rFonts w:hint="eastAsia"/>
          <w:lang w:val="es-ES_tradnl"/>
        </w:rPr>
        <w:tab/>
      </w:r>
      <w:r>
        <w:rPr>
          <w:lang w:val="es-ES_tradnl"/>
        </w:rPr>
        <w:tab/>
        <w:t>140</w:t>
      </w:r>
      <w:r>
        <w:rPr>
          <w:rFonts w:hint="eastAsia"/>
          <w:lang w:val="es-ES_tradnl"/>
        </w:rPr>
        <w:t>-</w:t>
      </w:r>
      <w:r>
        <w:rPr>
          <w:lang w:val="es-ES_tradnl"/>
        </w:rPr>
        <w:t>171</w:t>
      </w:r>
      <w:r>
        <w:rPr>
          <w:rFonts w:hint="eastAsia"/>
          <w:lang w:val="es-ES_tradnl"/>
        </w:rPr>
        <w:tab/>
      </w:r>
      <w:r>
        <w:rPr>
          <w:lang w:val="es-ES_tradnl"/>
        </w:rPr>
        <w:t>16</w:t>
      </w:r>
    </w:p>
    <w:p w:rsidR="00694170" w:rsidRPr="000156FC" w:rsidRDefault="00694170" w:rsidP="000156FC">
      <w:pPr>
        <w:pStyle w:val="a3"/>
        <w:rPr>
          <w:rFonts w:eastAsia="PMingLiU" w:hint="eastAsia"/>
          <w:lang w:val="es-ES_tradnl" w:eastAsia="zh-TW"/>
        </w:rPr>
      </w:pPr>
      <w:r>
        <w:rPr>
          <w:rFonts w:hint="eastAsia"/>
          <w:lang w:val="es-ES_tradnl"/>
        </w:rPr>
        <w:tab/>
      </w:r>
      <w:r>
        <w:rPr>
          <w:rFonts w:hint="eastAsia"/>
          <w:lang w:val="es-ES_tradnl"/>
        </w:rPr>
        <w:tab/>
      </w:r>
      <w:r>
        <w:rPr>
          <w:rFonts w:hint="eastAsia"/>
          <w:lang w:val="es-ES_tradnl"/>
        </w:rPr>
        <w:t>第三条</w:t>
      </w:r>
      <w:r>
        <w:rPr>
          <w:rFonts w:hint="eastAsia"/>
          <w:lang w:val="es-ES_tradnl"/>
        </w:rPr>
        <w:tab/>
      </w:r>
      <w:r>
        <w:rPr>
          <w:rFonts w:hint="eastAsia"/>
          <w:lang w:val="es-ES_tradnl"/>
        </w:rPr>
        <w:tab/>
      </w:r>
      <w:r>
        <w:rPr>
          <w:lang w:val="es-ES_tradnl"/>
        </w:rPr>
        <w:tab/>
        <w:t>172</w:t>
      </w:r>
      <w:r>
        <w:rPr>
          <w:rFonts w:hint="eastAsia"/>
          <w:lang w:val="es-ES_tradnl"/>
        </w:rPr>
        <w:t>-</w:t>
      </w:r>
      <w:r>
        <w:rPr>
          <w:lang w:val="es-ES_tradnl"/>
        </w:rPr>
        <w:t>188</w:t>
      </w:r>
      <w:r>
        <w:rPr>
          <w:rFonts w:hint="eastAsia"/>
          <w:lang w:val="es-ES_tradnl"/>
        </w:rPr>
        <w:tab/>
      </w:r>
      <w:r w:rsidR="000156FC">
        <w:rPr>
          <w:rFonts w:eastAsia="PMingLiU" w:hint="eastAsia"/>
          <w:lang w:val="es-ES_tradnl" w:eastAsia="zh-TW"/>
        </w:rPr>
        <w:t>20</w:t>
      </w:r>
    </w:p>
    <w:p w:rsidR="00694170" w:rsidRDefault="00694170">
      <w:pPr>
        <w:pStyle w:val="a3"/>
        <w:rPr>
          <w:lang w:val="es-ES_tradnl"/>
        </w:rPr>
      </w:pPr>
      <w:r>
        <w:rPr>
          <w:rFonts w:hint="eastAsia"/>
          <w:lang w:val="es-ES_tradnl"/>
        </w:rPr>
        <w:tab/>
      </w:r>
      <w:r>
        <w:rPr>
          <w:rFonts w:hint="eastAsia"/>
          <w:lang w:val="es-ES_tradnl"/>
        </w:rPr>
        <w:tab/>
      </w:r>
      <w:r>
        <w:rPr>
          <w:rFonts w:hint="eastAsia"/>
          <w:lang w:val="es-ES_tradnl"/>
        </w:rPr>
        <w:t>第四条</w:t>
      </w:r>
      <w:r>
        <w:rPr>
          <w:rFonts w:hint="eastAsia"/>
          <w:lang w:val="es-ES_tradnl"/>
        </w:rPr>
        <w:tab/>
      </w:r>
      <w:r>
        <w:rPr>
          <w:rFonts w:hint="eastAsia"/>
          <w:lang w:val="es-ES_tradnl"/>
        </w:rPr>
        <w:tab/>
      </w:r>
      <w:r>
        <w:rPr>
          <w:lang w:val="es-ES_tradnl"/>
        </w:rPr>
        <w:tab/>
        <w:t>189</w:t>
      </w:r>
      <w:r>
        <w:rPr>
          <w:rFonts w:hint="eastAsia"/>
          <w:lang w:val="es-ES_tradnl"/>
        </w:rPr>
        <w:t>-</w:t>
      </w:r>
      <w:r>
        <w:rPr>
          <w:lang w:val="es-ES_tradnl"/>
        </w:rPr>
        <w:t>191</w:t>
      </w:r>
      <w:r>
        <w:rPr>
          <w:rFonts w:hint="eastAsia"/>
          <w:lang w:val="es-ES_tradnl"/>
        </w:rPr>
        <w:tab/>
      </w:r>
      <w:r>
        <w:rPr>
          <w:lang w:val="es-ES_tradnl"/>
        </w:rPr>
        <w:t>21</w:t>
      </w:r>
    </w:p>
    <w:p w:rsidR="00694170" w:rsidRDefault="00694170">
      <w:pPr>
        <w:pStyle w:val="a3"/>
        <w:rPr>
          <w:lang w:val="es-ES_tradnl"/>
        </w:rPr>
      </w:pPr>
      <w:r>
        <w:rPr>
          <w:rFonts w:hint="eastAsia"/>
          <w:lang w:val="es-ES_tradnl"/>
        </w:rPr>
        <w:tab/>
      </w:r>
      <w:r>
        <w:rPr>
          <w:rFonts w:hint="eastAsia"/>
          <w:lang w:val="es-ES_tradnl"/>
        </w:rPr>
        <w:tab/>
      </w:r>
      <w:r>
        <w:rPr>
          <w:rFonts w:hint="eastAsia"/>
          <w:lang w:val="es-ES_tradnl"/>
        </w:rPr>
        <w:t>第五条</w:t>
      </w:r>
      <w:r>
        <w:rPr>
          <w:rFonts w:hint="eastAsia"/>
          <w:lang w:val="es-ES_tradnl"/>
        </w:rPr>
        <w:tab/>
      </w:r>
      <w:r>
        <w:rPr>
          <w:rFonts w:hint="eastAsia"/>
          <w:lang w:val="es-ES_tradnl"/>
        </w:rPr>
        <w:tab/>
      </w:r>
      <w:r>
        <w:rPr>
          <w:lang w:val="es-ES_tradnl"/>
        </w:rPr>
        <w:tab/>
        <w:t>192</w:t>
      </w:r>
      <w:r>
        <w:rPr>
          <w:rFonts w:hint="eastAsia"/>
          <w:lang w:val="es-ES_tradnl"/>
        </w:rPr>
        <w:t>-</w:t>
      </w:r>
      <w:r>
        <w:rPr>
          <w:lang w:val="es-ES_tradnl"/>
        </w:rPr>
        <w:t>219</w:t>
      </w:r>
      <w:r>
        <w:rPr>
          <w:rFonts w:hint="eastAsia"/>
          <w:lang w:val="es-ES_tradnl"/>
        </w:rPr>
        <w:tab/>
      </w:r>
      <w:r>
        <w:rPr>
          <w:lang w:val="es-ES_tradnl"/>
        </w:rPr>
        <w:t>21</w:t>
      </w:r>
    </w:p>
    <w:p w:rsidR="00694170" w:rsidRDefault="00694170">
      <w:pPr>
        <w:pStyle w:val="a3"/>
        <w:rPr>
          <w:lang w:val="es-ES_tradnl"/>
        </w:rPr>
      </w:pPr>
      <w:r>
        <w:rPr>
          <w:rFonts w:hint="eastAsia"/>
          <w:lang w:val="es-ES_tradnl"/>
        </w:rPr>
        <w:tab/>
      </w:r>
      <w:r>
        <w:rPr>
          <w:rFonts w:hint="eastAsia"/>
          <w:lang w:val="es-ES_tradnl"/>
        </w:rPr>
        <w:tab/>
      </w:r>
      <w:r>
        <w:rPr>
          <w:rFonts w:hint="eastAsia"/>
          <w:lang w:val="es-ES_tradnl"/>
        </w:rPr>
        <w:t>第六条</w:t>
      </w:r>
      <w:r>
        <w:rPr>
          <w:rFonts w:hint="eastAsia"/>
          <w:lang w:val="es-ES_tradnl"/>
        </w:rPr>
        <w:tab/>
      </w:r>
      <w:r>
        <w:rPr>
          <w:rFonts w:hint="eastAsia"/>
          <w:lang w:val="es-ES_tradnl"/>
        </w:rPr>
        <w:tab/>
      </w:r>
      <w:r>
        <w:rPr>
          <w:lang w:val="es-ES_tradnl"/>
        </w:rPr>
        <w:tab/>
        <w:t>220</w:t>
      </w:r>
      <w:r>
        <w:rPr>
          <w:rFonts w:hint="eastAsia"/>
          <w:lang w:val="es-ES_tradnl"/>
        </w:rPr>
        <w:t>-</w:t>
      </w:r>
      <w:r>
        <w:rPr>
          <w:lang w:val="es-ES_tradnl"/>
        </w:rPr>
        <w:t>265</w:t>
      </w:r>
      <w:r>
        <w:rPr>
          <w:rFonts w:hint="eastAsia"/>
          <w:lang w:val="es-ES_tradnl"/>
        </w:rPr>
        <w:tab/>
      </w:r>
      <w:r>
        <w:rPr>
          <w:lang w:val="es-ES_tradnl"/>
        </w:rPr>
        <w:t>24</w:t>
      </w:r>
    </w:p>
    <w:p w:rsidR="00694170" w:rsidRDefault="00694170">
      <w:pPr>
        <w:pStyle w:val="a3"/>
        <w:rPr>
          <w:lang w:val="es-ES_tradnl"/>
        </w:rPr>
      </w:pPr>
      <w:r>
        <w:rPr>
          <w:rFonts w:hint="eastAsia"/>
          <w:lang w:val="es-ES_tradnl"/>
        </w:rPr>
        <w:tab/>
      </w:r>
      <w:r>
        <w:rPr>
          <w:rFonts w:hint="eastAsia"/>
          <w:lang w:val="es-ES_tradnl"/>
        </w:rPr>
        <w:tab/>
      </w:r>
      <w:r>
        <w:rPr>
          <w:rFonts w:hint="eastAsia"/>
          <w:lang w:val="es-ES_tradnl"/>
        </w:rPr>
        <w:t>第七条</w:t>
      </w:r>
      <w:r>
        <w:rPr>
          <w:rFonts w:hint="eastAsia"/>
          <w:lang w:val="es-ES_tradnl"/>
        </w:rPr>
        <w:tab/>
      </w:r>
      <w:r>
        <w:rPr>
          <w:rFonts w:hint="eastAsia"/>
          <w:lang w:val="es-ES_tradnl"/>
        </w:rPr>
        <w:tab/>
      </w:r>
      <w:r>
        <w:rPr>
          <w:lang w:val="es-ES_tradnl"/>
        </w:rPr>
        <w:tab/>
        <w:t>266</w:t>
      </w:r>
      <w:r>
        <w:rPr>
          <w:rFonts w:hint="eastAsia"/>
          <w:lang w:val="es-ES_tradnl"/>
        </w:rPr>
        <w:t>-</w:t>
      </w:r>
      <w:r>
        <w:rPr>
          <w:lang w:val="es-ES_tradnl"/>
        </w:rPr>
        <w:t>275</w:t>
      </w:r>
      <w:r>
        <w:rPr>
          <w:rFonts w:hint="eastAsia"/>
          <w:lang w:val="es-ES_tradnl"/>
        </w:rPr>
        <w:tab/>
      </w:r>
      <w:r>
        <w:rPr>
          <w:lang w:val="es-ES_tradnl"/>
        </w:rPr>
        <w:t>28</w:t>
      </w:r>
    </w:p>
    <w:p w:rsidR="00694170" w:rsidRPr="000156FC" w:rsidRDefault="00694170" w:rsidP="000156FC">
      <w:pPr>
        <w:pStyle w:val="a3"/>
        <w:rPr>
          <w:rFonts w:eastAsia="PMingLiU" w:hint="eastAsia"/>
          <w:lang w:val="es-ES_tradnl" w:eastAsia="zh-TW"/>
        </w:rPr>
      </w:pPr>
      <w:r>
        <w:rPr>
          <w:rFonts w:hint="eastAsia"/>
          <w:lang w:val="es-ES_tradnl"/>
        </w:rPr>
        <w:tab/>
      </w:r>
      <w:r>
        <w:rPr>
          <w:rFonts w:hint="eastAsia"/>
          <w:lang w:val="es-ES_tradnl"/>
        </w:rPr>
        <w:tab/>
      </w:r>
      <w:r>
        <w:rPr>
          <w:rFonts w:hint="eastAsia"/>
          <w:lang w:val="es-ES_tradnl"/>
        </w:rPr>
        <w:t>第八条</w:t>
      </w:r>
      <w:r>
        <w:rPr>
          <w:rFonts w:hint="eastAsia"/>
          <w:lang w:val="es-ES_tradnl"/>
        </w:rPr>
        <w:tab/>
      </w:r>
      <w:r>
        <w:rPr>
          <w:rFonts w:hint="eastAsia"/>
          <w:lang w:val="es-ES_tradnl"/>
        </w:rPr>
        <w:tab/>
      </w:r>
      <w:r>
        <w:rPr>
          <w:lang w:val="es-ES_tradnl"/>
        </w:rPr>
        <w:tab/>
        <w:t>276</w:t>
      </w:r>
      <w:r>
        <w:rPr>
          <w:rFonts w:hint="eastAsia"/>
          <w:lang w:val="es-ES_tradnl"/>
        </w:rPr>
        <w:t>-</w:t>
      </w:r>
      <w:r>
        <w:rPr>
          <w:lang w:val="es-ES_tradnl"/>
        </w:rPr>
        <w:t>280</w:t>
      </w:r>
      <w:r>
        <w:rPr>
          <w:rFonts w:hint="eastAsia"/>
          <w:lang w:val="es-ES_tradnl"/>
        </w:rPr>
        <w:tab/>
      </w:r>
      <w:r w:rsidR="000156FC">
        <w:rPr>
          <w:rFonts w:eastAsia="PMingLiU" w:hint="eastAsia"/>
          <w:lang w:val="es-ES_tradnl" w:eastAsia="zh-TW"/>
        </w:rPr>
        <w:t>30</w:t>
      </w:r>
    </w:p>
    <w:p w:rsidR="00694170" w:rsidRDefault="00694170">
      <w:pPr>
        <w:pStyle w:val="a3"/>
        <w:rPr>
          <w:lang w:val="es-ES_tradnl"/>
        </w:rPr>
      </w:pPr>
      <w:r>
        <w:rPr>
          <w:rFonts w:hint="eastAsia"/>
          <w:lang w:val="es-ES_tradnl"/>
        </w:rPr>
        <w:tab/>
      </w:r>
      <w:r>
        <w:rPr>
          <w:rFonts w:hint="eastAsia"/>
          <w:lang w:val="es-ES_tradnl"/>
        </w:rPr>
        <w:tab/>
      </w:r>
      <w:r>
        <w:rPr>
          <w:rFonts w:hint="eastAsia"/>
          <w:lang w:val="es-ES_tradnl"/>
        </w:rPr>
        <w:t>第九条</w:t>
      </w:r>
      <w:r>
        <w:rPr>
          <w:rFonts w:hint="eastAsia"/>
          <w:lang w:val="es-ES_tradnl"/>
        </w:rPr>
        <w:tab/>
      </w:r>
      <w:r>
        <w:rPr>
          <w:rFonts w:hint="eastAsia"/>
          <w:lang w:val="es-ES_tradnl"/>
        </w:rPr>
        <w:tab/>
      </w:r>
      <w:r>
        <w:rPr>
          <w:lang w:val="es-ES_tradnl"/>
        </w:rPr>
        <w:tab/>
        <w:t>281</w:t>
      </w:r>
      <w:r>
        <w:rPr>
          <w:rFonts w:hint="eastAsia"/>
          <w:lang w:val="es-ES_tradnl"/>
        </w:rPr>
        <w:t>-</w:t>
      </w:r>
      <w:r>
        <w:rPr>
          <w:lang w:val="es-ES_tradnl"/>
        </w:rPr>
        <w:t>286</w:t>
      </w:r>
      <w:r>
        <w:rPr>
          <w:rFonts w:hint="eastAsia"/>
          <w:lang w:val="es-ES_tradnl"/>
        </w:rPr>
        <w:tab/>
      </w:r>
      <w:r>
        <w:rPr>
          <w:lang w:val="es-ES_tradnl"/>
        </w:rPr>
        <w:t>30</w:t>
      </w:r>
    </w:p>
    <w:p w:rsidR="00694170" w:rsidRPr="000156FC" w:rsidRDefault="00694170" w:rsidP="000156FC">
      <w:pPr>
        <w:pStyle w:val="a3"/>
        <w:rPr>
          <w:rFonts w:eastAsia="PMingLiU" w:hint="eastAsia"/>
          <w:lang w:val="es-ES_tradnl"/>
        </w:rPr>
      </w:pPr>
      <w:r>
        <w:rPr>
          <w:rFonts w:hint="eastAsia"/>
          <w:lang w:val="es-ES_tradnl"/>
        </w:rPr>
        <w:tab/>
      </w:r>
      <w:r>
        <w:rPr>
          <w:rFonts w:hint="eastAsia"/>
          <w:lang w:val="es-ES_tradnl"/>
        </w:rPr>
        <w:tab/>
      </w:r>
      <w:r>
        <w:rPr>
          <w:rFonts w:hint="eastAsia"/>
          <w:lang w:val="es-ES_tradnl"/>
        </w:rPr>
        <w:t>第十条</w:t>
      </w:r>
      <w:r>
        <w:rPr>
          <w:rFonts w:hint="eastAsia"/>
          <w:lang w:val="es-ES_tradnl"/>
        </w:rPr>
        <w:tab/>
      </w:r>
      <w:r>
        <w:rPr>
          <w:rFonts w:hint="eastAsia"/>
          <w:lang w:val="es-ES_tradnl"/>
        </w:rPr>
        <w:tab/>
      </w:r>
      <w:r>
        <w:rPr>
          <w:lang w:val="es-ES_tradnl"/>
        </w:rPr>
        <w:tab/>
        <w:t>287</w:t>
      </w:r>
      <w:r>
        <w:rPr>
          <w:rFonts w:hint="eastAsia"/>
          <w:lang w:val="es-ES_tradnl"/>
        </w:rPr>
        <w:t>-</w:t>
      </w:r>
      <w:r>
        <w:rPr>
          <w:lang w:val="es-ES_tradnl"/>
        </w:rPr>
        <w:t>328</w:t>
      </w:r>
      <w:r>
        <w:rPr>
          <w:rFonts w:hint="eastAsia"/>
          <w:lang w:val="es-ES_tradnl"/>
        </w:rPr>
        <w:tab/>
      </w:r>
      <w:r w:rsidR="000156FC">
        <w:rPr>
          <w:rFonts w:eastAsia="PMingLiU" w:hint="eastAsia"/>
          <w:lang w:val="es-ES_tradnl"/>
        </w:rPr>
        <w:t>31</w:t>
      </w:r>
    </w:p>
    <w:p w:rsidR="00694170" w:rsidRPr="000156FC" w:rsidRDefault="00694170" w:rsidP="000156FC">
      <w:pPr>
        <w:pStyle w:val="a3"/>
        <w:rPr>
          <w:rFonts w:eastAsia="PMingLiU" w:hint="eastAsia"/>
          <w:lang w:val="es-ES_tradnl"/>
        </w:rPr>
      </w:pPr>
      <w:r>
        <w:rPr>
          <w:rFonts w:hint="eastAsia"/>
          <w:lang w:val="es-ES_tradnl"/>
        </w:rPr>
        <w:tab/>
      </w:r>
      <w:r>
        <w:rPr>
          <w:rFonts w:hint="eastAsia"/>
          <w:lang w:val="es-ES_tradnl"/>
        </w:rPr>
        <w:tab/>
      </w:r>
      <w:r>
        <w:rPr>
          <w:rFonts w:hint="eastAsia"/>
          <w:lang w:val="es-ES_tradnl"/>
        </w:rPr>
        <w:t>第十一条</w:t>
      </w:r>
      <w:r>
        <w:rPr>
          <w:rFonts w:hint="eastAsia"/>
          <w:lang w:val="es-ES_tradnl"/>
        </w:rPr>
        <w:tab/>
      </w:r>
      <w:r>
        <w:rPr>
          <w:rFonts w:hint="eastAsia"/>
          <w:lang w:val="es-ES_tradnl"/>
        </w:rPr>
        <w:tab/>
      </w:r>
      <w:r>
        <w:rPr>
          <w:lang w:val="es-ES_tradnl"/>
        </w:rPr>
        <w:tab/>
        <w:t>329</w:t>
      </w:r>
      <w:r>
        <w:rPr>
          <w:rFonts w:hint="eastAsia"/>
          <w:lang w:val="es-ES_tradnl"/>
        </w:rPr>
        <w:t>-</w:t>
      </w:r>
      <w:r>
        <w:rPr>
          <w:lang w:val="es-ES_tradnl"/>
        </w:rPr>
        <w:t>413</w:t>
      </w:r>
      <w:r>
        <w:rPr>
          <w:rFonts w:hint="eastAsia"/>
          <w:lang w:val="es-ES_tradnl"/>
        </w:rPr>
        <w:tab/>
      </w:r>
      <w:r>
        <w:rPr>
          <w:lang w:val="es-ES_tradnl"/>
        </w:rPr>
        <w:t>3</w:t>
      </w:r>
      <w:r w:rsidR="000156FC">
        <w:rPr>
          <w:rFonts w:eastAsia="PMingLiU" w:hint="eastAsia"/>
          <w:lang w:val="es-ES_tradnl"/>
        </w:rPr>
        <w:t>5</w:t>
      </w:r>
    </w:p>
    <w:p w:rsidR="00694170" w:rsidRPr="000156FC" w:rsidRDefault="00694170" w:rsidP="000156FC">
      <w:pPr>
        <w:pStyle w:val="a3"/>
        <w:rPr>
          <w:rFonts w:eastAsia="PMingLiU" w:hint="eastAsia"/>
          <w:lang w:val="es-ES_tradnl"/>
        </w:rPr>
      </w:pPr>
      <w:r>
        <w:rPr>
          <w:rFonts w:hint="eastAsia"/>
          <w:lang w:val="es-ES_tradnl"/>
        </w:rPr>
        <w:tab/>
      </w:r>
      <w:r>
        <w:rPr>
          <w:rFonts w:hint="eastAsia"/>
          <w:lang w:val="es-ES_tradnl"/>
        </w:rPr>
        <w:tab/>
      </w:r>
      <w:r>
        <w:rPr>
          <w:rFonts w:hint="eastAsia"/>
          <w:lang w:val="es-ES_tradnl"/>
        </w:rPr>
        <w:t>第十二条</w:t>
      </w:r>
      <w:r>
        <w:rPr>
          <w:rFonts w:hint="eastAsia"/>
          <w:lang w:val="es-ES_tradnl"/>
        </w:rPr>
        <w:tab/>
      </w:r>
      <w:r>
        <w:rPr>
          <w:rFonts w:hint="eastAsia"/>
          <w:lang w:val="es-ES_tradnl"/>
        </w:rPr>
        <w:tab/>
      </w:r>
      <w:r>
        <w:rPr>
          <w:lang w:val="es-ES_tradnl"/>
        </w:rPr>
        <w:tab/>
        <w:t>414</w:t>
      </w:r>
      <w:r>
        <w:rPr>
          <w:rFonts w:hint="eastAsia"/>
          <w:lang w:val="es-ES_tradnl"/>
        </w:rPr>
        <w:t>-</w:t>
      </w:r>
      <w:r>
        <w:rPr>
          <w:lang w:val="es-ES_tradnl"/>
        </w:rPr>
        <w:t>438</w:t>
      </w:r>
      <w:r>
        <w:rPr>
          <w:rFonts w:hint="eastAsia"/>
          <w:lang w:val="es-ES_tradnl"/>
        </w:rPr>
        <w:tab/>
      </w:r>
      <w:r>
        <w:rPr>
          <w:lang w:val="es-ES_tradnl"/>
        </w:rPr>
        <w:t>4</w:t>
      </w:r>
      <w:r w:rsidR="000156FC">
        <w:rPr>
          <w:rFonts w:eastAsia="PMingLiU" w:hint="eastAsia"/>
          <w:lang w:val="es-ES_tradnl"/>
        </w:rPr>
        <w:t>4</w:t>
      </w:r>
    </w:p>
    <w:p w:rsidR="00694170" w:rsidRPr="000156FC" w:rsidRDefault="00694170" w:rsidP="000156FC">
      <w:pPr>
        <w:pStyle w:val="a3"/>
        <w:rPr>
          <w:rFonts w:eastAsia="PMingLiU" w:hint="eastAsia"/>
          <w:lang w:val="es-ES_tradnl"/>
        </w:rPr>
      </w:pPr>
      <w:r>
        <w:rPr>
          <w:rFonts w:hint="eastAsia"/>
          <w:lang w:val="es-ES_tradnl"/>
        </w:rPr>
        <w:tab/>
      </w:r>
      <w:r>
        <w:rPr>
          <w:rFonts w:hint="eastAsia"/>
          <w:lang w:val="es-ES_tradnl"/>
        </w:rPr>
        <w:tab/>
      </w:r>
      <w:r>
        <w:rPr>
          <w:rFonts w:hint="eastAsia"/>
          <w:lang w:val="es-ES_tradnl"/>
        </w:rPr>
        <w:t>第十三条</w:t>
      </w:r>
      <w:r>
        <w:rPr>
          <w:rFonts w:hint="eastAsia"/>
          <w:lang w:val="es-ES_tradnl"/>
        </w:rPr>
        <w:tab/>
      </w:r>
      <w:r>
        <w:rPr>
          <w:rFonts w:hint="eastAsia"/>
          <w:lang w:val="es-ES_tradnl"/>
        </w:rPr>
        <w:tab/>
      </w:r>
      <w:r>
        <w:rPr>
          <w:lang w:val="es-ES_tradnl"/>
        </w:rPr>
        <w:tab/>
        <w:t>439</w:t>
      </w:r>
      <w:r>
        <w:rPr>
          <w:rFonts w:hint="eastAsia"/>
          <w:lang w:val="es-ES_tradnl"/>
        </w:rPr>
        <w:t>-</w:t>
      </w:r>
      <w:r>
        <w:rPr>
          <w:lang w:val="es-ES_tradnl"/>
        </w:rPr>
        <w:t>451</w:t>
      </w:r>
      <w:r>
        <w:rPr>
          <w:rFonts w:hint="eastAsia"/>
          <w:lang w:val="es-ES_tradnl"/>
        </w:rPr>
        <w:tab/>
      </w:r>
      <w:r>
        <w:rPr>
          <w:lang w:val="es-ES_tradnl"/>
        </w:rPr>
        <w:t>4</w:t>
      </w:r>
      <w:r w:rsidR="000156FC">
        <w:rPr>
          <w:rFonts w:eastAsia="PMingLiU" w:hint="eastAsia"/>
          <w:lang w:val="es-ES_tradnl"/>
        </w:rPr>
        <w:t>7</w:t>
      </w:r>
    </w:p>
    <w:p w:rsidR="00694170" w:rsidRPr="000156FC" w:rsidRDefault="00694170" w:rsidP="000156FC">
      <w:pPr>
        <w:pStyle w:val="a3"/>
        <w:rPr>
          <w:rFonts w:eastAsia="PMingLiU" w:hint="eastAsia"/>
          <w:lang w:val="es-ES_tradnl"/>
        </w:rPr>
      </w:pPr>
      <w:r>
        <w:rPr>
          <w:rFonts w:hint="eastAsia"/>
          <w:lang w:val="es-ES_tradnl"/>
        </w:rPr>
        <w:tab/>
      </w:r>
      <w:r>
        <w:rPr>
          <w:rFonts w:hint="eastAsia"/>
          <w:lang w:val="es-ES_tradnl"/>
        </w:rPr>
        <w:tab/>
      </w:r>
      <w:r>
        <w:rPr>
          <w:rFonts w:hint="eastAsia"/>
          <w:lang w:val="es-ES_tradnl"/>
        </w:rPr>
        <w:t>第十四条</w:t>
      </w:r>
      <w:r>
        <w:rPr>
          <w:rFonts w:hint="eastAsia"/>
          <w:lang w:val="es-ES_tradnl"/>
        </w:rPr>
        <w:tab/>
      </w:r>
      <w:r>
        <w:rPr>
          <w:rFonts w:hint="eastAsia"/>
          <w:lang w:val="es-ES_tradnl"/>
        </w:rPr>
        <w:tab/>
      </w:r>
      <w:r>
        <w:rPr>
          <w:lang w:val="es-ES_tradnl"/>
        </w:rPr>
        <w:tab/>
        <w:t>452</w:t>
      </w:r>
      <w:r>
        <w:rPr>
          <w:rFonts w:hint="eastAsia"/>
          <w:lang w:val="es-ES_tradnl"/>
        </w:rPr>
        <w:t>-</w:t>
      </w:r>
      <w:r>
        <w:rPr>
          <w:lang w:val="es-ES_tradnl"/>
        </w:rPr>
        <w:t>506</w:t>
      </w:r>
      <w:r>
        <w:rPr>
          <w:rFonts w:hint="eastAsia"/>
          <w:lang w:val="es-ES_tradnl"/>
        </w:rPr>
        <w:tab/>
      </w:r>
      <w:r>
        <w:rPr>
          <w:lang w:val="es-ES_tradnl"/>
        </w:rPr>
        <w:t>4</w:t>
      </w:r>
      <w:r w:rsidR="000156FC">
        <w:rPr>
          <w:rFonts w:eastAsia="PMingLiU" w:hint="eastAsia"/>
          <w:lang w:val="es-ES_tradnl"/>
        </w:rPr>
        <w:t>8</w:t>
      </w:r>
    </w:p>
    <w:p w:rsidR="00694170" w:rsidRPr="000156FC" w:rsidRDefault="00694170" w:rsidP="000156FC">
      <w:pPr>
        <w:pStyle w:val="a3"/>
        <w:rPr>
          <w:rFonts w:eastAsia="PMingLiU" w:hint="eastAsia"/>
          <w:lang w:val="es-ES_tradnl"/>
        </w:rPr>
      </w:pPr>
      <w:r>
        <w:rPr>
          <w:rFonts w:hint="eastAsia"/>
          <w:lang w:val="es-ES_tradnl"/>
        </w:rPr>
        <w:tab/>
      </w:r>
      <w:r>
        <w:rPr>
          <w:rFonts w:hint="eastAsia"/>
          <w:lang w:val="es-ES_tradnl"/>
        </w:rPr>
        <w:tab/>
      </w:r>
      <w:r>
        <w:rPr>
          <w:rFonts w:hint="eastAsia"/>
          <w:lang w:val="es-ES_tradnl"/>
        </w:rPr>
        <w:t>第十五条</w:t>
      </w:r>
      <w:r>
        <w:rPr>
          <w:rFonts w:hint="eastAsia"/>
          <w:lang w:val="es-ES_tradnl"/>
        </w:rPr>
        <w:tab/>
      </w:r>
      <w:r>
        <w:rPr>
          <w:rFonts w:hint="eastAsia"/>
          <w:lang w:val="es-ES_tradnl"/>
        </w:rPr>
        <w:tab/>
      </w:r>
      <w:r>
        <w:rPr>
          <w:lang w:val="es-ES_tradnl"/>
        </w:rPr>
        <w:tab/>
        <w:t>507</w:t>
      </w:r>
      <w:r>
        <w:rPr>
          <w:rFonts w:hint="eastAsia"/>
          <w:lang w:val="es-ES_tradnl"/>
        </w:rPr>
        <w:t>-</w:t>
      </w:r>
      <w:r>
        <w:rPr>
          <w:lang w:val="es-ES_tradnl"/>
        </w:rPr>
        <w:t>525</w:t>
      </w:r>
      <w:r>
        <w:rPr>
          <w:rFonts w:hint="eastAsia"/>
          <w:lang w:val="es-ES_tradnl"/>
        </w:rPr>
        <w:tab/>
      </w:r>
      <w:r>
        <w:rPr>
          <w:lang w:val="es-ES_tradnl"/>
        </w:rPr>
        <w:t>5</w:t>
      </w:r>
      <w:r w:rsidR="000156FC">
        <w:rPr>
          <w:rFonts w:eastAsia="PMingLiU" w:hint="eastAsia"/>
          <w:lang w:val="es-ES_tradnl"/>
        </w:rPr>
        <w:t>3</w:t>
      </w:r>
    </w:p>
    <w:p w:rsidR="00694170" w:rsidRPr="000156FC" w:rsidRDefault="00694170" w:rsidP="000156FC">
      <w:pPr>
        <w:pStyle w:val="a3"/>
        <w:rPr>
          <w:rFonts w:eastAsia="PMingLiU" w:hint="eastAsia"/>
          <w:lang w:val="es-ES_tradnl" w:eastAsia="zh-TW"/>
        </w:rPr>
      </w:pPr>
      <w:r>
        <w:rPr>
          <w:rFonts w:hint="eastAsia"/>
          <w:lang w:val="es-ES_tradnl"/>
        </w:rPr>
        <w:tab/>
      </w:r>
      <w:r>
        <w:rPr>
          <w:rFonts w:hint="eastAsia"/>
          <w:lang w:val="es-ES_tradnl"/>
        </w:rPr>
        <w:tab/>
      </w:r>
      <w:r>
        <w:rPr>
          <w:rFonts w:hint="eastAsia"/>
          <w:lang w:val="es-ES_tradnl"/>
        </w:rPr>
        <w:t>第十六条</w:t>
      </w:r>
      <w:r>
        <w:rPr>
          <w:rFonts w:hint="eastAsia"/>
          <w:lang w:val="es-ES_tradnl"/>
        </w:rPr>
        <w:tab/>
      </w:r>
      <w:r>
        <w:rPr>
          <w:rFonts w:hint="eastAsia"/>
          <w:lang w:val="es-ES_tradnl"/>
        </w:rPr>
        <w:tab/>
      </w:r>
      <w:r>
        <w:rPr>
          <w:lang w:val="es-ES_tradnl"/>
        </w:rPr>
        <w:tab/>
        <w:t>526</w:t>
      </w:r>
      <w:r>
        <w:rPr>
          <w:rFonts w:hint="eastAsia"/>
          <w:lang w:val="es-ES_tradnl"/>
        </w:rPr>
        <w:t>-</w:t>
      </w:r>
      <w:r>
        <w:rPr>
          <w:lang w:val="es-ES_tradnl"/>
        </w:rPr>
        <w:t>574</w:t>
      </w:r>
      <w:r>
        <w:rPr>
          <w:rFonts w:hint="eastAsia"/>
          <w:lang w:val="es-ES_tradnl"/>
        </w:rPr>
        <w:tab/>
      </w:r>
      <w:r>
        <w:rPr>
          <w:lang w:val="es-ES_tradnl"/>
        </w:rPr>
        <w:t>5</w:t>
      </w:r>
      <w:r w:rsidR="000156FC">
        <w:rPr>
          <w:rFonts w:eastAsia="PMingLiU" w:hint="eastAsia"/>
          <w:lang w:val="es-ES_tradnl" w:eastAsia="zh-TW"/>
        </w:rPr>
        <w:t>5</w:t>
      </w:r>
    </w:p>
    <w:p w:rsidR="00694170" w:rsidRPr="000156FC" w:rsidRDefault="00694170" w:rsidP="000156FC">
      <w:pPr>
        <w:pStyle w:val="a3"/>
        <w:rPr>
          <w:rFonts w:eastAsia="PMingLiU" w:hint="eastAsia"/>
          <w:lang w:val="es-ES_tradnl" w:eastAsia="zh-TW"/>
        </w:rPr>
      </w:pPr>
      <w:r>
        <w:rPr>
          <w:rFonts w:hint="eastAsia"/>
          <w:lang w:val="es-ES_tradnl"/>
        </w:rPr>
        <w:tab/>
      </w:r>
      <w:r>
        <w:rPr>
          <w:rFonts w:hint="eastAsia"/>
          <w:lang w:val="es-ES_tradnl"/>
        </w:rPr>
        <w:t>四</w:t>
      </w:r>
      <w:r>
        <w:rPr>
          <w:rFonts w:hint="eastAsia"/>
          <w:lang w:val="es-ES_tradnl"/>
        </w:rPr>
        <w:t>.</w:t>
      </w:r>
      <w:r>
        <w:rPr>
          <w:rFonts w:hint="eastAsia"/>
          <w:lang w:val="es-ES_tradnl"/>
        </w:rPr>
        <w:tab/>
      </w:r>
      <w:r>
        <w:rPr>
          <w:rFonts w:hint="eastAsia"/>
          <w:lang w:val="es-ES_tradnl"/>
        </w:rPr>
        <w:t>结论</w:t>
      </w:r>
      <w:r>
        <w:rPr>
          <w:rFonts w:hint="eastAsia"/>
          <w:lang w:val="es-ES_tradnl"/>
        </w:rPr>
        <w:tab/>
      </w:r>
      <w:r>
        <w:rPr>
          <w:lang w:val="es-ES_tradnl"/>
        </w:rPr>
        <w:tab/>
      </w:r>
      <w:r>
        <w:rPr>
          <w:lang w:val="es-ES_tradnl"/>
        </w:rPr>
        <w:tab/>
      </w:r>
      <w:r>
        <w:rPr>
          <w:lang w:val="es-ES_tradnl"/>
        </w:rPr>
        <w:tab/>
        <w:t>575-583</w:t>
      </w:r>
      <w:r>
        <w:rPr>
          <w:lang w:val="es-ES_tradnl"/>
        </w:rPr>
        <w:tab/>
      </w:r>
      <w:r w:rsidR="000156FC">
        <w:rPr>
          <w:rFonts w:eastAsia="PMingLiU" w:hint="eastAsia"/>
          <w:lang w:val="es-ES_tradnl" w:eastAsia="zh-TW"/>
        </w:rPr>
        <w:t>60</w:t>
      </w:r>
    </w:p>
    <w:p w:rsidR="00694170" w:rsidRDefault="00694170">
      <w:pPr>
        <w:pStyle w:val="HChGC"/>
        <w:rPr>
          <w:rFonts w:hint="eastAsia"/>
          <w:lang w:val="es-ES_tradnl"/>
        </w:rPr>
      </w:pPr>
      <w:r>
        <w:rPr>
          <w:lang w:val="es-ES_tradnl"/>
        </w:rPr>
        <w:tab/>
      </w:r>
      <w:r>
        <w:rPr>
          <w:rFonts w:hint="eastAsia"/>
          <w:lang w:val="es-ES_tradnl"/>
        </w:rPr>
        <w:t>一</w:t>
      </w:r>
      <w:r>
        <w:t>.</w:t>
      </w:r>
      <w:r>
        <w:rPr>
          <w:rFonts w:hint="eastAsia"/>
        </w:rPr>
        <w:tab/>
      </w:r>
      <w:r>
        <w:rPr>
          <w:rFonts w:hint="eastAsia"/>
          <w:lang w:val="es-ES_tradnl"/>
        </w:rPr>
        <w:t>导言</w:t>
      </w:r>
    </w:p>
    <w:p w:rsidR="00694170" w:rsidRDefault="00694170">
      <w:pPr>
        <w:pStyle w:val="SingleTxtGC"/>
        <w:rPr>
          <w:rFonts w:hint="eastAsia"/>
          <w:lang w:val="en-GB"/>
        </w:rPr>
      </w:pPr>
      <w:r>
        <w:rPr>
          <w:rFonts w:hint="eastAsia"/>
          <w:lang w:val="en-GB"/>
        </w:rPr>
        <w:t xml:space="preserve">1.  </w:t>
      </w:r>
      <w:r>
        <w:rPr>
          <w:rFonts w:hint="eastAsia"/>
          <w:lang w:val="en-GB"/>
        </w:rPr>
        <w:t>关于执行《消除对妇女一切形式歧视公约》</w:t>
      </w:r>
      <w:r>
        <w:rPr>
          <w:rFonts w:hint="eastAsia"/>
          <w:lang w:val="en-GB"/>
        </w:rPr>
        <w:t>(</w:t>
      </w:r>
      <w:r>
        <w:rPr>
          <w:rFonts w:hint="eastAsia"/>
          <w:lang w:val="en-GB"/>
        </w:rPr>
        <w:t>以下简称《公约》</w:t>
      </w:r>
      <w:r>
        <w:rPr>
          <w:rFonts w:hint="eastAsia"/>
          <w:lang w:val="en-GB"/>
        </w:rPr>
        <w:t>)</w:t>
      </w:r>
      <w:r>
        <w:rPr>
          <w:rFonts w:hint="eastAsia"/>
          <w:lang w:val="en-GB"/>
        </w:rPr>
        <w:t>的第三次和第四次合并报告中援引了哈萨克斯坦共和国在</w:t>
      </w:r>
      <w:r>
        <w:rPr>
          <w:rFonts w:hint="eastAsia"/>
          <w:lang w:val="en-GB"/>
        </w:rPr>
        <w:t>2004-2010</w:t>
      </w:r>
      <w:r>
        <w:rPr>
          <w:rFonts w:hint="eastAsia"/>
          <w:lang w:val="en-GB"/>
        </w:rPr>
        <w:t>年发生的社会经济变化以及在执行《公约》方面取得的进步的数据。</w:t>
      </w:r>
    </w:p>
    <w:p w:rsidR="00694170" w:rsidRDefault="00694170">
      <w:pPr>
        <w:pStyle w:val="SingleTxtGC"/>
        <w:rPr>
          <w:rFonts w:hint="eastAsia"/>
          <w:lang w:val="en-GB"/>
        </w:rPr>
      </w:pPr>
      <w:r>
        <w:rPr>
          <w:rFonts w:hint="eastAsia"/>
          <w:lang w:val="en-GB"/>
        </w:rPr>
        <w:t xml:space="preserve">2.  </w:t>
      </w:r>
      <w:r>
        <w:rPr>
          <w:rFonts w:hint="eastAsia"/>
          <w:lang w:val="en-GB"/>
        </w:rPr>
        <w:t>本报告根据各部委、部门、各州、阿斯塔纳和阿拉木图市妇女事务和家庭人口政策委员会提交的大量分析材料起草，充分考虑了哈萨克斯坦在</w:t>
      </w:r>
      <w:r>
        <w:rPr>
          <w:rFonts w:hint="eastAsia"/>
          <w:lang w:val="en-GB"/>
        </w:rPr>
        <w:t>2007</w:t>
      </w:r>
      <w:r>
        <w:rPr>
          <w:rFonts w:hint="eastAsia"/>
          <w:lang w:val="en-GB"/>
        </w:rPr>
        <w:t>年</w:t>
      </w:r>
      <w:r>
        <w:rPr>
          <w:rFonts w:hint="eastAsia"/>
          <w:lang w:val="en-GB"/>
        </w:rPr>
        <w:t>1</w:t>
      </w:r>
      <w:r>
        <w:rPr>
          <w:rFonts w:hint="eastAsia"/>
          <w:lang w:val="en-GB"/>
        </w:rPr>
        <w:t>月提交第二次定期报告后收到的消除对妇女歧视委员会的结论性意见和建议。有关的非政府组织和国际组织也参与了报告的起草工作。</w:t>
      </w:r>
    </w:p>
    <w:p w:rsidR="00694170" w:rsidRDefault="00694170">
      <w:pPr>
        <w:pStyle w:val="SingleTxtGC"/>
        <w:rPr>
          <w:rFonts w:hint="eastAsia"/>
          <w:lang w:val="en-GB"/>
        </w:rPr>
      </w:pPr>
      <w:r>
        <w:rPr>
          <w:rFonts w:hint="eastAsia"/>
          <w:lang w:val="en-GB"/>
        </w:rPr>
        <w:t xml:space="preserve">3.  </w:t>
      </w:r>
      <w:r>
        <w:rPr>
          <w:rFonts w:hint="eastAsia"/>
          <w:lang w:val="en-GB"/>
        </w:rPr>
        <w:t>报告草案经由国家机关、国际组织和非政府组织代表参加的哈萨克斯坦共和国直属的妇女事务和家庭人口政策委员会会议和哈萨克斯坦共和国议会讨论。在本报告最后定稿时考虑了他们的意见和建议。</w:t>
      </w:r>
    </w:p>
    <w:p w:rsidR="00694170" w:rsidRDefault="00694170">
      <w:pPr>
        <w:pStyle w:val="SingleTxtGC"/>
        <w:rPr>
          <w:rFonts w:hint="eastAsia"/>
          <w:lang w:val="en-GB"/>
        </w:rPr>
      </w:pPr>
      <w:r>
        <w:rPr>
          <w:rFonts w:hint="eastAsia"/>
          <w:lang w:val="en-GB"/>
        </w:rPr>
        <w:t xml:space="preserve">4.  </w:t>
      </w:r>
      <w:r>
        <w:rPr>
          <w:rFonts w:hint="eastAsia"/>
          <w:lang w:val="en-GB"/>
        </w:rPr>
        <w:t>报告的第二部分载有哈萨克斯坦共和国的土地和人口、政治基础、负责保护人权的立法机构系统以及共和国在传播人权信息方面所做的努力的基本情况。</w:t>
      </w:r>
    </w:p>
    <w:p w:rsidR="00694170" w:rsidRDefault="00694170">
      <w:pPr>
        <w:pStyle w:val="SingleTxtGC"/>
        <w:rPr>
          <w:rFonts w:hint="eastAsia"/>
          <w:lang w:val="en-GB"/>
        </w:rPr>
      </w:pPr>
      <w:r>
        <w:rPr>
          <w:rFonts w:hint="eastAsia"/>
          <w:lang w:val="en-GB"/>
        </w:rPr>
        <w:t xml:space="preserve">5.  </w:t>
      </w:r>
      <w:r>
        <w:rPr>
          <w:rFonts w:hint="eastAsia"/>
          <w:lang w:val="en-GB"/>
        </w:rPr>
        <w:t>报告的第三部分逐条介绍了在本报告所述期间哈萨克斯坦为履行根据《公约》承担的义务采取的立法、行政和其他措施方面发生的变化、取得的进步、遇到的障碍和进一步执行《公约》打算采取的步骤。</w:t>
      </w:r>
    </w:p>
    <w:p w:rsidR="00694170" w:rsidRDefault="00694170">
      <w:pPr>
        <w:pStyle w:val="SingleTxtGC"/>
        <w:rPr>
          <w:lang w:val="ru-RU"/>
        </w:rPr>
      </w:pPr>
      <w:r>
        <w:rPr>
          <w:rFonts w:hint="eastAsia"/>
          <w:lang w:val="en-GB"/>
        </w:rPr>
        <w:t xml:space="preserve">6.  </w:t>
      </w:r>
      <w:r>
        <w:rPr>
          <w:rFonts w:hint="eastAsia"/>
          <w:lang w:val="en-GB"/>
        </w:rPr>
        <w:t>世界经济论坛在</w:t>
      </w:r>
      <w:r>
        <w:rPr>
          <w:rFonts w:hint="eastAsia"/>
          <w:lang w:val="en-GB"/>
        </w:rPr>
        <w:t>2010</w:t>
      </w:r>
      <w:r>
        <w:rPr>
          <w:rFonts w:hint="eastAsia"/>
          <w:lang w:val="en-GB"/>
        </w:rPr>
        <w:t>年发布了其《</w:t>
      </w:r>
      <w:r>
        <w:rPr>
          <w:rFonts w:hint="eastAsia"/>
          <w:lang w:val="en-GB"/>
        </w:rPr>
        <w:t>2010</w:t>
      </w:r>
      <w:r>
        <w:rPr>
          <w:rFonts w:hint="eastAsia"/>
          <w:lang w:val="en-GB"/>
        </w:rPr>
        <w:t>年全球性别差距报告》，其中评价了四项指标</w:t>
      </w:r>
      <w:r>
        <w:rPr>
          <w:rFonts w:hint="eastAsia"/>
          <w:spacing w:val="-50"/>
          <w:lang w:val="en-GB"/>
        </w:rPr>
        <w:t>―</w:t>
      </w:r>
      <w:r>
        <w:rPr>
          <w:rFonts w:hint="eastAsia"/>
          <w:spacing w:val="10"/>
          <w:lang w:val="en-GB"/>
        </w:rPr>
        <w:t>―</w:t>
      </w:r>
      <w:r>
        <w:rPr>
          <w:rFonts w:hint="eastAsia"/>
          <w:lang w:val="en-GB"/>
        </w:rPr>
        <w:t>经济参与和机会、教育水平、增强政治权能、健康和寿命情况，哈萨克斯坦在</w:t>
      </w:r>
      <w:r>
        <w:rPr>
          <w:rFonts w:hint="eastAsia"/>
          <w:lang w:val="en-GB"/>
        </w:rPr>
        <w:t>134</w:t>
      </w:r>
      <w:r>
        <w:rPr>
          <w:rFonts w:hint="eastAsia"/>
          <w:lang w:val="en-GB"/>
        </w:rPr>
        <w:t>个国家中排在第</w:t>
      </w:r>
      <w:r>
        <w:rPr>
          <w:rFonts w:hint="eastAsia"/>
          <w:lang w:val="en-GB"/>
        </w:rPr>
        <w:t>41</w:t>
      </w:r>
      <w:r>
        <w:rPr>
          <w:rFonts w:hint="eastAsia"/>
          <w:lang w:val="en-GB"/>
        </w:rPr>
        <w:t>位。因此，哈萨克斯坦已经超过了</w:t>
      </w:r>
      <w:r>
        <w:rPr>
          <w:rFonts w:hint="eastAsia"/>
          <w:lang w:val="en-GB"/>
        </w:rPr>
        <w:t>14</w:t>
      </w:r>
      <w:r>
        <w:rPr>
          <w:rFonts w:hint="eastAsia"/>
          <w:lang w:val="en-GB"/>
        </w:rPr>
        <w:t>个欧洲联盟国家，包括法国、意大利和匈牙利。</w:t>
      </w:r>
    </w:p>
    <w:p w:rsidR="00694170" w:rsidRDefault="00694170">
      <w:pPr>
        <w:pStyle w:val="SingleTxtGC"/>
        <w:rPr>
          <w:rFonts w:hint="eastAsia"/>
          <w:lang w:val="en-GB"/>
        </w:rPr>
      </w:pPr>
      <w:r>
        <w:rPr>
          <w:rFonts w:hint="eastAsia"/>
          <w:lang w:val="ru-RU"/>
        </w:rPr>
        <w:t xml:space="preserve">7.  </w:t>
      </w:r>
      <w:r>
        <w:rPr>
          <w:rFonts w:hint="eastAsia"/>
          <w:lang w:val="en-GB"/>
        </w:rPr>
        <w:t>哈萨克斯坦政府对联合国开发计划署</w:t>
      </w:r>
      <w:r>
        <w:rPr>
          <w:rFonts w:hint="eastAsia"/>
          <w:lang w:val="en-GB"/>
        </w:rPr>
        <w:t>(</w:t>
      </w:r>
      <w:r>
        <w:rPr>
          <w:rFonts w:hint="eastAsia"/>
          <w:lang w:val="en-GB"/>
        </w:rPr>
        <w:t>开发署</w:t>
      </w:r>
      <w:r>
        <w:rPr>
          <w:rFonts w:hint="eastAsia"/>
          <w:lang w:val="en-GB"/>
        </w:rPr>
        <w:t>)</w:t>
      </w:r>
      <w:r>
        <w:rPr>
          <w:rFonts w:hint="eastAsia"/>
          <w:lang w:val="en-GB"/>
        </w:rPr>
        <w:t>为起草本报告提供技术援助深表谢意。</w:t>
      </w:r>
    </w:p>
    <w:p w:rsidR="00694170" w:rsidRDefault="00694170">
      <w:pPr>
        <w:pStyle w:val="HChGC"/>
        <w:rPr>
          <w:rFonts w:hint="eastAsia"/>
          <w:lang w:val="es-ES_tradnl"/>
        </w:rPr>
      </w:pPr>
      <w:r>
        <w:rPr>
          <w:rFonts w:hint="eastAsia"/>
          <w:lang w:val="es-ES_tradnl"/>
        </w:rPr>
        <w:tab/>
      </w:r>
      <w:r>
        <w:rPr>
          <w:rFonts w:hint="eastAsia"/>
          <w:lang w:val="es-ES_tradnl"/>
        </w:rPr>
        <w:t>二</w:t>
      </w:r>
      <w:r>
        <w:rPr>
          <w:lang w:val="es-ES_tradnl"/>
        </w:rPr>
        <w:t>.</w:t>
      </w:r>
      <w:r>
        <w:rPr>
          <w:rFonts w:hint="eastAsia"/>
          <w:lang w:val="es-ES_tradnl"/>
        </w:rPr>
        <w:tab/>
      </w:r>
      <w:r>
        <w:rPr>
          <w:rFonts w:hint="eastAsia"/>
          <w:lang w:val="es-ES_tradnl"/>
        </w:rPr>
        <w:t>概述</w:t>
      </w:r>
    </w:p>
    <w:p w:rsidR="00694170" w:rsidRDefault="00694170">
      <w:pPr>
        <w:pStyle w:val="H1GC"/>
        <w:rPr>
          <w:rFonts w:hint="eastAsia"/>
          <w:lang w:val="es-ES_tradnl"/>
        </w:rPr>
      </w:pPr>
      <w:r>
        <w:rPr>
          <w:rFonts w:hint="eastAsia"/>
          <w:lang w:val="es-ES_tradnl"/>
        </w:rPr>
        <w:tab/>
        <w:t>A</w:t>
      </w:r>
      <w:r>
        <w:rPr>
          <w:lang w:val="es-ES_tradnl"/>
        </w:rPr>
        <w:t>.</w:t>
      </w:r>
      <w:r>
        <w:rPr>
          <w:rFonts w:hint="eastAsia"/>
          <w:lang w:val="es-ES_tradnl"/>
        </w:rPr>
        <w:tab/>
        <w:t>2004-2010</w:t>
      </w:r>
      <w:r>
        <w:rPr>
          <w:rFonts w:hint="eastAsia"/>
          <w:lang w:val="es-ES_tradnl"/>
        </w:rPr>
        <w:t>年的总体概况和人口</w:t>
      </w:r>
      <w:r>
        <w:rPr>
          <w:rFonts w:hint="eastAsia"/>
          <w:lang w:val="es-ES_tradnl"/>
        </w:rPr>
        <w:t>(</w:t>
      </w:r>
      <w:r>
        <w:rPr>
          <w:rFonts w:hint="eastAsia"/>
          <w:lang w:val="es-ES_tradnl"/>
        </w:rPr>
        <w:t>基本性别特征</w:t>
      </w:r>
      <w:r>
        <w:rPr>
          <w:rFonts w:hint="eastAsia"/>
          <w:lang w:val="es-ES_tradnl"/>
        </w:rPr>
        <w:t>)</w:t>
      </w:r>
    </w:p>
    <w:p w:rsidR="00694170" w:rsidRDefault="00694170">
      <w:pPr>
        <w:pStyle w:val="SingleTxtGC"/>
        <w:rPr>
          <w:rFonts w:hint="eastAsia"/>
          <w:lang w:val="en-GB"/>
        </w:rPr>
      </w:pPr>
      <w:r>
        <w:rPr>
          <w:rFonts w:hint="eastAsia"/>
          <w:lang w:val="en-GB"/>
        </w:rPr>
        <w:t xml:space="preserve">8.  </w:t>
      </w:r>
      <w:r>
        <w:rPr>
          <w:rFonts w:hint="eastAsia"/>
          <w:lang w:val="en-GB"/>
        </w:rPr>
        <w:t>哈萨克斯坦的领土面积为</w:t>
      </w:r>
      <w:r>
        <w:rPr>
          <w:rFonts w:hint="eastAsia"/>
          <w:lang w:val="en-GB"/>
        </w:rPr>
        <w:t>270</w:t>
      </w:r>
      <w:r>
        <w:rPr>
          <w:rFonts w:hint="eastAsia"/>
          <w:lang w:val="en-GB"/>
        </w:rPr>
        <w:t>万平方公里，位居世界领土面积最大国家的前十位。</w:t>
      </w:r>
    </w:p>
    <w:p w:rsidR="00694170" w:rsidRDefault="00694170">
      <w:pPr>
        <w:pStyle w:val="SingleTxtGC"/>
        <w:rPr>
          <w:rFonts w:hint="eastAsia"/>
          <w:lang w:val="en-GB"/>
        </w:rPr>
      </w:pPr>
      <w:r>
        <w:rPr>
          <w:rFonts w:hint="eastAsia"/>
          <w:lang w:val="en-GB"/>
        </w:rPr>
        <w:t xml:space="preserve">9.  </w:t>
      </w:r>
      <w:r>
        <w:rPr>
          <w:rFonts w:hint="eastAsia"/>
          <w:lang w:val="en-GB"/>
        </w:rPr>
        <w:t>截至</w:t>
      </w:r>
      <w:r>
        <w:rPr>
          <w:rFonts w:hint="eastAsia"/>
          <w:lang w:val="en-GB"/>
        </w:rPr>
        <w:t>2011</w:t>
      </w:r>
      <w:r>
        <w:rPr>
          <w:rFonts w:hint="eastAsia"/>
          <w:lang w:val="en-GB"/>
        </w:rPr>
        <w:t>年</w:t>
      </w:r>
      <w:r>
        <w:rPr>
          <w:rFonts w:hint="eastAsia"/>
          <w:lang w:val="en-GB"/>
        </w:rPr>
        <w:t>1</w:t>
      </w:r>
      <w:r>
        <w:rPr>
          <w:rFonts w:hint="eastAsia"/>
          <w:lang w:val="en-GB"/>
        </w:rPr>
        <w:t>月，全国人口总数为</w:t>
      </w:r>
      <w:r>
        <w:rPr>
          <w:rFonts w:hint="eastAsia"/>
          <w:lang w:val="en-GB"/>
        </w:rPr>
        <w:t>1,640</w:t>
      </w:r>
      <w:r>
        <w:rPr>
          <w:rFonts w:hint="eastAsia"/>
          <w:lang w:val="en-GB"/>
        </w:rPr>
        <w:t>万人，其中女性</w:t>
      </w:r>
      <w:r>
        <w:rPr>
          <w:rFonts w:hint="eastAsia"/>
          <w:lang w:val="en-GB"/>
        </w:rPr>
        <w:t>850</w:t>
      </w:r>
      <w:r>
        <w:rPr>
          <w:rFonts w:hint="eastAsia"/>
          <w:lang w:val="en-GB"/>
        </w:rPr>
        <w:t>万人</w:t>
      </w:r>
      <w:r>
        <w:rPr>
          <w:rFonts w:hint="eastAsia"/>
          <w:lang w:val="en-GB"/>
        </w:rPr>
        <w:t>(</w:t>
      </w:r>
      <w:r>
        <w:rPr>
          <w:rFonts w:hint="eastAsia"/>
          <w:lang w:val="en-GB"/>
        </w:rPr>
        <w:t>占</w:t>
      </w:r>
      <w:r>
        <w:rPr>
          <w:rFonts w:hint="eastAsia"/>
          <w:lang w:val="en-GB"/>
        </w:rPr>
        <w:t>52%)</w:t>
      </w:r>
      <w:r>
        <w:rPr>
          <w:rFonts w:hint="eastAsia"/>
          <w:lang w:val="en-GB"/>
        </w:rPr>
        <w:t>、男性</w:t>
      </w:r>
      <w:r>
        <w:rPr>
          <w:rFonts w:hint="eastAsia"/>
          <w:lang w:val="en-GB"/>
        </w:rPr>
        <w:t>790</w:t>
      </w:r>
      <w:r>
        <w:rPr>
          <w:rFonts w:hint="eastAsia"/>
          <w:lang w:val="en-GB"/>
        </w:rPr>
        <w:t>万人</w:t>
      </w:r>
      <w:r>
        <w:rPr>
          <w:rFonts w:hint="eastAsia"/>
          <w:lang w:val="en-GB"/>
        </w:rPr>
        <w:t>(</w:t>
      </w:r>
      <w:r>
        <w:rPr>
          <w:rFonts w:hint="eastAsia"/>
          <w:lang w:val="en-GB"/>
        </w:rPr>
        <w:t>占</w:t>
      </w:r>
      <w:r>
        <w:rPr>
          <w:rFonts w:hint="eastAsia"/>
          <w:lang w:val="en-GB"/>
        </w:rPr>
        <w:t>48%)</w:t>
      </w:r>
      <w:r>
        <w:rPr>
          <w:rFonts w:hint="eastAsia"/>
          <w:lang w:val="en-GB"/>
        </w:rPr>
        <w:t>。</w:t>
      </w:r>
    </w:p>
    <w:p w:rsidR="00694170" w:rsidRDefault="00694170">
      <w:pPr>
        <w:pStyle w:val="SingleTxtGC"/>
        <w:rPr>
          <w:rFonts w:hint="eastAsia"/>
          <w:lang w:val="en-GB"/>
        </w:rPr>
      </w:pPr>
      <w:r>
        <w:rPr>
          <w:rFonts w:hint="eastAsia"/>
          <w:lang w:val="en-GB"/>
        </w:rPr>
        <w:t>10.  18</w:t>
      </w:r>
      <w:r>
        <w:rPr>
          <w:rFonts w:hint="eastAsia"/>
          <w:lang w:val="en-GB"/>
        </w:rPr>
        <w:t>岁以下儿童为</w:t>
      </w:r>
      <w:r>
        <w:rPr>
          <w:rFonts w:hint="eastAsia"/>
          <w:lang w:val="en-GB"/>
        </w:rPr>
        <w:t>480</w:t>
      </w:r>
      <w:r>
        <w:rPr>
          <w:rFonts w:hint="eastAsia"/>
          <w:lang w:val="en-GB"/>
        </w:rPr>
        <w:t>万人，其中女孩</w:t>
      </w:r>
      <w:r>
        <w:rPr>
          <w:rFonts w:hint="eastAsia"/>
          <w:lang w:val="en-GB"/>
        </w:rPr>
        <w:t>230</w:t>
      </w:r>
      <w:r>
        <w:rPr>
          <w:rFonts w:hint="eastAsia"/>
          <w:lang w:val="en-GB"/>
        </w:rPr>
        <w:t>万人</w:t>
      </w:r>
      <w:r>
        <w:rPr>
          <w:rFonts w:hint="eastAsia"/>
          <w:lang w:val="en-GB"/>
        </w:rPr>
        <w:t>(</w:t>
      </w:r>
      <w:r>
        <w:rPr>
          <w:rFonts w:hint="eastAsia"/>
          <w:lang w:val="en-GB"/>
        </w:rPr>
        <w:t>占</w:t>
      </w:r>
      <w:r>
        <w:rPr>
          <w:rFonts w:hint="eastAsia"/>
          <w:lang w:val="en-GB"/>
        </w:rPr>
        <w:t>48%)</w:t>
      </w:r>
      <w:r>
        <w:rPr>
          <w:rFonts w:hint="eastAsia"/>
          <w:lang w:val="en-GB"/>
        </w:rPr>
        <w:t>、男孩</w:t>
      </w:r>
      <w:r>
        <w:rPr>
          <w:rFonts w:hint="eastAsia"/>
          <w:lang w:val="en-GB"/>
        </w:rPr>
        <w:t>250</w:t>
      </w:r>
      <w:r>
        <w:rPr>
          <w:rFonts w:hint="eastAsia"/>
          <w:lang w:val="en-GB"/>
        </w:rPr>
        <w:t>万人</w:t>
      </w:r>
      <w:r>
        <w:rPr>
          <w:rFonts w:hint="eastAsia"/>
          <w:lang w:val="en-GB"/>
        </w:rPr>
        <w:t>(</w:t>
      </w:r>
      <w:r>
        <w:rPr>
          <w:rFonts w:hint="eastAsia"/>
          <w:lang w:val="en-GB"/>
        </w:rPr>
        <w:t>占</w:t>
      </w:r>
      <w:r>
        <w:rPr>
          <w:rFonts w:hint="eastAsia"/>
          <w:lang w:val="en-GB"/>
        </w:rPr>
        <w:t>52%)</w:t>
      </w:r>
      <w:r>
        <w:rPr>
          <w:rFonts w:hint="eastAsia"/>
          <w:lang w:val="en-GB"/>
        </w:rPr>
        <w:t>。</w:t>
      </w:r>
    </w:p>
    <w:p w:rsidR="00694170" w:rsidRDefault="00694170">
      <w:pPr>
        <w:pStyle w:val="SingleTxtGC"/>
        <w:rPr>
          <w:rFonts w:hint="eastAsia"/>
          <w:lang w:val="en-GB"/>
        </w:rPr>
      </w:pPr>
      <w:r>
        <w:rPr>
          <w:rFonts w:hint="eastAsia"/>
          <w:lang w:val="en-GB"/>
        </w:rPr>
        <w:t xml:space="preserve">11.  </w:t>
      </w:r>
      <w:r>
        <w:rPr>
          <w:rFonts w:hint="eastAsia"/>
          <w:lang w:val="en-GB"/>
        </w:rPr>
        <w:t>截至</w:t>
      </w:r>
      <w:smartTag w:uri="urn:schemas-microsoft-com:office:smarttags" w:element="chsdate">
        <w:smartTagPr>
          <w:attr w:name="Year" w:val="2011"/>
          <w:attr w:name="Month" w:val="1"/>
          <w:attr w:name="Day" w:val="1"/>
          <w:attr w:name="IsLunarDate" w:val="False"/>
          <w:attr w:name="IsROCDate" w:val="False"/>
        </w:smartTagPr>
        <w:r>
          <w:rPr>
            <w:rFonts w:hint="eastAsia"/>
            <w:lang w:val="en-GB"/>
          </w:rPr>
          <w:t>2011</w:t>
        </w:r>
        <w:r>
          <w:rPr>
            <w:rFonts w:hint="eastAsia"/>
            <w:lang w:val="en-GB"/>
          </w:rPr>
          <w:t>年</w:t>
        </w:r>
        <w:r>
          <w:rPr>
            <w:rFonts w:hint="eastAsia"/>
            <w:lang w:val="en-GB"/>
          </w:rPr>
          <w:t>1</w:t>
        </w:r>
        <w:r>
          <w:rPr>
            <w:rFonts w:hint="eastAsia"/>
            <w:lang w:val="en-GB"/>
          </w:rPr>
          <w:t>月</w:t>
        </w:r>
        <w:r>
          <w:rPr>
            <w:rFonts w:hint="eastAsia"/>
            <w:lang w:val="en-GB"/>
          </w:rPr>
          <w:t>1</w:t>
        </w:r>
        <w:r>
          <w:rPr>
            <w:rFonts w:hint="eastAsia"/>
            <w:lang w:val="en-GB"/>
          </w:rPr>
          <w:t>日</w:t>
        </w:r>
      </w:smartTag>
      <w:r>
        <w:rPr>
          <w:rFonts w:hint="eastAsia"/>
          <w:lang w:val="en-GB"/>
        </w:rPr>
        <w:t>，退休金领取者为</w:t>
      </w:r>
      <w:r>
        <w:rPr>
          <w:rFonts w:hint="eastAsia"/>
          <w:lang w:val="en-GB"/>
        </w:rPr>
        <w:t>169.5</w:t>
      </w:r>
      <w:r>
        <w:rPr>
          <w:rFonts w:hint="eastAsia"/>
          <w:lang w:val="en-GB"/>
        </w:rPr>
        <w:t>万人，占全国人口总数的</w:t>
      </w:r>
      <w:r>
        <w:rPr>
          <w:rFonts w:hint="eastAsia"/>
          <w:lang w:val="en-GB"/>
        </w:rPr>
        <w:t>10.2%</w:t>
      </w:r>
      <w:r>
        <w:rPr>
          <w:rFonts w:hint="eastAsia"/>
          <w:lang w:val="en-GB"/>
        </w:rPr>
        <w:t>。其中女性</w:t>
      </w:r>
      <w:r>
        <w:rPr>
          <w:rFonts w:hint="eastAsia"/>
          <w:lang w:val="en-GB"/>
        </w:rPr>
        <w:t>48.7</w:t>
      </w:r>
      <w:r>
        <w:rPr>
          <w:rFonts w:hint="eastAsia"/>
          <w:lang w:val="en-GB"/>
        </w:rPr>
        <w:t>万人</w:t>
      </w:r>
      <w:r>
        <w:rPr>
          <w:rFonts w:hint="eastAsia"/>
          <w:lang w:val="en-GB"/>
        </w:rPr>
        <w:t>(</w:t>
      </w:r>
      <w:r>
        <w:rPr>
          <w:rFonts w:hint="eastAsia"/>
          <w:lang w:val="en-GB"/>
        </w:rPr>
        <w:t>占</w:t>
      </w:r>
      <w:r>
        <w:rPr>
          <w:rFonts w:hint="eastAsia"/>
          <w:lang w:val="en-GB"/>
        </w:rPr>
        <w:t>28.8%)</w:t>
      </w:r>
      <w:r>
        <w:rPr>
          <w:rFonts w:hint="eastAsia"/>
          <w:lang w:val="en-GB"/>
        </w:rPr>
        <w:t>、男性</w:t>
      </w:r>
      <w:r>
        <w:rPr>
          <w:rFonts w:hint="eastAsia"/>
          <w:lang w:val="en-GB"/>
        </w:rPr>
        <w:t>120.8</w:t>
      </w:r>
      <w:r>
        <w:rPr>
          <w:rFonts w:hint="eastAsia"/>
          <w:lang w:val="en-GB"/>
        </w:rPr>
        <w:t>万人</w:t>
      </w:r>
      <w:r>
        <w:rPr>
          <w:rFonts w:hint="eastAsia"/>
          <w:lang w:val="en-GB"/>
        </w:rPr>
        <w:t>(</w:t>
      </w:r>
      <w:r>
        <w:rPr>
          <w:rFonts w:hint="eastAsia"/>
          <w:lang w:val="en-GB"/>
        </w:rPr>
        <w:t>占</w:t>
      </w:r>
      <w:r>
        <w:rPr>
          <w:rFonts w:hint="eastAsia"/>
          <w:lang w:val="en-GB"/>
        </w:rPr>
        <w:t>71.2%)</w:t>
      </w:r>
      <w:r>
        <w:rPr>
          <w:rFonts w:hint="eastAsia"/>
          <w:lang w:val="en-GB"/>
        </w:rPr>
        <w:t>。因此，退休金领取者中明显性别失衡，女性退休领取者是男性的</w:t>
      </w:r>
      <w:r>
        <w:rPr>
          <w:rFonts w:hint="eastAsia"/>
          <w:lang w:val="en-GB"/>
        </w:rPr>
        <w:t>2.5</w:t>
      </w:r>
      <w:r>
        <w:rPr>
          <w:rFonts w:hint="eastAsia"/>
          <w:lang w:val="en-GB"/>
        </w:rPr>
        <w:t>倍。</w:t>
      </w:r>
    </w:p>
    <w:p w:rsidR="00694170" w:rsidRDefault="00694170">
      <w:pPr>
        <w:pStyle w:val="SingleTxtGC"/>
        <w:rPr>
          <w:rFonts w:hint="eastAsia"/>
          <w:lang w:val="en-GB"/>
        </w:rPr>
      </w:pPr>
      <w:r>
        <w:rPr>
          <w:rFonts w:hint="eastAsia"/>
          <w:lang w:val="en-GB"/>
        </w:rPr>
        <w:t xml:space="preserve">12.  </w:t>
      </w:r>
      <w:r>
        <w:rPr>
          <w:rFonts w:hint="eastAsia"/>
          <w:lang w:val="en-GB"/>
        </w:rPr>
        <w:t>截至</w:t>
      </w:r>
      <w:smartTag w:uri="urn:schemas-microsoft-com:office:smarttags" w:element="chsdate">
        <w:smartTagPr>
          <w:attr w:name="Year" w:val="2011"/>
          <w:attr w:name="Month" w:val="1"/>
          <w:attr w:name="Day" w:val="1"/>
          <w:attr w:name="IsLunarDate" w:val="False"/>
          <w:attr w:name="IsROCDate" w:val="False"/>
        </w:smartTagPr>
        <w:r>
          <w:rPr>
            <w:rFonts w:hint="eastAsia"/>
            <w:lang w:val="en-GB"/>
          </w:rPr>
          <w:t>2011</w:t>
        </w:r>
        <w:r>
          <w:rPr>
            <w:rFonts w:hint="eastAsia"/>
            <w:lang w:val="en-GB"/>
          </w:rPr>
          <w:t>年</w:t>
        </w:r>
        <w:r>
          <w:rPr>
            <w:rFonts w:hint="eastAsia"/>
            <w:lang w:val="en-GB"/>
          </w:rPr>
          <w:t>1</w:t>
        </w:r>
        <w:r>
          <w:rPr>
            <w:rFonts w:hint="eastAsia"/>
            <w:lang w:val="en-GB"/>
          </w:rPr>
          <w:t>月</w:t>
        </w:r>
        <w:r>
          <w:rPr>
            <w:rFonts w:hint="eastAsia"/>
            <w:lang w:val="en-GB"/>
          </w:rPr>
          <w:t>1</w:t>
        </w:r>
        <w:r>
          <w:rPr>
            <w:rFonts w:hint="eastAsia"/>
            <w:lang w:val="en-GB"/>
          </w:rPr>
          <w:t>日</w:t>
        </w:r>
      </w:smartTag>
      <w:r>
        <w:rPr>
          <w:rFonts w:hint="eastAsia"/>
          <w:lang w:val="en-GB"/>
        </w:rPr>
        <w:t>，老年人口</w:t>
      </w:r>
      <w:r>
        <w:rPr>
          <w:rFonts w:hint="eastAsia"/>
          <w:lang w:val="en-GB"/>
        </w:rPr>
        <w:t>(65</w:t>
      </w:r>
      <w:r>
        <w:rPr>
          <w:rFonts w:hint="eastAsia"/>
          <w:lang w:val="en-GB"/>
        </w:rPr>
        <w:t>岁及以上</w:t>
      </w:r>
      <w:r>
        <w:rPr>
          <w:rFonts w:hint="eastAsia"/>
          <w:lang w:val="en-GB"/>
        </w:rPr>
        <w:t>)</w:t>
      </w:r>
      <w:r>
        <w:rPr>
          <w:rFonts w:hint="eastAsia"/>
          <w:lang w:val="en-GB"/>
        </w:rPr>
        <w:t>占总人口的</w:t>
      </w:r>
      <w:r>
        <w:rPr>
          <w:rFonts w:hint="eastAsia"/>
          <w:lang w:val="en-GB"/>
        </w:rPr>
        <w:t>6.7%</w:t>
      </w:r>
      <w:r>
        <w:rPr>
          <w:rFonts w:hint="eastAsia"/>
          <w:lang w:val="en-GB"/>
        </w:rPr>
        <w:t>，由此可见，哈萨克斯坦正在接近于界定人口老龄化国家所适用的</w:t>
      </w:r>
      <w:r>
        <w:rPr>
          <w:rFonts w:hint="eastAsia"/>
          <w:lang w:val="en-GB"/>
        </w:rPr>
        <w:t>7%</w:t>
      </w:r>
      <w:r>
        <w:rPr>
          <w:rFonts w:hint="eastAsia"/>
          <w:lang w:val="en-GB"/>
        </w:rPr>
        <w:t>这一阈值。</w:t>
      </w:r>
    </w:p>
    <w:p w:rsidR="00694170" w:rsidRDefault="00694170">
      <w:pPr>
        <w:pStyle w:val="SingleTxtGC"/>
        <w:rPr>
          <w:rFonts w:hint="eastAsia"/>
          <w:lang w:val="en-GB"/>
        </w:rPr>
      </w:pPr>
      <w:r>
        <w:rPr>
          <w:rFonts w:hint="eastAsia"/>
          <w:lang w:val="en-GB"/>
        </w:rPr>
        <w:t xml:space="preserve">13.  </w:t>
      </w:r>
      <w:r>
        <w:rPr>
          <w:rFonts w:hint="eastAsia"/>
          <w:lang w:val="en-GB"/>
        </w:rPr>
        <w:t>根据人口普查数据，哈萨克斯坦有</w:t>
      </w:r>
      <w:r>
        <w:rPr>
          <w:rFonts w:hint="eastAsia"/>
          <w:lang w:val="en-GB"/>
        </w:rPr>
        <w:t>140</w:t>
      </w:r>
      <w:r>
        <w:rPr>
          <w:rFonts w:hint="eastAsia"/>
          <w:lang w:val="en-GB"/>
        </w:rPr>
        <w:t>多个民族，其中哈萨克人</w:t>
      </w:r>
      <w:r>
        <w:rPr>
          <w:rFonts w:hint="eastAsia"/>
          <w:lang w:val="en-GB"/>
        </w:rPr>
        <w:t>1,000</w:t>
      </w:r>
      <w:r>
        <w:rPr>
          <w:rFonts w:hint="eastAsia"/>
          <w:lang w:val="en-GB"/>
        </w:rPr>
        <w:t>万人</w:t>
      </w:r>
      <w:r>
        <w:rPr>
          <w:rFonts w:hint="eastAsia"/>
          <w:lang w:val="en-GB"/>
        </w:rPr>
        <w:t>(</w:t>
      </w:r>
      <w:r>
        <w:rPr>
          <w:rFonts w:hint="eastAsia"/>
          <w:lang w:val="en-GB"/>
        </w:rPr>
        <w:t>占</w:t>
      </w:r>
      <w:r>
        <w:rPr>
          <w:rFonts w:hint="eastAsia"/>
          <w:lang w:val="en-GB"/>
        </w:rPr>
        <w:t>63%)</w:t>
      </w:r>
      <w:r>
        <w:rPr>
          <w:rFonts w:hint="eastAsia"/>
          <w:lang w:val="en-GB"/>
        </w:rPr>
        <w:t>、俄罗斯人</w:t>
      </w:r>
      <w:r>
        <w:rPr>
          <w:rFonts w:hint="eastAsia"/>
          <w:lang w:val="en-GB"/>
        </w:rPr>
        <w:t>380</w:t>
      </w:r>
      <w:r>
        <w:rPr>
          <w:rFonts w:hint="eastAsia"/>
          <w:lang w:val="en-GB"/>
        </w:rPr>
        <w:t>万人</w:t>
      </w:r>
      <w:r>
        <w:rPr>
          <w:rFonts w:hint="eastAsia"/>
          <w:lang w:val="en-GB"/>
        </w:rPr>
        <w:t>(</w:t>
      </w:r>
      <w:r>
        <w:rPr>
          <w:rFonts w:hint="eastAsia"/>
          <w:lang w:val="en-GB"/>
        </w:rPr>
        <w:t>占</w:t>
      </w:r>
      <w:r>
        <w:rPr>
          <w:rFonts w:hint="eastAsia"/>
          <w:lang w:val="en-GB"/>
        </w:rPr>
        <w:t>24%)</w:t>
      </w:r>
      <w:r>
        <w:rPr>
          <w:rFonts w:hint="eastAsia"/>
          <w:lang w:val="en-GB"/>
        </w:rPr>
        <w:t>、乌克兰人</w:t>
      </w:r>
      <w:r>
        <w:rPr>
          <w:rFonts w:hint="eastAsia"/>
          <w:lang w:val="en-GB"/>
        </w:rPr>
        <w:t>33.3</w:t>
      </w:r>
      <w:r>
        <w:rPr>
          <w:rFonts w:hint="eastAsia"/>
          <w:lang w:val="en-GB"/>
        </w:rPr>
        <w:t>万人</w:t>
      </w:r>
      <w:r>
        <w:rPr>
          <w:rFonts w:hint="eastAsia"/>
          <w:lang w:val="en-GB"/>
        </w:rPr>
        <w:t>(</w:t>
      </w:r>
      <w:r>
        <w:rPr>
          <w:rFonts w:hint="eastAsia"/>
          <w:lang w:val="en-GB"/>
        </w:rPr>
        <w:t>占</w:t>
      </w:r>
      <w:r>
        <w:rPr>
          <w:rFonts w:hint="eastAsia"/>
          <w:lang w:val="en-GB"/>
        </w:rPr>
        <w:t>2.1%)</w:t>
      </w:r>
      <w:r>
        <w:rPr>
          <w:rFonts w:hint="eastAsia"/>
          <w:lang w:val="en-GB"/>
        </w:rPr>
        <w:t>、乌兹别克人</w:t>
      </w:r>
      <w:r>
        <w:rPr>
          <w:rFonts w:hint="eastAsia"/>
          <w:lang w:val="en-GB"/>
        </w:rPr>
        <w:t>45.7</w:t>
      </w:r>
      <w:r>
        <w:rPr>
          <w:rFonts w:hint="eastAsia"/>
          <w:lang w:val="en-GB"/>
        </w:rPr>
        <w:t>万人</w:t>
      </w:r>
      <w:r>
        <w:rPr>
          <w:rFonts w:hint="eastAsia"/>
          <w:lang w:val="en-GB"/>
        </w:rPr>
        <w:t>(</w:t>
      </w:r>
      <w:r>
        <w:rPr>
          <w:rFonts w:hint="eastAsia"/>
          <w:lang w:val="en-GB"/>
        </w:rPr>
        <w:t>占</w:t>
      </w:r>
      <w:r>
        <w:rPr>
          <w:rFonts w:hint="eastAsia"/>
          <w:lang w:val="en-GB"/>
        </w:rPr>
        <w:t>2.9%)</w:t>
      </w:r>
      <w:r>
        <w:rPr>
          <w:rFonts w:hint="eastAsia"/>
          <w:lang w:val="en-GB"/>
        </w:rPr>
        <w:t>、维吾尔人</w:t>
      </w:r>
      <w:r>
        <w:rPr>
          <w:rFonts w:hint="eastAsia"/>
          <w:lang w:val="en-GB"/>
        </w:rPr>
        <w:t>22.5</w:t>
      </w:r>
      <w:r>
        <w:rPr>
          <w:rFonts w:hint="eastAsia"/>
          <w:lang w:val="en-GB"/>
        </w:rPr>
        <w:t>万人</w:t>
      </w:r>
      <w:r>
        <w:rPr>
          <w:rFonts w:hint="eastAsia"/>
          <w:lang w:val="en-GB"/>
        </w:rPr>
        <w:t>(</w:t>
      </w:r>
      <w:r>
        <w:rPr>
          <w:rFonts w:hint="eastAsia"/>
          <w:lang w:val="en-GB"/>
        </w:rPr>
        <w:t>占</w:t>
      </w:r>
      <w:r>
        <w:rPr>
          <w:rFonts w:hint="eastAsia"/>
          <w:lang w:val="en-GB"/>
        </w:rPr>
        <w:t>1.4%)</w:t>
      </w:r>
      <w:r>
        <w:rPr>
          <w:rFonts w:hint="eastAsia"/>
          <w:lang w:val="en-GB"/>
        </w:rPr>
        <w:t>、塔塔尔人</w:t>
      </w:r>
      <w:r>
        <w:rPr>
          <w:rFonts w:hint="eastAsia"/>
          <w:lang w:val="en-GB"/>
        </w:rPr>
        <w:t>20.4</w:t>
      </w:r>
      <w:r>
        <w:rPr>
          <w:rFonts w:hint="eastAsia"/>
          <w:lang w:val="en-GB"/>
        </w:rPr>
        <w:t>万人</w:t>
      </w:r>
      <w:r>
        <w:rPr>
          <w:rFonts w:hint="eastAsia"/>
          <w:lang w:val="en-GB"/>
        </w:rPr>
        <w:t>(</w:t>
      </w:r>
      <w:r>
        <w:rPr>
          <w:rFonts w:hint="eastAsia"/>
          <w:lang w:val="en-GB"/>
        </w:rPr>
        <w:t>占</w:t>
      </w:r>
      <w:r>
        <w:rPr>
          <w:rFonts w:hint="eastAsia"/>
          <w:lang w:val="en-GB"/>
        </w:rPr>
        <w:t>1.3%)</w:t>
      </w:r>
      <w:r>
        <w:rPr>
          <w:rFonts w:hint="eastAsia"/>
          <w:lang w:val="en-GB"/>
        </w:rPr>
        <w:t>、日尔曼人</w:t>
      </w:r>
      <w:r>
        <w:rPr>
          <w:rFonts w:hint="eastAsia"/>
          <w:lang w:val="en-GB"/>
        </w:rPr>
        <w:t>17.8</w:t>
      </w:r>
      <w:r>
        <w:rPr>
          <w:rFonts w:hint="eastAsia"/>
          <w:lang w:val="en-GB"/>
        </w:rPr>
        <w:t>万人</w:t>
      </w:r>
      <w:r>
        <w:rPr>
          <w:rFonts w:hint="eastAsia"/>
          <w:lang w:val="en-GB"/>
        </w:rPr>
        <w:t>(</w:t>
      </w:r>
      <w:r>
        <w:rPr>
          <w:rFonts w:hint="eastAsia"/>
          <w:lang w:val="en-GB"/>
        </w:rPr>
        <w:t>占</w:t>
      </w:r>
      <w:r>
        <w:rPr>
          <w:rFonts w:hint="eastAsia"/>
          <w:lang w:val="en-GB"/>
        </w:rPr>
        <w:t>1.1%)</w:t>
      </w:r>
      <w:r>
        <w:rPr>
          <w:rFonts w:hint="eastAsia"/>
          <w:lang w:val="en-GB"/>
        </w:rPr>
        <w:t>。</w:t>
      </w:r>
    </w:p>
    <w:p w:rsidR="00694170" w:rsidRDefault="00694170">
      <w:pPr>
        <w:pStyle w:val="SingleTxtGC"/>
        <w:rPr>
          <w:rFonts w:hint="eastAsia"/>
          <w:lang w:val="en-GB"/>
        </w:rPr>
      </w:pPr>
      <w:r>
        <w:rPr>
          <w:rFonts w:hint="eastAsia"/>
          <w:lang w:val="en-GB"/>
        </w:rPr>
        <w:t xml:space="preserve">14.  </w:t>
      </w:r>
      <w:r>
        <w:rPr>
          <w:rFonts w:hint="eastAsia"/>
          <w:lang w:val="en-GB"/>
        </w:rPr>
        <w:t>根据</w:t>
      </w:r>
      <w:r>
        <w:rPr>
          <w:rFonts w:hint="eastAsia"/>
          <w:lang w:val="en-GB"/>
        </w:rPr>
        <w:t>2009</w:t>
      </w:r>
      <w:r>
        <w:rPr>
          <w:rFonts w:hint="eastAsia"/>
          <w:lang w:val="en-GB"/>
        </w:rPr>
        <w:t>年的人口普查，平均每个家庭由</w:t>
      </w:r>
      <w:r>
        <w:rPr>
          <w:rFonts w:hint="eastAsia"/>
          <w:lang w:val="en-GB"/>
        </w:rPr>
        <w:t>3.5</w:t>
      </w:r>
      <w:r>
        <w:rPr>
          <w:rFonts w:hint="eastAsia"/>
          <w:lang w:val="en-GB"/>
        </w:rPr>
        <w:t>个成员组成。两口之家最为普遍</w:t>
      </w:r>
      <w:r>
        <w:rPr>
          <w:rFonts w:hint="eastAsia"/>
          <w:lang w:val="en-GB"/>
        </w:rPr>
        <w:t>(</w:t>
      </w:r>
      <w:r>
        <w:rPr>
          <w:rFonts w:hint="eastAsia"/>
          <w:lang w:val="en-GB"/>
        </w:rPr>
        <w:t>占</w:t>
      </w:r>
      <w:r>
        <w:rPr>
          <w:rFonts w:hint="eastAsia"/>
          <w:lang w:val="en-GB"/>
        </w:rPr>
        <w:t>30%)</w:t>
      </w:r>
      <w:r>
        <w:rPr>
          <w:rFonts w:hint="eastAsia"/>
          <w:lang w:val="en-GB"/>
        </w:rPr>
        <w:t>，其次为三口之家</w:t>
      </w:r>
      <w:r>
        <w:rPr>
          <w:rFonts w:hint="eastAsia"/>
          <w:lang w:val="en-GB"/>
        </w:rPr>
        <w:t>(</w:t>
      </w:r>
      <w:r>
        <w:rPr>
          <w:rFonts w:hint="eastAsia"/>
          <w:lang w:val="en-GB"/>
        </w:rPr>
        <w:t>占</w:t>
      </w:r>
      <w:r>
        <w:rPr>
          <w:rFonts w:hint="eastAsia"/>
          <w:lang w:val="en-GB"/>
        </w:rPr>
        <w:t>27%)</w:t>
      </w:r>
      <w:r>
        <w:rPr>
          <w:rFonts w:hint="eastAsia"/>
          <w:lang w:val="en-GB"/>
        </w:rPr>
        <w:t>、四口之家</w:t>
      </w:r>
      <w:r>
        <w:rPr>
          <w:rFonts w:hint="eastAsia"/>
          <w:lang w:val="en-GB"/>
        </w:rPr>
        <w:t>(22%)</w:t>
      </w:r>
      <w:r>
        <w:rPr>
          <w:rFonts w:hint="eastAsia"/>
          <w:lang w:val="en-GB"/>
        </w:rPr>
        <w:t>和五口及以上的大家庭</w:t>
      </w:r>
      <w:r>
        <w:rPr>
          <w:rFonts w:hint="eastAsia"/>
          <w:lang w:val="en-GB"/>
        </w:rPr>
        <w:t>(21%)</w:t>
      </w:r>
      <w:r>
        <w:rPr>
          <w:rFonts w:hint="eastAsia"/>
          <w:lang w:val="en-GB"/>
        </w:rPr>
        <w:t>。</w:t>
      </w:r>
    </w:p>
    <w:p w:rsidR="00694170" w:rsidRDefault="00694170">
      <w:pPr>
        <w:pStyle w:val="SingleTxtGC"/>
        <w:rPr>
          <w:rFonts w:hint="eastAsia"/>
          <w:lang w:val="en-GB"/>
        </w:rPr>
      </w:pPr>
      <w:r>
        <w:rPr>
          <w:rFonts w:hint="eastAsia"/>
          <w:lang w:val="en-GB"/>
        </w:rPr>
        <w:t xml:space="preserve">15.  </w:t>
      </w:r>
      <w:r>
        <w:rPr>
          <w:rFonts w:hint="eastAsia"/>
          <w:lang w:val="en-GB"/>
        </w:rPr>
        <w:t>在</w:t>
      </w:r>
      <w:r>
        <w:rPr>
          <w:rFonts w:hint="eastAsia"/>
          <w:lang w:val="en-GB"/>
        </w:rPr>
        <w:t>18</w:t>
      </w:r>
      <w:r>
        <w:rPr>
          <w:rFonts w:hint="eastAsia"/>
          <w:lang w:val="en-GB"/>
        </w:rPr>
        <w:t>岁以下的儿童中，有</w:t>
      </w:r>
      <w:r>
        <w:rPr>
          <w:rFonts w:hint="eastAsia"/>
          <w:lang w:val="en-GB"/>
        </w:rPr>
        <w:t>72%</w:t>
      </w:r>
      <w:r>
        <w:rPr>
          <w:rFonts w:hint="eastAsia"/>
          <w:lang w:val="en-GB"/>
        </w:rPr>
        <w:t>与双亲住在一起，</w:t>
      </w:r>
      <w:r>
        <w:rPr>
          <w:rFonts w:hint="eastAsia"/>
          <w:lang w:val="en-GB"/>
        </w:rPr>
        <w:t>15%</w:t>
      </w:r>
      <w:r>
        <w:rPr>
          <w:rFonts w:hint="eastAsia"/>
          <w:lang w:val="en-GB"/>
        </w:rPr>
        <w:t>与母亲住在一起，</w:t>
      </w:r>
      <w:r>
        <w:rPr>
          <w:rFonts w:hint="eastAsia"/>
          <w:lang w:val="en-GB"/>
        </w:rPr>
        <w:t>6%</w:t>
      </w:r>
      <w:r>
        <w:rPr>
          <w:rFonts w:hint="eastAsia"/>
          <w:lang w:val="en-GB"/>
        </w:rPr>
        <w:t>与父亲住在一起，</w:t>
      </w:r>
      <w:r>
        <w:rPr>
          <w:rFonts w:hint="eastAsia"/>
          <w:lang w:val="en-GB"/>
        </w:rPr>
        <w:t>6%</w:t>
      </w:r>
      <w:r>
        <w:rPr>
          <w:rFonts w:hint="eastAsia"/>
          <w:lang w:val="en-GB"/>
        </w:rPr>
        <w:t>没有父母。</w:t>
      </w:r>
    </w:p>
    <w:p w:rsidR="00694170" w:rsidRDefault="00694170">
      <w:pPr>
        <w:pStyle w:val="SingleTxtGC"/>
        <w:rPr>
          <w:rFonts w:hint="eastAsia"/>
          <w:lang w:val="en-GB"/>
        </w:rPr>
      </w:pPr>
      <w:r>
        <w:rPr>
          <w:rFonts w:hint="eastAsia"/>
          <w:lang w:val="en-GB"/>
        </w:rPr>
        <w:t xml:space="preserve">16.  </w:t>
      </w:r>
      <w:r>
        <w:rPr>
          <w:rFonts w:hint="eastAsia"/>
          <w:lang w:val="en-GB"/>
        </w:rPr>
        <w:t>约</w:t>
      </w:r>
      <w:r>
        <w:rPr>
          <w:rFonts w:hint="eastAsia"/>
          <w:lang w:val="en-GB"/>
        </w:rPr>
        <w:t>120.9</w:t>
      </w:r>
      <w:r>
        <w:rPr>
          <w:rFonts w:hint="eastAsia"/>
          <w:lang w:val="en-GB"/>
        </w:rPr>
        <w:t>万个家庭</w:t>
      </w:r>
      <w:r>
        <w:rPr>
          <w:rFonts w:hint="eastAsia"/>
          <w:lang w:val="en-GB"/>
        </w:rPr>
        <w:t>(</w:t>
      </w:r>
      <w:r>
        <w:rPr>
          <w:rFonts w:hint="eastAsia"/>
          <w:lang w:val="en-GB"/>
        </w:rPr>
        <w:t>占</w:t>
      </w:r>
      <w:r>
        <w:rPr>
          <w:rFonts w:hint="eastAsia"/>
          <w:lang w:val="en-GB"/>
        </w:rPr>
        <w:t>29%)</w:t>
      </w:r>
      <w:r>
        <w:rPr>
          <w:rFonts w:hint="eastAsia"/>
          <w:lang w:val="en-GB"/>
        </w:rPr>
        <w:t>中有</w:t>
      </w:r>
      <w:r>
        <w:rPr>
          <w:rFonts w:hint="eastAsia"/>
          <w:lang w:val="en-GB"/>
        </w:rPr>
        <w:t>60</w:t>
      </w:r>
      <w:r>
        <w:rPr>
          <w:rFonts w:hint="eastAsia"/>
          <w:lang w:val="en-GB"/>
        </w:rPr>
        <w:t>岁及以上的家庭成员。共有</w:t>
      </w:r>
      <w:r>
        <w:rPr>
          <w:rFonts w:hint="eastAsia"/>
          <w:lang w:val="en-GB"/>
        </w:rPr>
        <w:t>39.5</w:t>
      </w:r>
      <w:r>
        <w:rPr>
          <w:rFonts w:hint="eastAsia"/>
          <w:lang w:val="en-GB"/>
        </w:rPr>
        <w:t>万个家庭</w:t>
      </w:r>
      <w:r>
        <w:rPr>
          <w:rFonts w:hint="eastAsia"/>
          <w:lang w:val="en-GB"/>
        </w:rPr>
        <w:t>(</w:t>
      </w:r>
      <w:r>
        <w:rPr>
          <w:rFonts w:hint="eastAsia"/>
          <w:lang w:val="en-GB"/>
        </w:rPr>
        <w:t>占</w:t>
      </w:r>
      <w:r>
        <w:rPr>
          <w:rFonts w:hint="eastAsia"/>
          <w:lang w:val="en-GB"/>
        </w:rPr>
        <w:t>9.5%)</w:t>
      </w:r>
      <w:r>
        <w:rPr>
          <w:rFonts w:hint="eastAsia"/>
          <w:lang w:val="en-GB"/>
        </w:rPr>
        <w:t>仅由</w:t>
      </w:r>
      <w:r>
        <w:rPr>
          <w:rFonts w:hint="eastAsia"/>
          <w:lang w:val="en-GB"/>
        </w:rPr>
        <w:t>60</w:t>
      </w:r>
      <w:r>
        <w:rPr>
          <w:rFonts w:hint="eastAsia"/>
          <w:lang w:val="en-GB"/>
        </w:rPr>
        <w:t>岁及以上的家庭成员组成。这些家庭的成员总数超过了</w:t>
      </w:r>
      <w:r>
        <w:rPr>
          <w:rFonts w:hint="eastAsia"/>
          <w:lang w:val="en-GB"/>
        </w:rPr>
        <w:t>54.5</w:t>
      </w:r>
      <w:r>
        <w:rPr>
          <w:rFonts w:hint="eastAsia"/>
          <w:lang w:val="en-GB"/>
        </w:rPr>
        <w:t>万人，其中</w:t>
      </w:r>
      <w:r>
        <w:rPr>
          <w:rFonts w:hint="eastAsia"/>
          <w:lang w:val="en-GB"/>
        </w:rPr>
        <w:t>19.1</w:t>
      </w:r>
      <w:r>
        <w:rPr>
          <w:rFonts w:hint="eastAsia"/>
          <w:lang w:val="en-GB"/>
        </w:rPr>
        <w:t>万人为男性</w:t>
      </w:r>
      <w:r>
        <w:rPr>
          <w:rFonts w:hint="eastAsia"/>
          <w:lang w:val="en-GB"/>
        </w:rPr>
        <w:t>(</w:t>
      </w:r>
      <w:r>
        <w:rPr>
          <w:rFonts w:hint="eastAsia"/>
          <w:lang w:val="en-GB"/>
        </w:rPr>
        <w:t>占</w:t>
      </w:r>
      <w:r>
        <w:rPr>
          <w:rFonts w:hint="eastAsia"/>
          <w:lang w:val="en-GB"/>
        </w:rPr>
        <w:t>35%)</w:t>
      </w:r>
      <w:r>
        <w:rPr>
          <w:rFonts w:hint="eastAsia"/>
          <w:lang w:val="en-GB"/>
        </w:rPr>
        <w:t>、</w:t>
      </w:r>
      <w:r>
        <w:rPr>
          <w:rFonts w:hint="eastAsia"/>
          <w:lang w:val="en-GB"/>
        </w:rPr>
        <w:t>35.4</w:t>
      </w:r>
      <w:r>
        <w:rPr>
          <w:rFonts w:hint="eastAsia"/>
          <w:lang w:val="en-GB"/>
        </w:rPr>
        <w:t>万人为女性</w:t>
      </w:r>
      <w:r>
        <w:rPr>
          <w:rFonts w:hint="eastAsia"/>
          <w:lang w:val="en-GB"/>
        </w:rPr>
        <w:t>(</w:t>
      </w:r>
      <w:r>
        <w:rPr>
          <w:rFonts w:hint="eastAsia"/>
          <w:lang w:val="en-GB"/>
        </w:rPr>
        <w:t>占</w:t>
      </w:r>
      <w:r>
        <w:rPr>
          <w:rFonts w:hint="eastAsia"/>
          <w:lang w:val="en-GB"/>
        </w:rPr>
        <w:t>65%)</w:t>
      </w:r>
      <w:r>
        <w:rPr>
          <w:rFonts w:hint="eastAsia"/>
          <w:lang w:val="en-GB"/>
        </w:rPr>
        <w:t>。</w:t>
      </w:r>
    </w:p>
    <w:p w:rsidR="00694170" w:rsidRDefault="00694170">
      <w:pPr>
        <w:pStyle w:val="SingleTxtGC"/>
        <w:rPr>
          <w:rFonts w:hint="eastAsia"/>
          <w:lang w:val="en-GB"/>
        </w:rPr>
      </w:pPr>
      <w:r>
        <w:rPr>
          <w:rFonts w:hint="eastAsia"/>
          <w:lang w:val="en-GB"/>
        </w:rPr>
        <w:t>17.  2009</w:t>
      </w:r>
      <w:r>
        <w:rPr>
          <w:rFonts w:hint="eastAsia"/>
          <w:lang w:val="en-GB"/>
        </w:rPr>
        <w:t>年的人口普查结果显示，人口发生了显著变化。在两次普查之间</w:t>
      </w:r>
      <w:r>
        <w:rPr>
          <w:rFonts w:hint="eastAsia"/>
          <w:lang w:val="en-GB"/>
        </w:rPr>
        <w:t>(1999-2009</w:t>
      </w:r>
      <w:r>
        <w:rPr>
          <w:rFonts w:hint="eastAsia"/>
          <w:lang w:val="en-GB"/>
        </w:rPr>
        <w:t>年</w:t>
      </w:r>
      <w:r>
        <w:rPr>
          <w:rFonts w:hint="eastAsia"/>
          <w:lang w:val="en-GB"/>
        </w:rPr>
        <w:t>)</w:t>
      </w:r>
      <w:r>
        <w:rPr>
          <w:rFonts w:hint="eastAsia"/>
          <w:lang w:val="en-GB"/>
        </w:rPr>
        <w:t>出生率增长、死亡率降低、预期寿命增加、移民出现顺差。因此，哈萨克斯坦人口数量增长了</w:t>
      </w:r>
      <w:r>
        <w:rPr>
          <w:rFonts w:hint="eastAsia"/>
          <w:lang w:val="en-GB"/>
        </w:rPr>
        <w:t>100</w:t>
      </w:r>
      <w:r>
        <w:rPr>
          <w:rFonts w:hint="eastAsia"/>
          <w:lang w:val="en-GB"/>
        </w:rPr>
        <w:t>多万人。</w:t>
      </w:r>
    </w:p>
    <w:p w:rsidR="00694170" w:rsidRDefault="00694170">
      <w:pPr>
        <w:pStyle w:val="H23GC"/>
        <w:rPr>
          <w:rFonts w:hint="eastAsia"/>
          <w:lang w:val="en-GB"/>
        </w:rPr>
      </w:pPr>
      <w:r>
        <w:rPr>
          <w:rFonts w:hint="eastAsia"/>
          <w:lang w:val="en-GB"/>
        </w:rPr>
        <w:tab/>
      </w:r>
      <w:r>
        <w:rPr>
          <w:rFonts w:hint="eastAsia"/>
          <w:lang w:val="en-GB"/>
        </w:rPr>
        <w:tab/>
      </w:r>
      <w:r>
        <w:rPr>
          <w:rFonts w:hint="eastAsia"/>
          <w:lang w:val="en-GB"/>
        </w:rPr>
        <w:t>劳动和就业领域</w:t>
      </w:r>
    </w:p>
    <w:p w:rsidR="00694170" w:rsidRDefault="00694170">
      <w:pPr>
        <w:pStyle w:val="SingleTxtGC"/>
        <w:rPr>
          <w:rFonts w:hint="eastAsia"/>
          <w:lang w:val="en-GB"/>
        </w:rPr>
      </w:pPr>
      <w:r>
        <w:rPr>
          <w:rFonts w:hint="eastAsia"/>
          <w:lang w:val="en-GB"/>
        </w:rPr>
        <w:t>18.  2010</w:t>
      </w:r>
      <w:r>
        <w:rPr>
          <w:rFonts w:hint="eastAsia"/>
          <w:lang w:val="en-GB"/>
        </w:rPr>
        <w:t>年，哈萨克斯坦从事经济活动人口共有</w:t>
      </w:r>
      <w:r>
        <w:rPr>
          <w:rFonts w:hint="eastAsia"/>
          <w:lang w:val="en-GB"/>
        </w:rPr>
        <w:t>860</w:t>
      </w:r>
      <w:r>
        <w:rPr>
          <w:rFonts w:hint="eastAsia"/>
          <w:lang w:val="en-GB"/>
        </w:rPr>
        <w:t>万人；在各个经济部门工作的人为</w:t>
      </w:r>
      <w:r>
        <w:rPr>
          <w:rFonts w:hint="eastAsia"/>
          <w:lang w:val="en-GB"/>
        </w:rPr>
        <w:t>810</w:t>
      </w:r>
      <w:r>
        <w:rPr>
          <w:rFonts w:hint="eastAsia"/>
          <w:lang w:val="en-GB"/>
        </w:rPr>
        <w:t>万人，比</w:t>
      </w:r>
      <w:r>
        <w:rPr>
          <w:rFonts w:hint="eastAsia"/>
          <w:lang w:val="en-GB"/>
        </w:rPr>
        <w:t>2004</w:t>
      </w:r>
      <w:r>
        <w:rPr>
          <w:rFonts w:hint="eastAsia"/>
          <w:lang w:val="en-GB"/>
        </w:rPr>
        <w:t>年增长了</w:t>
      </w:r>
      <w:r>
        <w:rPr>
          <w:rFonts w:hint="eastAsia"/>
          <w:lang w:val="en-GB"/>
        </w:rPr>
        <w:t>13%</w:t>
      </w:r>
      <w:r>
        <w:rPr>
          <w:rFonts w:hint="eastAsia"/>
          <w:lang w:val="en-GB"/>
        </w:rPr>
        <w:t>。</w:t>
      </w:r>
    </w:p>
    <w:p w:rsidR="00694170" w:rsidRDefault="00694170">
      <w:pPr>
        <w:pStyle w:val="SingleTxtGC"/>
        <w:rPr>
          <w:rFonts w:hint="eastAsia"/>
          <w:lang w:val="en-GB"/>
        </w:rPr>
      </w:pPr>
      <w:r>
        <w:rPr>
          <w:rFonts w:hint="eastAsia"/>
          <w:lang w:val="en-GB"/>
        </w:rPr>
        <w:t xml:space="preserve">19.  </w:t>
      </w:r>
      <w:r>
        <w:rPr>
          <w:rFonts w:hint="eastAsia"/>
          <w:lang w:val="en-GB"/>
        </w:rPr>
        <w:t>劳动人口中有</w:t>
      </w:r>
      <w:r>
        <w:rPr>
          <w:rFonts w:hint="eastAsia"/>
          <w:lang w:val="en-GB"/>
        </w:rPr>
        <w:t>67%</w:t>
      </w:r>
      <w:r>
        <w:rPr>
          <w:rFonts w:hint="eastAsia"/>
          <w:lang w:val="en-GB"/>
        </w:rPr>
        <w:t>为工资劳动者、</w:t>
      </w:r>
      <w:r>
        <w:rPr>
          <w:rFonts w:hint="eastAsia"/>
          <w:lang w:val="en-GB"/>
        </w:rPr>
        <w:t>33%</w:t>
      </w:r>
      <w:r>
        <w:rPr>
          <w:rFonts w:hint="eastAsia"/>
          <w:lang w:val="en-GB"/>
        </w:rPr>
        <w:t>为自营职业者。在报告所述期间失业人数减少了</w:t>
      </w:r>
      <w:r>
        <w:rPr>
          <w:rFonts w:hint="eastAsia"/>
          <w:lang w:val="en-GB"/>
        </w:rPr>
        <w:t>25%</w:t>
      </w:r>
      <w:r>
        <w:rPr>
          <w:rFonts w:hint="eastAsia"/>
          <w:lang w:val="en-GB"/>
        </w:rPr>
        <w:t>，为</w:t>
      </w:r>
      <w:r>
        <w:rPr>
          <w:rFonts w:hint="eastAsia"/>
          <w:lang w:val="en-GB"/>
        </w:rPr>
        <w:t>49.65</w:t>
      </w:r>
      <w:r>
        <w:rPr>
          <w:rFonts w:hint="eastAsia"/>
          <w:lang w:val="en-GB"/>
        </w:rPr>
        <w:t>万人。</w:t>
      </w:r>
      <w:r>
        <w:rPr>
          <w:rFonts w:hint="eastAsia"/>
          <w:lang w:val="en-GB"/>
        </w:rPr>
        <w:t>2010</w:t>
      </w:r>
      <w:r>
        <w:rPr>
          <w:rFonts w:hint="eastAsia"/>
          <w:lang w:val="en-GB"/>
        </w:rPr>
        <w:t>年的失业率为</w:t>
      </w:r>
      <w:r>
        <w:rPr>
          <w:rFonts w:hint="eastAsia"/>
          <w:lang w:val="en-GB"/>
        </w:rPr>
        <w:t>5.8%</w:t>
      </w:r>
      <w:r>
        <w:rPr>
          <w:rFonts w:hint="eastAsia"/>
          <w:lang w:val="en-GB"/>
        </w:rPr>
        <w:t>、</w:t>
      </w:r>
      <w:r>
        <w:rPr>
          <w:rFonts w:hint="eastAsia"/>
          <w:lang w:val="en-GB"/>
        </w:rPr>
        <w:t>2004</w:t>
      </w:r>
      <w:r>
        <w:rPr>
          <w:rFonts w:hint="eastAsia"/>
          <w:lang w:val="en-GB"/>
        </w:rPr>
        <w:t>年的失业率为</w:t>
      </w:r>
      <w:r>
        <w:rPr>
          <w:rFonts w:hint="eastAsia"/>
          <w:lang w:val="en-GB"/>
        </w:rPr>
        <w:t>8.4%</w:t>
      </w:r>
      <w:r>
        <w:rPr>
          <w:rFonts w:hint="eastAsia"/>
          <w:lang w:val="en-GB"/>
        </w:rPr>
        <w:t>。</w:t>
      </w:r>
    </w:p>
    <w:p w:rsidR="00694170" w:rsidRDefault="00694170">
      <w:pPr>
        <w:pStyle w:val="SingleTxtGC"/>
        <w:rPr>
          <w:rFonts w:hint="eastAsia"/>
          <w:lang w:val="en-GB"/>
        </w:rPr>
      </w:pPr>
      <w:r>
        <w:rPr>
          <w:rFonts w:hint="eastAsia"/>
          <w:lang w:val="en-GB"/>
        </w:rPr>
        <w:t>20.  2010</w:t>
      </w:r>
      <w:r>
        <w:rPr>
          <w:rFonts w:hint="eastAsia"/>
          <w:lang w:val="en-GB"/>
        </w:rPr>
        <w:t>年，职业妇女为</w:t>
      </w:r>
      <w:r>
        <w:rPr>
          <w:rFonts w:hint="eastAsia"/>
          <w:lang w:val="en-GB"/>
        </w:rPr>
        <w:t>390</w:t>
      </w:r>
      <w:r>
        <w:rPr>
          <w:rFonts w:hint="eastAsia"/>
          <w:lang w:val="en-GB"/>
        </w:rPr>
        <w:t>万人，占总数的</w:t>
      </w:r>
      <w:r>
        <w:rPr>
          <w:rFonts w:hint="eastAsia"/>
          <w:lang w:val="en-GB"/>
        </w:rPr>
        <w:t>49%</w:t>
      </w:r>
      <w:r>
        <w:rPr>
          <w:rFonts w:hint="eastAsia"/>
          <w:lang w:val="en-GB"/>
        </w:rPr>
        <w:t>。其中工资劳动力为</w:t>
      </w:r>
      <w:r>
        <w:rPr>
          <w:rFonts w:hint="eastAsia"/>
          <w:lang w:val="en-GB"/>
        </w:rPr>
        <w:t>250</w:t>
      </w:r>
      <w:r>
        <w:rPr>
          <w:rFonts w:hint="eastAsia"/>
          <w:lang w:val="en-GB"/>
        </w:rPr>
        <w:t>万人，占</w:t>
      </w:r>
      <w:r>
        <w:rPr>
          <w:rFonts w:hint="eastAsia"/>
          <w:lang w:val="en-GB"/>
        </w:rPr>
        <w:t>65%</w:t>
      </w:r>
      <w:r>
        <w:rPr>
          <w:rFonts w:hint="eastAsia"/>
          <w:lang w:val="en-GB"/>
        </w:rPr>
        <w:t>；自营职业者为</w:t>
      </w:r>
      <w:r>
        <w:rPr>
          <w:rFonts w:hint="eastAsia"/>
          <w:lang w:val="en-GB"/>
        </w:rPr>
        <w:t>140</w:t>
      </w:r>
      <w:r>
        <w:rPr>
          <w:rFonts w:hint="eastAsia"/>
          <w:lang w:val="en-GB"/>
        </w:rPr>
        <w:t>万人，占</w:t>
      </w:r>
      <w:r>
        <w:rPr>
          <w:rFonts w:hint="eastAsia"/>
          <w:lang w:val="en-GB"/>
        </w:rPr>
        <w:t>35%</w:t>
      </w:r>
      <w:r>
        <w:rPr>
          <w:rFonts w:hint="eastAsia"/>
          <w:lang w:val="en-GB"/>
        </w:rPr>
        <w:t>。</w:t>
      </w:r>
    </w:p>
    <w:p w:rsidR="00694170" w:rsidRDefault="00694170">
      <w:pPr>
        <w:pStyle w:val="SingleTxtGC"/>
        <w:rPr>
          <w:rFonts w:hint="eastAsia"/>
          <w:lang w:val="en-GB"/>
        </w:rPr>
      </w:pPr>
      <w:r>
        <w:rPr>
          <w:rFonts w:hint="eastAsia"/>
          <w:lang w:val="en-GB"/>
        </w:rPr>
        <w:t xml:space="preserve">21.  </w:t>
      </w:r>
      <w:r>
        <w:rPr>
          <w:rFonts w:hint="eastAsia"/>
          <w:lang w:val="en-GB"/>
        </w:rPr>
        <w:t>妇女的主要工作领域为保健和社会服务</w:t>
      </w:r>
      <w:r>
        <w:rPr>
          <w:rFonts w:hint="eastAsia"/>
          <w:lang w:val="en-GB"/>
        </w:rPr>
        <w:t>(</w:t>
      </w:r>
      <w:r>
        <w:rPr>
          <w:rFonts w:hint="eastAsia"/>
          <w:lang w:val="en-GB"/>
        </w:rPr>
        <w:t>占这些领域的工作人员</w:t>
      </w:r>
      <w:r>
        <w:rPr>
          <w:rFonts w:hint="eastAsia"/>
          <w:lang w:val="en-GB"/>
        </w:rPr>
        <w:t>75%)</w:t>
      </w:r>
      <w:r>
        <w:rPr>
          <w:rFonts w:hint="eastAsia"/>
          <w:lang w:val="en-GB"/>
        </w:rPr>
        <w:t>、教育</w:t>
      </w:r>
      <w:r>
        <w:rPr>
          <w:rFonts w:hint="eastAsia"/>
          <w:lang w:val="en-GB"/>
        </w:rPr>
        <w:t>(73%)</w:t>
      </w:r>
      <w:r>
        <w:rPr>
          <w:rFonts w:hint="eastAsia"/>
          <w:lang w:val="en-GB"/>
        </w:rPr>
        <w:t>、酒店和餐馆</w:t>
      </w:r>
      <w:r>
        <w:rPr>
          <w:rFonts w:hint="eastAsia"/>
          <w:lang w:val="en-GB"/>
        </w:rPr>
        <w:t>(66%)</w:t>
      </w:r>
      <w:r>
        <w:rPr>
          <w:rFonts w:hint="eastAsia"/>
          <w:lang w:val="en-GB"/>
        </w:rPr>
        <w:t>、金融和保险</w:t>
      </w:r>
      <w:r>
        <w:rPr>
          <w:rFonts w:hint="eastAsia"/>
          <w:lang w:val="en-GB"/>
        </w:rPr>
        <w:t>(65%)</w:t>
      </w:r>
      <w:r>
        <w:rPr>
          <w:rFonts w:hint="eastAsia"/>
          <w:lang w:val="en-GB"/>
        </w:rPr>
        <w:t>、商业</w:t>
      </w:r>
      <w:r>
        <w:rPr>
          <w:rFonts w:hint="eastAsia"/>
          <w:lang w:val="en-GB"/>
        </w:rPr>
        <w:t>(60%)</w:t>
      </w:r>
      <w:r>
        <w:rPr>
          <w:rFonts w:hint="eastAsia"/>
          <w:lang w:val="en-GB"/>
        </w:rPr>
        <w:t>、农业</w:t>
      </w:r>
      <w:r>
        <w:rPr>
          <w:rFonts w:hint="eastAsia"/>
          <w:lang w:val="en-GB"/>
        </w:rPr>
        <w:t>(47%)</w:t>
      </w:r>
      <w:r>
        <w:rPr>
          <w:rFonts w:hint="eastAsia"/>
          <w:lang w:val="en-GB"/>
        </w:rPr>
        <w:t>和公务员</w:t>
      </w:r>
      <w:r>
        <w:rPr>
          <w:rFonts w:hint="eastAsia"/>
          <w:lang w:val="en-GB"/>
        </w:rPr>
        <w:t>(40%)</w:t>
      </w:r>
      <w:r>
        <w:rPr>
          <w:rFonts w:hint="eastAsia"/>
          <w:lang w:val="en-GB"/>
        </w:rPr>
        <w:t>。</w:t>
      </w:r>
    </w:p>
    <w:p w:rsidR="00694170" w:rsidRDefault="00694170">
      <w:pPr>
        <w:pStyle w:val="SingleTxtGC"/>
        <w:rPr>
          <w:rFonts w:hint="eastAsia"/>
          <w:lang w:val="en-GB"/>
        </w:rPr>
      </w:pPr>
      <w:r>
        <w:rPr>
          <w:rFonts w:hint="eastAsia"/>
          <w:lang w:val="en-GB"/>
        </w:rPr>
        <w:t xml:space="preserve">22.  </w:t>
      </w:r>
      <w:r>
        <w:rPr>
          <w:rFonts w:hint="eastAsia"/>
          <w:lang w:val="en-GB"/>
        </w:rPr>
        <w:t>男性通常在建筑</w:t>
      </w:r>
      <w:r>
        <w:rPr>
          <w:rFonts w:hint="eastAsia"/>
          <w:lang w:val="en-GB"/>
        </w:rPr>
        <w:t>(</w:t>
      </w:r>
      <w:r>
        <w:rPr>
          <w:rFonts w:hint="eastAsia"/>
          <w:lang w:val="en-GB"/>
        </w:rPr>
        <w:t>占该领域工作人员的</w:t>
      </w:r>
      <w:r>
        <w:rPr>
          <w:rFonts w:hint="eastAsia"/>
          <w:lang w:val="en-GB"/>
        </w:rPr>
        <w:t>77%)</w:t>
      </w:r>
      <w:r>
        <w:rPr>
          <w:rFonts w:hint="eastAsia"/>
          <w:lang w:val="en-GB"/>
        </w:rPr>
        <w:t>、运输和仓储</w:t>
      </w:r>
      <w:r>
        <w:rPr>
          <w:rFonts w:hint="eastAsia"/>
          <w:lang w:val="en-GB"/>
        </w:rPr>
        <w:t>(77%)</w:t>
      </w:r>
      <w:r>
        <w:rPr>
          <w:rFonts w:hint="eastAsia"/>
          <w:lang w:val="en-GB"/>
        </w:rPr>
        <w:t>及工业</w:t>
      </w:r>
      <w:r>
        <w:rPr>
          <w:rFonts w:hint="eastAsia"/>
          <w:lang w:val="en-GB"/>
        </w:rPr>
        <w:t>(66%)</w:t>
      </w:r>
      <w:r>
        <w:rPr>
          <w:rFonts w:hint="eastAsia"/>
          <w:lang w:val="en-GB"/>
        </w:rPr>
        <w:t>领域工作。</w:t>
      </w:r>
    </w:p>
    <w:p w:rsidR="00694170" w:rsidRDefault="00694170">
      <w:pPr>
        <w:pStyle w:val="SingleTxtGC"/>
        <w:rPr>
          <w:rFonts w:hint="eastAsia"/>
          <w:lang w:val="en-GB"/>
        </w:rPr>
      </w:pPr>
      <w:r>
        <w:rPr>
          <w:rFonts w:hint="eastAsia"/>
          <w:lang w:val="en-GB"/>
        </w:rPr>
        <w:t>23.  2010</w:t>
      </w:r>
      <w:r>
        <w:rPr>
          <w:rFonts w:hint="eastAsia"/>
          <w:lang w:val="en-GB"/>
        </w:rPr>
        <w:t>年，农村就业人口为</w:t>
      </w:r>
      <w:r>
        <w:rPr>
          <w:rFonts w:hint="eastAsia"/>
          <w:lang w:val="en-GB"/>
        </w:rPr>
        <w:t>390</w:t>
      </w:r>
      <w:r>
        <w:rPr>
          <w:rFonts w:hint="eastAsia"/>
          <w:lang w:val="en-GB"/>
        </w:rPr>
        <w:t>万人，其中女性</w:t>
      </w:r>
      <w:r>
        <w:rPr>
          <w:rFonts w:hint="eastAsia"/>
          <w:lang w:val="en-GB"/>
        </w:rPr>
        <w:t>180</w:t>
      </w:r>
      <w:r>
        <w:rPr>
          <w:rFonts w:hint="eastAsia"/>
          <w:lang w:val="en-GB"/>
        </w:rPr>
        <w:t>万人，占</w:t>
      </w:r>
      <w:r>
        <w:rPr>
          <w:rFonts w:hint="eastAsia"/>
          <w:lang w:val="en-GB"/>
        </w:rPr>
        <w:t>47%</w:t>
      </w:r>
      <w:r>
        <w:rPr>
          <w:rFonts w:hint="eastAsia"/>
          <w:lang w:val="en-GB"/>
        </w:rPr>
        <w:t>。半数以上的农村妇女</w:t>
      </w:r>
      <w:r>
        <w:rPr>
          <w:rFonts w:hint="eastAsia"/>
          <w:lang w:val="en-GB"/>
        </w:rPr>
        <w:t>(55%)</w:t>
      </w:r>
      <w:r>
        <w:rPr>
          <w:rFonts w:hint="eastAsia"/>
          <w:lang w:val="en-GB"/>
        </w:rPr>
        <w:t>从事农、林、渔业的工作。种植小片土地</w:t>
      </w:r>
      <w:r>
        <w:rPr>
          <w:rFonts w:hint="eastAsia"/>
          <w:lang w:val="en-GB"/>
        </w:rPr>
        <w:t>(</w:t>
      </w:r>
      <w:r>
        <w:rPr>
          <w:rFonts w:hint="eastAsia"/>
          <w:lang w:val="en-GB"/>
        </w:rPr>
        <w:t>私人土地</w:t>
      </w:r>
      <w:r>
        <w:rPr>
          <w:rFonts w:hint="eastAsia"/>
          <w:lang w:val="en-GB"/>
        </w:rPr>
        <w:t>)</w:t>
      </w:r>
      <w:r>
        <w:rPr>
          <w:rFonts w:hint="eastAsia"/>
          <w:lang w:val="en-GB"/>
        </w:rPr>
        <w:t>在农村地区也十分普遍</w:t>
      </w:r>
      <w:r>
        <w:rPr>
          <w:rFonts w:hint="eastAsia"/>
          <w:lang w:val="en-GB"/>
        </w:rPr>
        <w:t>(120</w:t>
      </w:r>
      <w:r>
        <w:rPr>
          <w:rFonts w:hint="eastAsia"/>
          <w:lang w:val="en-GB"/>
        </w:rPr>
        <w:t>万人，占</w:t>
      </w:r>
      <w:r>
        <w:rPr>
          <w:rFonts w:hint="eastAsia"/>
          <w:lang w:val="en-GB"/>
        </w:rPr>
        <w:t>32%)</w:t>
      </w:r>
      <w:r>
        <w:rPr>
          <w:rFonts w:hint="eastAsia"/>
          <w:lang w:val="en-GB"/>
        </w:rPr>
        <w:t>。</w:t>
      </w:r>
    </w:p>
    <w:p w:rsidR="00694170" w:rsidRDefault="00694170">
      <w:pPr>
        <w:pStyle w:val="SingleTxtGC"/>
        <w:rPr>
          <w:rFonts w:hint="eastAsia"/>
          <w:lang w:val="en-GB"/>
        </w:rPr>
      </w:pPr>
      <w:r>
        <w:rPr>
          <w:rFonts w:hint="eastAsia"/>
          <w:lang w:val="en-GB"/>
        </w:rPr>
        <w:t>24.  2010</w:t>
      </w:r>
      <w:r>
        <w:rPr>
          <w:rFonts w:hint="eastAsia"/>
          <w:lang w:val="en-GB"/>
        </w:rPr>
        <w:t>年，国内月平均名义工资为</w:t>
      </w:r>
      <w:r>
        <w:rPr>
          <w:rFonts w:hint="eastAsia"/>
          <w:lang w:val="en-GB"/>
        </w:rPr>
        <w:t>77,600</w:t>
      </w:r>
      <w:r>
        <w:rPr>
          <w:rFonts w:hint="eastAsia"/>
          <w:lang w:val="en-GB"/>
        </w:rPr>
        <w:t>坚戈，是</w:t>
      </w:r>
      <w:r>
        <w:rPr>
          <w:rFonts w:hint="eastAsia"/>
          <w:lang w:val="en-GB"/>
        </w:rPr>
        <w:t>2004</w:t>
      </w:r>
      <w:r>
        <w:rPr>
          <w:rFonts w:hint="eastAsia"/>
          <w:lang w:val="en-GB"/>
        </w:rPr>
        <w:t>年的近</w:t>
      </w:r>
      <w:r>
        <w:rPr>
          <w:rFonts w:hint="eastAsia"/>
          <w:lang w:val="en-GB"/>
        </w:rPr>
        <w:t>2.7</w:t>
      </w:r>
      <w:r>
        <w:rPr>
          <w:rFonts w:hint="eastAsia"/>
          <w:lang w:val="en-GB"/>
        </w:rPr>
        <w:t>倍。各个经济活动领域和各州的年工资均出现了增长。</w:t>
      </w:r>
    </w:p>
    <w:p w:rsidR="00694170" w:rsidRDefault="00694170">
      <w:pPr>
        <w:pStyle w:val="H23GC"/>
        <w:rPr>
          <w:rFonts w:hint="eastAsia"/>
          <w:lang w:val="en-GB"/>
        </w:rPr>
      </w:pPr>
      <w:r>
        <w:rPr>
          <w:rFonts w:hint="eastAsia"/>
          <w:lang w:val="en-GB"/>
        </w:rPr>
        <w:tab/>
      </w:r>
      <w:r>
        <w:rPr>
          <w:rFonts w:hint="eastAsia"/>
          <w:lang w:val="en-GB"/>
        </w:rPr>
        <w:tab/>
      </w:r>
      <w:r>
        <w:rPr>
          <w:rFonts w:hint="eastAsia"/>
          <w:lang w:val="en-GB"/>
        </w:rPr>
        <w:t>妇女参与决策</w:t>
      </w:r>
    </w:p>
    <w:p w:rsidR="00694170" w:rsidRDefault="00694170">
      <w:pPr>
        <w:pStyle w:val="SingleTxtGC"/>
        <w:rPr>
          <w:rFonts w:hint="eastAsia"/>
          <w:lang w:val="en-GB"/>
        </w:rPr>
      </w:pPr>
      <w:r>
        <w:rPr>
          <w:rFonts w:hint="eastAsia"/>
          <w:lang w:val="en-GB"/>
        </w:rPr>
        <w:t xml:space="preserve">25.  </w:t>
      </w:r>
      <w:r>
        <w:rPr>
          <w:rFonts w:hint="eastAsia"/>
          <w:lang w:val="en-GB"/>
        </w:rPr>
        <w:t>国家最高立法机构</w:t>
      </w:r>
      <w:r>
        <w:rPr>
          <w:rFonts w:hint="eastAsia"/>
          <w:spacing w:val="-50"/>
          <w:lang w:val="en-GB"/>
        </w:rPr>
        <w:t>―</w:t>
      </w:r>
      <w:r>
        <w:rPr>
          <w:rFonts w:hint="eastAsia"/>
          <w:spacing w:val="10"/>
          <w:lang w:val="en-GB"/>
        </w:rPr>
        <w:t>―</w:t>
      </w:r>
      <w:r>
        <w:rPr>
          <w:rFonts w:hint="eastAsia"/>
          <w:lang w:val="en-GB"/>
        </w:rPr>
        <w:t>哈萨克斯坦共和国议会现有</w:t>
      </w:r>
      <w:r>
        <w:rPr>
          <w:rFonts w:hint="eastAsia"/>
          <w:lang w:val="en-GB"/>
        </w:rPr>
        <w:t>21</w:t>
      </w:r>
      <w:r>
        <w:rPr>
          <w:rFonts w:hint="eastAsia"/>
          <w:lang w:val="en-GB"/>
        </w:rPr>
        <w:t>名女议员，占议员总数的</w:t>
      </w:r>
      <w:r>
        <w:rPr>
          <w:rFonts w:hint="eastAsia"/>
          <w:lang w:val="en-GB"/>
        </w:rPr>
        <w:t>14%</w:t>
      </w:r>
      <w:r>
        <w:rPr>
          <w:rFonts w:hint="eastAsia"/>
          <w:lang w:val="en-GB"/>
        </w:rPr>
        <w:t>，比上届议会</w:t>
      </w:r>
      <w:r>
        <w:rPr>
          <w:rFonts w:hint="eastAsia"/>
          <w:lang w:val="en-GB"/>
        </w:rPr>
        <w:t>(2004</w:t>
      </w:r>
      <w:r>
        <w:rPr>
          <w:rFonts w:hint="eastAsia"/>
          <w:lang w:val="en-GB"/>
        </w:rPr>
        <w:t>年</w:t>
      </w:r>
      <w:r>
        <w:rPr>
          <w:rFonts w:hint="eastAsia"/>
          <w:lang w:val="en-GB"/>
        </w:rPr>
        <w:t>)</w:t>
      </w:r>
      <w:r>
        <w:rPr>
          <w:rFonts w:hint="eastAsia"/>
          <w:lang w:val="en-GB"/>
        </w:rPr>
        <w:t>增长了近两倍。在这方面发挥决定作用的是哈萨克斯坦人民民主党“祖国之光”，该党将妇女纳入了自己的党员名单。</w:t>
      </w:r>
    </w:p>
    <w:p w:rsidR="00694170" w:rsidRDefault="00694170">
      <w:pPr>
        <w:pStyle w:val="SingleTxtGC"/>
        <w:rPr>
          <w:rFonts w:hint="eastAsia"/>
          <w:lang w:val="en-GB"/>
        </w:rPr>
      </w:pPr>
      <w:r>
        <w:rPr>
          <w:rFonts w:hint="eastAsia"/>
          <w:lang w:val="en-GB"/>
        </w:rPr>
        <w:t xml:space="preserve">26.  </w:t>
      </w:r>
      <w:r>
        <w:rPr>
          <w:rFonts w:hint="eastAsia"/>
          <w:lang w:val="en-GB"/>
        </w:rPr>
        <w:t>地方代表机构</w:t>
      </w:r>
      <w:r>
        <w:rPr>
          <w:rFonts w:hint="eastAsia"/>
          <w:lang w:val="en-GB"/>
        </w:rPr>
        <w:t>(</w:t>
      </w:r>
      <w:r>
        <w:rPr>
          <w:i/>
          <w:lang w:val="en-GB"/>
        </w:rPr>
        <w:t>maslikhats</w:t>
      </w:r>
      <w:r>
        <w:rPr>
          <w:rFonts w:hint="eastAsia"/>
          <w:lang w:val="en-GB"/>
        </w:rPr>
        <w:t>)</w:t>
      </w:r>
      <w:r>
        <w:rPr>
          <w:rFonts w:hint="eastAsia"/>
          <w:lang w:val="en-GB"/>
        </w:rPr>
        <w:t>中有</w:t>
      </w:r>
      <w:r>
        <w:rPr>
          <w:rFonts w:hint="eastAsia"/>
          <w:lang w:val="en-GB"/>
        </w:rPr>
        <w:t>17%</w:t>
      </w:r>
      <w:r>
        <w:rPr>
          <w:rFonts w:hint="eastAsia"/>
          <w:lang w:val="en-GB"/>
        </w:rPr>
        <w:t>的成员为女性。在哈萨克斯坦的一个州</w:t>
      </w:r>
      <w:r>
        <w:rPr>
          <w:rFonts w:hint="eastAsia"/>
          <w:spacing w:val="-50"/>
          <w:lang w:val="en-GB"/>
        </w:rPr>
        <w:t>―</w:t>
      </w:r>
      <w:r>
        <w:rPr>
          <w:rFonts w:hint="eastAsia"/>
          <w:spacing w:val="10"/>
          <w:lang w:val="en-GB"/>
        </w:rPr>
        <w:t>―</w:t>
      </w:r>
      <w:r>
        <w:rPr>
          <w:rFonts w:hint="eastAsia"/>
          <w:lang w:val="en-GB"/>
        </w:rPr>
        <w:t>库斯塔奈，其代表机构中的女性人数达到了</w:t>
      </w:r>
      <w:r>
        <w:rPr>
          <w:rFonts w:hint="eastAsia"/>
          <w:lang w:val="en-GB"/>
        </w:rPr>
        <w:t>30%</w:t>
      </w:r>
      <w:r>
        <w:rPr>
          <w:rFonts w:hint="eastAsia"/>
          <w:lang w:val="en-GB"/>
        </w:rPr>
        <w:t>。目前共有</w:t>
      </w:r>
      <w:r>
        <w:rPr>
          <w:rFonts w:hint="eastAsia"/>
          <w:lang w:val="en-GB"/>
        </w:rPr>
        <w:t>89</w:t>
      </w:r>
      <w:r>
        <w:rPr>
          <w:rFonts w:hint="eastAsia"/>
          <w:lang w:val="en-GB"/>
        </w:rPr>
        <w:t>名妇女在各级地方代表机构中行使代表职责。</w:t>
      </w:r>
    </w:p>
    <w:p w:rsidR="00694170" w:rsidRDefault="00694170">
      <w:pPr>
        <w:pStyle w:val="SingleTxtGC"/>
        <w:rPr>
          <w:rFonts w:hint="eastAsia"/>
          <w:lang w:val="en-GB"/>
        </w:rPr>
      </w:pPr>
      <w:r>
        <w:rPr>
          <w:rFonts w:hint="eastAsia"/>
          <w:lang w:val="en-GB"/>
        </w:rPr>
        <w:t>27.  19</w:t>
      </w:r>
      <w:r>
        <w:rPr>
          <w:rFonts w:hint="eastAsia"/>
          <w:lang w:val="en-GB"/>
        </w:rPr>
        <w:t>名政府部长中有</w:t>
      </w:r>
      <w:r>
        <w:rPr>
          <w:rFonts w:hint="eastAsia"/>
          <w:lang w:val="en-GB"/>
        </w:rPr>
        <w:t>3</w:t>
      </w:r>
      <w:r>
        <w:rPr>
          <w:rFonts w:hint="eastAsia"/>
          <w:lang w:val="en-GB"/>
        </w:rPr>
        <w:t>名女性</w:t>
      </w:r>
      <w:r>
        <w:rPr>
          <w:rFonts w:hint="eastAsia"/>
          <w:lang w:val="en-GB"/>
        </w:rPr>
        <w:t>(</w:t>
      </w:r>
      <w:r>
        <w:rPr>
          <w:rFonts w:hint="eastAsia"/>
          <w:lang w:val="en-GB"/>
        </w:rPr>
        <w:t>占</w:t>
      </w:r>
      <w:r>
        <w:rPr>
          <w:rFonts w:hint="eastAsia"/>
          <w:lang w:val="en-GB"/>
        </w:rPr>
        <w:t>15%)</w:t>
      </w:r>
      <w:r>
        <w:rPr>
          <w:rFonts w:hint="eastAsia"/>
          <w:lang w:val="en-GB"/>
        </w:rPr>
        <w:t>。她们在</w:t>
      </w:r>
      <w:r>
        <w:rPr>
          <w:rFonts w:hint="eastAsia"/>
          <w:lang w:val="en-GB"/>
        </w:rPr>
        <w:t>3</w:t>
      </w:r>
      <w:r>
        <w:rPr>
          <w:rFonts w:hint="eastAsia"/>
          <w:lang w:val="en-GB"/>
        </w:rPr>
        <w:t>个重要部委中担任部长一职：劳动和社会保障部、卫生部和经济一体化事务部。此外，有</w:t>
      </w:r>
      <w:r>
        <w:rPr>
          <w:rFonts w:hint="eastAsia"/>
          <w:lang w:val="en-GB"/>
        </w:rPr>
        <w:t>4</w:t>
      </w:r>
      <w:r>
        <w:rPr>
          <w:rFonts w:hint="eastAsia"/>
          <w:lang w:val="en-GB"/>
        </w:rPr>
        <w:t>名女性在部委担任秘书长等要职</w:t>
      </w:r>
      <w:r>
        <w:rPr>
          <w:rFonts w:hint="eastAsia"/>
          <w:lang w:val="en-GB"/>
        </w:rPr>
        <w:t>(</w:t>
      </w:r>
      <w:r>
        <w:rPr>
          <w:rFonts w:hint="eastAsia"/>
          <w:lang w:val="en-GB"/>
        </w:rPr>
        <w:t>由国家总统委任</w:t>
      </w:r>
      <w:r>
        <w:rPr>
          <w:rFonts w:hint="eastAsia"/>
          <w:lang w:val="en-GB"/>
        </w:rPr>
        <w:t>)</w:t>
      </w:r>
      <w:r>
        <w:rPr>
          <w:rFonts w:hint="eastAsia"/>
          <w:lang w:val="en-GB"/>
        </w:rPr>
        <w:t>，还有</w:t>
      </w:r>
      <w:r>
        <w:rPr>
          <w:rFonts w:hint="eastAsia"/>
          <w:lang w:val="en-GB"/>
        </w:rPr>
        <w:t>4</w:t>
      </w:r>
      <w:r>
        <w:rPr>
          <w:rFonts w:hint="eastAsia"/>
          <w:lang w:val="en-GB"/>
        </w:rPr>
        <w:t>名妇女担任副部长。</w:t>
      </w:r>
    </w:p>
    <w:p w:rsidR="00694170" w:rsidRDefault="00694170">
      <w:pPr>
        <w:pStyle w:val="SingleTxtGC"/>
        <w:rPr>
          <w:rFonts w:hint="eastAsia"/>
          <w:lang w:val="en-GB"/>
        </w:rPr>
      </w:pPr>
      <w:r>
        <w:rPr>
          <w:rFonts w:hint="eastAsia"/>
          <w:lang w:val="en-GB"/>
        </w:rPr>
        <w:t>28.  4</w:t>
      </w:r>
      <w:r>
        <w:rPr>
          <w:rFonts w:hint="eastAsia"/>
          <w:lang w:val="en-GB"/>
        </w:rPr>
        <w:t>名妇女被任命为州副主席，</w:t>
      </w:r>
      <w:r>
        <w:rPr>
          <w:rFonts w:hint="eastAsia"/>
          <w:lang w:val="en-GB"/>
        </w:rPr>
        <w:t>2</w:t>
      </w:r>
      <w:r>
        <w:rPr>
          <w:rFonts w:hint="eastAsia"/>
          <w:lang w:val="en-GB"/>
        </w:rPr>
        <w:t>名妇女担任区副主席，在区主席中妇女占</w:t>
      </w:r>
      <w:r>
        <w:rPr>
          <w:rFonts w:hint="eastAsia"/>
          <w:lang w:val="en-GB"/>
        </w:rPr>
        <w:t>15%</w:t>
      </w:r>
      <w:r>
        <w:rPr>
          <w:rFonts w:hint="eastAsia"/>
          <w:lang w:val="en-GB"/>
        </w:rPr>
        <w:t>，在副村长和副镇长中妇女占</w:t>
      </w:r>
      <w:r>
        <w:rPr>
          <w:rFonts w:hint="eastAsia"/>
          <w:lang w:val="en-GB"/>
        </w:rPr>
        <w:t>9%</w:t>
      </w:r>
      <w:r>
        <w:rPr>
          <w:rFonts w:hint="eastAsia"/>
          <w:lang w:val="en-GB"/>
        </w:rPr>
        <w:t>。共有</w:t>
      </w:r>
      <w:r>
        <w:rPr>
          <w:rFonts w:hint="eastAsia"/>
          <w:lang w:val="en-GB"/>
        </w:rPr>
        <w:t>46,000</w:t>
      </w:r>
      <w:r>
        <w:rPr>
          <w:rFonts w:hint="eastAsia"/>
          <w:lang w:val="en-GB"/>
        </w:rPr>
        <w:t>名妇女担任公务员，占全国公务员总数的</w:t>
      </w:r>
      <w:r>
        <w:rPr>
          <w:rFonts w:hint="eastAsia"/>
          <w:lang w:val="en-GB"/>
        </w:rPr>
        <w:t>53%</w:t>
      </w:r>
      <w:r>
        <w:rPr>
          <w:rFonts w:hint="eastAsia"/>
          <w:lang w:val="en-GB"/>
        </w:rPr>
        <w:t>。</w:t>
      </w:r>
    </w:p>
    <w:p w:rsidR="00694170" w:rsidRDefault="00694170">
      <w:pPr>
        <w:pStyle w:val="SingleTxtGC"/>
        <w:rPr>
          <w:rFonts w:hint="eastAsia"/>
          <w:lang w:val="en-GB"/>
        </w:rPr>
      </w:pPr>
      <w:r>
        <w:rPr>
          <w:rFonts w:hint="eastAsia"/>
          <w:lang w:val="en-GB"/>
        </w:rPr>
        <w:t xml:space="preserve">29.  </w:t>
      </w:r>
      <w:r>
        <w:rPr>
          <w:rFonts w:hint="eastAsia"/>
          <w:lang w:val="en-GB"/>
        </w:rPr>
        <w:t>在哈萨克斯坦的</w:t>
      </w:r>
      <w:r>
        <w:rPr>
          <w:rFonts w:hint="eastAsia"/>
          <w:lang w:val="en-GB"/>
        </w:rPr>
        <w:t>2,146</w:t>
      </w:r>
      <w:r>
        <w:rPr>
          <w:rFonts w:hint="eastAsia"/>
          <w:lang w:val="en-GB"/>
        </w:rPr>
        <w:t>名正式法官中，共有</w:t>
      </w:r>
      <w:r>
        <w:rPr>
          <w:rFonts w:hint="eastAsia"/>
          <w:lang w:val="en-GB"/>
        </w:rPr>
        <w:t>958</w:t>
      </w:r>
      <w:r>
        <w:rPr>
          <w:rFonts w:hint="eastAsia"/>
          <w:lang w:val="en-GB"/>
        </w:rPr>
        <w:t>名妇女</w:t>
      </w:r>
      <w:r>
        <w:rPr>
          <w:rFonts w:hint="eastAsia"/>
          <w:lang w:val="en-GB"/>
        </w:rPr>
        <w:t>(</w:t>
      </w:r>
      <w:r>
        <w:rPr>
          <w:rFonts w:hint="eastAsia"/>
          <w:lang w:val="en-GB"/>
        </w:rPr>
        <w:t>占总数的</w:t>
      </w:r>
      <w:r>
        <w:rPr>
          <w:rFonts w:hint="eastAsia"/>
          <w:lang w:val="en-GB"/>
        </w:rPr>
        <w:t>45%)</w:t>
      </w:r>
      <w:r>
        <w:rPr>
          <w:rFonts w:hint="eastAsia"/>
          <w:lang w:val="en-GB"/>
        </w:rPr>
        <w:t>，其中最高法院有</w:t>
      </w:r>
      <w:r>
        <w:rPr>
          <w:rFonts w:hint="eastAsia"/>
          <w:lang w:val="en-GB"/>
        </w:rPr>
        <w:t>10</w:t>
      </w:r>
      <w:r>
        <w:rPr>
          <w:rFonts w:hint="eastAsia"/>
          <w:lang w:val="en-GB"/>
        </w:rPr>
        <w:t>位女法官</w:t>
      </w:r>
      <w:r>
        <w:rPr>
          <w:rFonts w:hint="eastAsia"/>
          <w:lang w:val="en-GB"/>
        </w:rPr>
        <w:t>(27%)</w:t>
      </w:r>
      <w:r>
        <w:rPr>
          <w:rFonts w:hint="eastAsia"/>
          <w:lang w:val="en-GB"/>
        </w:rPr>
        <w:t>。</w:t>
      </w:r>
      <w:r>
        <w:rPr>
          <w:rFonts w:hint="eastAsia"/>
          <w:lang w:val="en-GB"/>
        </w:rPr>
        <w:t>2010</w:t>
      </w:r>
      <w:r>
        <w:rPr>
          <w:rFonts w:hint="eastAsia"/>
          <w:lang w:val="en-GB"/>
        </w:rPr>
        <w:t>年，在州法院和同级别法院院长的备选人员名册中共有</w:t>
      </w:r>
      <w:r>
        <w:rPr>
          <w:rFonts w:hint="eastAsia"/>
          <w:lang w:val="en-GB"/>
        </w:rPr>
        <w:t>5</w:t>
      </w:r>
      <w:r>
        <w:rPr>
          <w:rFonts w:hint="eastAsia"/>
          <w:lang w:val="en-GB"/>
        </w:rPr>
        <w:t>名妇女，占总人数的</w:t>
      </w:r>
      <w:r>
        <w:rPr>
          <w:rFonts w:hint="eastAsia"/>
          <w:lang w:val="en-GB"/>
        </w:rPr>
        <w:t>21%</w:t>
      </w:r>
      <w:r>
        <w:rPr>
          <w:rFonts w:hint="eastAsia"/>
          <w:lang w:val="en-GB"/>
        </w:rPr>
        <w:t>。</w:t>
      </w:r>
    </w:p>
    <w:p w:rsidR="00694170" w:rsidRDefault="00694170">
      <w:pPr>
        <w:pStyle w:val="SingleTxtGC"/>
        <w:rPr>
          <w:rFonts w:hint="eastAsia"/>
          <w:lang w:val="en-GB"/>
        </w:rPr>
      </w:pPr>
      <w:r>
        <w:rPr>
          <w:rFonts w:hint="eastAsia"/>
          <w:lang w:val="en-GB"/>
        </w:rPr>
        <w:t xml:space="preserve">30.  </w:t>
      </w:r>
      <w:r>
        <w:rPr>
          <w:rFonts w:hint="eastAsia"/>
          <w:lang w:val="en-GB"/>
        </w:rPr>
        <w:t>《</w:t>
      </w:r>
      <w:r>
        <w:rPr>
          <w:rFonts w:hint="eastAsia"/>
          <w:lang w:val="en-GB"/>
        </w:rPr>
        <w:t>2006-2016</w:t>
      </w:r>
      <w:r>
        <w:rPr>
          <w:rFonts w:hint="eastAsia"/>
          <w:lang w:val="en-GB"/>
        </w:rPr>
        <w:t>年性别平等战略》的目标是，在决策一级妇女任职人数达到</w:t>
      </w:r>
      <w:r>
        <w:rPr>
          <w:rFonts w:hint="eastAsia"/>
          <w:lang w:val="en-GB"/>
        </w:rPr>
        <w:t>30%</w:t>
      </w:r>
      <w:r>
        <w:rPr>
          <w:rFonts w:hint="eastAsia"/>
          <w:lang w:val="en-GB"/>
        </w:rPr>
        <w:t>。依据总统指示，</w:t>
      </w:r>
      <w:r>
        <w:rPr>
          <w:rFonts w:hint="eastAsia"/>
          <w:lang w:val="en-GB"/>
        </w:rPr>
        <w:t>2011</w:t>
      </w:r>
      <w:r>
        <w:rPr>
          <w:rFonts w:hint="eastAsia"/>
          <w:lang w:val="en-GB"/>
        </w:rPr>
        <w:t>年妇女代表大会最近拟订了</w:t>
      </w:r>
      <w:r>
        <w:rPr>
          <w:rFonts w:hint="eastAsia"/>
          <w:lang w:val="en-GB"/>
        </w:rPr>
        <w:t>2016</w:t>
      </w:r>
      <w:r>
        <w:rPr>
          <w:rFonts w:hint="eastAsia"/>
          <w:lang w:val="en-GB"/>
        </w:rPr>
        <w:t>年之前行动计划，以便提高妇女在决策一级的地位。</w:t>
      </w:r>
    </w:p>
    <w:p w:rsidR="00694170" w:rsidRDefault="00694170">
      <w:pPr>
        <w:pStyle w:val="H23GC"/>
        <w:rPr>
          <w:rFonts w:hint="eastAsia"/>
          <w:lang w:val="en-GB"/>
        </w:rPr>
      </w:pPr>
      <w:r>
        <w:rPr>
          <w:lang w:val="en-GB"/>
        </w:rPr>
        <w:tab/>
      </w:r>
      <w:r>
        <w:rPr>
          <w:lang w:val="en-GB"/>
        </w:rPr>
        <w:tab/>
      </w:r>
      <w:r>
        <w:rPr>
          <w:rFonts w:hint="eastAsia"/>
          <w:lang w:val="en-GB"/>
        </w:rPr>
        <w:t>教育</w:t>
      </w:r>
    </w:p>
    <w:p w:rsidR="00694170" w:rsidRDefault="00694170">
      <w:pPr>
        <w:pStyle w:val="SingleTxtGC"/>
        <w:rPr>
          <w:rFonts w:hint="eastAsia"/>
          <w:lang w:val="en-GB"/>
        </w:rPr>
      </w:pPr>
      <w:r>
        <w:rPr>
          <w:rFonts w:hint="eastAsia"/>
          <w:lang w:val="en-GB"/>
        </w:rPr>
        <w:t xml:space="preserve">31.  </w:t>
      </w:r>
      <w:r>
        <w:rPr>
          <w:rFonts w:hint="eastAsia"/>
          <w:lang w:val="en-GB"/>
        </w:rPr>
        <w:t>如之前报告中所指出的，在哈萨克斯坦，中等教育属于教育系统中的基础教育，是每个人都要接受的义务教育。</w:t>
      </w:r>
    </w:p>
    <w:p w:rsidR="00694170" w:rsidRDefault="00694170">
      <w:pPr>
        <w:pStyle w:val="SingleTxtGC"/>
        <w:rPr>
          <w:rFonts w:hint="eastAsia"/>
          <w:lang w:val="en-GB"/>
        </w:rPr>
      </w:pPr>
      <w:r>
        <w:rPr>
          <w:rFonts w:hint="eastAsia"/>
          <w:lang w:val="en-GB"/>
        </w:rPr>
        <w:t xml:space="preserve">32.  </w:t>
      </w:r>
      <w:r>
        <w:rPr>
          <w:rFonts w:hint="eastAsia"/>
          <w:lang w:val="en-GB"/>
        </w:rPr>
        <w:t>在</w:t>
      </w:r>
      <w:r>
        <w:rPr>
          <w:rFonts w:hint="eastAsia"/>
          <w:lang w:val="en-GB"/>
        </w:rPr>
        <w:t>2010-2011</w:t>
      </w:r>
      <w:r>
        <w:rPr>
          <w:rFonts w:hint="eastAsia"/>
          <w:lang w:val="en-GB"/>
        </w:rPr>
        <w:t>学年初，国内共有</w:t>
      </w:r>
      <w:r>
        <w:rPr>
          <w:rFonts w:hint="eastAsia"/>
          <w:lang w:val="en-GB"/>
        </w:rPr>
        <w:t>7,755</w:t>
      </w:r>
      <w:r>
        <w:rPr>
          <w:rFonts w:hint="eastAsia"/>
          <w:lang w:val="en-GB"/>
        </w:rPr>
        <w:t>所普通学校，其中</w:t>
      </w:r>
      <w:r>
        <w:rPr>
          <w:rFonts w:hint="eastAsia"/>
          <w:lang w:val="en-GB"/>
        </w:rPr>
        <w:t>7,638</w:t>
      </w:r>
      <w:r>
        <w:rPr>
          <w:rFonts w:hint="eastAsia"/>
          <w:lang w:val="en-GB"/>
        </w:rPr>
        <w:t>所</w:t>
      </w:r>
      <w:r>
        <w:rPr>
          <w:rFonts w:hint="eastAsia"/>
          <w:lang w:val="en-GB"/>
        </w:rPr>
        <w:t>(</w:t>
      </w:r>
      <w:r>
        <w:rPr>
          <w:rFonts w:hint="eastAsia"/>
          <w:lang w:val="en-GB"/>
        </w:rPr>
        <w:t>占</w:t>
      </w:r>
      <w:r>
        <w:rPr>
          <w:rFonts w:hint="eastAsia"/>
          <w:lang w:val="en-GB"/>
        </w:rPr>
        <w:t>98.5%)</w:t>
      </w:r>
      <w:r>
        <w:rPr>
          <w:rFonts w:hint="eastAsia"/>
          <w:lang w:val="en-GB"/>
        </w:rPr>
        <w:t>为公立学校。学生人数超过</w:t>
      </w:r>
      <w:r>
        <w:rPr>
          <w:rFonts w:hint="eastAsia"/>
          <w:lang w:val="en-GB"/>
        </w:rPr>
        <w:t>250</w:t>
      </w:r>
      <w:r>
        <w:rPr>
          <w:rFonts w:hint="eastAsia"/>
          <w:lang w:val="en-GB"/>
        </w:rPr>
        <w:t>万名。为超常儿童建立了特殊学校网</w:t>
      </w:r>
      <w:r>
        <w:rPr>
          <w:rFonts w:hint="eastAsia"/>
          <w:lang w:val="en-GB"/>
        </w:rPr>
        <w:t>(33</w:t>
      </w:r>
      <w:r>
        <w:rPr>
          <w:rFonts w:hint="eastAsia"/>
          <w:lang w:val="en-GB"/>
        </w:rPr>
        <w:t>家</w:t>
      </w:r>
      <w:r>
        <w:rPr>
          <w:rFonts w:hint="eastAsia"/>
          <w:lang w:val="en-GB"/>
        </w:rPr>
        <w:t>)</w:t>
      </w:r>
      <w:r>
        <w:rPr>
          <w:rFonts w:hint="eastAsia"/>
          <w:lang w:val="en-GB"/>
        </w:rPr>
        <w:t>，用三种语言授课：国家语言、俄语和英语。现有</w:t>
      </w:r>
      <w:r>
        <w:rPr>
          <w:rFonts w:hint="eastAsia"/>
          <w:lang w:val="en-GB"/>
        </w:rPr>
        <w:t>6</w:t>
      </w:r>
      <w:r>
        <w:rPr>
          <w:rFonts w:hint="eastAsia"/>
          <w:lang w:val="en-GB"/>
        </w:rPr>
        <w:t>所智力培训学校。中学毕业生中有</w:t>
      </w:r>
      <w:r>
        <w:rPr>
          <w:rFonts w:hint="eastAsia"/>
          <w:lang w:val="en-GB"/>
        </w:rPr>
        <w:t>53%</w:t>
      </w:r>
      <w:r>
        <w:rPr>
          <w:rFonts w:hint="eastAsia"/>
          <w:lang w:val="en-GB"/>
        </w:rPr>
        <w:t>为女孩。</w:t>
      </w:r>
    </w:p>
    <w:p w:rsidR="00694170" w:rsidRDefault="00694170">
      <w:pPr>
        <w:pStyle w:val="SingleTxtGC"/>
        <w:rPr>
          <w:rFonts w:hint="eastAsia"/>
          <w:lang w:val="en-GB"/>
        </w:rPr>
      </w:pPr>
      <w:r>
        <w:rPr>
          <w:rFonts w:hint="eastAsia"/>
          <w:lang w:val="en-GB"/>
        </w:rPr>
        <w:t xml:space="preserve">33.  </w:t>
      </w:r>
      <w:r>
        <w:rPr>
          <w:rFonts w:hint="eastAsia"/>
          <w:lang w:val="en-GB"/>
        </w:rPr>
        <w:t>技术和职业培训系统由</w:t>
      </w:r>
      <w:r>
        <w:rPr>
          <w:rFonts w:hint="eastAsia"/>
          <w:lang w:val="en-GB"/>
        </w:rPr>
        <w:t>894</w:t>
      </w:r>
      <w:r>
        <w:rPr>
          <w:rFonts w:hint="eastAsia"/>
          <w:lang w:val="en-GB"/>
        </w:rPr>
        <w:t>家教育机构组成，其中包括</w:t>
      </w:r>
      <w:r>
        <w:rPr>
          <w:rFonts w:hint="eastAsia"/>
          <w:lang w:val="en-GB"/>
        </w:rPr>
        <w:t>309</w:t>
      </w:r>
      <w:r>
        <w:rPr>
          <w:rFonts w:hint="eastAsia"/>
          <w:lang w:val="en-GB"/>
        </w:rPr>
        <w:t>所职业学校和</w:t>
      </w:r>
      <w:r>
        <w:rPr>
          <w:rFonts w:hint="eastAsia"/>
          <w:lang w:val="en-GB"/>
        </w:rPr>
        <w:t>494</w:t>
      </w:r>
      <w:r>
        <w:rPr>
          <w:rFonts w:hint="eastAsia"/>
          <w:lang w:val="en-GB"/>
        </w:rPr>
        <w:t>所学院，有</w:t>
      </w:r>
      <w:r>
        <w:rPr>
          <w:rFonts w:hint="eastAsia"/>
          <w:lang w:val="en-GB"/>
        </w:rPr>
        <w:t>604,200</w:t>
      </w:r>
      <w:r>
        <w:rPr>
          <w:rFonts w:hint="eastAsia"/>
          <w:lang w:val="en-GB"/>
        </w:rPr>
        <w:t>名学生在这里学习</w:t>
      </w:r>
      <w:r>
        <w:rPr>
          <w:rFonts w:hint="eastAsia"/>
          <w:lang w:val="en-GB"/>
        </w:rPr>
        <w:t>185</w:t>
      </w:r>
      <w:r>
        <w:rPr>
          <w:rFonts w:hint="eastAsia"/>
          <w:lang w:val="en-GB"/>
        </w:rPr>
        <w:t>种专业。</w:t>
      </w:r>
    </w:p>
    <w:p w:rsidR="00694170" w:rsidRDefault="00694170">
      <w:pPr>
        <w:pStyle w:val="SingleTxtGC"/>
        <w:rPr>
          <w:rFonts w:hint="eastAsia"/>
          <w:lang w:val="en-GB"/>
        </w:rPr>
      </w:pPr>
      <w:r>
        <w:rPr>
          <w:rFonts w:hint="eastAsia"/>
          <w:lang w:val="en-GB"/>
        </w:rPr>
        <w:t xml:space="preserve">34.  </w:t>
      </w:r>
      <w:r>
        <w:rPr>
          <w:rFonts w:hint="eastAsia"/>
          <w:lang w:val="en-GB"/>
        </w:rPr>
        <w:t>中等教育系统的特点是教师队伍中女性极为普遍</w:t>
      </w:r>
      <w:r>
        <w:rPr>
          <w:rFonts w:hint="eastAsia"/>
          <w:lang w:val="en-GB"/>
        </w:rPr>
        <w:t>(</w:t>
      </w:r>
      <w:r>
        <w:rPr>
          <w:rFonts w:hint="eastAsia"/>
          <w:lang w:val="en-GB"/>
        </w:rPr>
        <w:t>占总数的</w:t>
      </w:r>
      <w:r>
        <w:rPr>
          <w:rFonts w:hint="eastAsia"/>
          <w:lang w:val="en-GB"/>
        </w:rPr>
        <w:t>81%)</w:t>
      </w:r>
      <w:r>
        <w:rPr>
          <w:rFonts w:hint="eastAsia"/>
          <w:lang w:val="en-GB"/>
        </w:rPr>
        <w:t>。在中学担任管理职务的有</w:t>
      </w:r>
      <w:r>
        <w:rPr>
          <w:rFonts w:hint="eastAsia"/>
          <w:lang w:val="en-GB"/>
        </w:rPr>
        <w:t>80%</w:t>
      </w:r>
      <w:r>
        <w:rPr>
          <w:rFonts w:hint="eastAsia"/>
          <w:lang w:val="en-GB"/>
        </w:rPr>
        <w:t>是女性，在职业和技术学校中占</w:t>
      </w:r>
      <w:r>
        <w:rPr>
          <w:rFonts w:hint="eastAsia"/>
          <w:lang w:val="en-GB"/>
        </w:rPr>
        <w:t>33%</w:t>
      </w:r>
      <w:r>
        <w:rPr>
          <w:rFonts w:hint="eastAsia"/>
          <w:lang w:val="en-GB"/>
        </w:rPr>
        <w:t>。</w:t>
      </w:r>
    </w:p>
    <w:p w:rsidR="00694170" w:rsidRDefault="00694170">
      <w:pPr>
        <w:pStyle w:val="SingleTxtGC"/>
        <w:rPr>
          <w:rFonts w:hint="eastAsia"/>
          <w:lang w:val="en-GB"/>
        </w:rPr>
      </w:pPr>
      <w:r>
        <w:rPr>
          <w:rFonts w:hint="eastAsia"/>
          <w:lang w:val="en-GB"/>
        </w:rPr>
        <w:t xml:space="preserve">35.  </w:t>
      </w:r>
      <w:r>
        <w:rPr>
          <w:rFonts w:hint="eastAsia"/>
          <w:lang w:val="en-GB"/>
        </w:rPr>
        <w:t>共有</w:t>
      </w:r>
      <w:r>
        <w:rPr>
          <w:rFonts w:hint="eastAsia"/>
          <w:lang w:val="en-GB"/>
        </w:rPr>
        <w:t>149</w:t>
      </w:r>
      <w:r>
        <w:rPr>
          <w:rFonts w:hint="eastAsia"/>
          <w:lang w:val="en-GB"/>
        </w:rPr>
        <w:t>所高等教育机构</w:t>
      </w:r>
      <w:r>
        <w:rPr>
          <w:rFonts w:hint="eastAsia"/>
          <w:lang w:val="en-GB"/>
        </w:rPr>
        <w:t>(9</w:t>
      </w:r>
      <w:r>
        <w:rPr>
          <w:rFonts w:hint="eastAsia"/>
          <w:lang w:val="en-GB"/>
        </w:rPr>
        <w:t>所国立、</w:t>
      </w:r>
      <w:r>
        <w:rPr>
          <w:rFonts w:hint="eastAsia"/>
          <w:lang w:val="en-GB"/>
        </w:rPr>
        <w:t>2</w:t>
      </w:r>
      <w:r>
        <w:rPr>
          <w:rFonts w:hint="eastAsia"/>
          <w:lang w:val="en-GB"/>
        </w:rPr>
        <w:t>所国际、</w:t>
      </w:r>
      <w:r>
        <w:rPr>
          <w:rFonts w:hint="eastAsia"/>
          <w:lang w:val="en-GB"/>
        </w:rPr>
        <w:t>32</w:t>
      </w:r>
      <w:r>
        <w:rPr>
          <w:rFonts w:hint="eastAsia"/>
          <w:lang w:val="en-GB"/>
        </w:rPr>
        <w:t>所州立、</w:t>
      </w:r>
      <w:r>
        <w:rPr>
          <w:rFonts w:hint="eastAsia"/>
          <w:lang w:val="en-GB"/>
        </w:rPr>
        <w:t>13</w:t>
      </w:r>
      <w:r>
        <w:rPr>
          <w:rFonts w:hint="eastAsia"/>
          <w:lang w:val="en-GB"/>
        </w:rPr>
        <w:t>所非民办、</w:t>
      </w:r>
      <w:r>
        <w:rPr>
          <w:rFonts w:hint="eastAsia"/>
          <w:lang w:val="en-GB"/>
        </w:rPr>
        <w:t>92</w:t>
      </w:r>
      <w:r>
        <w:rPr>
          <w:rFonts w:hint="eastAsia"/>
          <w:lang w:val="en-GB"/>
        </w:rPr>
        <w:t>所私立，其中</w:t>
      </w:r>
      <w:r>
        <w:rPr>
          <w:rFonts w:hint="eastAsia"/>
          <w:lang w:val="en-GB"/>
        </w:rPr>
        <w:t>16</w:t>
      </w:r>
      <w:r>
        <w:rPr>
          <w:rFonts w:hint="eastAsia"/>
          <w:lang w:val="en-GB"/>
        </w:rPr>
        <w:t>所为股份制</w:t>
      </w:r>
      <w:r>
        <w:rPr>
          <w:rFonts w:hint="eastAsia"/>
          <w:lang w:val="en-GB"/>
        </w:rPr>
        <w:t>)</w:t>
      </w:r>
      <w:r>
        <w:rPr>
          <w:rFonts w:hint="eastAsia"/>
          <w:lang w:val="en-GB"/>
        </w:rPr>
        <w:t>，</w:t>
      </w:r>
      <w:r>
        <w:rPr>
          <w:rFonts w:hint="eastAsia"/>
          <w:lang w:val="en-GB"/>
        </w:rPr>
        <w:t>620,000</w:t>
      </w:r>
      <w:r>
        <w:rPr>
          <w:rFonts w:hint="eastAsia"/>
          <w:lang w:val="en-GB"/>
        </w:rPr>
        <w:t>多名学生在此就读。阿斯塔纳市还设立了世界级高等教育机构</w:t>
      </w:r>
      <w:r>
        <w:rPr>
          <w:rFonts w:hint="eastAsia"/>
          <w:spacing w:val="-50"/>
          <w:lang w:val="en-GB"/>
        </w:rPr>
        <w:t>―</w:t>
      </w:r>
      <w:r>
        <w:rPr>
          <w:rFonts w:hint="eastAsia"/>
          <w:spacing w:val="10"/>
          <w:lang w:val="en-GB"/>
        </w:rPr>
        <w:t>―</w:t>
      </w:r>
      <w:r>
        <w:rPr>
          <w:rFonts w:hint="eastAsia"/>
          <w:lang w:val="en-GB"/>
        </w:rPr>
        <w:t>纳扎尔巴耶夫大学。</w:t>
      </w:r>
    </w:p>
    <w:p w:rsidR="00694170" w:rsidRDefault="00694170">
      <w:pPr>
        <w:pStyle w:val="SingleTxtGC"/>
        <w:rPr>
          <w:rFonts w:hint="eastAsia"/>
          <w:lang w:val="en-GB"/>
        </w:rPr>
      </w:pPr>
      <w:r>
        <w:rPr>
          <w:rFonts w:hint="eastAsia"/>
          <w:lang w:val="en-GB"/>
        </w:rPr>
        <w:t xml:space="preserve">36.  </w:t>
      </w:r>
      <w:r>
        <w:rPr>
          <w:rFonts w:hint="eastAsia"/>
          <w:lang w:val="en-GB"/>
        </w:rPr>
        <w:t>哈萨克斯坦签署了《关于欧洲高等教育区的博洛尼亚宣言》，并采用了三级专业人才培养制度</w:t>
      </w:r>
      <w:r>
        <w:rPr>
          <w:rFonts w:hint="eastAsia"/>
          <w:lang w:val="en-GB"/>
        </w:rPr>
        <w:t>(</w:t>
      </w:r>
      <w:r>
        <w:rPr>
          <w:rFonts w:hint="eastAsia"/>
          <w:lang w:val="en-GB"/>
        </w:rPr>
        <w:t>学士、硕士、博士</w:t>
      </w:r>
      <w:r>
        <w:rPr>
          <w:rFonts w:hint="eastAsia"/>
          <w:lang w:val="en-GB"/>
        </w:rPr>
        <w:t>)</w:t>
      </w:r>
      <w:r>
        <w:rPr>
          <w:rFonts w:hint="eastAsia"/>
          <w:lang w:val="en-GB"/>
        </w:rPr>
        <w:t>。在高等教育机构中，妇女在专业教职人员中占</w:t>
      </w:r>
      <w:r>
        <w:rPr>
          <w:rFonts w:hint="eastAsia"/>
          <w:lang w:val="en-GB"/>
        </w:rPr>
        <w:t>60%</w:t>
      </w:r>
      <w:r>
        <w:rPr>
          <w:rFonts w:hint="eastAsia"/>
          <w:lang w:val="en-GB"/>
        </w:rPr>
        <w:t>、在教授中占</w:t>
      </w:r>
      <w:r>
        <w:rPr>
          <w:rFonts w:hint="eastAsia"/>
          <w:lang w:val="en-GB"/>
        </w:rPr>
        <w:t>28%</w:t>
      </w:r>
      <w:r>
        <w:rPr>
          <w:rFonts w:hint="eastAsia"/>
          <w:lang w:val="en-GB"/>
        </w:rPr>
        <w:t>、在讲师中占</w:t>
      </w:r>
      <w:r>
        <w:rPr>
          <w:rFonts w:hint="eastAsia"/>
          <w:lang w:val="en-GB"/>
        </w:rPr>
        <w:t>51%</w:t>
      </w:r>
      <w:r>
        <w:rPr>
          <w:rFonts w:hint="eastAsia"/>
          <w:lang w:val="en-GB"/>
        </w:rPr>
        <w:t>、在担任高级职务的人员中占</w:t>
      </w:r>
      <w:r>
        <w:rPr>
          <w:rFonts w:hint="eastAsia"/>
          <w:lang w:val="en-GB"/>
        </w:rPr>
        <w:t>25%</w:t>
      </w:r>
      <w:r>
        <w:rPr>
          <w:rFonts w:hint="eastAsia"/>
          <w:lang w:val="en-GB"/>
        </w:rPr>
        <w:t>。女性占毕业生总数的</w:t>
      </w:r>
      <w:r>
        <w:rPr>
          <w:rFonts w:hint="eastAsia"/>
          <w:lang w:val="en-GB"/>
        </w:rPr>
        <w:t>60%</w:t>
      </w:r>
      <w:r>
        <w:rPr>
          <w:rFonts w:hint="eastAsia"/>
          <w:lang w:val="en-GB"/>
        </w:rPr>
        <w:t>。</w:t>
      </w:r>
    </w:p>
    <w:p w:rsidR="00694170" w:rsidRDefault="00694170">
      <w:pPr>
        <w:pStyle w:val="SingleTxtGC"/>
        <w:rPr>
          <w:rFonts w:hint="eastAsia"/>
          <w:lang w:val="en-GB"/>
        </w:rPr>
      </w:pPr>
      <w:r>
        <w:rPr>
          <w:rFonts w:hint="eastAsia"/>
          <w:lang w:val="en-GB"/>
        </w:rPr>
        <w:t xml:space="preserve">37.  </w:t>
      </w:r>
      <w:r>
        <w:rPr>
          <w:rFonts w:hint="eastAsia"/>
          <w:lang w:val="en-GB"/>
        </w:rPr>
        <w:t>有超过</w:t>
      </w:r>
      <w:r>
        <w:rPr>
          <w:rFonts w:hint="eastAsia"/>
          <w:lang w:val="en-GB"/>
        </w:rPr>
        <w:t>3</w:t>
      </w:r>
      <w:r>
        <w:rPr>
          <w:rFonts w:hint="eastAsia"/>
          <w:lang w:val="en-GB"/>
        </w:rPr>
        <w:t>万名哈萨克学生在</w:t>
      </w:r>
      <w:r>
        <w:rPr>
          <w:rFonts w:hint="eastAsia"/>
          <w:lang w:val="en-GB"/>
        </w:rPr>
        <w:t>27</w:t>
      </w:r>
      <w:r>
        <w:rPr>
          <w:rFonts w:hint="eastAsia"/>
          <w:lang w:val="en-GB"/>
        </w:rPr>
        <w:t>个国家留学，其中约</w:t>
      </w:r>
      <w:r>
        <w:rPr>
          <w:rFonts w:hint="eastAsia"/>
          <w:lang w:val="en-GB"/>
        </w:rPr>
        <w:t>3,000</w:t>
      </w:r>
      <w:r>
        <w:rPr>
          <w:rFonts w:hint="eastAsia"/>
          <w:lang w:val="en-GB"/>
        </w:rPr>
        <w:t>名学生在总统的“波拉夏克”奖学金项目框架内。国内高等教育机构中招收了</w:t>
      </w:r>
      <w:r>
        <w:rPr>
          <w:rFonts w:hint="eastAsia"/>
          <w:lang w:val="en-GB"/>
        </w:rPr>
        <w:t>12,000</w:t>
      </w:r>
      <w:r>
        <w:rPr>
          <w:rFonts w:hint="eastAsia"/>
          <w:lang w:val="en-GB"/>
        </w:rPr>
        <w:t>多名外国留学生。</w:t>
      </w:r>
    </w:p>
    <w:p w:rsidR="00694170" w:rsidRDefault="00694170">
      <w:pPr>
        <w:pStyle w:val="SingleTxtGC"/>
        <w:rPr>
          <w:rFonts w:hint="eastAsia"/>
          <w:lang w:val="en-GB"/>
        </w:rPr>
      </w:pPr>
      <w:r>
        <w:rPr>
          <w:rFonts w:hint="eastAsia"/>
          <w:lang w:val="en-GB"/>
        </w:rPr>
        <w:t xml:space="preserve">38.  </w:t>
      </w:r>
      <w:r>
        <w:rPr>
          <w:rFonts w:hint="eastAsia"/>
          <w:lang w:val="en-GB"/>
        </w:rPr>
        <w:t>根据</w:t>
      </w:r>
      <w:r>
        <w:rPr>
          <w:rFonts w:hint="eastAsia"/>
          <w:lang w:val="en-GB"/>
        </w:rPr>
        <w:t>2009</w:t>
      </w:r>
      <w:r>
        <w:rPr>
          <w:rFonts w:hint="eastAsia"/>
          <w:lang w:val="en-GB"/>
        </w:rPr>
        <w:t>年开发署的报告，哈萨克斯坦的识字率</w:t>
      </w:r>
      <w:r>
        <w:rPr>
          <w:rFonts w:hint="eastAsia"/>
          <w:lang w:val="en-GB"/>
        </w:rPr>
        <w:t>(99.6%)</w:t>
      </w:r>
      <w:r>
        <w:rPr>
          <w:rFonts w:hint="eastAsia"/>
          <w:lang w:val="en-GB"/>
        </w:rPr>
        <w:t>在全球排第</w:t>
      </w:r>
      <w:r>
        <w:rPr>
          <w:rFonts w:hint="eastAsia"/>
          <w:lang w:val="en-GB"/>
        </w:rPr>
        <w:t>14</w:t>
      </w:r>
      <w:r>
        <w:rPr>
          <w:rFonts w:hint="eastAsia"/>
          <w:lang w:val="en-GB"/>
        </w:rPr>
        <w:t>位。</w:t>
      </w:r>
    </w:p>
    <w:p w:rsidR="00694170" w:rsidRDefault="00694170">
      <w:pPr>
        <w:pStyle w:val="SingleTxtGC"/>
        <w:rPr>
          <w:rFonts w:hint="eastAsia"/>
          <w:lang w:val="en-GB"/>
        </w:rPr>
      </w:pPr>
      <w:r>
        <w:rPr>
          <w:rFonts w:hint="eastAsia"/>
          <w:lang w:val="en-GB"/>
        </w:rPr>
        <w:t>39.  2010</w:t>
      </w:r>
      <w:r>
        <w:rPr>
          <w:rFonts w:hint="eastAsia"/>
          <w:lang w:val="en-GB"/>
        </w:rPr>
        <w:t>年的开发署报告：《国家的真正财富：人类发展进程》得出结论，哈萨克斯坦跻身于高人类发展水平国家行列，在</w:t>
      </w:r>
      <w:r>
        <w:rPr>
          <w:rFonts w:hint="eastAsia"/>
          <w:lang w:val="en-GB"/>
        </w:rPr>
        <w:t>169</w:t>
      </w:r>
      <w:r>
        <w:rPr>
          <w:rFonts w:hint="eastAsia"/>
          <w:lang w:val="en-GB"/>
        </w:rPr>
        <w:t>个国家中排在第</w:t>
      </w:r>
      <w:r>
        <w:rPr>
          <w:rFonts w:hint="eastAsia"/>
          <w:lang w:val="en-GB"/>
        </w:rPr>
        <w:t>66</w:t>
      </w:r>
      <w:r>
        <w:rPr>
          <w:rFonts w:hint="eastAsia"/>
          <w:lang w:val="en-GB"/>
        </w:rPr>
        <w:t>位。</w:t>
      </w:r>
    </w:p>
    <w:p w:rsidR="00694170" w:rsidRDefault="00694170">
      <w:pPr>
        <w:pStyle w:val="SingleTxtGC"/>
        <w:rPr>
          <w:rFonts w:hint="eastAsia"/>
          <w:lang w:val="en-GB"/>
        </w:rPr>
      </w:pPr>
      <w:r>
        <w:rPr>
          <w:rFonts w:hint="eastAsia"/>
          <w:lang w:val="en-GB"/>
        </w:rPr>
        <w:t xml:space="preserve">40.  </w:t>
      </w:r>
      <w:r>
        <w:rPr>
          <w:rFonts w:hint="eastAsia"/>
          <w:lang w:val="en-GB"/>
        </w:rPr>
        <w:t>根据联合国教育、科学及文化组织</w:t>
      </w:r>
      <w:r>
        <w:rPr>
          <w:rFonts w:hint="eastAsia"/>
          <w:lang w:val="en-GB"/>
        </w:rPr>
        <w:t>(</w:t>
      </w:r>
      <w:r>
        <w:rPr>
          <w:rFonts w:hint="eastAsia"/>
          <w:lang w:val="en-GB"/>
        </w:rPr>
        <w:t>教科文组织</w:t>
      </w:r>
      <w:r>
        <w:rPr>
          <w:rFonts w:hint="eastAsia"/>
          <w:lang w:val="en-GB"/>
        </w:rPr>
        <w:t>)</w:t>
      </w:r>
      <w:r>
        <w:rPr>
          <w:rFonts w:hint="eastAsia"/>
          <w:lang w:val="en-GB"/>
        </w:rPr>
        <w:t>提供的数据</w:t>
      </w:r>
      <w:r>
        <w:rPr>
          <w:rFonts w:hint="eastAsia"/>
          <w:lang w:val="en-GB"/>
        </w:rPr>
        <w:t>(2011</w:t>
      </w:r>
      <w:r>
        <w:rPr>
          <w:rFonts w:hint="eastAsia"/>
          <w:lang w:val="en-GB"/>
        </w:rPr>
        <w:t>年</w:t>
      </w:r>
      <w:r>
        <w:rPr>
          <w:rFonts w:hint="eastAsia"/>
          <w:lang w:val="en-GB"/>
        </w:rPr>
        <w:t>)</w:t>
      </w:r>
      <w:r>
        <w:rPr>
          <w:rFonts w:hint="eastAsia"/>
          <w:lang w:val="en-GB"/>
        </w:rPr>
        <w:t>，哈萨克斯坦的教育发展指数在世界全民教育发展指数中排在第四位</w:t>
      </w:r>
      <w:r>
        <w:rPr>
          <w:rFonts w:hint="eastAsia"/>
          <w:lang w:val="en-GB"/>
        </w:rPr>
        <w:t>(129</w:t>
      </w:r>
      <w:r>
        <w:rPr>
          <w:rFonts w:hint="eastAsia"/>
          <w:lang w:val="en-GB"/>
        </w:rPr>
        <w:t>个国家</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41.  2010</w:t>
      </w:r>
      <w:r>
        <w:rPr>
          <w:rFonts w:hint="eastAsia"/>
          <w:lang w:val="en-GB"/>
        </w:rPr>
        <w:t>年，哈萨克斯坦主办了第五十一届国际数学奥林匹克竞赛，哈萨克斯坦队在全球</w:t>
      </w:r>
      <w:r>
        <w:rPr>
          <w:rFonts w:hint="eastAsia"/>
          <w:lang w:val="en-GB"/>
        </w:rPr>
        <w:t>98</w:t>
      </w:r>
      <w:r>
        <w:rPr>
          <w:rFonts w:hint="eastAsia"/>
          <w:lang w:val="en-GB"/>
        </w:rPr>
        <w:t>个国家中名列第五。</w:t>
      </w:r>
    </w:p>
    <w:p w:rsidR="00694170" w:rsidRDefault="00694170">
      <w:pPr>
        <w:pStyle w:val="SingleTxtGC"/>
        <w:rPr>
          <w:rFonts w:hint="eastAsia"/>
          <w:lang w:val="en-GB"/>
        </w:rPr>
      </w:pPr>
      <w:r>
        <w:rPr>
          <w:rFonts w:hint="eastAsia"/>
          <w:lang w:val="en-GB"/>
        </w:rPr>
        <w:t xml:space="preserve">42.  </w:t>
      </w:r>
      <w:r>
        <w:rPr>
          <w:rFonts w:hint="eastAsia"/>
          <w:lang w:val="en-GB"/>
        </w:rPr>
        <w:t>哈萨克斯坦的教育体系之所以获得了高度评价，是因为该国的学前教育和</w:t>
      </w:r>
      <w:r>
        <w:rPr>
          <w:rFonts w:hint="eastAsia"/>
          <w:lang w:val="en-GB"/>
        </w:rPr>
        <w:t>11</w:t>
      </w:r>
      <w:r>
        <w:rPr>
          <w:rFonts w:hint="eastAsia"/>
          <w:lang w:val="en-GB"/>
        </w:rPr>
        <w:t>年中等教育实行免费义务教育。</w:t>
      </w:r>
    </w:p>
    <w:p w:rsidR="00694170" w:rsidRDefault="00694170">
      <w:pPr>
        <w:pStyle w:val="SingleTxtGC"/>
        <w:rPr>
          <w:rFonts w:hint="eastAsia"/>
          <w:lang w:val="en-GB"/>
        </w:rPr>
      </w:pPr>
      <w:r>
        <w:rPr>
          <w:rFonts w:hint="eastAsia"/>
          <w:lang w:val="en-GB"/>
        </w:rPr>
        <w:t xml:space="preserve">43.  </w:t>
      </w:r>
      <w:r>
        <w:rPr>
          <w:rFonts w:hint="eastAsia"/>
          <w:lang w:val="en-GB"/>
        </w:rPr>
        <w:t>目前正在发起新的哈萨克斯坦共和国《</w:t>
      </w:r>
      <w:r>
        <w:rPr>
          <w:rFonts w:hint="eastAsia"/>
          <w:lang w:val="en-GB"/>
        </w:rPr>
        <w:t>2011-2020</w:t>
      </w:r>
      <w:r>
        <w:rPr>
          <w:rFonts w:hint="eastAsia"/>
          <w:lang w:val="en-GB"/>
        </w:rPr>
        <w:t>年国家教育发展方案》，并正在执行《</w:t>
      </w:r>
      <w:r>
        <w:rPr>
          <w:rFonts w:hint="eastAsia"/>
          <w:lang w:val="en-GB"/>
        </w:rPr>
        <w:t>2010-2014</w:t>
      </w:r>
      <w:r>
        <w:rPr>
          <w:rFonts w:hint="eastAsia"/>
          <w:lang w:val="en-GB"/>
        </w:rPr>
        <w:t>年“</w:t>
      </w:r>
      <w:r>
        <w:rPr>
          <w:rFonts w:hint="eastAsia"/>
          <w:lang w:val="en-GB"/>
        </w:rPr>
        <w:t>Balapan</w:t>
      </w:r>
      <w:r>
        <w:rPr>
          <w:rFonts w:hint="eastAsia"/>
          <w:lang w:val="en-GB"/>
        </w:rPr>
        <w:t>”学前培养和教育保护方案》。</w:t>
      </w:r>
    </w:p>
    <w:p w:rsidR="00694170" w:rsidRDefault="00694170">
      <w:pPr>
        <w:pStyle w:val="SingleTxtGC"/>
        <w:rPr>
          <w:rFonts w:hint="eastAsia"/>
          <w:lang w:val="en-GB"/>
        </w:rPr>
      </w:pPr>
      <w:r>
        <w:rPr>
          <w:rFonts w:hint="eastAsia"/>
          <w:lang w:val="en-GB"/>
        </w:rPr>
        <w:t xml:space="preserve">44.  </w:t>
      </w:r>
      <w:r>
        <w:rPr>
          <w:rFonts w:hint="eastAsia"/>
          <w:lang w:val="en-GB"/>
        </w:rPr>
        <w:t>该方案的目标是通过学前培养和教育满足居民对优质服务的需求。</w:t>
      </w:r>
    </w:p>
    <w:p w:rsidR="00694170" w:rsidRDefault="00694170">
      <w:pPr>
        <w:pStyle w:val="SingleTxtGC"/>
        <w:rPr>
          <w:rFonts w:hint="eastAsia"/>
          <w:lang w:val="en-GB"/>
        </w:rPr>
      </w:pPr>
      <w:r>
        <w:rPr>
          <w:rFonts w:hint="eastAsia"/>
          <w:lang w:val="en-GB"/>
        </w:rPr>
        <w:t xml:space="preserve">45.  </w:t>
      </w:r>
      <w:r>
        <w:rPr>
          <w:rFonts w:hint="eastAsia"/>
          <w:lang w:val="en-GB"/>
        </w:rPr>
        <w:t>到</w:t>
      </w:r>
      <w:r>
        <w:rPr>
          <w:rFonts w:hint="eastAsia"/>
          <w:lang w:val="en-GB"/>
        </w:rPr>
        <w:t>2015</w:t>
      </w:r>
      <w:r>
        <w:rPr>
          <w:rFonts w:hint="eastAsia"/>
          <w:lang w:val="en-GB"/>
        </w:rPr>
        <w:t>年，在学前教育机构接受教育的儿童将达到</w:t>
      </w:r>
      <w:r>
        <w:rPr>
          <w:rFonts w:hint="eastAsia"/>
          <w:lang w:val="en-GB"/>
        </w:rPr>
        <w:t>70%</w:t>
      </w:r>
      <w:r>
        <w:rPr>
          <w:rFonts w:hint="eastAsia"/>
          <w:lang w:val="en-GB"/>
        </w:rPr>
        <w:t>，到</w:t>
      </w:r>
      <w:r>
        <w:rPr>
          <w:rFonts w:hint="eastAsia"/>
          <w:lang w:val="en-GB"/>
        </w:rPr>
        <w:t>2020</w:t>
      </w:r>
      <w:r>
        <w:rPr>
          <w:rFonts w:hint="eastAsia"/>
          <w:lang w:val="en-GB"/>
        </w:rPr>
        <w:t>年将达到</w:t>
      </w:r>
      <w:r>
        <w:rPr>
          <w:rFonts w:hint="eastAsia"/>
          <w:lang w:val="en-GB"/>
        </w:rPr>
        <w:t>100%</w:t>
      </w:r>
      <w:r>
        <w:rPr>
          <w:rFonts w:hint="eastAsia"/>
          <w:lang w:val="en-GB"/>
        </w:rPr>
        <w:t>，这一数据在城乡地区都是如此。</w:t>
      </w:r>
      <w:r>
        <w:rPr>
          <w:rFonts w:hint="eastAsia"/>
          <w:lang w:val="en-GB"/>
        </w:rPr>
        <w:t>2010</w:t>
      </w:r>
      <w:r>
        <w:rPr>
          <w:rFonts w:hint="eastAsia"/>
          <w:lang w:val="en-GB"/>
        </w:rPr>
        <w:t>年的入学率为</w:t>
      </w:r>
      <w:r>
        <w:rPr>
          <w:rFonts w:hint="eastAsia"/>
          <w:lang w:val="en-GB"/>
        </w:rPr>
        <w:t>42%</w:t>
      </w:r>
      <w:r>
        <w:rPr>
          <w:rFonts w:hint="eastAsia"/>
          <w:lang w:val="en-GB"/>
        </w:rPr>
        <w:t>，是</w:t>
      </w:r>
      <w:r>
        <w:rPr>
          <w:rFonts w:hint="eastAsia"/>
          <w:lang w:val="en-GB"/>
        </w:rPr>
        <w:t>2004</w:t>
      </w:r>
      <w:r>
        <w:rPr>
          <w:rFonts w:hint="eastAsia"/>
          <w:lang w:val="en-GB"/>
        </w:rPr>
        <w:t>年的</w:t>
      </w:r>
      <w:r>
        <w:rPr>
          <w:rFonts w:hint="eastAsia"/>
          <w:lang w:val="en-GB"/>
        </w:rPr>
        <w:t>2.5</w:t>
      </w:r>
      <w:r>
        <w:rPr>
          <w:rFonts w:hint="eastAsia"/>
          <w:lang w:val="en-GB"/>
        </w:rPr>
        <w:t>倍。</w:t>
      </w:r>
    </w:p>
    <w:p w:rsidR="00694170" w:rsidRDefault="00694170">
      <w:pPr>
        <w:pStyle w:val="SingleTxtGC"/>
        <w:rPr>
          <w:rFonts w:hint="eastAsia"/>
          <w:lang w:val="en-GB"/>
        </w:rPr>
      </w:pPr>
      <w:r>
        <w:rPr>
          <w:rFonts w:hint="eastAsia"/>
          <w:lang w:val="en-GB"/>
        </w:rPr>
        <w:t>46.  2015</w:t>
      </w:r>
      <w:r>
        <w:rPr>
          <w:rFonts w:hint="eastAsia"/>
          <w:lang w:val="en-GB"/>
        </w:rPr>
        <w:t>年，中学高年级</w:t>
      </w:r>
      <w:r>
        <w:rPr>
          <w:rFonts w:hint="eastAsia"/>
          <w:lang w:val="en-GB"/>
        </w:rPr>
        <w:t>(</w:t>
      </w:r>
      <w:r>
        <w:rPr>
          <w:rFonts w:hint="eastAsia"/>
          <w:lang w:val="en-GB"/>
        </w:rPr>
        <w:t>十一年级和十二年级</w:t>
      </w:r>
      <w:r>
        <w:rPr>
          <w:rFonts w:hint="eastAsia"/>
          <w:lang w:val="en-GB"/>
        </w:rPr>
        <w:t>)</w:t>
      </w:r>
      <w:r>
        <w:rPr>
          <w:rFonts w:hint="eastAsia"/>
          <w:lang w:val="en-GB"/>
        </w:rPr>
        <w:t>将启用专业课程方案</w:t>
      </w:r>
      <w:r>
        <w:rPr>
          <w:rFonts w:hint="eastAsia"/>
          <w:lang w:val="en-GB"/>
        </w:rPr>
        <w:t>(</w:t>
      </w:r>
      <w:r>
        <w:rPr>
          <w:rFonts w:hint="eastAsia"/>
          <w:lang w:val="en-GB"/>
        </w:rPr>
        <w:t>“</w:t>
      </w:r>
      <w:r>
        <w:rPr>
          <w:lang w:val="en-GB"/>
        </w:rPr>
        <w:t>Beĭīndīk mektep</w:t>
      </w:r>
      <w:r>
        <w:rPr>
          <w:rFonts w:hint="eastAsia"/>
          <w:lang w:val="en-GB"/>
        </w:rPr>
        <w:t>”</w:t>
      </w:r>
      <w:r>
        <w:rPr>
          <w:rFonts w:hint="eastAsia"/>
          <w:lang w:val="en-GB"/>
        </w:rPr>
        <w:t>)</w:t>
      </w:r>
      <w:r>
        <w:rPr>
          <w:rFonts w:hint="eastAsia"/>
          <w:lang w:val="en-GB"/>
        </w:rPr>
        <w:t>，届时将分文理科。</w:t>
      </w:r>
      <w:r>
        <w:rPr>
          <w:rFonts w:hint="eastAsia"/>
          <w:lang w:val="en-GB"/>
        </w:rPr>
        <w:t>2015-2020</w:t>
      </w:r>
      <w:r>
        <w:rPr>
          <w:rFonts w:hint="eastAsia"/>
          <w:lang w:val="en-GB"/>
        </w:rPr>
        <w:t>年间所有中学都将转变为</w:t>
      </w:r>
      <w:r>
        <w:rPr>
          <w:rFonts w:hint="eastAsia"/>
          <w:lang w:val="en-GB"/>
        </w:rPr>
        <w:t>12</w:t>
      </w:r>
      <w:r>
        <w:rPr>
          <w:rFonts w:hint="eastAsia"/>
          <w:lang w:val="en-GB"/>
        </w:rPr>
        <w:t>年制教育模式。</w:t>
      </w:r>
    </w:p>
    <w:p w:rsidR="00694170" w:rsidRDefault="00694170">
      <w:pPr>
        <w:pStyle w:val="SingleTxtGC"/>
        <w:rPr>
          <w:rFonts w:hint="eastAsia"/>
          <w:lang w:val="en-GB"/>
        </w:rPr>
      </w:pPr>
      <w:r>
        <w:rPr>
          <w:rFonts w:hint="eastAsia"/>
          <w:lang w:val="en-GB"/>
        </w:rPr>
        <w:t xml:space="preserve">47.  </w:t>
      </w:r>
      <w:r>
        <w:rPr>
          <w:rFonts w:hint="eastAsia"/>
          <w:lang w:val="en-GB"/>
        </w:rPr>
        <w:t>到</w:t>
      </w:r>
      <w:r>
        <w:rPr>
          <w:rFonts w:hint="eastAsia"/>
          <w:lang w:val="en-GB"/>
        </w:rPr>
        <w:t>2015</w:t>
      </w:r>
      <w:r>
        <w:rPr>
          <w:rFonts w:hint="eastAsia"/>
          <w:lang w:val="en-GB"/>
        </w:rPr>
        <w:t>年，计划让半数教育机构的各个年级都实行电子教学，到</w:t>
      </w:r>
      <w:r>
        <w:rPr>
          <w:rFonts w:hint="eastAsia"/>
          <w:lang w:val="en-GB"/>
        </w:rPr>
        <w:t>2020</w:t>
      </w:r>
      <w:r>
        <w:rPr>
          <w:rFonts w:hint="eastAsia"/>
          <w:lang w:val="en-GB"/>
        </w:rPr>
        <w:t>年该比率增至</w:t>
      </w:r>
      <w:r>
        <w:rPr>
          <w:rFonts w:hint="eastAsia"/>
          <w:lang w:val="en-GB"/>
        </w:rPr>
        <w:t>90%</w:t>
      </w:r>
      <w:r>
        <w:rPr>
          <w:rFonts w:hint="eastAsia"/>
          <w:lang w:val="en-GB"/>
        </w:rPr>
        <w:t>。学前教育机构将用计算机做教学游戏，中学将使用电子课本，职业学校和学院将配备虚拟培训设备，高等教育机构将配备电子化科研实验室。</w:t>
      </w:r>
    </w:p>
    <w:p w:rsidR="00694170" w:rsidRDefault="00694170">
      <w:pPr>
        <w:pStyle w:val="SingleTxtGC"/>
        <w:rPr>
          <w:rFonts w:hint="eastAsia"/>
          <w:lang w:val="en-GB"/>
        </w:rPr>
      </w:pPr>
      <w:r>
        <w:rPr>
          <w:rFonts w:hint="eastAsia"/>
          <w:lang w:val="en-GB"/>
        </w:rPr>
        <w:t xml:space="preserve">48.  </w:t>
      </w:r>
      <w:r>
        <w:rPr>
          <w:rFonts w:hint="eastAsia"/>
          <w:lang w:val="en-GB"/>
        </w:rPr>
        <w:t>国家将大力加强对教师队伍的支持和奖励。到</w:t>
      </w:r>
      <w:r>
        <w:rPr>
          <w:rFonts w:hint="eastAsia"/>
          <w:lang w:val="en-GB"/>
        </w:rPr>
        <w:t>2015</w:t>
      </w:r>
      <w:r>
        <w:rPr>
          <w:rFonts w:hint="eastAsia"/>
          <w:lang w:val="en-GB"/>
        </w:rPr>
        <w:t>年，教师的平均工资将接近私营部门的工资水平，目前其工资金额大约为平均工资的</w:t>
      </w:r>
      <w:r>
        <w:rPr>
          <w:rFonts w:hint="eastAsia"/>
          <w:lang w:val="en-GB"/>
        </w:rPr>
        <w:t>60%</w:t>
      </w:r>
      <w:r>
        <w:rPr>
          <w:rFonts w:hint="eastAsia"/>
          <w:lang w:val="en-GB"/>
        </w:rPr>
        <w:t>。</w:t>
      </w:r>
    </w:p>
    <w:p w:rsidR="00694170" w:rsidRDefault="00694170">
      <w:pPr>
        <w:pStyle w:val="H23GC"/>
        <w:rPr>
          <w:rFonts w:hint="eastAsia"/>
          <w:lang w:val="en-GB"/>
        </w:rPr>
      </w:pPr>
      <w:r>
        <w:rPr>
          <w:rFonts w:hint="eastAsia"/>
          <w:lang w:val="en-GB"/>
        </w:rPr>
        <w:tab/>
      </w:r>
      <w:r>
        <w:rPr>
          <w:rFonts w:hint="eastAsia"/>
          <w:lang w:val="en-GB"/>
        </w:rPr>
        <w:tab/>
      </w:r>
      <w:r>
        <w:rPr>
          <w:rFonts w:hint="eastAsia"/>
          <w:lang w:val="en-GB"/>
        </w:rPr>
        <w:t>保健</w:t>
      </w:r>
    </w:p>
    <w:p w:rsidR="00694170" w:rsidRDefault="00694170">
      <w:pPr>
        <w:pStyle w:val="SingleTxtGC"/>
        <w:rPr>
          <w:rFonts w:hint="eastAsia"/>
          <w:lang w:val="en-GB"/>
        </w:rPr>
      </w:pPr>
      <w:r>
        <w:rPr>
          <w:rFonts w:hint="eastAsia"/>
          <w:lang w:val="en-GB"/>
        </w:rPr>
        <w:t>49.  2010</w:t>
      </w:r>
      <w:r>
        <w:rPr>
          <w:rFonts w:hint="eastAsia"/>
          <w:lang w:val="en-GB"/>
        </w:rPr>
        <w:t>年完成了《</w:t>
      </w:r>
      <w:r>
        <w:rPr>
          <w:rFonts w:hint="eastAsia"/>
          <w:lang w:val="en-GB"/>
        </w:rPr>
        <w:t>2005-2010</w:t>
      </w:r>
      <w:r>
        <w:rPr>
          <w:rFonts w:hint="eastAsia"/>
          <w:lang w:val="en-GB"/>
        </w:rPr>
        <w:t>年国家卫生改革和发展方案》，在该方案框架内实行了统一的国家保健制度。</w:t>
      </w:r>
    </w:p>
    <w:p w:rsidR="00694170" w:rsidRDefault="00694170">
      <w:pPr>
        <w:pStyle w:val="SingleTxtGC"/>
        <w:rPr>
          <w:rFonts w:hint="eastAsia"/>
          <w:lang w:val="en-GB"/>
        </w:rPr>
      </w:pPr>
      <w:r>
        <w:rPr>
          <w:rFonts w:hint="eastAsia"/>
          <w:lang w:val="en-GB"/>
        </w:rPr>
        <w:t xml:space="preserve">50.  </w:t>
      </w:r>
      <w:r>
        <w:rPr>
          <w:rFonts w:hint="eastAsia"/>
          <w:lang w:val="en-GB"/>
        </w:rPr>
        <w:t>执行该国家方案导致出生率增长了</w:t>
      </w:r>
      <w:r>
        <w:rPr>
          <w:rFonts w:hint="eastAsia"/>
          <w:lang w:val="en-GB"/>
        </w:rPr>
        <w:t>25%</w:t>
      </w:r>
      <w:r>
        <w:rPr>
          <w:rFonts w:hint="eastAsia"/>
          <w:lang w:val="en-GB"/>
        </w:rPr>
        <w:t>、死亡率降低了</w:t>
      </w:r>
      <w:r>
        <w:rPr>
          <w:rFonts w:hint="eastAsia"/>
          <w:lang w:val="en-GB"/>
        </w:rPr>
        <w:t>11%</w:t>
      </w:r>
      <w:r>
        <w:rPr>
          <w:rFonts w:hint="eastAsia"/>
          <w:lang w:val="en-GB"/>
        </w:rPr>
        <w:t>。母幼健康指数得以改善。孕产妇死亡率降低了近一半，从</w:t>
      </w:r>
      <w:r>
        <w:rPr>
          <w:rFonts w:hint="eastAsia"/>
          <w:lang w:val="en-GB"/>
        </w:rPr>
        <w:t>2004</w:t>
      </w:r>
      <w:r>
        <w:rPr>
          <w:rFonts w:hint="eastAsia"/>
          <w:lang w:val="en-GB"/>
        </w:rPr>
        <w:t>年的每</w:t>
      </w:r>
      <w:r>
        <w:rPr>
          <w:rFonts w:hint="eastAsia"/>
          <w:lang w:val="en-GB"/>
        </w:rPr>
        <w:t>10</w:t>
      </w:r>
      <w:r>
        <w:rPr>
          <w:rFonts w:hint="eastAsia"/>
          <w:lang w:val="en-GB"/>
        </w:rPr>
        <w:t>万活产</w:t>
      </w:r>
      <w:r>
        <w:rPr>
          <w:rFonts w:hint="eastAsia"/>
          <w:lang w:val="en-GB"/>
        </w:rPr>
        <w:t>36.9</w:t>
      </w:r>
      <w:r>
        <w:rPr>
          <w:rFonts w:hint="eastAsia"/>
          <w:lang w:val="en-GB"/>
        </w:rPr>
        <w:t>个降至</w:t>
      </w:r>
      <w:r>
        <w:rPr>
          <w:rFonts w:hint="eastAsia"/>
          <w:lang w:val="en-GB"/>
        </w:rPr>
        <w:t>2010</w:t>
      </w:r>
      <w:r>
        <w:rPr>
          <w:rFonts w:hint="eastAsia"/>
          <w:lang w:val="en-GB"/>
        </w:rPr>
        <w:t>年的</w:t>
      </w:r>
      <w:r>
        <w:rPr>
          <w:rFonts w:hint="eastAsia"/>
          <w:lang w:val="en-GB"/>
        </w:rPr>
        <w:t>22.7</w:t>
      </w:r>
      <w:r>
        <w:rPr>
          <w:rFonts w:hint="eastAsia"/>
          <w:lang w:val="en-GB"/>
        </w:rPr>
        <w:t>个。</w:t>
      </w:r>
      <w:r>
        <w:rPr>
          <w:rFonts w:hint="eastAsia"/>
          <w:lang w:val="en-GB"/>
        </w:rPr>
        <w:t>2004</w:t>
      </w:r>
      <w:r>
        <w:rPr>
          <w:rFonts w:hint="eastAsia"/>
          <w:lang w:val="en-GB"/>
        </w:rPr>
        <w:t>年的婴儿死亡率为每</w:t>
      </w:r>
      <w:r>
        <w:rPr>
          <w:rFonts w:hint="eastAsia"/>
          <w:lang w:val="en-GB"/>
        </w:rPr>
        <w:t>1,000</w:t>
      </w:r>
      <w:r>
        <w:rPr>
          <w:rFonts w:hint="eastAsia"/>
          <w:lang w:val="en-GB"/>
        </w:rPr>
        <w:t>名活产中</w:t>
      </w:r>
      <w:r>
        <w:rPr>
          <w:rFonts w:hint="eastAsia"/>
          <w:lang w:val="en-GB"/>
        </w:rPr>
        <w:t>14.5</w:t>
      </w:r>
      <w:r>
        <w:rPr>
          <w:rFonts w:hint="eastAsia"/>
          <w:lang w:val="en-GB"/>
        </w:rPr>
        <w:t>个，在引进世界卫生组织推荐的活胎和死胎标准之后，</w:t>
      </w:r>
      <w:r>
        <w:rPr>
          <w:rFonts w:hint="eastAsia"/>
          <w:lang w:val="en-GB"/>
        </w:rPr>
        <w:t>2008</w:t>
      </w:r>
      <w:r>
        <w:rPr>
          <w:rFonts w:hint="eastAsia"/>
          <w:lang w:val="en-GB"/>
        </w:rPr>
        <w:t>年的该比率达到</w:t>
      </w:r>
      <w:r>
        <w:rPr>
          <w:rFonts w:hint="eastAsia"/>
          <w:lang w:val="en-GB"/>
        </w:rPr>
        <w:t>20.4</w:t>
      </w:r>
      <w:r>
        <w:rPr>
          <w:rFonts w:hint="eastAsia"/>
          <w:lang w:val="en-GB"/>
        </w:rPr>
        <w:t>个。在采取了一系列措施后，这一指标下降了</w:t>
      </w:r>
      <w:r>
        <w:rPr>
          <w:rFonts w:hint="eastAsia"/>
          <w:lang w:val="en-GB"/>
        </w:rPr>
        <w:t>15%</w:t>
      </w:r>
      <w:r>
        <w:rPr>
          <w:rFonts w:hint="eastAsia"/>
          <w:lang w:val="en-GB"/>
        </w:rPr>
        <w:t>，</w:t>
      </w:r>
      <w:r>
        <w:rPr>
          <w:rFonts w:hint="eastAsia"/>
          <w:lang w:val="en-GB"/>
        </w:rPr>
        <w:t>2010</w:t>
      </w:r>
      <w:r>
        <w:rPr>
          <w:rFonts w:hint="eastAsia"/>
          <w:lang w:val="en-GB"/>
        </w:rPr>
        <w:t>年为每</w:t>
      </w:r>
      <w:r>
        <w:rPr>
          <w:rFonts w:hint="eastAsia"/>
          <w:lang w:val="en-GB"/>
        </w:rPr>
        <w:t>1,000</w:t>
      </w:r>
      <w:r>
        <w:rPr>
          <w:rFonts w:hint="eastAsia"/>
          <w:lang w:val="en-GB"/>
        </w:rPr>
        <w:t>名活产中</w:t>
      </w:r>
      <w:r>
        <w:rPr>
          <w:rFonts w:hint="eastAsia"/>
          <w:lang w:val="en-GB"/>
        </w:rPr>
        <w:t>16.5</w:t>
      </w:r>
      <w:r>
        <w:rPr>
          <w:rFonts w:hint="eastAsia"/>
          <w:lang w:val="en-GB"/>
        </w:rPr>
        <w:t>个。</w:t>
      </w:r>
    </w:p>
    <w:p w:rsidR="00694170" w:rsidRDefault="00694170">
      <w:pPr>
        <w:pStyle w:val="SingleTxtGC"/>
        <w:rPr>
          <w:rFonts w:hint="eastAsia"/>
          <w:lang w:val="en-GB"/>
        </w:rPr>
      </w:pPr>
      <w:r>
        <w:rPr>
          <w:rFonts w:hint="eastAsia"/>
          <w:lang w:val="en-GB"/>
        </w:rPr>
        <w:t xml:space="preserve">51.  </w:t>
      </w:r>
      <w:r>
        <w:rPr>
          <w:rFonts w:hint="eastAsia"/>
          <w:lang w:val="en-GB"/>
        </w:rPr>
        <w:t>一些具有社会影响力的疾病在逐渐减轻。肺结核发病率降低了三分之一，死亡率降低了一半。循环系统疾病死亡率降低了</w:t>
      </w:r>
      <w:r>
        <w:rPr>
          <w:rFonts w:hint="eastAsia"/>
          <w:lang w:val="en-GB"/>
        </w:rPr>
        <w:t>20%</w:t>
      </w:r>
      <w:r>
        <w:rPr>
          <w:rFonts w:hint="eastAsia"/>
          <w:lang w:val="en-GB"/>
        </w:rPr>
        <w:t>，癌症死亡率降低了</w:t>
      </w:r>
      <w:r>
        <w:rPr>
          <w:rFonts w:hint="eastAsia"/>
          <w:lang w:val="en-GB"/>
        </w:rPr>
        <w:t>11%</w:t>
      </w:r>
      <w:r>
        <w:rPr>
          <w:rFonts w:hint="eastAsia"/>
          <w:lang w:val="en-GB"/>
        </w:rPr>
        <w:t>，外伤死亡率降低了</w:t>
      </w:r>
      <w:r>
        <w:rPr>
          <w:rFonts w:hint="eastAsia"/>
          <w:lang w:val="en-GB"/>
        </w:rPr>
        <w:t>26%</w:t>
      </w:r>
      <w:r>
        <w:rPr>
          <w:rFonts w:hint="eastAsia"/>
          <w:lang w:val="en-GB"/>
        </w:rPr>
        <w:t>。因此，</w:t>
      </w:r>
      <w:r>
        <w:rPr>
          <w:rFonts w:hint="eastAsia"/>
          <w:lang w:val="en-GB"/>
        </w:rPr>
        <w:t>2010</w:t>
      </w:r>
      <w:r>
        <w:rPr>
          <w:rFonts w:hint="eastAsia"/>
          <w:lang w:val="en-GB"/>
        </w:rPr>
        <w:t>年的预期寿命比</w:t>
      </w:r>
      <w:r>
        <w:rPr>
          <w:rFonts w:hint="eastAsia"/>
          <w:lang w:val="en-GB"/>
        </w:rPr>
        <w:t>2004</w:t>
      </w:r>
      <w:r>
        <w:rPr>
          <w:rFonts w:hint="eastAsia"/>
          <w:lang w:val="en-GB"/>
        </w:rPr>
        <w:t>年增长了</w:t>
      </w:r>
      <w:r>
        <w:rPr>
          <w:rFonts w:hint="eastAsia"/>
          <w:lang w:val="en-GB"/>
        </w:rPr>
        <w:t>2.2</w:t>
      </w:r>
      <w:r>
        <w:rPr>
          <w:rFonts w:hint="eastAsia"/>
          <w:lang w:val="en-GB"/>
        </w:rPr>
        <w:t>岁，达到</w:t>
      </w:r>
      <w:r>
        <w:rPr>
          <w:rFonts w:hint="eastAsia"/>
          <w:lang w:val="en-GB"/>
        </w:rPr>
        <w:t>68.4</w:t>
      </w:r>
      <w:r>
        <w:rPr>
          <w:rFonts w:hint="eastAsia"/>
          <w:lang w:val="en-GB"/>
        </w:rPr>
        <w:t>岁，其中妇女寿命延长了</w:t>
      </w:r>
      <w:r>
        <w:rPr>
          <w:rFonts w:hint="eastAsia"/>
          <w:lang w:val="en-GB"/>
        </w:rPr>
        <w:t>1.3</w:t>
      </w:r>
      <w:r>
        <w:rPr>
          <w:rFonts w:hint="eastAsia"/>
          <w:lang w:val="en-GB"/>
        </w:rPr>
        <w:t>年，为</w:t>
      </w:r>
      <w:r>
        <w:rPr>
          <w:rFonts w:hint="eastAsia"/>
          <w:lang w:val="en-GB"/>
        </w:rPr>
        <w:t>73.3</w:t>
      </w:r>
      <w:r>
        <w:rPr>
          <w:rFonts w:hint="eastAsia"/>
          <w:lang w:val="en-GB"/>
        </w:rPr>
        <w:t>岁；男性寿命延长了</w:t>
      </w:r>
      <w:r>
        <w:rPr>
          <w:rFonts w:hint="eastAsia"/>
          <w:lang w:val="en-GB"/>
        </w:rPr>
        <w:t>2.9</w:t>
      </w:r>
      <w:r>
        <w:rPr>
          <w:rFonts w:hint="eastAsia"/>
          <w:lang w:val="en-GB"/>
        </w:rPr>
        <w:t>年，为</w:t>
      </w:r>
      <w:r>
        <w:rPr>
          <w:rFonts w:hint="eastAsia"/>
          <w:lang w:val="en-GB"/>
        </w:rPr>
        <w:t>63.5</w:t>
      </w:r>
      <w:r>
        <w:rPr>
          <w:rFonts w:hint="eastAsia"/>
          <w:lang w:val="en-GB"/>
        </w:rPr>
        <w:t>岁。</w:t>
      </w:r>
    </w:p>
    <w:p w:rsidR="00694170" w:rsidRDefault="00694170">
      <w:pPr>
        <w:pStyle w:val="SingleTxtGC"/>
        <w:rPr>
          <w:rFonts w:hint="eastAsia"/>
          <w:lang w:val="en-GB"/>
        </w:rPr>
      </w:pPr>
      <w:r>
        <w:rPr>
          <w:rFonts w:hint="eastAsia"/>
          <w:lang w:val="en-GB"/>
        </w:rPr>
        <w:t xml:space="preserve">52.  </w:t>
      </w:r>
      <w:r>
        <w:rPr>
          <w:rFonts w:hint="eastAsia"/>
          <w:lang w:val="en-GB"/>
        </w:rPr>
        <w:t>有关初级保健，妇女每年都接受预防性体检和后续观察及治疗，以及为查出宫颈癌和乳腺癌前期病状而接受筛查。在全国的偏远农村地区还建立了配有数字设备的乳腺</w:t>
      </w:r>
      <w:r>
        <w:rPr>
          <w:rFonts w:hint="eastAsia"/>
          <w:lang w:val="en-GB"/>
        </w:rPr>
        <w:t>X</w:t>
      </w:r>
      <w:r>
        <w:rPr>
          <w:rFonts w:hint="eastAsia"/>
          <w:lang w:val="en-GB"/>
        </w:rPr>
        <w:t>射线移动检查站。仅在</w:t>
      </w:r>
      <w:r>
        <w:rPr>
          <w:rFonts w:hint="eastAsia"/>
          <w:lang w:val="en-GB"/>
        </w:rPr>
        <w:t>2010</w:t>
      </w:r>
      <w:r>
        <w:rPr>
          <w:rFonts w:hint="eastAsia"/>
          <w:lang w:val="en-GB"/>
        </w:rPr>
        <w:t>年就有超过</w:t>
      </w:r>
      <w:r>
        <w:rPr>
          <w:rFonts w:hint="eastAsia"/>
          <w:lang w:val="en-GB"/>
        </w:rPr>
        <w:t>400,000</w:t>
      </w:r>
      <w:r>
        <w:rPr>
          <w:rFonts w:hint="eastAsia"/>
          <w:lang w:val="en-GB"/>
        </w:rPr>
        <w:t>名妇女接受了乳腺癌检查，</w:t>
      </w:r>
      <w:r>
        <w:rPr>
          <w:rFonts w:hint="eastAsia"/>
          <w:lang w:val="en-GB"/>
        </w:rPr>
        <w:t>698</w:t>
      </w:r>
      <w:r>
        <w:rPr>
          <w:rFonts w:hint="eastAsia"/>
          <w:lang w:val="en-GB"/>
        </w:rPr>
        <w:t>名被确诊的妇女都得到了适当的治疗。</w:t>
      </w:r>
    </w:p>
    <w:p w:rsidR="00694170" w:rsidRDefault="00694170">
      <w:pPr>
        <w:pStyle w:val="SingleTxtGC"/>
        <w:rPr>
          <w:rFonts w:hint="eastAsia"/>
          <w:lang w:val="en-GB"/>
        </w:rPr>
      </w:pPr>
      <w:r>
        <w:rPr>
          <w:rFonts w:hint="eastAsia"/>
          <w:lang w:val="en-GB"/>
        </w:rPr>
        <w:t xml:space="preserve">53.  </w:t>
      </w:r>
      <w:r>
        <w:rPr>
          <w:rFonts w:hint="eastAsia"/>
          <w:lang w:val="en-GB"/>
        </w:rPr>
        <w:t>保健机构的物质和技术基础也得到了极大的改善。建造了</w:t>
      </w:r>
      <w:r>
        <w:rPr>
          <w:rFonts w:hint="eastAsia"/>
          <w:lang w:val="en-GB"/>
        </w:rPr>
        <w:t>400</w:t>
      </w:r>
      <w:r>
        <w:rPr>
          <w:rFonts w:hint="eastAsia"/>
          <w:lang w:val="en-GB"/>
        </w:rPr>
        <w:t>多座设施，包括</w:t>
      </w:r>
      <w:r>
        <w:rPr>
          <w:rFonts w:hint="eastAsia"/>
          <w:lang w:val="en-GB"/>
        </w:rPr>
        <w:t>7</w:t>
      </w:r>
      <w:r>
        <w:rPr>
          <w:rFonts w:hint="eastAsia"/>
          <w:lang w:val="en-GB"/>
        </w:rPr>
        <w:t>家血液中心，近</w:t>
      </w:r>
      <w:r>
        <w:rPr>
          <w:rFonts w:hint="eastAsia"/>
          <w:lang w:val="en-GB"/>
        </w:rPr>
        <w:t>5,000</w:t>
      </w:r>
      <w:r>
        <w:rPr>
          <w:rFonts w:hint="eastAsia"/>
          <w:lang w:val="en-GB"/>
        </w:rPr>
        <w:t>家保健机构得以修复。国家预算资金仅在医疗设备方面的拨款就超过了</w:t>
      </w:r>
      <w:r>
        <w:rPr>
          <w:rFonts w:hint="eastAsia"/>
          <w:lang w:val="en-GB"/>
        </w:rPr>
        <w:t>750</w:t>
      </w:r>
      <w:r>
        <w:rPr>
          <w:rFonts w:hint="eastAsia"/>
          <w:lang w:val="en-GB"/>
        </w:rPr>
        <w:t>亿坚戈。为提供符合国际标准的医疗援助创造了一切必要的条件。</w:t>
      </w:r>
    </w:p>
    <w:p w:rsidR="00694170" w:rsidRDefault="00694170">
      <w:pPr>
        <w:pStyle w:val="SingleTxtGC"/>
        <w:rPr>
          <w:rFonts w:hint="eastAsia"/>
          <w:lang w:val="en-GB"/>
        </w:rPr>
      </w:pPr>
      <w:r>
        <w:rPr>
          <w:rFonts w:hint="eastAsia"/>
          <w:lang w:val="en-GB"/>
        </w:rPr>
        <w:t xml:space="preserve">54.  </w:t>
      </w:r>
      <w:r>
        <w:rPr>
          <w:rFonts w:hint="eastAsia"/>
          <w:lang w:val="en-GB"/>
        </w:rPr>
        <w:t>哈萨克斯坦购买了救护车，以向国家主干道上发生的交通事故受害者及时提供医疗援助，</w:t>
      </w:r>
      <w:r>
        <w:rPr>
          <w:rFonts w:hint="eastAsia"/>
          <w:lang w:val="en-GB"/>
        </w:rPr>
        <w:t>2010</w:t>
      </w:r>
      <w:r>
        <w:rPr>
          <w:rFonts w:hint="eastAsia"/>
          <w:lang w:val="en-GB"/>
        </w:rPr>
        <w:t>年购买了</w:t>
      </w:r>
      <w:r>
        <w:rPr>
          <w:rFonts w:hint="eastAsia"/>
          <w:lang w:val="en-GB"/>
        </w:rPr>
        <w:t>14</w:t>
      </w:r>
      <w:r>
        <w:rPr>
          <w:rFonts w:hint="eastAsia"/>
          <w:lang w:val="en-GB"/>
        </w:rPr>
        <w:t>辆、</w:t>
      </w:r>
      <w:r>
        <w:rPr>
          <w:rFonts w:hint="eastAsia"/>
          <w:lang w:val="en-GB"/>
        </w:rPr>
        <w:t>2011</w:t>
      </w:r>
      <w:r>
        <w:rPr>
          <w:rFonts w:hint="eastAsia"/>
          <w:lang w:val="en-GB"/>
        </w:rPr>
        <w:t>年计划购买</w:t>
      </w:r>
      <w:r>
        <w:rPr>
          <w:rFonts w:hint="eastAsia"/>
          <w:lang w:val="en-GB"/>
        </w:rPr>
        <w:t>15</w:t>
      </w:r>
      <w:r>
        <w:rPr>
          <w:rFonts w:hint="eastAsia"/>
          <w:lang w:val="en-GB"/>
        </w:rPr>
        <w:t>辆。</w:t>
      </w:r>
      <w:r>
        <w:rPr>
          <w:rFonts w:hint="eastAsia"/>
          <w:lang w:val="en-GB"/>
        </w:rPr>
        <w:t>2011</w:t>
      </w:r>
      <w:r>
        <w:rPr>
          <w:rFonts w:hint="eastAsia"/>
          <w:lang w:val="en-GB"/>
        </w:rPr>
        <w:t>年计划开设</w:t>
      </w:r>
      <w:r>
        <w:rPr>
          <w:rFonts w:hint="eastAsia"/>
          <w:lang w:val="en-GB"/>
        </w:rPr>
        <w:t>6</w:t>
      </w:r>
      <w:r>
        <w:rPr>
          <w:rFonts w:hint="eastAsia"/>
          <w:lang w:val="en-GB"/>
        </w:rPr>
        <w:t>个交通救援站，</w:t>
      </w:r>
      <w:r>
        <w:rPr>
          <w:rFonts w:hint="eastAsia"/>
          <w:lang w:val="en-GB"/>
        </w:rPr>
        <w:t>2012</w:t>
      </w:r>
      <w:r>
        <w:rPr>
          <w:rFonts w:hint="eastAsia"/>
          <w:lang w:val="en-GB"/>
        </w:rPr>
        <w:t>年将再开设</w:t>
      </w:r>
      <w:r>
        <w:rPr>
          <w:rFonts w:hint="eastAsia"/>
          <w:lang w:val="en-GB"/>
        </w:rPr>
        <w:t>6</w:t>
      </w:r>
      <w:r>
        <w:rPr>
          <w:rFonts w:hint="eastAsia"/>
          <w:lang w:val="en-GB"/>
        </w:rPr>
        <w:t>个，费用总额为</w:t>
      </w:r>
      <w:r>
        <w:rPr>
          <w:rFonts w:hint="eastAsia"/>
          <w:lang w:val="en-GB"/>
        </w:rPr>
        <w:t>7.57</w:t>
      </w:r>
      <w:r>
        <w:rPr>
          <w:rFonts w:hint="eastAsia"/>
          <w:lang w:val="en-GB"/>
        </w:rPr>
        <w:t>亿坚戈。</w:t>
      </w:r>
    </w:p>
    <w:p w:rsidR="00694170" w:rsidRDefault="00694170">
      <w:pPr>
        <w:pStyle w:val="SingleTxtGC"/>
        <w:rPr>
          <w:rFonts w:hint="eastAsia"/>
          <w:lang w:val="en-GB"/>
        </w:rPr>
      </w:pPr>
      <w:r>
        <w:rPr>
          <w:rFonts w:hint="eastAsia"/>
          <w:lang w:val="en-GB"/>
        </w:rPr>
        <w:t xml:space="preserve">55.  </w:t>
      </w:r>
      <w:r>
        <w:rPr>
          <w:rFonts w:hint="eastAsia"/>
          <w:lang w:val="en-GB"/>
        </w:rPr>
        <w:t>统一的国家保健制度确保每个需要医疗服务的人都能自由选择医生和医院，确保他们能在州一级获得高水平的专业治疗。国家保健政策的一个关键方面是保障提供一些免费医疗服务，包括急救和门诊治疗</w:t>
      </w:r>
      <w:r>
        <w:rPr>
          <w:rFonts w:hint="eastAsia"/>
          <w:lang w:val="en-GB"/>
        </w:rPr>
        <w:t>(</w:t>
      </w:r>
      <w:r>
        <w:rPr>
          <w:rFonts w:hint="eastAsia"/>
          <w:lang w:val="en-GB"/>
        </w:rPr>
        <w:t>初级保健、咨询和诊断</w:t>
      </w:r>
      <w:r>
        <w:rPr>
          <w:rFonts w:hint="eastAsia"/>
          <w:lang w:val="en-GB"/>
        </w:rPr>
        <w:t>)</w:t>
      </w:r>
      <w:r>
        <w:rPr>
          <w:rFonts w:hint="eastAsia"/>
          <w:lang w:val="en-GB"/>
        </w:rPr>
        <w:t>、住院和转院治疗。孕妇和</w:t>
      </w:r>
      <w:r>
        <w:rPr>
          <w:rFonts w:hint="eastAsia"/>
          <w:lang w:val="en-GB"/>
        </w:rPr>
        <w:t>5</w:t>
      </w:r>
      <w:r>
        <w:rPr>
          <w:rFonts w:hint="eastAsia"/>
          <w:lang w:val="en-GB"/>
        </w:rPr>
        <w:t>岁以下儿童的药物免费。</w:t>
      </w:r>
    </w:p>
    <w:p w:rsidR="00694170" w:rsidRDefault="00694170">
      <w:pPr>
        <w:pStyle w:val="SingleTxtGC"/>
        <w:rPr>
          <w:rFonts w:hint="eastAsia"/>
          <w:lang w:val="en-GB"/>
        </w:rPr>
      </w:pPr>
      <w:r>
        <w:rPr>
          <w:rFonts w:hint="eastAsia"/>
          <w:lang w:val="en-GB"/>
        </w:rPr>
        <w:t xml:space="preserve">56.  </w:t>
      </w:r>
      <w:r>
        <w:rPr>
          <w:rFonts w:hint="eastAsia"/>
          <w:lang w:val="en-GB"/>
        </w:rPr>
        <w:t>《</w:t>
      </w:r>
      <w:r>
        <w:rPr>
          <w:rFonts w:hint="eastAsia"/>
          <w:lang w:val="en-GB"/>
        </w:rPr>
        <w:t>2011-2015</w:t>
      </w:r>
      <w:r>
        <w:rPr>
          <w:rFonts w:hint="eastAsia"/>
          <w:lang w:val="en-GB"/>
        </w:rPr>
        <w:t>年国家保健发展方案》“</w:t>
      </w:r>
      <w:r>
        <w:rPr>
          <w:lang w:val="en-GB"/>
        </w:rPr>
        <w:t>Salamatty Kazakhstan</w:t>
      </w:r>
      <w:r>
        <w:rPr>
          <w:rFonts w:hint="eastAsia"/>
          <w:lang w:val="en-GB"/>
        </w:rPr>
        <w:t>”重视初级保健、现代医疗技术的研究与应用、流动医院、远程医疗和空中保健机构的进一步发展。哈萨克斯坦在继续努力，完善医疗保健的组织、管理和拨款，包括出台新的、注重结果的医疗人员报酬机制。</w:t>
      </w:r>
    </w:p>
    <w:p w:rsidR="00694170" w:rsidRDefault="00694170">
      <w:pPr>
        <w:pStyle w:val="H23GC"/>
        <w:rPr>
          <w:rFonts w:hint="eastAsia"/>
          <w:lang w:val="en-GB"/>
        </w:rPr>
      </w:pPr>
      <w:r>
        <w:rPr>
          <w:rFonts w:hint="eastAsia"/>
          <w:lang w:val="en-GB"/>
        </w:rPr>
        <w:tab/>
      </w:r>
      <w:r>
        <w:rPr>
          <w:rFonts w:hint="eastAsia"/>
          <w:lang w:val="en-GB"/>
        </w:rPr>
        <w:tab/>
      </w:r>
      <w:r>
        <w:rPr>
          <w:rFonts w:hint="eastAsia"/>
          <w:lang w:val="en-GB"/>
        </w:rPr>
        <w:t>针对妇女的暴力行为</w:t>
      </w:r>
    </w:p>
    <w:p w:rsidR="00694170" w:rsidRDefault="00694170">
      <w:pPr>
        <w:pStyle w:val="SingleTxtGC"/>
        <w:rPr>
          <w:rFonts w:hint="eastAsia"/>
          <w:lang w:val="en-GB"/>
        </w:rPr>
      </w:pPr>
      <w:r>
        <w:rPr>
          <w:rFonts w:hint="eastAsia"/>
          <w:lang w:val="en-GB"/>
        </w:rPr>
        <w:t xml:space="preserve">57.  </w:t>
      </w:r>
      <w:r>
        <w:rPr>
          <w:rFonts w:hint="eastAsia"/>
          <w:lang w:val="en-GB"/>
        </w:rPr>
        <w:t>根据总检察署的数据，</w:t>
      </w:r>
      <w:r>
        <w:rPr>
          <w:rFonts w:hint="eastAsia"/>
          <w:lang w:val="en-GB"/>
        </w:rPr>
        <w:t>2010</w:t>
      </w:r>
      <w:r>
        <w:rPr>
          <w:rFonts w:hint="eastAsia"/>
          <w:lang w:val="en-GB"/>
        </w:rPr>
        <w:t>年，哈萨克斯坦共有</w:t>
      </w:r>
      <w:r>
        <w:rPr>
          <w:rFonts w:hint="eastAsia"/>
          <w:lang w:val="en-GB"/>
        </w:rPr>
        <w:t>132,000</w:t>
      </w:r>
      <w:r>
        <w:rPr>
          <w:rFonts w:hint="eastAsia"/>
          <w:lang w:val="en-GB"/>
        </w:rPr>
        <w:t>起犯罪行为记录在案，其中</w:t>
      </w:r>
      <w:r>
        <w:rPr>
          <w:rFonts w:hint="eastAsia"/>
          <w:lang w:val="en-GB"/>
        </w:rPr>
        <w:t>42,500</w:t>
      </w:r>
      <w:r>
        <w:rPr>
          <w:rFonts w:hint="eastAsia"/>
          <w:lang w:val="en-GB"/>
        </w:rPr>
        <w:t>起是针对妇女的</w:t>
      </w:r>
      <w:r>
        <w:rPr>
          <w:rFonts w:hint="eastAsia"/>
          <w:lang w:val="en-GB"/>
        </w:rPr>
        <w:t>(32%)</w:t>
      </w:r>
      <w:r>
        <w:rPr>
          <w:rFonts w:hint="eastAsia"/>
          <w:lang w:val="en-GB"/>
        </w:rPr>
        <w:t>，包括</w:t>
      </w:r>
      <w:r>
        <w:rPr>
          <w:rFonts w:hint="eastAsia"/>
          <w:lang w:val="en-GB"/>
        </w:rPr>
        <w:t>1,400</w:t>
      </w:r>
      <w:r>
        <w:rPr>
          <w:rFonts w:hint="eastAsia"/>
          <w:lang w:val="en-GB"/>
        </w:rPr>
        <w:t>起强奸罪。与</w:t>
      </w:r>
      <w:r>
        <w:rPr>
          <w:rFonts w:hint="eastAsia"/>
          <w:lang w:val="en-GB"/>
        </w:rPr>
        <w:t>2004</w:t>
      </w:r>
      <w:r>
        <w:rPr>
          <w:rFonts w:hint="eastAsia"/>
          <w:lang w:val="en-GB"/>
        </w:rPr>
        <w:t>年比</w:t>
      </w:r>
      <w:r>
        <w:rPr>
          <w:rFonts w:hint="eastAsia"/>
          <w:lang w:val="en-GB"/>
        </w:rPr>
        <w:t>(143,500</w:t>
      </w:r>
      <w:r>
        <w:rPr>
          <w:rFonts w:hint="eastAsia"/>
          <w:lang w:val="en-GB"/>
        </w:rPr>
        <w:t>起</w:t>
      </w:r>
      <w:r>
        <w:rPr>
          <w:rFonts w:hint="eastAsia"/>
          <w:lang w:val="en-GB"/>
        </w:rPr>
        <w:t>)</w:t>
      </w:r>
      <w:r>
        <w:rPr>
          <w:rFonts w:hint="eastAsia"/>
          <w:lang w:val="en-GB"/>
        </w:rPr>
        <w:t>，犯罪行为总数有所减少，但针对妇女的犯罪行为有所增加</w:t>
      </w:r>
      <w:r>
        <w:rPr>
          <w:rFonts w:hint="eastAsia"/>
          <w:lang w:val="en-GB"/>
        </w:rPr>
        <w:t>(36,000</w:t>
      </w:r>
      <w:r>
        <w:rPr>
          <w:rFonts w:hint="eastAsia"/>
          <w:lang w:val="en-GB"/>
        </w:rPr>
        <w:t>起</w:t>
      </w:r>
      <w:r>
        <w:rPr>
          <w:rFonts w:hint="eastAsia"/>
          <w:lang w:val="en-GB"/>
        </w:rPr>
        <w:t>)</w:t>
      </w:r>
      <w:r>
        <w:rPr>
          <w:rFonts w:hint="eastAsia"/>
          <w:lang w:val="en-GB"/>
        </w:rPr>
        <w:t>。这是因为自</w:t>
      </w:r>
      <w:r>
        <w:rPr>
          <w:rFonts w:hint="eastAsia"/>
          <w:lang w:val="en-GB"/>
        </w:rPr>
        <w:t>2007</w:t>
      </w:r>
      <w:r>
        <w:rPr>
          <w:rFonts w:hint="eastAsia"/>
          <w:lang w:val="en-GB"/>
        </w:rPr>
        <w:t>年起受害人的起诉和自然人及法人的呈件都要接受登记和调查。</w:t>
      </w:r>
    </w:p>
    <w:p w:rsidR="00694170" w:rsidRDefault="00694170">
      <w:pPr>
        <w:pStyle w:val="SingleTxtGC"/>
        <w:rPr>
          <w:rFonts w:hint="eastAsia"/>
          <w:lang w:val="en-GB"/>
        </w:rPr>
      </w:pPr>
      <w:r>
        <w:rPr>
          <w:rFonts w:hint="eastAsia"/>
          <w:lang w:val="en-GB"/>
        </w:rPr>
        <w:t xml:space="preserve">58.  </w:t>
      </w:r>
      <w:r>
        <w:rPr>
          <w:rFonts w:hint="eastAsia"/>
          <w:lang w:val="en-GB"/>
        </w:rPr>
        <w:t>在犯罪行为中最常见的是财产罪</w:t>
      </w:r>
      <w:r>
        <w:rPr>
          <w:rFonts w:hint="eastAsia"/>
          <w:lang w:val="en-GB"/>
        </w:rPr>
        <w:t>(66%)</w:t>
      </w:r>
      <w:r>
        <w:rPr>
          <w:rFonts w:hint="eastAsia"/>
          <w:lang w:val="en-GB"/>
        </w:rPr>
        <w:t>：盗窃、欺诈和抢劫。危害公众健康罪有所减少，占</w:t>
      </w:r>
      <w:r>
        <w:rPr>
          <w:rFonts w:hint="eastAsia"/>
          <w:lang w:val="en-GB"/>
        </w:rPr>
        <w:t>7.5%</w:t>
      </w:r>
      <w:r>
        <w:rPr>
          <w:rFonts w:hint="eastAsia"/>
          <w:lang w:val="en-GB"/>
        </w:rPr>
        <w:t>，在此类犯罪中主要为毒品犯罪，其数量同样有所减少。危害公共治安和公共秩序罪数量占</w:t>
      </w:r>
      <w:r>
        <w:rPr>
          <w:rFonts w:hint="eastAsia"/>
          <w:lang w:val="en-GB"/>
        </w:rPr>
        <w:t>6.7%</w:t>
      </w:r>
      <w:r>
        <w:rPr>
          <w:rFonts w:hint="eastAsia"/>
          <w:lang w:val="en-GB"/>
        </w:rPr>
        <w:t>，暴力罪行占</w:t>
      </w:r>
      <w:r>
        <w:rPr>
          <w:rFonts w:hint="eastAsia"/>
          <w:lang w:val="en-GB"/>
        </w:rPr>
        <w:t>5.6%</w:t>
      </w:r>
      <w:r>
        <w:rPr>
          <w:rFonts w:hint="eastAsia"/>
          <w:lang w:val="en-GB"/>
        </w:rPr>
        <w:t>。</w:t>
      </w:r>
    </w:p>
    <w:p w:rsidR="00694170" w:rsidRDefault="00694170">
      <w:pPr>
        <w:pStyle w:val="SingleTxtGC"/>
        <w:rPr>
          <w:rFonts w:hint="eastAsia"/>
          <w:lang w:val="en-GB"/>
        </w:rPr>
      </w:pPr>
      <w:r>
        <w:rPr>
          <w:rFonts w:hint="eastAsia"/>
          <w:lang w:val="en-GB"/>
        </w:rPr>
        <w:t xml:space="preserve">59.  </w:t>
      </w:r>
      <w:r>
        <w:rPr>
          <w:rFonts w:hint="eastAsia"/>
          <w:lang w:val="en-GB"/>
        </w:rPr>
        <w:t>为了保护妇女免受暴力侵害，在内政部直至区一级设立了保护妇女免受暴力侵害的专门机构。工作人员总数达</w:t>
      </w:r>
      <w:r>
        <w:rPr>
          <w:rFonts w:hint="eastAsia"/>
          <w:lang w:val="en-GB"/>
        </w:rPr>
        <w:t>126</w:t>
      </w:r>
      <w:r>
        <w:rPr>
          <w:rFonts w:hint="eastAsia"/>
          <w:lang w:val="en-GB"/>
        </w:rPr>
        <w:t>人。工作人员的职责在于查出侵害妇女的暴力行为，审理自然人和法人实体就侵犯妇女宪法权利和自由提出的投诉和呈件。</w:t>
      </w:r>
    </w:p>
    <w:p w:rsidR="00694170" w:rsidRDefault="00694170">
      <w:pPr>
        <w:pStyle w:val="SingleTxtGC"/>
        <w:rPr>
          <w:rFonts w:hint="eastAsia"/>
          <w:lang w:val="en-GB"/>
        </w:rPr>
      </w:pPr>
      <w:r>
        <w:rPr>
          <w:rFonts w:hint="eastAsia"/>
          <w:lang w:val="en-GB"/>
        </w:rPr>
        <w:t>60.  2010</w:t>
      </w:r>
      <w:r>
        <w:rPr>
          <w:rFonts w:hint="eastAsia"/>
          <w:lang w:val="en-GB"/>
        </w:rPr>
        <w:t>年，在内政机关工作的妇女超过了</w:t>
      </w:r>
      <w:r>
        <w:rPr>
          <w:rFonts w:hint="eastAsia"/>
          <w:lang w:val="en-GB"/>
        </w:rPr>
        <w:t>23,000</w:t>
      </w:r>
      <w:r>
        <w:rPr>
          <w:rFonts w:hint="eastAsia"/>
          <w:lang w:val="en-GB"/>
        </w:rPr>
        <w:t>人。正如之前的报告中指出的，哈萨克斯坦共和国立法规定了针对妇女实施一切形式的暴力行为应承担的责任，《哈萨克斯坦共和国刑法》第</w:t>
      </w:r>
      <w:r>
        <w:rPr>
          <w:rFonts w:hint="eastAsia"/>
          <w:lang w:val="en-GB"/>
        </w:rPr>
        <w:t>96</w:t>
      </w:r>
      <w:r>
        <w:rPr>
          <w:rFonts w:hint="eastAsia"/>
          <w:lang w:val="en-GB"/>
        </w:rPr>
        <w:t>、</w:t>
      </w:r>
      <w:r>
        <w:rPr>
          <w:rFonts w:hint="eastAsia"/>
          <w:lang w:val="en-GB"/>
        </w:rPr>
        <w:t>98</w:t>
      </w:r>
      <w:r>
        <w:rPr>
          <w:rFonts w:hint="eastAsia"/>
          <w:lang w:val="en-GB"/>
        </w:rPr>
        <w:t>、</w:t>
      </w:r>
      <w:r>
        <w:rPr>
          <w:rFonts w:hint="eastAsia"/>
          <w:lang w:val="en-GB"/>
        </w:rPr>
        <w:t>99</w:t>
      </w:r>
      <w:r>
        <w:rPr>
          <w:rFonts w:hint="eastAsia"/>
          <w:lang w:val="en-GB"/>
        </w:rPr>
        <w:t>、</w:t>
      </w:r>
      <w:r>
        <w:rPr>
          <w:rFonts w:hint="eastAsia"/>
          <w:lang w:val="en-GB"/>
        </w:rPr>
        <w:t>101-107</w:t>
      </w:r>
      <w:r>
        <w:rPr>
          <w:rFonts w:hint="eastAsia"/>
          <w:lang w:val="en-GB"/>
        </w:rPr>
        <w:t>、</w:t>
      </w:r>
      <w:r>
        <w:rPr>
          <w:rFonts w:hint="eastAsia"/>
          <w:lang w:val="en-GB"/>
        </w:rPr>
        <w:t>115-117</w:t>
      </w:r>
      <w:r>
        <w:rPr>
          <w:rFonts w:hint="eastAsia"/>
          <w:lang w:val="en-GB"/>
        </w:rPr>
        <w:t>、</w:t>
      </w:r>
      <w:r>
        <w:rPr>
          <w:rFonts w:hint="eastAsia"/>
          <w:lang w:val="en-GB"/>
        </w:rPr>
        <w:t>120-130</w:t>
      </w:r>
      <w:r>
        <w:rPr>
          <w:rFonts w:hint="eastAsia"/>
          <w:lang w:val="en-GB"/>
        </w:rPr>
        <w:t>条和《哈萨克斯坦共和国行政过失法》第</w:t>
      </w:r>
      <w:r>
        <w:rPr>
          <w:rFonts w:hint="eastAsia"/>
          <w:lang w:val="en-GB"/>
        </w:rPr>
        <w:t>79</w:t>
      </w:r>
      <w:r>
        <w:rPr>
          <w:rFonts w:hint="eastAsia"/>
          <w:lang w:val="en-GB"/>
        </w:rPr>
        <w:t>条都做出了规定。最高刑事处罚为剥夺自由</w:t>
      </w:r>
      <w:r>
        <w:rPr>
          <w:rFonts w:hint="eastAsia"/>
          <w:lang w:val="en-GB"/>
        </w:rPr>
        <w:t>7</w:t>
      </w:r>
      <w:r>
        <w:rPr>
          <w:rFonts w:hint="eastAsia"/>
          <w:lang w:val="en-GB"/>
        </w:rPr>
        <w:t>至</w:t>
      </w:r>
      <w:r>
        <w:rPr>
          <w:rFonts w:hint="eastAsia"/>
          <w:lang w:val="en-GB"/>
        </w:rPr>
        <w:t>20</w:t>
      </w:r>
      <w:r>
        <w:rPr>
          <w:rFonts w:hint="eastAsia"/>
          <w:lang w:val="en-GB"/>
        </w:rPr>
        <w:t>年并没收财产，最高行政处罚为罚金或行政拘留</w:t>
      </w:r>
      <w:r>
        <w:rPr>
          <w:rFonts w:hint="eastAsia"/>
          <w:lang w:val="en-GB"/>
        </w:rPr>
        <w:t>15</w:t>
      </w:r>
      <w:r>
        <w:rPr>
          <w:rFonts w:hint="eastAsia"/>
          <w:lang w:val="en-GB"/>
        </w:rPr>
        <w:t>天以下</w:t>
      </w:r>
      <w:r>
        <w:rPr>
          <w:rFonts w:hint="eastAsia"/>
          <w:lang w:val="en-GB"/>
        </w:rPr>
        <w:t>(</w:t>
      </w:r>
      <w:r>
        <w:rPr>
          <w:rFonts w:hint="eastAsia"/>
          <w:lang w:val="en-GB"/>
        </w:rPr>
        <w:t>殴打、因疏忽大意造成身体中等程度损伤、家庭关系中的违法行为</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61.  </w:t>
      </w:r>
      <w:r>
        <w:rPr>
          <w:rFonts w:hint="eastAsia"/>
          <w:lang w:val="en-GB"/>
        </w:rPr>
        <w:t>《哈萨克斯坦刑法》第</w:t>
      </w:r>
      <w:r>
        <w:rPr>
          <w:rFonts w:hint="eastAsia"/>
          <w:lang w:val="en-GB"/>
        </w:rPr>
        <w:t>120</w:t>
      </w:r>
      <w:r>
        <w:rPr>
          <w:rFonts w:hint="eastAsia"/>
          <w:lang w:val="en-GB"/>
        </w:rPr>
        <w:t>至</w:t>
      </w:r>
      <w:r>
        <w:rPr>
          <w:rFonts w:hint="eastAsia"/>
          <w:lang w:val="en-GB"/>
        </w:rPr>
        <w:t>122</w:t>
      </w:r>
      <w:r>
        <w:rPr>
          <w:rFonts w:hint="eastAsia"/>
          <w:lang w:val="en-GB"/>
        </w:rPr>
        <w:t>条和第</w:t>
      </w:r>
      <w:r>
        <w:rPr>
          <w:rFonts w:hint="eastAsia"/>
          <w:lang w:val="en-GB"/>
        </w:rPr>
        <w:t>124</w:t>
      </w:r>
      <w:r>
        <w:rPr>
          <w:rFonts w:hint="eastAsia"/>
          <w:lang w:val="en-GB"/>
        </w:rPr>
        <w:t>条中规定了实施性犯罪应承担的责任。例如，第</w:t>
      </w:r>
      <w:r>
        <w:rPr>
          <w:rFonts w:hint="eastAsia"/>
          <w:lang w:val="en-GB"/>
        </w:rPr>
        <w:t>121</w:t>
      </w:r>
      <w:r>
        <w:rPr>
          <w:rFonts w:hint="eastAsia"/>
          <w:lang w:val="en-GB"/>
        </w:rPr>
        <w:t>条</w:t>
      </w:r>
      <w:r>
        <w:rPr>
          <w:rFonts w:hint="eastAsia"/>
          <w:lang w:val="en-GB"/>
        </w:rPr>
        <w:t>(</w:t>
      </w:r>
      <w:r>
        <w:rPr>
          <w:rFonts w:hint="eastAsia"/>
          <w:lang w:val="en-GB"/>
        </w:rPr>
        <w:t>性暴力行为</w:t>
      </w:r>
      <w:r>
        <w:rPr>
          <w:rFonts w:hint="eastAsia"/>
          <w:lang w:val="en-GB"/>
        </w:rPr>
        <w:t>)</w:t>
      </w:r>
      <w:r>
        <w:rPr>
          <w:rFonts w:hint="eastAsia"/>
          <w:lang w:val="en-GB"/>
        </w:rPr>
        <w:t>规定处以剥夺自由</w:t>
      </w:r>
      <w:r>
        <w:rPr>
          <w:rFonts w:hint="eastAsia"/>
          <w:lang w:val="en-GB"/>
        </w:rPr>
        <w:t>8</w:t>
      </w:r>
      <w:r>
        <w:rPr>
          <w:rFonts w:hint="eastAsia"/>
          <w:lang w:val="en-GB"/>
        </w:rPr>
        <w:t>至</w:t>
      </w:r>
      <w:r>
        <w:rPr>
          <w:rFonts w:hint="eastAsia"/>
          <w:lang w:val="en-GB"/>
        </w:rPr>
        <w:t>15</w:t>
      </w:r>
      <w:r>
        <w:rPr>
          <w:rFonts w:hint="eastAsia"/>
          <w:lang w:val="en-GB"/>
        </w:rPr>
        <w:t>年。在涉及强奸的刑事罪中，受害人有权根据《刑事诉讼法》第</w:t>
      </w:r>
      <w:r>
        <w:rPr>
          <w:rFonts w:hint="eastAsia"/>
          <w:lang w:val="en-GB"/>
        </w:rPr>
        <w:t>100</w:t>
      </w:r>
      <w:r>
        <w:rPr>
          <w:rFonts w:hint="eastAsia"/>
          <w:lang w:val="en-GB"/>
        </w:rPr>
        <w:t>条</w:t>
      </w:r>
      <w:r>
        <w:rPr>
          <w:rFonts w:hint="eastAsia"/>
          <w:lang w:val="en-GB"/>
        </w:rPr>
        <w:t>(</w:t>
      </w:r>
      <w:r>
        <w:rPr>
          <w:rFonts w:hint="eastAsia"/>
          <w:lang w:val="en-GB"/>
        </w:rPr>
        <w:t>对受害人、证人、嫌疑人、被告及其他刑事诉讼方的保护措施</w:t>
      </w:r>
      <w:r>
        <w:rPr>
          <w:rFonts w:hint="eastAsia"/>
          <w:lang w:val="en-GB"/>
        </w:rPr>
        <w:t>)</w:t>
      </w:r>
      <w:r>
        <w:rPr>
          <w:rFonts w:hint="eastAsia"/>
          <w:lang w:val="en-GB"/>
        </w:rPr>
        <w:t>寻求保护。</w:t>
      </w:r>
    </w:p>
    <w:p w:rsidR="00694170" w:rsidRDefault="00694170">
      <w:pPr>
        <w:pStyle w:val="SingleTxtGC"/>
        <w:rPr>
          <w:rFonts w:hint="eastAsia"/>
          <w:lang w:val="en-GB"/>
        </w:rPr>
      </w:pPr>
      <w:r>
        <w:rPr>
          <w:rFonts w:hint="eastAsia"/>
          <w:lang w:val="en-GB"/>
        </w:rPr>
        <w:t>62.  2007</w:t>
      </w:r>
      <w:r>
        <w:rPr>
          <w:rFonts w:hint="eastAsia"/>
          <w:lang w:val="en-GB"/>
        </w:rPr>
        <w:t>年，《哈萨克斯坦共和国行政过失法》中补充了第</w:t>
      </w:r>
      <w:r>
        <w:rPr>
          <w:rFonts w:hint="eastAsia"/>
          <w:lang w:val="en-GB"/>
        </w:rPr>
        <w:t>79-5</w:t>
      </w:r>
      <w:r>
        <w:rPr>
          <w:rFonts w:hint="eastAsia"/>
          <w:lang w:val="en-GB"/>
        </w:rPr>
        <w:t>条“家庭关系中的违法行为”。该条规定处以罚金和</w:t>
      </w:r>
      <w:r>
        <w:rPr>
          <w:rFonts w:hint="eastAsia"/>
          <w:lang w:val="en-GB"/>
        </w:rPr>
        <w:t>15</w:t>
      </w:r>
      <w:r>
        <w:rPr>
          <w:rFonts w:hint="eastAsia"/>
          <w:lang w:val="en-GB"/>
        </w:rPr>
        <w:t>天以下监禁。事实上在近半数情况中法院都予以制裁。此条规定对家庭犯罪产生了重大影响。三年间查明的犯罪行为有</w:t>
      </w:r>
      <w:r>
        <w:rPr>
          <w:rFonts w:hint="eastAsia"/>
          <w:lang w:val="en-GB"/>
        </w:rPr>
        <w:t>75,000</w:t>
      </w:r>
      <w:r>
        <w:rPr>
          <w:rFonts w:hint="eastAsia"/>
          <w:lang w:val="en-GB"/>
        </w:rPr>
        <w:t>起，而</w:t>
      </w:r>
      <w:r>
        <w:rPr>
          <w:rFonts w:hint="eastAsia"/>
          <w:lang w:val="en-GB"/>
        </w:rPr>
        <w:t>2008</w:t>
      </w:r>
      <w:r>
        <w:rPr>
          <w:rFonts w:hint="eastAsia"/>
          <w:lang w:val="en-GB"/>
        </w:rPr>
        <w:t>年查明的犯罪数量为</w:t>
      </w:r>
      <w:r>
        <w:rPr>
          <w:rFonts w:hint="eastAsia"/>
          <w:lang w:val="en-GB"/>
        </w:rPr>
        <w:t>16,000</w:t>
      </w:r>
      <w:r>
        <w:rPr>
          <w:rFonts w:hint="eastAsia"/>
          <w:lang w:val="en-GB"/>
        </w:rPr>
        <w:t>起，</w:t>
      </w:r>
      <w:r>
        <w:rPr>
          <w:rFonts w:hint="eastAsia"/>
          <w:lang w:val="en-GB"/>
        </w:rPr>
        <w:t>2010</w:t>
      </w:r>
      <w:r>
        <w:rPr>
          <w:rFonts w:hint="eastAsia"/>
          <w:lang w:val="en-GB"/>
        </w:rPr>
        <w:t>年增长至</w:t>
      </w:r>
      <w:r>
        <w:rPr>
          <w:rFonts w:hint="eastAsia"/>
          <w:lang w:val="en-GB"/>
        </w:rPr>
        <w:t>37,000</w:t>
      </w:r>
      <w:r>
        <w:rPr>
          <w:rFonts w:hint="eastAsia"/>
          <w:lang w:val="en-GB"/>
        </w:rPr>
        <w:t>起。法院审理了</w:t>
      </w:r>
      <w:r>
        <w:rPr>
          <w:rFonts w:hint="eastAsia"/>
          <w:lang w:val="en-GB"/>
        </w:rPr>
        <w:t>509</w:t>
      </w:r>
      <w:r>
        <w:rPr>
          <w:rFonts w:hint="eastAsia"/>
          <w:lang w:val="en-GB"/>
        </w:rPr>
        <w:t>起案件，涉案人员达</w:t>
      </w:r>
      <w:r>
        <w:rPr>
          <w:rFonts w:hint="eastAsia"/>
          <w:lang w:val="en-GB"/>
        </w:rPr>
        <w:t>516</w:t>
      </w:r>
      <w:r>
        <w:rPr>
          <w:rFonts w:hint="eastAsia"/>
          <w:lang w:val="en-GB"/>
        </w:rPr>
        <w:t>人，对其中</w:t>
      </w:r>
      <w:r>
        <w:rPr>
          <w:rFonts w:hint="eastAsia"/>
          <w:lang w:val="en-GB"/>
        </w:rPr>
        <w:t>379</w:t>
      </w:r>
      <w:r>
        <w:rPr>
          <w:rFonts w:hint="eastAsia"/>
          <w:lang w:val="en-GB"/>
        </w:rPr>
        <w:t>起案件做出了判决，对</w:t>
      </w:r>
      <w:r>
        <w:rPr>
          <w:rFonts w:hint="eastAsia"/>
          <w:lang w:val="en-GB"/>
        </w:rPr>
        <w:t>391</w:t>
      </w:r>
      <w:r>
        <w:rPr>
          <w:rFonts w:hint="eastAsia"/>
          <w:lang w:val="en-GB"/>
        </w:rPr>
        <w:t>人宣布了处罚。</w:t>
      </w:r>
    </w:p>
    <w:p w:rsidR="00694170" w:rsidRDefault="00694170">
      <w:pPr>
        <w:pStyle w:val="SingleTxtGC"/>
        <w:rPr>
          <w:rFonts w:hint="eastAsia"/>
          <w:lang w:val="en-GB"/>
        </w:rPr>
      </w:pPr>
      <w:r>
        <w:rPr>
          <w:rFonts w:hint="eastAsia"/>
          <w:lang w:val="en-GB"/>
        </w:rPr>
        <w:t xml:space="preserve">63.  </w:t>
      </w:r>
      <w:r>
        <w:rPr>
          <w:rFonts w:hint="eastAsia"/>
          <w:lang w:val="en-GB"/>
        </w:rPr>
        <w:t>同非政府组织密切合作，开展预防暴力行为的工作。</w:t>
      </w:r>
    </w:p>
    <w:p w:rsidR="00694170" w:rsidRDefault="00694170">
      <w:pPr>
        <w:pStyle w:val="SingleTxtGC"/>
        <w:rPr>
          <w:rFonts w:hint="eastAsia"/>
          <w:lang w:val="en-GB"/>
        </w:rPr>
      </w:pPr>
      <w:r>
        <w:rPr>
          <w:rFonts w:hint="eastAsia"/>
          <w:lang w:val="en-GB"/>
        </w:rPr>
        <w:t>64.  28</w:t>
      </w:r>
      <w:r>
        <w:rPr>
          <w:rFonts w:hint="eastAsia"/>
          <w:lang w:val="en-GB"/>
        </w:rPr>
        <w:t>家危机中心为妇女提供实际援助，保障她们无暴力生活的权利，其中</w:t>
      </w:r>
      <w:r>
        <w:rPr>
          <w:rFonts w:hint="eastAsia"/>
          <w:lang w:val="en-GB"/>
        </w:rPr>
        <w:t>7</w:t>
      </w:r>
      <w:r>
        <w:rPr>
          <w:rFonts w:hint="eastAsia"/>
          <w:lang w:val="en-GB"/>
        </w:rPr>
        <w:t>家还提供收容所。有</w:t>
      </w:r>
      <w:r>
        <w:rPr>
          <w:rFonts w:hint="eastAsia"/>
          <w:lang w:val="en-GB"/>
        </w:rPr>
        <w:t>20</w:t>
      </w:r>
      <w:r>
        <w:rPr>
          <w:rFonts w:hint="eastAsia"/>
          <w:lang w:val="en-GB"/>
        </w:rPr>
        <w:t>家是从国家社会服务倡议和其他社会领域重要方案框架中的国家预算拨款建造的，其余的是由国际组织赠款建造的。</w:t>
      </w:r>
      <w:r>
        <w:rPr>
          <w:rFonts w:hint="eastAsia"/>
          <w:lang w:val="en-GB"/>
        </w:rPr>
        <w:t>6</w:t>
      </w:r>
      <w:r>
        <w:rPr>
          <w:rFonts w:hint="eastAsia"/>
          <w:lang w:val="en-GB"/>
        </w:rPr>
        <w:t>家危机中心的主要活动重点在于为贩卖人口受害者提供帮助，另外</w:t>
      </w:r>
      <w:r>
        <w:rPr>
          <w:rFonts w:hint="eastAsia"/>
          <w:lang w:val="en-GB"/>
        </w:rPr>
        <w:t>12</w:t>
      </w:r>
      <w:r>
        <w:rPr>
          <w:rFonts w:hint="eastAsia"/>
          <w:lang w:val="en-GB"/>
        </w:rPr>
        <w:t>家为家庭暴力受害者提供援助，</w:t>
      </w:r>
      <w:r>
        <w:rPr>
          <w:rFonts w:hint="eastAsia"/>
          <w:lang w:val="en-GB"/>
        </w:rPr>
        <w:t>10</w:t>
      </w:r>
      <w:r>
        <w:rPr>
          <w:rFonts w:hint="eastAsia"/>
          <w:lang w:val="en-GB"/>
        </w:rPr>
        <w:t>家为各种暴力相关问题提供咨询。所有危机中心都设有电话热线，能为多达</w:t>
      </w:r>
      <w:r>
        <w:rPr>
          <w:rFonts w:hint="eastAsia"/>
          <w:lang w:val="en-GB"/>
        </w:rPr>
        <w:t>2</w:t>
      </w:r>
      <w:r>
        <w:rPr>
          <w:rFonts w:hint="eastAsia"/>
          <w:lang w:val="en-GB"/>
        </w:rPr>
        <w:t>万人提供法律和心理援助。目前，地方执行机构正在研究在四个尚无危机中心的州建立这种服务机构。</w:t>
      </w:r>
      <w:r>
        <w:rPr>
          <w:rFonts w:hint="eastAsia"/>
          <w:lang w:val="en-GB"/>
        </w:rPr>
        <w:t>2010</w:t>
      </w:r>
      <w:r>
        <w:rPr>
          <w:rFonts w:hint="eastAsia"/>
          <w:lang w:val="en-GB"/>
        </w:rPr>
        <w:t>年，向危机中心求助的人超过了</w:t>
      </w:r>
      <w:r>
        <w:rPr>
          <w:rFonts w:hint="eastAsia"/>
          <w:lang w:val="en-GB"/>
        </w:rPr>
        <w:t>22,000</w:t>
      </w:r>
      <w:r>
        <w:rPr>
          <w:rFonts w:hint="eastAsia"/>
          <w:lang w:val="en-GB"/>
        </w:rPr>
        <w:t>人，其中</w:t>
      </w:r>
      <w:r>
        <w:rPr>
          <w:rFonts w:hint="eastAsia"/>
          <w:lang w:val="en-GB"/>
        </w:rPr>
        <w:t>18,500</w:t>
      </w:r>
      <w:r>
        <w:rPr>
          <w:rFonts w:hint="eastAsia"/>
          <w:lang w:val="en-GB"/>
        </w:rPr>
        <w:t>人为妇女，有</w:t>
      </w:r>
      <w:r>
        <w:rPr>
          <w:rFonts w:hint="eastAsia"/>
          <w:lang w:val="en-GB"/>
        </w:rPr>
        <w:t>1,000</w:t>
      </w:r>
      <w:r>
        <w:rPr>
          <w:rFonts w:hint="eastAsia"/>
          <w:lang w:val="en-GB"/>
        </w:rPr>
        <w:t>多人接受了收容服务。</w:t>
      </w:r>
    </w:p>
    <w:p w:rsidR="00694170" w:rsidRDefault="00694170">
      <w:pPr>
        <w:pStyle w:val="SingleTxtGC"/>
        <w:rPr>
          <w:rFonts w:hint="eastAsia"/>
          <w:lang w:val="en-GB"/>
        </w:rPr>
      </w:pPr>
      <w:r>
        <w:rPr>
          <w:rFonts w:hint="eastAsia"/>
          <w:lang w:val="en-GB"/>
        </w:rPr>
        <w:t xml:space="preserve">65.  </w:t>
      </w:r>
      <w:r>
        <w:rPr>
          <w:rFonts w:hint="eastAsia"/>
          <w:lang w:val="en-GB"/>
        </w:rPr>
        <w:t>仅在</w:t>
      </w:r>
      <w:r>
        <w:rPr>
          <w:rFonts w:hint="eastAsia"/>
          <w:lang w:val="en-GB"/>
        </w:rPr>
        <w:t>2010</w:t>
      </w:r>
      <w:r>
        <w:rPr>
          <w:rFonts w:hint="eastAsia"/>
          <w:lang w:val="en-GB"/>
        </w:rPr>
        <w:t>年就采取了</w:t>
      </w:r>
      <w:r>
        <w:rPr>
          <w:rFonts w:hint="eastAsia"/>
          <w:lang w:val="en-GB"/>
        </w:rPr>
        <w:t>60</w:t>
      </w:r>
      <w:r>
        <w:rPr>
          <w:rFonts w:hint="eastAsia"/>
          <w:lang w:val="en-GB"/>
        </w:rPr>
        <w:t>多项预防性举措以防止暴力侵害妇女行为。哈萨克斯坦共和国内政部行政政策委员会与危机中心联合会签署了一项合作备忘录，并制定了防止家庭暴力行动计划。</w:t>
      </w:r>
    </w:p>
    <w:p w:rsidR="00694170" w:rsidRDefault="00694170">
      <w:pPr>
        <w:pStyle w:val="SingleTxtGC"/>
        <w:rPr>
          <w:rFonts w:hint="eastAsia"/>
          <w:lang w:val="en-GB"/>
        </w:rPr>
      </w:pPr>
      <w:r>
        <w:rPr>
          <w:rFonts w:hint="eastAsia"/>
          <w:lang w:val="en-GB"/>
        </w:rPr>
        <w:t>66.  2009</w:t>
      </w:r>
      <w:r>
        <w:rPr>
          <w:rFonts w:hint="eastAsia"/>
          <w:lang w:val="en-GB"/>
        </w:rPr>
        <w:t>年底，哈萨克斯坦通过了《防止家庭暴力法》，从而对委员会的结论性意见第</w:t>
      </w:r>
      <w:r>
        <w:rPr>
          <w:rFonts w:hint="eastAsia"/>
          <w:lang w:val="en-GB"/>
        </w:rPr>
        <w:t>15</w:t>
      </w:r>
      <w:r>
        <w:rPr>
          <w:rFonts w:hint="eastAsia"/>
          <w:lang w:val="en-GB"/>
        </w:rPr>
        <w:t>段采取了后续行动。此项法令授权内政机构签发限制令，保护受害者免受违法者的侵害。《哈萨克斯坦共和国行政过失法》由确定对违反限制令承担责任的规定来补充</w:t>
      </w:r>
      <w:r>
        <w:rPr>
          <w:rFonts w:hint="eastAsia"/>
          <w:lang w:val="en-GB"/>
        </w:rPr>
        <w:t>(2010</w:t>
      </w:r>
      <w:r>
        <w:rPr>
          <w:rFonts w:hint="eastAsia"/>
          <w:lang w:val="en-GB"/>
        </w:rPr>
        <w:t>年</w:t>
      </w:r>
      <w:r>
        <w:rPr>
          <w:rFonts w:hint="eastAsia"/>
          <w:lang w:val="en-GB"/>
        </w:rPr>
        <w:t>)</w:t>
      </w:r>
      <w:r>
        <w:rPr>
          <w:rFonts w:hint="eastAsia"/>
          <w:lang w:val="en-GB"/>
        </w:rPr>
        <w:t>。此外，在内政机构要求下，法院就违法行为确定了限制行动</w:t>
      </w:r>
      <w:r>
        <w:rPr>
          <w:rFonts w:hint="eastAsia"/>
          <w:lang w:val="en-GB"/>
        </w:rPr>
        <w:t>3</w:t>
      </w:r>
      <w:r>
        <w:rPr>
          <w:rFonts w:hint="eastAsia"/>
          <w:lang w:val="en-GB"/>
        </w:rPr>
        <w:t>个月至</w:t>
      </w:r>
      <w:r>
        <w:rPr>
          <w:rFonts w:hint="eastAsia"/>
          <w:lang w:val="en-GB"/>
        </w:rPr>
        <w:t>1</w:t>
      </w:r>
      <w:r>
        <w:rPr>
          <w:rFonts w:hint="eastAsia"/>
          <w:lang w:val="en-GB"/>
        </w:rPr>
        <w:t>年的特殊要求。此项法令通过之后共签发了</w:t>
      </w:r>
      <w:r>
        <w:rPr>
          <w:rFonts w:hint="eastAsia"/>
          <w:lang w:val="en-GB"/>
        </w:rPr>
        <w:t>26,000</w:t>
      </w:r>
      <w:r>
        <w:rPr>
          <w:rFonts w:hint="eastAsia"/>
          <w:lang w:val="en-GB"/>
        </w:rPr>
        <w:t>份限制令。有</w:t>
      </w:r>
      <w:r>
        <w:rPr>
          <w:rFonts w:hint="eastAsia"/>
          <w:lang w:val="en-GB"/>
        </w:rPr>
        <w:t>20,000</w:t>
      </w:r>
      <w:r>
        <w:rPr>
          <w:rFonts w:hint="eastAsia"/>
          <w:lang w:val="en-GB"/>
        </w:rPr>
        <w:t>多人因违反限制令依据法院裁定被处以</w:t>
      </w:r>
      <w:r>
        <w:rPr>
          <w:rFonts w:hint="eastAsia"/>
          <w:lang w:val="en-GB"/>
        </w:rPr>
        <w:t>3</w:t>
      </w:r>
      <w:r>
        <w:rPr>
          <w:rFonts w:hint="eastAsia"/>
          <w:lang w:val="en-GB"/>
        </w:rPr>
        <w:t>至</w:t>
      </w:r>
      <w:r>
        <w:rPr>
          <w:rFonts w:hint="eastAsia"/>
          <w:lang w:val="en-GB"/>
        </w:rPr>
        <w:t>48</w:t>
      </w:r>
      <w:r>
        <w:rPr>
          <w:rFonts w:hint="eastAsia"/>
          <w:lang w:val="en-GB"/>
        </w:rPr>
        <w:t>小时的拘留，有</w:t>
      </w:r>
      <w:r>
        <w:rPr>
          <w:rFonts w:hint="eastAsia"/>
          <w:lang w:val="en-GB"/>
        </w:rPr>
        <w:t>500</w:t>
      </w:r>
      <w:r>
        <w:rPr>
          <w:rFonts w:hint="eastAsia"/>
          <w:lang w:val="en-GB"/>
        </w:rPr>
        <w:t>人受到了行政处分。</w:t>
      </w:r>
    </w:p>
    <w:p w:rsidR="00694170" w:rsidRDefault="00694170">
      <w:pPr>
        <w:pStyle w:val="SingleTxtGC"/>
        <w:rPr>
          <w:rFonts w:hint="eastAsia"/>
          <w:lang w:val="en-GB"/>
        </w:rPr>
      </w:pPr>
      <w:r>
        <w:rPr>
          <w:rFonts w:hint="eastAsia"/>
          <w:lang w:val="en-GB"/>
        </w:rPr>
        <w:t xml:space="preserve">67.  </w:t>
      </w:r>
      <w:r>
        <w:rPr>
          <w:rFonts w:hint="eastAsia"/>
          <w:lang w:val="en-GB"/>
        </w:rPr>
        <w:t>最近</w:t>
      </w:r>
      <w:r>
        <w:rPr>
          <w:rFonts w:hint="eastAsia"/>
          <w:lang w:val="en-GB"/>
        </w:rPr>
        <w:t>6</w:t>
      </w:r>
      <w:r>
        <w:rPr>
          <w:rFonts w:hint="eastAsia"/>
          <w:lang w:val="en-GB"/>
        </w:rPr>
        <w:t>年来采取的措施使得家庭关系犯罪率持续降低。</w:t>
      </w:r>
    </w:p>
    <w:p w:rsidR="00694170" w:rsidRDefault="00694170">
      <w:pPr>
        <w:pStyle w:val="SingleTxtGC"/>
        <w:rPr>
          <w:rFonts w:hint="eastAsia"/>
          <w:lang w:val="en-GB"/>
        </w:rPr>
      </w:pPr>
      <w:r>
        <w:rPr>
          <w:rFonts w:hint="eastAsia"/>
          <w:lang w:val="en-GB"/>
        </w:rPr>
        <w:t xml:space="preserve">68.  </w:t>
      </w:r>
      <w:r>
        <w:rPr>
          <w:rFonts w:hint="eastAsia"/>
          <w:lang w:val="en-GB"/>
        </w:rPr>
        <w:t>同时，</w:t>
      </w:r>
      <w:r>
        <w:rPr>
          <w:rFonts w:hint="eastAsia"/>
          <w:lang w:val="en-GB"/>
        </w:rPr>
        <w:t>2010</w:t>
      </w:r>
      <w:r>
        <w:rPr>
          <w:rFonts w:hint="eastAsia"/>
          <w:lang w:val="en-GB"/>
        </w:rPr>
        <w:t>年，对近</w:t>
      </w:r>
      <w:r>
        <w:rPr>
          <w:rFonts w:hint="eastAsia"/>
          <w:lang w:val="en-GB"/>
        </w:rPr>
        <w:t>22,000</w:t>
      </w:r>
      <w:r>
        <w:rPr>
          <w:rFonts w:hint="eastAsia"/>
          <w:lang w:val="en-GB"/>
        </w:rPr>
        <w:t>份有关家庭暴力的控告和举报没有提起刑事诉讼，主要原因是双方和解并撤回最初控诉。决定不提起刑事诉讼的原因还可能包括：个人拒绝接受体检、某些行为引起了行政责任，或该行为属于私诉程序或半公诉程序。</w:t>
      </w:r>
    </w:p>
    <w:p w:rsidR="00694170" w:rsidRDefault="00694170">
      <w:pPr>
        <w:pStyle w:val="SingleTxtGC"/>
        <w:rPr>
          <w:rFonts w:hint="eastAsia"/>
          <w:lang w:val="en-GB"/>
        </w:rPr>
      </w:pPr>
      <w:r>
        <w:rPr>
          <w:rFonts w:hint="eastAsia"/>
          <w:lang w:val="en-GB"/>
        </w:rPr>
        <w:t xml:space="preserve">69.  </w:t>
      </w:r>
      <w:r>
        <w:rPr>
          <w:rFonts w:hint="eastAsia"/>
          <w:lang w:val="en-GB"/>
        </w:rPr>
        <w:t>有时妇女隐瞒了自己遭受配偶或子女实施的家庭暴力侵害的事实，警察有时很难收集到证据。因此，家庭暴力案件数量实际上比执法机关和公众知晓的要多得多。</w:t>
      </w:r>
    </w:p>
    <w:p w:rsidR="00694170" w:rsidRDefault="00694170">
      <w:pPr>
        <w:pStyle w:val="SingleTxtGC"/>
        <w:rPr>
          <w:rFonts w:hint="eastAsia"/>
          <w:lang w:val="en-GB"/>
        </w:rPr>
      </w:pPr>
      <w:r>
        <w:rPr>
          <w:rFonts w:hint="eastAsia"/>
          <w:lang w:val="en-GB"/>
        </w:rPr>
        <w:t>70.  2010</w:t>
      </w:r>
      <w:r>
        <w:rPr>
          <w:rFonts w:hint="eastAsia"/>
          <w:lang w:val="en-GB"/>
        </w:rPr>
        <w:t>年，哈萨克斯坦共和国内政部对全国各地的妇女进行了调查以查明家庭暴力的原因。共有</w:t>
      </w:r>
      <w:r>
        <w:rPr>
          <w:rFonts w:hint="eastAsia"/>
          <w:lang w:val="en-GB"/>
        </w:rPr>
        <w:t>32,000</w:t>
      </w:r>
      <w:r>
        <w:rPr>
          <w:rFonts w:hint="eastAsia"/>
          <w:lang w:val="en-GB"/>
        </w:rPr>
        <w:t>多人给予了答复，其中包括曾经向内政机构或危机中心求助或咨询的妇女、登记为家庭暴力实施者之人以及双亲被剥夺父母权利的儿童。根据调查结果来看，暴力行为源于财产纠纷</w:t>
      </w:r>
      <w:r>
        <w:rPr>
          <w:rFonts w:hint="eastAsia"/>
          <w:lang w:val="en-GB"/>
        </w:rPr>
        <w:t>(</w:t>
      </w:r>
      <w:r>
        <w:rPr>
          <w:rFonts w:hint="eastAsia"/>
          <w:lang w:val="en-GB"/>
        </w:rPr>
        <w:t>占被调查者的</w:t>
      </w:r>
      <w:r>
        <w:rPr>
          <w:rFonts w:hint="eastAsia"/>
          <w:lang w:val="en-GB"/>
        </w:rPr>
        <w:t>34%)</w:t>
      </w:r>
      <w:r>
        <w:rPr>
          <w:rFonts w:hint="eastAsia"/>
          <w:lang w:val="en-GB"/>
        </w:rPr>
        <w:t>、嫉妒</w:t>
      </w:r>
      <w:r>
        <w:rPr>
          <w:rFonts w:hint="eastAsia"/>
          <w:lang w:val="en-GB"/>
        </w:rPr>
        <w:t>(26%)</w:t>
      </w:r>
      <w:r>
        <w:rPr>
          <w:rFonts w:hint="eastAsia"/>
          <w:lang w:val="en-GB"/>
        </w:rPr>
        <w:t>、酗酒</w:t>
      </w:r>
      <w:r>
        <w:rPr>
          <w:rFonts w:hint="eastAsia"/>
          <w:lang w:val="en-GB"/>
        </w:rPr>
        <w:t>(25%)</w:t>
      </w:r>
      <w:r>
        <w:rPr>
          <w:rFonts w:hint="eastAsia"/>
          <w:lang w:val="en-GB"/>
        </w:rPr>
        <w:t>、家庭生活受到外人干涉</w:t>
      </w:r>
      <w:r>
        <w:rPr>
          <w:rFonts w:hint="eastAsia"/>
          <w:lang w:val="en-GB"/>
        </w:rPr>
        <w:t>(12%)</w:t>
      </w:r>
      <w:r>
        <w:rPr>
          <w:rFonts w:hint="eastAsia"/>
          <w:lang w:val="en-GB"/>
        </w:rPr>
        <w:t>和家庭矛盾</w:t>
      </w:r>
      <w:r>
        <w:rPr>
          <w:rFonts w:hint="eastAsia"/>
          <w:lang w:val="en-GB"/>
        </w:rPr>
        <w:t>(7%)</w:t>
      </w:r>
      <w:r>
        <w:rPr>
          <w:rFonts w:hint="eastAsia"/>
          <w:lang w:val="en-GB"/>
        </w:rPr>
        <w:t>。</w:t>
      </w:r>
    </w:p>
    <w:p w:rsidR="00694170" w:rsidRDefault="00694170">
      <w:pPr>
        <w:pStyle w:val="SingleTxtGC"/>
        <w:rPr>
          <w:rFonts w:hint="eastAsia"/>
          <w:lang w:val="en-GB"/>
        </w:rPr>
      </w:pPr>
      <w:r>
        <w:rPr>
          <w:rFonts w:hint="eastAsia"/>
          <w:lang w:val="en-GB"/>
        </w:rPr>
        <w:t>71.  2010</w:t>
      </w:r>
      <w:r>
        <w:rPr>
          <w:rFonts w:hint="eastAsia"/>
          <w:lang w:val="en-GB"/>
        </w:rPr>
        <w:t>年</w:t>
      </w:r>
      <w:r>
        <w:rPr>
          <w:rFonts w:hint="eastAsia"/>
          <w:lang w:val="en-GB"/>
        </w:rPr>
        <w:t>8</w:t>
      </w:r>
      <w:r>
        <w:rPr>
          <w:rFonts w:hint="eastAsia"/>
          <w:lang w:val="en-GB"/>
        </w:rPr>
        <w:t>月开展了为期一周的“无暴力家庭”国家倡议，以促进内政机构旨在预防家庭关系中的暴力行为的工作。共有</w:t>
      </w:r>
      <w:r>
        <w:rPr>
          <w:rFonts w:hint="eastAsia"/>
          <w:lang w:val="en-GB"/>
        </w:rPr>
        <w:t>12,000</w:t>
      </w:r>
      <w:r>
        <w:rPr>
          <w:rFonts w:hint="eastAsia"/>
          <w:lang w:val="en-GB"/>
        </w:rPr>
        <w:t>多名警官和</w:t>
      </w:r>
      <w:r>
        <w:rPr>
          <w:rFonts w:hint="eastAsia"/>
          <w:lang w:val="en-GB"/>
        </w:rPr>
        <w:t>4,000</w:t>
      </w:r>
      <w:r>
        <w:rPr>
          <w:rFonts w:hint="eastAsia"/>
          <w:lang w:val="en-GB"/>
        </w:rPr>
        <w:t>多名来自教育、保健、劳动和社会保护机构及妇女事务和家庭人口政策委员会以及非政府组织的代表参加了此项倡议。核实了</w:t>
      </w:r>
      <w:r>
        <w:rPr>
          <w:rFonts w:hint="eastAsia"/>
          <w:lang w:val="en-GB"/>
        </w:rPr>
        <w:t>11,000</w:t>
      </w:r>
      <w:r>
        <w:rPr>
          <w:rFonts w:hint="eastAsia"/>
          <w:lang w:val="en-GB"/>
        </w:rPr>
        <w:t>多个问题家庭，查明了</w:t>
      </w:r>
      <w:r>
        <w:rPr>
          <w:rFonts w:hint="eastAsia"/>
          <w:lang w:val="en-GB"/>
        </w:rPr>
        <w:t>3,000</w:t>
      </w:r>
      <w:r>
        <w:rPr>
          <w:rFonts w:hint="eastAsia"/>
          <w:lang w:val="en-GB"/>
        </w:rPr>
        <w:t>多起针对成年人的暴力事件以及近</w:t>
      </w:r>
      <w:r>
        <w:rPr>
          <w:rFonts w:hint="eastAsia"/>
          <w:lang w:val="en-GB"/>
        </w:rPr>
        <w:t>300</w:t>
      </w:r>
      <w:r>
        <w:rPr>
          <w:rFonts w:hint="eastAsia"/>
          <w:lang w:val="en-GB"/>
        </w:rPr>
        <w:t>起针对儿童的暴力事件，依此签发了</w:t>
      </w:r>
      <w:r>
        <w:rPr>
          <w:rFonts w:hint="eastAsia"/>
          <w:lang w:val="en-GB"/>
        </w:rPr>
        <w:t>800</w:t>
      </w:r>
      <w:r>
        <w:rPr>
          <w:rFonts w:hint="eastAsia"/>
          <w:lang w:val="en-GB"/>
        </w:rPr>
        <w:t>多项限制令，对</w:t>
      </w:r>
      <w:r>
        <w:rPr>
          <w:rFonts w:hint="eastAsia"/>
          <w:lang w:val="en-GB"/>
        </w:rPr>
        <w:t>1,500</w:t>
      </w:r>
      <w:r>
        <w:rPr>
          <w:rFonts w:hint="eastAsia"/>
          <w:lang w:val="en-GB"/>
        </w:rPr>
        <w:t>多名违法者提起行政诉讼。地方执行局收到了</w:t>
      </w:r>
      <w:r>
        <w:rPr>
          <w:rFonts w:hint="eastAsia"/>
          <w:lang w:val="en-GB"/>
        </w:rPr>
        <w:t>1,500</w:t>
      </w:r>
      <w:r>
        <w:rPr>
          <w:rFonts w:hint="eastAsia"/>
          <w:lang w:val="en-GB"/>
        </w:rPr>
        <w:t>多份来自问题家庭的援助请求。</w:t>
      </w:r>
    </w:p>
    <w:p w:rsidR="00694170" w:rsidRDefault="00694170">
      <w:pPr>
        <w:pStyle w:val="SingleTxtGC"/>
        <w:rPr>
          <w:rFonts w:hint="eastAsia"/>
          <w:lang w:val="en-GB"/>
        </w:rPr>
      </w:pPr>
      <w:r>
        <w:rPr>
          <w:rFonts w:hint="eastAsia"/>
          <w:lang w:val="en-GB"/>
        </w:rPr>
        <w:t>72.  2010</w:t>
      </w:r>
      <w:r>
        <w:rPr>
          <w:rFonts w:hint="eastAsia"/>
          <w:lang w:val="en-GB"/>
        </w:rPr>
        <w:t>年</w:t>
      </w:r>
      <w:r>
        <w:rPr>
          <w:rFonts w:hint="eastAsia"/>
          <w:lang w:val="en-GB"/>
        </w:rPr>
        <w:t>10</w:t>
      </w:r>
      <w:r>
        <w:rPr>
          <w:rFonts w:hint="eastAsia"/>
          <w:lang w:val="en-GB"/>
        </w:rPr>
        <w:t>月开展了题为“我们的保护权”的国家倡议，旨在通过媒体阐明近期通过的法律规范。在此项长达一周的活动中共分发了</w:t>
      </w:r>
      <w:r>
        <w:rPr>
          <w:rFonts w:hint="eastAsia"/>
          <w:lang w:val="en-GB"/>
        </w:rPr>
        <w:t>500,000</w:t>
      </w:r>
      <w:r>
        <w:rPr>
          <w:rFonts w:hint="eastAsia"/>
          <w:lang w:val="en-GB"/>
        </w:rPr>
        <w:t>多份小册子，在公园和休闲场所张贴了</w:t>
      </w:r>
      <w:r>
        <w:rPr>
          <w:rFonts w:hint="eastAsia"/>
          <w:lang w:val="en-GB"/>
        </w:rPr>
        <w:t>120,000</w:t>
      </w:r>
      <w:r>
        <w:rPr>
          <w:rFonts w:hint="eastAsia"/>
          <w:lang w:val="en-GB"/>
        </w:rPr>
        <w:t>多份海报，在各企业、组织和机构举行了</w:t>
      </w:r>
      <w:r>
        <w:rPr>
          <w:rFonts w:hint="eastAsia"/>
          <w:lang w:val="en-GB"/>
        </w:rPr>
        <w:t>10,000</w:t>
      </w:r>
      <w:r>
        <w:rPr>
          <w:rFonts w:hint="eastAsia"/>
          <w:lang w:val="en-GB"/>
        </w:rPr>
        <w:t>多次会议。</w:t>
      </w:r>
    </w:p>
    <w:p w:rsidR="00694170" w:rsidRDefault="00694170">
      <w:pPr>
        <w:pStyle w:val="SingleTxtGC"/>
        <w:rPr>
          <w:rFonts w:hint="eastAsia"/>
          <w:lang w:val="en-GB"/>
        </w:rPr>
      </w:pPr>
      <w:r>
        <w:rPr>
          <w:rFonts w:hint="eastAsia"/>
          <w:lang w:val="en-GB"/>
        </w:rPr>
        <w:t xml:space="preserve">73.  </w:t>
      </w:r>
      <w:r>
        <w:rPr>
          <w:rFonts w:hint="eastAsia"/>
          <w:lang w:val="en-GB"/>
        </w:rPr>
        <w:t>根据调查结果为内政机构起草了完善预防和打击家庭暴力的标准和方法的建议。</w:t>
      </w:r>
    </w:p>
    <w:p w:rsidR="00694170" w:rsidRDefault="00694170">
      <w:pPr>
        <w:pStyle w:val="SingleTxtGC"/>
        <w:rPr>
          <w:rFonts w:hint="eastAsia"/>
          <w:lang w:val="en-GB"/>
        </w:rPr>
      </w:pPr>
      <w:r>
        <w:rPr>
          <w:rFonts w:hint="eastAsia"/>
          <w:lang w:val="en-GB"/>
        </w:rPr>
        <w:t xml:space="preserve">74.  </w:t>
      </w:r>
      <w:r>
        <w:rPr>
          <w:rFonts w:hint="eastAsia"/>
          <w:lang w:val="en-GB"/>
        </w:rPr>
        <w:t>在消除对妇女的暴力行为国际日背景下，每年</w:t>
      </w:r>
      <w:smartTag w:uri="urn:schemas-microsoft-com:office:smarttags" w:element="chsdate">
        <w:smartTagPr>
          <w:attr w:name="IsROCDate" w:val="False"/>
          <w:attr w:name="IsLunarDate" w:val="False"/>
          <w:attr w:name="Day" w:val="25"/>
          <w:attr w:name="Month" w:val="11"/>
          <w:attr w:name="Year" w:val="2012"/>
        </w:smartTagPr>
        <w:r>
          <w:rPr>
            <w:rFonts w:hint="eastAsia"/>
            <w:lang w:val="en-GB"/>
          </w:rPr>
          <w:t>11</w:t>
        </w:r>
        <w:r>
          <w:rPr>
            <w:rFonts w:hint="eastAsia"/>
            <w:lang w:val="en-GB"/>
          </w:rPr>
          <w:t>月</w:t>
        </w:r>
        <w:r>
          <w:rPr>
            <w:rFonts w:hint="eastAsia"/>
            <w:lang w:val="en-GB"/>
          </w:rPr>
          <w:t>25</w:t>
        </w:r>
        <w:r>
          <w:rPr>
            <w:rFonts w:hint="eastAsia"/>
            <w:lang w:val="en-GB"/>
          </w:rPr>
          <w:t>日</w:t>
        </w:r>
      </w:smartTag>
      <w:r>
        <w:rPr>
          <w:rFonts w:hint="eastAsia"/>
          <w:lang w:val="en-GB"/>
        </w:rPr>
        <w:t>至</w:t>
      </w:r>
      <w:smartTag w:uri="urn:schemas-microsoft-com:office:smarttags" w:element="chsdate">
        <w:smartTagPr>
          <w:attr w:name="Year" w:val="2012"/>
          <w:attr w:name="Month" w:val="12"/>
          <w:attr w:name="Day" w:val="10"/>
          <w:attr w:name="IsLunarDate" w:val="False"/>
          <w:attr w:name="IsROCDate" w:val="False"/>
        </w:smartTagPr>
        <w:r>
          <w:rPr>
            <w:rFonts w:hint="eastAsia"/>
            <w:lang w:val="en-GB"/>
          </w:rPr>
          <w:t>12</w:t>
        </w:r>
        <w:r>
          <w:rPr>
            <w:rFonts w:hint="eastAsia"/>
            <w:lang w:val="en-GB"/>
          </w:rPr>
          <w:t>月</w:t>
        </w:r>
        <w:r>
          <w:rPr>
            <w:rFonts w:hint="eastAsia"/>
            <w:lang w:val="en-GB"/>
          </w:rPr>
          <w:t>10</w:t>
        </w:r>
        <w:r>
          <w:rPr>
            <w:rFonts w:hint="eastAsia"/>
            <w:lang w:val="en-GB"/>
          </w:rPr>
          <w:t>日</w:t>
        </w:r>
      </w:smartTag>
      <w:r>
        <w:rPr>
          <w:rFonts w:hint="eastAsia"/>
          <w:lang w:val="en-GB"/>
        </w:rPr>
        <w:t>都开展题为“消除性别暴力</w:t>
      </w:r>
      <w:r>
        <w:rPr>
          <w:rFonts w:hint="eastAsia"/>
          <w:lang w:val="en-GB"/>
        </w:rPr>
        <w:t>16</w:t>
      </w:r>
      <w:r>
        <w:rPr>
          <w:rFonts w:hint="eastAsia"/>
          <w:lang w:val="en-GB"/>
        </w:rPr>
        <w:t>日运动”的倡议。</w:t>
      </w:r>
      <w:r>
        <w:rPr>
          <w:rFonts w:hint="eastAsia"/>
          <w:lang w:val="en-GB"/>
        </w:rPr>
        <w:t>2010</w:t>
      </w:r>
      <w:r>
        <w:rPr>
          <w:rFonts w:hint="eastAsia"/>
          <w:lang w:val="en-GB"/>
        </w:rPr>
        <w:t>年有</w:t>
      </w:r>
      <w:r>
        <w:rPr>
          <w:rFonts w:hint="eastAsia"/>
          <w:lang w:val="en-GB"/>
        </w:rPr>
        <w:t>25,000</w:t>
      </w:r>
      <w:r>
        <w:rPr>
          <w:rFonts w:hint="eastAsia"/>
          <w:lang w:val="en-GB"/>
        </w:rPr>
        <w:t>多人参加了此项活动，其中有约</w:t>
      </w:r>
      <w:r>
        <w:rPr>
          <w:rFonts w:hint="eastAsia"/>
          <w:lang w:val="en-GB"/>
        </w:rPr>
        <w:t>17,000</w:t>
      </w:r>
      <w:r>
        <w:rPr>
          <w:rFonts w:hint="eastAsia"/>
          <w:lang w:val="en-GB"/>
        </w:rPr>
        <w:t>名警官和</w:t>
      </w:r>
      <w:r>
        <w:rPr>
          <w:rFonts w:hint="eastAsia"/>
          <w:lang w:val="en-GB"/>
        </w:rPr>
        <w:t>8,000</w:t>
      </w:r>
      <w:r>
        <w:rPr>
          <w:rFonts w:hint="eastAsia"/>
          <w:lang w:val="en-GB"/>
        </w:rPr>
        <w:t>多名相关国家机关和非政府组织代表。活动期间分发了</w:t>
      </w:r>
      <w:r>
        <w:rPr>
          <w:rFonts w:hint="eastAsia"/>
          <w:lang w:val="en-GB"/>
        </w:rPr>
        <w:t>240,000</w:t>
      </w:r>
      <w:r>
        <w:rPr>
          <w:rFonts w:hint="eastAsia"/>
          <w:lang w:val="en-GB"/>
        </w:rPr>
        <w:t>多份手册、小册子和海报，张贴了</w:t>
      </w:r>
      <w:r>
        <w:rPr>
          <w:rFonts w:hint="eastAsia"/>
          <w:lang w:val="en-GB"/>
        </w:rPr>
        <w:t>6,000</w:t>
      </w:r>
      <w:r>
        <w:rPr>
          <w:rFonts w:hint="eastAsia"/>
          <w:lang w:val="en-GB"/>
        </w:rPr>
        <w:t>多份标语和告示，宣传了预防家庭暴力领域的立法知识。向</w:t>
      </w:r>
      <w:r>
        <w:rPr>
          <w:rFonts w:hint="eastAsia"/>
          <w:lang w:val="en-GB"/>
        </w:rPr>
        <w:t>41,000</w:t>
      </w:r>
      <w:r>
        <w:rPr>
          <w:rFonts w:hint="eastAsia"/>
          <w:lang w:val="en-GB"/>
        </w:rPr>
        <w:t>多个公寓和家庭分发了约</w:t>
      </w:r>
      <w:r>
        <w:rPr>
          <w:rFonts w:hint="eastAsia"/>
          <w:lang w:val="en-GB"/>
        </w:rPr>
        <w:t>112,000</w:t>
      </w:r>
      <w:r>
        <w:rPr>
          <w:rFonts w:hint="eastAsia"/>
          <w:lang w:val="en-GB"/>
        </w:rPr>
        <w:t>份关于该主题的小册子和手册。劳动和社会保护机构收到了</w:t>
      </w:r>
      <w:r>
        <w:rPr>
          <w:rFonts w:hint="eastAsia"/>
          <w:lang w:val="en-GB"/>
        </w:rPr>
        <w:t>3,000</w:t>
      </w:r>
      <w:r>
        <w:rPr>
          <w:rFonts w:hint="eastAsia"/>
          <w:lang w:val="en-GB"/>
        </w:rPr>
        <w:t>多份来自生活困难妇女的就业申请。</w:t>
      </w:r>
    </w:p>
    <w:p w:rsidR="00694170" w:rsidRDefault="00694170">
      <w:pPr>
        <w:pStyle w:val="SingleTxtGC"/>
        <w:rPr>
          <w:rFonts w:hint="eastAsia"/>
          <w:lang w:val="en-GB"/>
        </w:rPr>
      </w:pPr>
      <w:r>
        <w:rPr>
          <w:rFonts w:hint="eastAsia"/>
          <w:lang w:val="en-GB"/>
        </w:rPr>
        <w:t xml:space="preserve">75.  </w:t>
      </w:r>
      <w:r>
        <w:rPr>
          <w:rFonts w:hint="eastAsia"/>
          <w:lang w:val="en-GB"/>
        </w:rPr>
        <w:t>作为危机中心“友谊”和“关怀”活动的一部分，在阿拉木图市的日别克诺尔、阿比拉伊汉娜和弗尔曼诺瓦大街举行了反对性别暴力声援游行，有大学生参加了此项活动。游行时在雨伞和气球上写上了“我们渴望无暴力生活”的标语。国内其他地区举行了类似活动。</w:t>
      </w:r>
    </w:p>
    <w:p w:rsidR="00694170" w:rsidRDefault="00694170">
      <w:pPr>
        <w:pStyle w:val="SingleTxtGC"/>
        <w:rPr>
          <w:rFonts w:hint="eastAsia"/>
          <w:lang w:val="en-GB"/>
        </w:rPr>
      </w:pPr>
      <w:r>
        <w:rPr>
          <w:rFonts w:hint="eastAsia"/>
          <w:lang w:val="en-GB"/>
        </w:rPr>
        <w:t xml:space="preserve">76.  </w:t>
      </w:r>
      <w:r>
        <w:rPr>
          <w:rFonts w:hint="eastAsia"/>
          <w:lang w:val="en-GB"/>
        </w:rPr>
        <w:t>此次会议之后，在与美利坚合众国大使馆和教科文组织合作下，内政部与危机中心协会一道在阿拉木图市举行了题为“打击家庭暴力和保护儿童权利的方式：采取战略做法和加强合作”的理论与实践会议。</w:t>
      </w:r>
    </w:p>
    <w:p w:rsidR="00694170" w:rsidRDefault="00694170">
      <w:pPr>
        <w:pStyle w:val="H1GC"/>
        <w:rPr>
          <w:rFonts w:hint="eastAsia"/>
          <w:lang w:val="es-ES_tradnl"/>
        </w:rPr>
      </w:pPr>
      <w:r>
        <w:rPr>
          <w:rFonts w:hint="eastAsia"/>
          <w:lang w:val="es-ES_tradnl"/>
        </w:rPr>
        <w:tab/>
      </w:r>
      <w:r>
        <w:rPr>
          <w:lang w:val="es-ES_tradnl"/>
        </w:rPr>
        <w:t>B.</w:t>
      </w:r>
      <w:r>
        <w:rPr>
          <w:rFonts w:hint="eastAsia"/>
          <w:lang w:val="es-ES_tradnl"/>
        </w:rPr>
        <w:tab/>
      </w:r>
      <w:r>
        <w:rPr>
          <w:rFonts w:hint="eastAsia"/>
          <w:lang w:val="es-ES_tradnl"/>
        </w:rPr>
        <w:t>综合政治基础</w:t>
      </w:r>
    </w:p>
    <w:p w:rsidR="00694170" w:rsidRDefault="00694170">
      <w:pPr>
        <w:pStyle w:val="SingleTxtGC"/>
        <w:rPr>
          <w:rFonts w:hint="eastAsia"/>
          <w:lang w:val="en-GB"/>
        </w:rPr>
      </w:pPr>
      <w:r>
        <w:rPr>
          <w:rFonts w:hint="eastAsia"/>
          <w:lang w:val="en-GB"/>
        </w:rPr>
        <w:t xml:space="preserve">77.  </w:t>
      </w:r>
      <w:r>
        <w:rPr>
          <w:rFonts w:hint="eastAsia"/>
          <w:lang w:val="en-GB"/>
        </w:rPr>
        <w:t>哈萨克斯坦共和国自喻为一个以法治为基础的民主、世俗、社会国家，崇尚的最高价值是人和人的生命、权利及自由。哈萨克斯坦共和国是实行总统制的统一国家。</w:t>
      </w:r>
    </w:p>
    <w:p w:rsidR="00694170" w:rsidRDefault="00694170">
      <w:pPr>
        <w:pStyle w:val="SingleTxtGC"/>
        <w:rPr>
          <w:rFonts w:hint="eastAsia"/>
          <w:lang w:val="en-GB"/>
        </w:rPr>
      </w:pPr>
      <w:r>
        <w:rPr>
          <w:rFonts w:hint="eastAsia"/>
          <w:lang w:val="en-GB"/>
        </w:rPr>
        <w:t xml:space="preserve">78.  </w:t>
      </w:r>
      <w:r>
        <w:rPr>
          <w:rFonts w:hint="eastAsia"/>
          <w:lang w:val="en-GB"/>
        </w:rPr>
        <w:t>哈萨克斯坦共和国议会是国家最高代表机构，包括在人权领域在内行使立法权。议会由两院组成</w:t>
      </w:r>
      <w:r>
        <w:rPr>
          <w:rFonts w:hint="eastAsia"/>
          <w:lang w:val="en-GB"/>
        </w:rPr>
        <w:t>(</w:t>
      </w:r>
      <w:r>
        <w:rPr>
          <w:rFonts w:hint="eastAsia"/>
          <w:lang w:val="en-GB"/>
        </w:rPr>
        <w:t>上院有</w:t>
      </w:r>
      <w:r>
        <w:rPr>
          <w:rFonts w:hint="eastAsia"/>
          <w:lang w:val="en-GB"/>
        </w:rPr>
        <w:t>47</w:t>
      </w:r>
      <w:r>
        <w:rPr>
          <w:rFonts w:hint="eastAsia"/>
          <w:lang w:val="en-GB"/>
        </w:rPr>
        <w:t>名议员、下院有</w:t>
      </w:r>
      <w:r>
        <w:rPr>
          <w:rFonts w:hint="eastAsia"/>
          <w:lang w:val="en-GB"/>
        </w:rPr>
        <w:t>107</w:t>
      </w:r>
      <w:r>
        <w:rPr>
          <w:rFonts w:hint="eastAsia"/>
          <w:lang w:val="en-GB"/>
        </w:rPr>
        <w:t>名议员，共计</w:t>
      </w:r>
      <w:r>
        <w:rPr>
          <w:rFonts w:hint="eastAsia"/>
          <w:lang w:val="en-GB"/>
        </w:rPr>
        <w:t>154</w:t>
      </w:r>
      <w:r>
        <w:rPr>
          <w:rFonts w:hint="eastAsia"/>
          <w:lang w:val="en-GB"/>
        </w:rPr>
        <w:t>名议员</w:t>
      </w:r>
      <w:r>
        <w:rPr>
          <w:rFonts w:hint="eastAsia"/>
          <w:lang w:val="en-GB"/>
        </w:rPr>
        <w:t>)</w:t>
      </w:r>
      <w:r>
        <w:rPr>
          <w:rFonts w:hint="eastAsia"/>
          <w:lang w:val="en-GB"/>
        </w:rPr>
        <w:t>，均为常任制。上院代表的任职期限为</w:t>
      </w:r>
      <w:r>
        <w:rPr>
          <w:rFonts w:hint="eastAsia"/>
          <w:lang w:val="en-GB"/>
        </w:rPr>
        <w:t>6</w:t>
      </w:r>
      <w:r>
        <w:rPr>
          <w:rFonts w:hint="eastAsia"/>
          <w:lang w:val="en-GB"/>
        </w:rPr>
        <w:t>年、下院为</w:t>
      </w:r>
      <w:r>
        <w:rPr>
          <w:rFonts w:hint="eastAsia"/>
          <w:lang w:val="en-GB"/>
        </w:rPr>
        <w:t>5</w:t>
      </w:r>
      <w:r>
        <w:rPr>
          <w:rFonts w:hint="eastAsia"/>
          <w:lang w:val="en-GB"/>
        </w:rPr>
        <w:t>年。</w:t>
      </w:r>
    </w:p>
    <w:p w:rsidR="00694170" w:rsidRDefault="00694170">
      <w:pPr>
        <w:pStyle w:val="SingleTxtGC"/>
        <w:rPr>
          <w:rFonts w:hint="eastAsia"/>
          <w:lang w:val="en-GB"/>
        </w:rPr>
      </w:pPr>
      <w:r>
        <w:rPr>
          <w:rFonts w:hint="eastAsia"/>
          <w:lang w:val="en-GB"/>
        </w:rPr>
        <w:t>79.  2007</w:t>
      </w:r>
      <w:r>
        <w:rPr>
          <w:rFonts w:hint="eastAsia"/>
          <w:lang w:val="en-GB"/>
        </w:rPr>
        <w:t>年，哈萨克斯坦共和国对《宪法》进行了修正，加强了议会和各政党的作用。总统的多项权力移交议会，地方政府机构</w:t>
      </w:r>
      <w:r>
        <w:rPr>
          <w:rFonts w:hint="eastAsia"/>
          <w:lang w:val="en-GB"/>
        </w:rPr>
        <w:t>(</w:t>
      </w:r>
      <w:r w:rsidRPr="00D00512">
        <w:rPr>
          <w:iCs/>
          <w:lang w:val="en-GB"/>
        </w:rPr>
        <w:t>maslikhats</w:t>
      </w:r>
      <w:r>
        <w:rPr>
          <w:rFonts w:hint="eastAsia"/>
          <w:lang w:val="en-GB"/>
        </w:rPr>
        <w:t>)</w:t>
      </w:r>
      <w:r>
        <w:rPr>
          <w:rFonts w:hint="eastAsia"/>
          <w:lang w:val="en-GB"/>
        </w:rPr>
        <w:t>的作用得到加强。</w:t>
      </w:r>
    </w:p>
    <w:p w:rsidR="00694170" w:rsidRDefault="00694170">
      <w:pPr>
        <w:pStyle w:val="SingleTxtGC"/>
        <w:rPr>
          <w:rFonts w:hint="eastAsia"/>
          <w:lang w:val="en-GB"/>
        </w:rPr>
      </w:pPr>
      <w:r>
        <w:rPr>
          <w:rFonts w:hint="eastAsia"/>
          <w:lang w:val="en-GB"/>
        </w:rPr>
        <w:t xml:space="preserve">80.  </w:t>
      </w:r>
      <w:r>
        <w:rPr>
          <w:rFonts w:hint="eastAsia"/>
          <w:lang w:val="en-GB"/>
        </w:rPr>
        <w:t>在哈萨克斯坦共和国，行政权由政府行使，领导着执行机构并指导其活动。政府由总统成立，对总统负责并从属于议会。总理经议会批准由总统委任。</w:t>
      </w:r>
    </w:p>
    <w:p w:rsidR="00694170" w:rsidRDefault="00694170">
      <w:pPr>
        <w:pStyle w:val="SingleTxtGC"/>
        <w:rPr>
          <w:rFonts w:hint="eastAsia"/>
          <w:lang w:val="en-GB"/>
        </w:rPr>
      </w:pPr>
      <w:r>
        <w:rPr>
          <w:rFonts w:hint="eastAsia"/>
          <w:lang w:val="en-GB"/>
        </w:rPr>
        <w:t xml:space="preserve">81.  </w:t>
      </w:r>
      <w:r>
        <w:rPr>
          <w:rFonts w:hint="eastAsia"/>
          <w:lang w:val="en-GB"/>
        </w:rPr>
        <w:t>哈萨克斯坦共和国宪法委员会负责在总统签署前复核议会通过的立法，并在批准之前复核国际条约以确保其符合《宪法》，对《宪法》条款做出官方解释，在总统、议员选举以及举行全民公决出现争端时正确解决问题，并行使《宪法》规定的其他权利。</w:t>
      </w:r>
    </w:p>
    <w:p w:rsidR="00694170" w:rsidRDefault="00694170">
      <w:pPr>
        <w:pStyle w:val="SingleTxtGC"/>
        <w:rPr>
          <w:rFonts w:hint="eastAsia"/>
          <w:lang w:val="en-GB"/>
        </w:rPr>
      </w:pPr>
      <w:r>
        <w:rPr>
          <w:rFonts w:hint="eastAsia"/>
          <w:lang w:val="en-GB"/>
        </w:rPr>
        <w:t xml:space="preserve">82.  </w:t>
      </w:r>
      <w:r>
        <w:rPr>
          <w:rFonts w:hint="eastAsia"/>
          <w:lang w:val="en-GB"/>
        </w:rPr>
        <w:t>最高法院是哈萨克斯坦共和国的最高司法机关。最高法院院长和法官由上院根据共和国总统提名选举产生。法院由常任法官组成，其独立性受到《宪法》和法律的保护。</w:t>
      </w:r>
    </w:p>
    <w:p w:rsidR="00694170" w:rsidRDefault="00694170">
      <w:pPr>
        <w:pStyle w:val="SingleTxtGC"/>
        <w:rPr>
          <w:rFonts w:hint="eastAsia"/>
          <w:lang w:val="en-GB"/>
        </w:rPr>
      </w:pPr>
      <w:r>
        <w:rPr>
          <w:rFonts w:hint="eastAsia"/>
          <w:lang w:val="en-GB"/>
        </w:rPr>
        <w:t xml:space="preserve">83.  </w:t>
      </w:r>
      <w:r>
        <w:rPr>
          <w:rFonts w:hint="eastAsia"/>
          <w:lang w:val="en-GB"/>
        </w:rPr>
        <w:t>哈萨克斯坦共和国检察院对法律、总统令及其他立法准确而统一的执行进行总体监督，在法院代表国家利益，并在法律规定的范围内进行犯罪调查。</w:t>
      </w:r>
    </w:p>
    <w:p w:rsidR="00694170" w:rsidRDefault="00694170">
      <w:pPr>
        <w:pStyle w:val="SingleTxtGC"/>
        <w:rPr>
          <w:rFonts w:hint="eastAsia"/>
          <w:lang w:val="en-GB"/>
        </w:rPr>
      </w:pPr>
      <w:r>
        <w:rPr>
          <w:rFonts w:hint="eastAsia"/>
          <w:lang w:val="en-GB"/>
        </w:rPr>
        <w:t xml:space="preserve">84.  </w:t>
      </w:r>
      <w:r>
        <w:rPr>
          <w:rFonts w:hint="eastAsia"/>
          <w:lang w:val="en-GB"/>
        </w:rPr>
        <w:t>哈萨克斯坦还设立了直属总统办公室的人权委员会和人权监察员。国家人权中心负责处理人权监察员信息、分析、组织、法律及其他方面的工作，并向人权监察员汇报。</w:t>
      </w:r>
    </w:p>
    <w:p w:rsidR="00694170" w:rsidRDefault="00694170">
      <w:pPr>
        <w:pStyle w:val="SingleTxtGC"/>
        <w:rPr>
          <w:rFonts w:hint="eastAsia"/>
          <w:lang w:val="en-GB"/>
        </w:rPr>
      </w:pPr>
      <w:r>
        <w:rPr>
          <w:rFonts w:hint="eastAsia"/>
          <w:lang w:val="en-GB"/>
        </w:rPr>
        <w:t xml:space="preserve">85.  </w:t>
      </w:r>
      <w:r>
        <w:rPr>
          <w:rFonts w:hint="eastAsia"/>
          <w:lang w:val="en-GB"/>
        </w:rPr>
        <w:t>哈萨克斯坦共和国总统办公室直属的妇女事务和家庭人口政策全国委员会负责协调促进性别平等问题国家机构的活动。为了加强国家性别平等机制，该委员会的秘书处由总理办公厅调至总统管理局。</w:t>
      </w:r>
    </w:p>
    <w:p w:rsidR="00694170" w:rsidRDefault="00694170">
      <w:pPr>
        <w:pStyle w:val="SingleTxtGC"/>
        <w:rPr>
          <w:rFonts w:hint="eastAsia"/>
          <w:lang w:val="en-GB"/>
        </w:rPr>
      </w:pPr>
      <w:r>
        <w:rPr>
          <w:rFonts w:hint="eastAsia"/>
          <w:lang w:val="en-GB"/>
        </w:rPr>
        <w:t xml:space="preserve">86.  </w:t>
      </w:r>
      <w:r>
        <w:rPr>
          <w:rFonts w:hint="eastAsia"/>
          <w:lang w:val="en-GB"/>
        </w:rPr>
        <w:t>地方代表和执行机构实行地方管理，负责处理各自主管领域的问题。</w:t>
      </w:r>
    </w:p>
    <w:p w:rsidR="00694170" w:rsidRDefault="00694170">
      <w:pPr>
        <w:pStyle w:val="SingleTxtGC"/>
        <w:rPr>
          <w:rFonts w:hint="eastAsia"/>
          <w:lang w:val="en-GB"/>
        </w:rPr>
      </w:pPr>
      <w:r>
        <w:rPr>
          <w:rFonts w:hint="eastAsia"/>
          <w:lang w:val="en-GB"/>
        </w:rPr>
        <w:t xml:space="preserve">87.  </w:t>
      </w:r>
      <w:r>
        <w:rPr>
          <w:rFonts w:hint="eastAsia"/>
          <w:lang w:val="en-GB"/>
        </w:rPr>
        <w:t>地方代表机构</w:t>
      </w:r>
      <w:r>
        <w:rPr>
          <w:rFonts w:hint="eastAsia"/>
          <w:lang w:val="en-GB"/>
        </w:rPr>
        <w:t>(</w:t>
      </w:r>
      <w:r w:rsidRPr="007F6321">
        <w:rPr>
          <w:iCs/>
          <w:lang w:val="en-GB"/>
        </w:rPr>
        <w:t>maslikhats</w:t>
      </w:r>
      <w:r w:rsidRPr="007F6321">
        <w:rPr>
          <w:rFonts w:hint="eastAsia"/>
          <w:iCs/>
          <w:lang w:val="en-GB"/>
        </w:rPr>
        <w:t>)</w:t>
      </w:r>
      <w:r>
        <w:rPr>
          <w:rFonts w:hint="eastAsia"/>
          <w:lang w:val="en-GB"/>
        </w:rPr>
        <w:t>由公众在广泛、平等的基础上直接选举产生，成员任期五年。地方代表机构负责处理以下事宜：批准地方发展的计划、经济和社会方案、地方预算和预算执行情况报告；解决地方行政和发展问题；审查地方执行机构关于各自主管领域内事项的报告；行使保障公民权利和合法利益的其他权力。</w:t>
      </w:r>
    </w:p>
    <w:p w:rsidR="00694170" w:rsidRDefault="00694170">
      <w:pPr>
        <w:pStyle w:val="SingleTxtGC"/>
        <w:rPr>
          <w:rFonts w:hint="eastAsia"/>
          <w:lang w:val="en-GB"/>
        </w:rPr>
      </w:pPr>
      <w:r>
        <w:rPr>
          <w:rFonts w:hint="eastAsia"/>
          <w:lang w:val="en-GB"/>
        </w:rPr>
        <w:t xml:space="preserve">88.  </w:t>
      </w:r>
      <w:r>
        <w:rPr>
          <w:rFonts w:hint="eastAsia"/>
          <w:lang w:val="en-GB"/>
        </w:rPr>
        <w:t>地方执行机构是统一的国家执行机构系统的一部分，负责在各自地区执行中央执行机构下达的全国统一政策。</w:t>
      </w:r>
    </w:p>
    <w:p w:rsidR="00694170" w:rsidRDefault="00694170">
      <w:pPr>
        <w:pStyle w:val="SingleTxtGC"/>
        <w:rPr>
          <w:rFonts w:hint="eastAsia"/>
          <w:lang w:val="en-GB"/>
        </w:rPr>
      </w:pPr>
      <w:r>
        <w:rPr>
          <w:rFonts w:hint="eastAsia"/>
          <w:lang w:val="en-GB"/>
        </w:rPr>
        <w:t xml:space="preserve">89.  </w:t>
      </w:r>
      <w:r>
        <w:rPr>
          <w:rFonts w:hint="eastAsia"/>
          <w:lang w:val="en-GB"/>
        </w:rPr>
        <w:t>截至</w:t>
      </w:r>
      <w:smartTag w:uri="urn:schemas-microsoft-com:office:smarttags" w:element="chsdate">
        <w:smartTagPr>
          <w:attr w:name="Year" w:val="2011"/>
          <w:attr w:name="Month" w:val="4"/>
          <w:attr w:name="Day" w:val="1"/>
          <w:attr w:name="IsLunarDate" w:val="False"/>
          <w:attr w:name="IsROCDate" w:val="False"/>
        </w:smartTagPr>
        <w:r>
          <w:rPr>
            <w:rFonts w:hint="eastAsia"/>
            <w:lang w:val="en-GB"/>
          </w:rPr>
          <w:t>2011</w:t>
        </w:r>
        <w:r>
          <w:rPr>
            <w:rFonts w:hint="eastAsia"/>
            <w:lang w:val="en-GB"/>
          </w:rPr>
          <w:t>年</w:t>
        </w:r>
        <w:r>
          <w:rPr>
            <w:rFonts w:hint="eastAsia"/>
            <w:lang w:val="en-GB"/>
          </w:rPr>
          <w:t>4</w:t>
        </w:r>
        <w:r>
          <w:rPr>
            <w:rFonts w:hint="eastAsia"/>
            <w:lang w:val="en-GB"/>
          </w:rPr>
          <w:t>月</w:t>
        </w:r>
        <w:r>
          <w:rPr>
            <w:rFonts w:hint="eastAsia"/>
            <w:lang w:val="en-GB"/>
          </w:rPr>
          <w:t>1</w:t>
        </w:r>
        <w:r>
          <w:rPr>
            <w:rFonts w:hint="eastAsia"/>
            <w:lang w:val="en-GB"/>
          </w:rPr>
          <w:t>日</w:t>
        </w:r>
      </w:smartTag>
      <w:r>
        <w:rPr>
          <w:rFonts w:hint="eastAsia"/>
          <w:lang w:val="en-GB"/>
        </w:rPr>
        <w:t>，哈萨克斯坦共有</w:t>
      </w:r>
      <w:r>
        <w:rPr>
          <w:rFonts w:hint="eastAsia"/>
          <w:lang w:val="en-GB"/>
        </w:rPr>
        <w:t>10</w:t>
      </w:r>
      <w:r>
        <w:rPr>
          <w:rFonts w:hint="eastAsia"/>
          <w:lang w:val="en-GB"/>
        </w:rPr>
        <w:t>个政党进行了登记。人民民主党“祖国之光”赢得了</w:t>
      </w:r>
      <w:r>
        <w:rPr>
          <w:rFonts w:hint="eastAsia"/>
          <w:lang w:val="en-GB"/>
        </w:rPr>
        <w:t>2007</w:t>
      </w:r>
      <w:r>
        <w:rPr>
          <w:rFonts w:hint="eastAsia"/>
          <w:lang w:val="en-GB"/>
        </w:rPr>
        <w:t>年的议会选举，成为执政党。党内共有</w:t>
      </w:r>
      <w:r>
        <w:rPr>
          <w:rFonts w:hint="eastAsia"/>
          <w:lang w:val="en-GB"/>
        </w:rPr>
        <w:t>836,000</w:t>
      </w:r>
      <w:r>
        <w:rPr>
          <w:rFonts w:hint="eastAsia"/>
          <w:lang w:val="en-GB"/>
        </w:rPr>
        <w:t>多名党员，其中有</w:t>
      </w:r>
      <w:r>
        <w:rPr>
          <w:rFonts w:hint="eastAsia"/>
          <w:lang w:val="en-GB"/>
        </w:rPr>
        <w:t>491,000</w:t>
      </w:r>
      <w:r>
        <w:rPr>
          <w:rFonts w:hint="eastAsia"/>
          <w:lang w:val="en-GB"/>
        </w:rPr>
        <w:t>名妇女，约占总人数的</w:t>
      </w:r>
      <w:r>
        <w:rPr>
          <w:rFonts w:hint="eastAsia"/>
          <w:lang w:val="en-GB"/>
        </w:rPr>
        <w:t>59%</w:t>
      </w:r>
      <w:r>
        <w:rPr>
          <w:rFonts w:hint="eastAsia"/>
          <w:lang w:val="en-GB"/>
        </w:rPr>
        <w:t>。</w:t>
      </w:r>
    </w:p>
    <w:p w:rsidR="00694170" w:rsidRDefault="00694170">
      <w:pPr>
        <w:pStyle w:val="H1GC"/>
        <w:rPr>
          <w:rFonts w:hint="eastAsia"/>
          <w:lang w:val="es-ES_tradnl"/>
        </w:rPr>
      </w:pPr>
      <w:r>
        <w:rPr>
          <w:rFonts w:hint="eastAsia"/>
          <w:lang w:val="es-ES_tradnl"/>
        </w:rPr>
        <w:tab/>
      </w:r>
      <w:r>
        <w:rPr>
          <w:lang w:val="es-ES_tradnl"/>
        </w:rPr>
        <w:t>C.</w:t>
      </w:r>
      <w:r>
        <w:rPr>
          <w:rFonts w:hint="eastAsia"/>
          <w:lang w:val="es-ES_tradnl"/>
        </w:rPr>
        <w:tab/>
      </w:r>
      <w:r>
        <w:rPr>
          <w:rFonts w:hint="eastAsia"/>
          <w:lang w:val="es-ES_tradnl"/>
        </w:rPr>
        <w:t>哈萨克斯坦共和国保护人权的立法保障和制度保障</w:t>
      </w:r>
    </w:p>
    <w:p w:rsidR="00694170" w:rsidRDefault="00694170">
      <w:pPr>
        <w:pStyle w:val="SingleTxtGC"/>
        <w:rPr>
          <w:rFonts w:hint="eastAsia"/>
          <w:lang w:val="en-GB"/>
        </w:rPr>
      </w:pPr>
      <w:r>
        <w:rPr>
          <w:rFonts w:hint="eastAsia"/>
          <w:lang w:val="en-GB"/>
        </w:rPr>
        <w:t xml:space="preserve">90.  </w:t>
      </w:r>
      <w:r>
        <w:rPr>
          <w:rFonts w:hint="eastAsia"/>
          <w:lang w:val="en-GB"/>
        </w:rPr>
        <w:t>正如之前报告中所指出的，《哈萨克斯坦共和国宪法》保障所有公民的基本权利和自由</w:t>
      </w:r>
      <w:r>
        <w:rPr>
          <w:rFonts w:hint="eastAsia"/>
          <w:lang w:val="en-GB"/>
        </w:rPr>
        <w:t>(</w:t>
      </w:r>
      <w:r>
        <w:rPr>
          <w:rFonts w:hint="eastAsia"/>
          <w:lang w:val="en-GB"/>
        </w:rPr>
        <w:t>第二部分</w:t>
      </w:r>
      <w:r>
        <w:rPr>
          <w:rFonts w:hint="eastAsia"/>
          <w:lang w:val="en-GB"/>
        </w:rPr>
        <w:t>)</w:t>
      </w:r>
      <w:r>
        <w:rPr>
          <w:rFonts w:hint="eastAsia"/>
          <w:lang w:val="en-GB"/>
        </w:rPr>
        <w:t>。《宪法》拥有最高法律授权，所有通过的法律规章都必须符合其规定，否则将被认为违宪并予以废除。</w:t>
      </w:r>
    </w:p>
    <w:p w:rsidR="00694170" w:rsidRDefault="00694170">
      <w:pPr>
        <w:pStyle w:val="SingleTxtGC"/>
        <w:rPr>
          <w:rFonts w:hint="eastAsia"/>
          <w:lang w:val="en-GB"/>
        </w:rPr>
      </w:pPr>
      <w:r>
        <w:rPr>
          <w:rFonts w:hint="eastAsia"/>
          <w:lang w:val="en-GB"/>
        </w:rPr>
        <w:t xml:space="preserve">91.  </w:t>
      </w:r>
      <w:r>
        <w:rPr>
          <w:rFonts w:hint="eastAsia"/>
          <w:lang w:val="en-GB"/>
        </w:rPr>
        <w:t>人权和自由受到立法、执法和司法机构的保护。</w:t>
      </w:r>
    </w:p>
    <w:p w:rsidR="00694170" w:rsidRDefault="00694170">
      <w:pPr>
        <w:pStyle w:val="SingleTxtGC"/>
        <w:rPr>
          <w:rFonts w:hint="eastAsia"/>
          <w:lang w:val="en-GB"/>
        </w:rPr>
      </w:pPr>
      <w:r>
        <w:rPr>
          <w:rFonts w:hint="eastAsia"/>
          <w:lang w:val="en-GB"/>
        </w:rPr>
        <w:t xml:space="preserve">92.  </w:t>
      </w:r>
      <w:r>
        <w:rPr>
          <w:rFonts w:hint="eastAsia"/>
          <w:lang w:val="en-GB"/>
        </w:rPr>
        <w:t>近年来，哈萨克斯坦大大加强了司法系统中对公民权利的保护和司法机关的独立性。自</w:t>
      </w:r>
      <w:smartTag w:uri="urn:schemas-microsoft-com:office:smarttags" w:element="chsdate">
        <w:smartTagPr>
          <w:attr w:name="Year" w:val="2007"/>
          <w:attr w:name="Month" w:val="1"/>
          <w:attr w:name="Day" w:val="1"/>
          <w:attr w:name="IsLunarDate" w:val="False"/>
          <w:attr w:name="IsROCDate" w:val="False"/>
        </w:smartTagPr>
        <w:r>
          <w:rPr>
            <w:rFonts w:hint="eastAsia"/>
            <w:lang w:val="en-GB"/>
          </w:rPr>
          <w:t>2007</w:t>
        </w:r>
        <w:r>
          <w:rPr>
            <w:rFonts w:hint="eastAsia"/>
            <w:lang w:val="en-GB"/>
          </w:rPr>
          <w:t>年</w:t>
        </w:r>
        <w:r>
          <w:rPr>
            <w:rFonts w:hint="eastAsia"/>
            <w:lang w:val="en-GB"/>
          </w:rPr>
          <w:t>1</w:t>
        </w:r>
        <w:r>
          <w:rPr>
            <w:rFonts w:hint="eastAsia"/>
            <w:lang w:val="en-GB"/>
          </w:rPr>
          <w:t>月</w:t>
        </w:r>
        <w:r>
          <w:rPr>
            <w:rFonts w:hint="eastAsia"/>
            <w:lang w:val="en-GB"/>
          </w:rPr>
          <w:t>1</w:t>
        </w:r>
        <w:r>
          <w:rPr>
            <w:rFonts w:hint="eastAsia"/>
            <w:lang w:val="en-GB"/>
          </w:rPr>
          <w:t>日</w:t>
        </w:r>
      </w:smartTag>
      <w:r>
        <w:rPr>
          <w:rFonts w:hint="eastAsia"/>
          <w:lang w:val="en-GB"/>
        </w:rPr>
        <w:t>起，推出了陪审团审讯和少年司法制度。根据</w:t>
      </w:r>
      <w:r>
        <w:rPr>
          <w:rFonts w:hint="eastAsia"/>
          <w:lang w:val="en-GB"/>
        </w:rPr>
        <w:t>2008</w:t>
      </w:r>
      <w:r>
        <w:rPr>
          <w:rFonts w:hint="eastAsia"/>
          <w:lang w:val="en-GB"/>
        </w:rPr>
        <w:t>年通过的法律，由议员、资深法官和政治家组成的最高司法协会将推荐法官候选人，并由国家总统委任。</w:t>
      </w:r>
    </w:p>
    <w:p w:rsidR="00694170" w:rsidRDefault="00694170">
      <w:pPr>
        <w:pStyle w:val="SingleTxtGC"/>
        <w:rPr>
          <w:rFonts w:hint="eastAsia"/>
          <w:lang w:val="en-GB"/>
        </w:rPr>
      </w:pPr>
      <w:r>
        <w:rPr>
          <w:rFonts w:hint="eastAsia"/>
          <w:lang w:val="en-GB"/>
        </w:rPr>
        <w:t xml:space="preserve">93.  </w:t>
      </w:r>
      <w:r>
        <w:rPr>
          <w:rFonts w:hint="eastAsia"/>
          <w:lang w:val="en-GB"/>
        </w:rPr>
        <w:t>除法律保护外，每个人都有权向人权监察员、哈萨克斯坦共和国总统办公室直属的人权委员会、总统办公室直属的妇女事务和家庭人口政策全国委员会、哈萨克斯坦共和国教育科学部的儿童权利保障和保护委员会提出上诉。总理、主要部委和部门建立的个人网站确保及时审理公民就其权利、自由和利益受到侵犯提出的申诉，并提供保护。</w:t>
      </w:r>
    </w:p>
    <w:p w:rsidR="00694170" w:rsidRDefault="00694170">
      <w:pPr>
        <w:pStyle w:val="H1GC"/>
        <w:rPr>
          <w:rFonts w:hint="eastAsia"/>
          <w:lang w:val="es-ES_tradnl"/>
        </w:rPr>
      </w:pPr>
      <w:r>
        <w:rPr>
          <w:rFonts w:hint="eastAsia"/>
          <w:lang w:val="es-ES_tradnl"/>
        </w:rPr>
        <w:tab/>
      </w:r>
      <w:r>
        <w:rPr>
          <w:lang w:val="es-ES_tradnl"/>
        </w:rPr>
        <w:t>D.</w:t>
      </w:r>
      <w:r>
        <w:rPr>
          <w:rFonts w:hint="eastAsia"/>
          <w:lang w:val="es-ES_tradnl"/>
        </w:rPr>
        <w:tab/>
      </w:r>
      <w:r>
        <w:rPr>
          <w:rFonts w:hint="eastAsia"/>
          <w:lang w:val="es-ES_tradnl"/>
        </w:rPr>
        <w:t>根据国际准则保护人权</w:t>
      </w:r>
    </w:p>
    <w:p w:rsidR="00694170" w:rsidRDefault="00694170">
      <w:pPr>
        <w:pStyle w:val="SingleTxtGC"/>
        <w:rPr>
          <w:rFonts w:hint="eastAsia"/>
          <w:lang w:val="en-GB"/>
        </w:rPr>
      </w:pPr>
      <w:r>
        <w:rPr>
          <w:rFonts w:hint="eastAsia"/>
          <w:lang w:val="en-GB"/>
        </w:rPr>
        <w:t>94.  2005</w:t>
      </w:r>
      <w:r>
        <w:rPr>
          <w:rFonts w:hint="eastAsia"/>
          <w:lang w:val="en-GB"/>
        </w:rPr>
        <w:t>年，哈萨克斯坦加入了《公民权利和政治权利国际公约》及其</w:t>
      </w:r>
      <w:r>
        <w:rPr>
          <w:rFonts w:hint="eastAsia"/>
          <w:lang w:val="en-GB"/>
        </w:rPr>
        <w:t>2009</w:t>
      </w:r>
      <w:r>
        <w:rPr>
          <w:rFonts w:hint="eastAsia"/>
          <w:lang w:val="en-GB"/>
        </w:rPr>
        <w:t>年《任择议定书》，《议定书》允许公民向联合国人权事务委员会提出个人投诉。</w:t>
      </w:r>
      <w:r>
        <w:rPr>
          <w:rFonts w:hint="eastAsia"/>
          <w:lang w:val="en-GB"/>
        </w:rPr>
        <w:t>2008</w:t>
      </w:r>
      <w:r>
        <w:rPr>
          <w:rFonts w:hint="eastAsia"/>
          <w:lang w:val="en-GB"/>
        </w:rPr>
        <w:t>年，哈萨克斯坦共和国加入了《禁止酷刑公约任择议定书》，正如之前报告中所指出的，哈萨克斯坦于</w:t>
      </w:r>
      <w:r>
        <w:rPr>
          <w:rFonts w:hint="eastAsia"/>
          <w:lang w:val="en-GB"/>
        </w:rPr>
        <w:t>1998</w:t>
      </w:r>
      <w:r>
        <w:rPr>
          <w:rFonts w:hint="eastAsia"/>
          <w:lang w:val="en-GB"/>
        </w:rPr>
        <w:t>年加入了该公约本身。</w:t>
      </w:r>
    </w:p>
    <w:p w:rsidR="00694170" w:rsidRDefault="00694170">
      <w:pPr>
        <w:pStyle w:val="SingleTxtGC"/>
        <w:rPr>
          <w:rFonts w:hint="eastAsia"/>
          <w:lang w:val="en-GB"/>
        </w:rPr>
      </w:pPr>
      <w:r>
        <w:rPr>
          <w:rFonts w:hint="eastAsia"/>
          <w:lang w:val="en-GB"/>
        </w:rPr>
        <w:t xml:space="preserve">95.  </w:t>
      </w:r>
      <w:r>
        <w:rPr>
          <w:rFonts w:hint="eastAsia"/>
          <w:lang w:val="en-GB"/>
        </w:rPr>
        <w:t>哈萨克斯坦共和国批准的国际条约优先于国内法律且可以直接使用，需要先制定法律方可适用的国际条约除外。</w:t>
      </w:r>
    </w:p>
    <w:p w:rsidR="00694170" w:rsidRDefault="00694170">
      <w:pPr>
        <w:pStyle w:val="SingleTxtGC"/>
        <w:rPr>
          <w:rFonts w:hint="eastAsia"/>
          <w:lang w:val="en-GB"/>
        </w:rPr>
      </w:pPr>
      <w:r>
        <w:rPr>
          <w:rFonts w:hint="eastAsia"/>
          <w:lang w:val="en-GB"/>
        </w:rPr>
        <w:t xml:space="preserve">96.  </w:t>
      </w:r>
      <w:r>
        <w:rPr>
          <w:rFonts w:hint="eastAsia"/>
          <w:lang w:val="en-GB"/>
        </w:rPr>
        <w:t>所有法律和哈萨克斯坦共和国加入的国际条约均在大众媒体中公布。这是适用这些条约的先决条件。</w:t>
      </w:r>
    </w:p>
    <w:p w:rsidR="00694170" w:rsidRDefault="00694170">
      <w:pPr>
        <w:pStyle w:val="SingleTxtGC"/>
        <w:rPr>
          <w:rFonts w:hint="eastAsia"/>
          <w:lang w:val="en-GB"/>
        </w:rPr>
      </w:pPr>
      <w:r>
        <w:rPr>
          <w:rFonts w:hint="eastAsia"/>
          <w:lang w:val="en-GB"/>
        </w:rPr>
        <w:t xml:space="preserve">97.  </w:t>
      </w:r>
      <w:r>
        <w:rPr>
          <w:rFonts w:hint="eastAsia"/>
          <w:lang w:val="en-GB"/>
        </w:rPr>
        <w:t>因此，在批准《消除对妇女一切形式歧视公约》后，立即在《哈萨克斯坦法律报》</w:t>
      </w:r>
      <w:r>
        <w:rPr>
          <w:rFonts w:hint="eastAsia"/>
          <w:lang w:val="en-GB"/>
        </w:rPr>
        <w:t>(1998</w:t>
      </w:r>
      <w:r>
        <w:rPr>
          <w:rFonts w:hint="eastAsia"/>
          <w:lang w:val="en-GB"/>
        </w:rPr>
        <w:t>年第</w:t>
      </w:r>
      <w:r>
        <w:rPr>
          <w:rFonts w:hint="eastAsia"/>
          <w:lang w:val="en-GB"/>
        </w:rPr>
        <w:t>126</w:t>
      </w:r>
      <w:r>
        <w:rPr>
          <w:rFonts w:hint="eastAsia"/>
          <w:lang w:val="en-GB"/>
        </w:rPr>
        <w:t>期</w:t>
      </w:r>
      <w:r>
        <w:rPr>
          <w:rFonts w:hint="eastAsia"/>
          <w:lang w:val="en-GB"/>
        </w:rPr>
        <w:t>)</w:t>
      </w:r>
      <w:r>
        <w:rPr>
          <w:rFonts w:hint="eastAsia"/>
          <w:lang w:val="en-GB"/>
        </w:rPr>
        <w:t>和《哈萨克斯坦共和国议会公告》</w:t>
      </w:r>
      <w:r>
        <w:rPr>
          <w:rFonts w:hint="eastAsia"/>
          <w:lang w:val="en-GB"/>
        </w:rPr>
        <w:t>(1998</w:t>
      </w:r>
      <w:r>
        <w:rPr>
          <w:rFonts w:hint="eastAsia"/>
          <w:lang w:val="en-GB"/>
        </w:rPr>
        <w:t>年第</w:t>
      </w:r>
      <w:r>
        <w:rPr>
          <w:rFonts w:hint="eastAsia"/>
          <w:lang w:val="en-GB"/>
        </w:rPr>
        <w:t>11-12</w:t>
      </w:r>
      <w:r>
        <w:rPr>
          <w:rFonts w:hint="eastAsia"/>
          <w:lang w:val="en-GB"/>
        </w:rPr>
        <w:t>期</w:t>
      </w:r>
      <w:r>
        <w:rPr>
          <w:rFonts w:hint="eastAsia"/>
          <w:lang w:val="en-GB"/>
        </w:rPr>
        <w:t>)</w:t>
      </w:r>
      <w:r>
        <w:rPr>
          <w:rFonts w:hint="eastAsia"/>
          <w:lang w:val="en-GB"/>
        </w:rPr>
        <w:t>中公布。</w:t>
      </w:r>
    </w:p>
    <w:p w:rsidR="00694170" w:rsidRDefault="00694170">
      <w:pPr>
        <w:pStyle w:val="SingleTxtGC"/>
        <w:rPr>
          <w:rFonts w:hint="eastAsia"/>
          <w:lang w:val="en-GB"/>
        </w:rPr>
      </w:pPr>
      <w:r>
        <w:rPr>
          <w:rFonts w:hint="eastAsia"/>
          <w:lang w:val="en-GB"/>
        </w:rPr>
        <w:t xml:space="preserve">98.  </w:t>
      </w:r>
      <w:r>
        <w:rPr>
          <w:rFonts w:hint="eastAsia"/>
          <w:lang w:val="en-GB"/>
        </w:rPr>
        <w:t>根据委员会建议第</w:t>
      </w:r>
      <w:r>
        <w:rPr>
          <w:rFonts w:hint="eastAsia"/>
          <w:lang w:val="en-GB"/>
        </w:rPr>
        <w:t>8</w:t>
      </w:r>
      <w:r>
        <w:rPr>
          <w:rFonts w:hint="eastAsia"/>
          <w:lang w:val="en-GB"/>
        </w:rPr>
        <w:t>段，关于第二次定期报告的结论性意见发送至所有中央和地方机构及议会。部门间人道主义法律和国际人权条约委员会还批准了为贯彻落实上述意见而制定的一项特别计划</w:t>
      </w:r>
      <w:r>
        <w:rPr>
          <w:rFonts w:hint="eastAsia"/>
          <w:lang w:val="en-GB"/>
        </w:rPr>
        <w:t>(</w:t>
      </w:r>
      <w:smartTag w:uri="urn:schemas-microsoft-com:office:smarttags" w:element="chsdate">
        <w:smartTagPr>
          <w:attr w:name="Year" w:val="2007"/>
          <w:attr w:name="Month" w:val="11"/>
          <w:attr w:name="Day" w:val="7"/>
          <w:attr w:name="IsLunarDate" w:val="False"/>
          <w:attr w:name="IsROCDate" w:val="False"/>
        </w:smartTagPr>
        <w:r>
          <w:rPr>
            <w:rFonts w:hint="eastAsia"/>
            <w:lang w:val="en-GB"/>
          </w:rPr>
          <w:t>2007</w:t>
        </w:r>
        <w:r>
          <w:rPr>
            <w:rFonts w:hint="eastAsia"/>
            <w:lang w:val="en-GB"/>
          </w:rPr>
          <w:t>年</w:t>
        </w:r>
        <w:r>
          <w:rPr>
            <w:rFonts w:hint="eastAsia"/>
            <w:lang w:val="en-GB"/>
          </w:rPr>
          <w:t>11</w:t>
        </w:r>
        <w:r>
          <w:rPr>
            <w:rFonts w:hint="eastAsia"/>
            <w:lang w:val="en-GB"/>
          </w:rPr>
          <w:t>月</w:t>
        </w:r>
        <w:r>
          <w:rPr>
            <w:rFonts w:hint="eastAsia"/>
            <w:lang w:val="en-GB"/>
          </w:rPr>
          <w:t>7</w:t>
        </w:r>
        <w:r>
          <w:rPr>
            <w:rFonts w:hint="eastAsia"/>
            <w:lang w:val="en-GB"/>
          </w:rPr>
          <w:t>日</w:t>
        </w:r>
      </w:smartTag>
      <w:r>
        <w:rPr>
          <w:rFonts w:hint="eastAsia"/>
          <w:lang w:val="en-GB"/>
        </w:rPr>
        <w:t>第</w:t>
      </w:r>
      <w:r>
        <w:rPr>
          <w:rFonts w:hint="eastAsia"/>
          <w:lang w:val="en-GB"/>
        </w:rPr>
        <w:t>5</w:t>
      </w:r>
      <w:r>
        <w:rPr>
          <w:rFonts w:hint="eastAsia"/>
          <w:lang w:val="en-GB"/>
        </w:rPr>
        <w:t>号报告</w:t>
      </w:r>
      <w:r>
        <w:rPr>
          <w:rFonts w:hint="eastAsia"/>
          <w:lang w:val="en-GB"/>
        </w:rPr>
        <w:t>)</w:t>
      </w:r>
      <w:r>
        <w:rPr>
          <w:rFonts w:hint="eastAsia"/>
          <w:lang w:val="en-GB"/>
        </w:rPr>
        <w:t>。每年在部门间委员会会议上都会对计划的执行过程和成果进行审查。</w:t>
      </w:r>
    </w:p>
    <w:p w:rsidR="00694170" w:rsidRDefault="00694170">
      <w:pPr>
        <w:pStyle w:val="SingleTxtGC"/>
        <w:rPr>
          <w:rFonts w:hint="eastAsia"/>
          <w:lang w:val="en-GB"/>
        </w:rPr>
      </w:pPr>
      <w:r>
        <w:rPr>
          <w:rFonts w:hint="eastAsia"/>
          <w:lang w:val="en-GB"/>
        </w:rPr>
        <w:t xml:space="preserve">99.  </w:t>
      </w:r>
      <w:r>
        <w:rPr>
          <w:rFonts w:hint="eastAsia"/>
          <w:lang w:val="en-GB"/>
        </w:rPr>
        <w:t>此外，《公约》、《任择议定书》、国家关于执行《公约》的定期报告和委员会的结论性建议都公布在国家委员会网站</w:t>
      </w:r>
      <w:r>
        <w:rPr>
          <w:rFonts w:hint="eastAsia"/>
          <w:lang w:val="en-GB"/>
        </w:rPr>
        <w:t>(www.ncgp.kz)</w:t>
      </w:r>
      <w:r>
        <w:rPr>
          <w:rFonts w:hint="eastAsia"/>
          <w:lang w:val="en-GB"/>
        </w:rPr>
        <w:t>上。</w:t>
      </w:r>
    </w:p>
    <w:p w:rsidR="00694170" w:rsidRDefault="00694170">
      <w:pPr>
        <w:pStyle w:val="SingleTxtGC"/>
        <w:rPr>
          <w:rFonts w:hint="eastAsia"/>
          <w:lang w:val="en-GB"/>
        </w:rPr>
      </w:pPr>
      <w:r>
        <w:rPr>
          <w:rFonts w:hint="eastAsia"/>
          <w:lang w:val="en-GB"/>
        </w:rPr>
        <w:t xml:space="preserve">100.  </w:t>
      </w:r>
      <w:r>
        <w:rPr>
          <w:rFonts w:hint="eastAsia"/>
          <w:lang w:val="en-GB"/>
        </w:rPr>
        <w:t>《公约》全文、哈萨克斯坦共和国的加入书以及政府向消除对妇女歧视委员会提交的报告全文都在法律数据库中存档。全国各地的公共服务中心</w:t>
      </w:r>
      <w:r>
        <w:rPr>
          <w:rFonts w:hint="eastAsia"/>
          <w:lang w:val="en-GB"/>
        </w:rPr>
        <w:t>(</w:t>
      </w:r>
      <w:r>
        <w:rPr>
          <w:rFonts w:hint="eastAsia"/>
          <w:lang w:val="en-GB"/>
        </w:rPr>
        <w:t>公民可以申请获取文件、房地产注册和不动产交易信息的场所</w:t>
      </w:r>
      <w:r>
        <w:rPr>
          <w:rFonts w:hint="eastAsia"/>
          <w:lang w:val="en-GB"/>
        </w:rPr>
        <w:t>)</w:t>
      </w:r>
      <w:r>
        <w:rPr>
          <w:rFonts w:hint="eastAsia"/>
          <w:lang w:val="en-GB"/>
        </w:rPr>
        <w:t>、图书馆和教育机构以及司法部网站上都能进入该法律数据库。所有公民都可以免费访问该数据库。任何公民都可以在公共服务中心打印任何立法或法规条文。</w:t>
      </w:r>
    </w:p>
    <w:p w:rsidR="00694170" w:rsidRDefault="00694170">
      <w:pPr>
        <w:pStyle w:val="SingleTxtGC"/>
        <w:rPr>
          <w:rFonts w:hint="eastAsia"/>
          <w:lang w:val="en-GB"/>
        </w:rPr>
      </w:pPr>
      <w:r>
        <w:rPr>
          <w:rFonts w:hint="eastAsia"/>
          <w:lang w:val="en-GB"/>
        </w:rPr>
        <w:t xml:space="preserve">101.  </w:t>
      </w:r>
      <w:r>
        <w:rPr>
          <w:rFonts w:hint="eastAsia"/>
          <w:lang w:val="en-GB"/>
        </w:rPr>
        <w:t>为了加强对《消除对妇女一切形式歧视公约》条文的理解，最高法院还采取了一些补充措施。</w:t>
      </w:r>
      <w:r>
        <w:rPr>
          <w:rFonts w:hint="eastAsia"/>
          <w:lang w:val="en-GB"/>
        </w:rPr>
        <w:t>2007</w:t>
      </w:r>
      <w:r>
        <w:rPr>
          <w:rFonts w:hint="eastAsia"/>
          <w:lang w:val="en-GB"/>
        </w:rPr>
        <w:t>年，各地方法院出版并发行了联合国关于男女平等问题的法规文件汇编，并在最高法院网站上公布。该汇编包括</w:t>
      </w:r>
      <w:r>
        <w:rPr>
          <w:rFonts w:hint="eastAsia"/>
          <w:lang w:val="en-GB"/>
        </w:rPr>
        <w:t>2007</w:t>
      </w:r>
      <w:r>
        <w:rPr>
          <w:rFonts w:hint="eastAsia"/>
          <w:lang w:val="en-GB"/>
        </w:rPr>
        <w:t>年以来委员会的结论性意见、关于性别平等的国内法律规章和其他文件。还与法官就《公约》条款的研究和适用举办了研讨会。</w:t>
      </w:r>
    </w:p>
    <w:p w:rsidR="00694170" w:rsidRDefault="00694170">
      <w:pPr>
        <w:pStyle w:val="SingleTxtGC"/>
        <w:rPr>
          <w:rFonts w:hint="eastAsia"/>
          <w:lang w:val="en-GB"/>
        </w:rPr>
      </w:pPr>
      <w:r>
        <w:rPr>
          <w:rFonts w:hint="eastAsia"/>
          <w:lang w:val="en-GB"/>
        </w:rPr>
        <w:t xml:space="preserve">102.  </w:t>
      </w:r>
      <w:r>
        <w:rPr>
          <w:rFonts w:hint="eastAsia"/>
          <w:lang w:val="en-GB"/>
        </w:rPr>
        <w:t>法院判决不引用《公约》条款，不应当被视为后者未得到广泛传播。因为哈萨克斯坦立法与《公约》条款一致，法院在保护妇女权利时通常会引用本国法律条款。</w:t>
      </w:r>
    </w:p>
    <w:p w:rsidR="00694170" w:rsidRDefault="00694170">
      <w:pPr>
        <w:pStyle w:val="SingleTxtGC"/>
        <w:rPr>
          <w:rFonts w:hint="eastAsia"/>
          <w:lang w:val="en-GB"/>
        </w:rPr>
      </w:pPr>
      <w:r>
        <w:rPr>
          <w:rFonts w:hint="eastAsia"/>
          <w:lang w:val="en-GB"/>
        </w:rPr>
        <w:t xml:space="preserve">103.  </w:t>
      </w:r>
      <w:r>
        <w:rPr>
          <w:rFonts w:hint="eastAsia"/>
          <w:lang w:val="en-GB"/>
        </w:rPr>
        <w:t>这是因为哈萨克斯坦在一定程度上采用了长期的传统方式来解释法院判决。法院倾向于采用不会违反程序要求的专项法律规范。例如，法院判决不经常提到《哈萨克斯坦共和国宪法》，根据《宪法》第</w:t>
      </w:r>
      <w:r>
        <w:rPr>
          <w:rFonts w:hint="eastAsia"/>
          <w:lang w:val="en-GB"/>
        </w:rPr>
        <w:t>4</w:t>
      </w:r>
      <w:r>
        <w:rPr>
          <w:rFonts w:hint="eastAsia"/>
          <w:lang w:val="en-GB"/>
        </w:rPr>
        <w:t>条第</w:t>
      </w:r>
      <w:r>
        <w:rPr>
          <w:rFonts w:hint="eastAsia"/>
          <w:lang w:val="en-GB"/>
        </w:rPr>
        <w:t>2</w:t>
      </w:r>
      <w:r>
        <w:rPr>
          <w:rFonts w:hint="eastAsia"/>
          <w:lang w:val="en-GB"/>
        </w:rPr>
        <w:t>款，《宪法》具有最高法律授权并直接适用于全国。这不能被解释意味着《宪法》未得到充分认识和宣传。</w:t>
      </w:r>
    </w:p>
    <w:p w:rsidR="00694170" w:rsidRDefault="00694170">
      <w:pPr>
        <w:pStyle w:val="SingleTxtGC"/>
        <w:rPr>
          <w:rFonts w:hint="eastAsia"/>
          <w:lang w:val="en-GB"/>
        </w:rPr>
      </w:pPr>
      <w:r>
        <w:rPr>
          <w:rFonts w:hint="eastAsia"/>
          <w:lang w:val="en-GB"/>
        </w:rPr>
        <w:t xml:space="preserve">104.  </w:t>
      </w:r>
      <w:r>
        <w:rPr>
          <w:rFonts w:hint="eastAsia"/>
          <w:lang w:val="en-GB"/>
        </w:rPr>
        <w:t>但是，考虑到委员会的建议，最高法院还是采取了各种组织措施，鼓励法院在审判案件时直接适用国际公约的条文。</w:t>
      </w:r>
    </w:p>
    <w:p w:rsidR="00694170" w:rsidRDefault="00694170">
      <w:pPr>
        <w:pStyle w:val="SingleTxtGC"/>
        <w:rPr>
          <w:rFonts w:hint="eastAsia"/>
          <w:lang w:val="en-GB"/>
        </w:rPr>
      </w:pPr>
      <w:r>
        <w:rPr>
          <w:rFonts w:hint="eastAsia"/>
          <w:lang w:val="en-GB"/>
        </w:rPr>
        <w:t>105.  2008</w:t>
      </w:r>
      <w:r>
        <w:rPr>
          <w:rFonts w:hint="eastAsia"/>
          <w:lang w:val="en-GB"/>
        </w:rPr>
        <w:t>年，通过了“关于在哈萨克斯坦共和国适用国际条约条文”的管理决定。</w:t>
      </w:r>
      <w:r>
        <w:rPr>
          <w:rFonts w:hint="eastAsia"/>
          <w:lang w:val="en-GB"/>
        </w:rPr>
        <w:t>2010</w:t>
      </w:r>
      <w:r>
        <w:rPr>
          <w:rFonts w:hint="eastAsia"/>
          <w:lang w:val="en-GB"/>
        </w:rPr>
        <w:t>年，建立了法院判决数据库，其中包含直接提及国际条约规定，包括《公约》的法院判决。</w:t>
      </w:r>
    </w:p>
    <w:p w:rsidR="00694170" w:rsidRDefault="00694170">
      <w:pPr>
        <w:pStyle w:val="SingleTxtGC"/>
        <w:rPr>
          <w:rFonts w:hint="eastAsia"/>
          <w:lang w:val="en-GB"/>
        </w:rPr>
      </w:pPr>
      <w:r>
        <w:rPr>
          <w:rFonts w:hint="eastAsia"/>
          <w:lang w:val="en-GB"/>
        </w:rPr>
        <w:t xml:space="preserve">106.  </w:t>
      </w:r>
      <w:r>
        <w:rPr>
          <w:rFonts w:hint="eastAsia"/>
          <w:lang w:val="en-GB"/>
        </w:rPr>
        <w:t>从近期的裁定中可以看出，所采取的措施在一定程度上促进了解释法院判决的传统方式的改变。最高法院数据库目前载有</w:t>
      </w:r>
      <w:r>
        <w:rPr>
          <w:rFonts w:hint="eastAsia"/>
          <w:lang w:val="en-GB"/>
        </w:rPr>
        <w:t>14</w:t>
      </w:r>
      <w:r>
        <w:rPr>
          <w:rFonts w:hint="eastAsia"/>
          <w:lang w:val="en-GB"/>
        </w:rPr>
        <w:t>份直接提及国际条约规定的法院判决。</w:t>
      </w:r>
    </w:p>
    <w:p w:rsidR="00694170" w:rsidRDefault="00694170">
      <w:pPr>
        <w:pStyle w:val="SingleTxtGC"/>
        <w:rPr>
          <w:rFonts w:hint="eastAsia"/>
          <w:lang w:val="en-GB"/>
        </w:rPr>
      </w:pPr>
      <w:r>
        <w:rPr>
          <w:rFonts w:hint="eastAsia"/>
          <w:lang w:val="en-GB"/>
        </w:rPr>
        <w:t xml:space="preserve">107.  </w:t>
      </w:r>
      <w:r>
        <w:rPr>
          <w:rFonts w:hint="eastAsia"/>
          <w:lang w:val="en-GB"/>
        </w:rPr>
        <w:t>为了改善国家公务员在性别政策领域的专业技能，哈萨克斯坦共和国总统办公室直属的国家管理学院定期开设以下课程并举行研讨会：“《消除对妇女一切形式歧视公约》的条款”、“国家公务员系统中的性别平衡”、“性别平等政策和迫切的社会关系问题”。</w:t>
      </w:r>
    </w:p>
    <w:p w:rsidR="00694170" w:rsidRDefault="00694170">
      <w:pPr>
        <w:pStyle w:val="SingleTxtGC"/>
        <w:rPr>
          <w:rFonts w:hint="eastAsia"/>
          <w:lang w:val="en-GB"/>
        </w:rPr>
      </w:pPr>
      <w:r>
        <w:rPr>
          <w:rFonts w:hint="eastAsia"/>
          <w:lang w:val="en-GB"/>
        </w:rPr>
        <w:t xml:space="preserve">108.  </w:t>
      </w:r>
      <w:r>
        <w:rPr>
          <w:rFonts w:hint="eastAsia"/>
          <w:lang w:val="en-GB"/>
        </w:rPr>
        <w:t>目前正在实施的有《哈萨克斯坦共和国</w:t>
      </w:r>
      <w:r>
        <w:rPr>
          <w:rFonts w:hint="eastAsia"/>
          <w:lang w:val="en-GB"/>
        </w:rPr>
        <w:t>2010-2020</w:t>
      </w:r>
      <w:r>
        <w:rPr>
          <w:rFonts w:hint="eastAsia"/>
          <w:lang w:val="en-GB"/>
        </w:rPr>
        <w:t>年法律政策蓝图》和《哈萨克斯坦共和国</w:t>
      </w:r>
      <w:r>
        <w:rPr>
          <w:rFonts w:hint="eastAsia"/>
          <w:lang w:val="en-GB"/>
        </w:rPr>
        <w:t>2009-2012</w:t>
      </w:r>
      <w:r>
        <w:rPr>
          <w:rFonts w:hint="eastAsia"/>
          <w:lang w:val="en-GB"/>
        </w:rPr>
        <w:t>年人权行动计划》，为改善哈萨克斯坦的人权保护提供了系统而具体的方案。</w:t>
      </w:r>
    </w:p>
    <w:p w:rsidR="00694170" w:rsidRDefault="00694170">
      <w:pPr>
        <w:pStyle w:val="SingleTxtGC"/>
        <w:rPr>
          <w:rFonts w:hint="eastAsia"/>
          <w:lang w:val="en-GB"/>
        </w:rPr>
      </w:pPr>
      <w:r>
        <w:rPr>
          <w:rFonts w:hint="eastAsia"/>
          <w:lang w:val="en-GB"/>
        </w:rPr>
        <w:t xml:space="preserve">109.  </w:t>
      </w:r>
      <w:r>
        <w:rPr>
          <w:rFonts w:hint="eastAsia"/>
          <w:lang w:val="en-GB"/>
        </w:rPr>
        <w:t>对于国际人权保护体制机制，哈萨克斯坦承认人权事务委员会、禁止酷刑委员会、消除种族歧视委员会和消除对妇女歧视委员会有权接受个人投诉。</w:t>
      </w:r>
    </w:p>
    <w:p w:rsidR="00694170" w:rsidRDefault="00694170">
      <w:pPr>
        <w:pStyle w:val="SingleTxtGC"/>
        <w:rPr>
          <w:rFonts w:hint="eastAsia"/>
          <w:spacing w:val="-1"/>
          <w:lang w:val="en-GB"/>
        </w:rPr>
      </w:pPr>
      <w:r>
        <w:rPr>
          <w:rFonts w:hint="eastAsia"/>
          <w:spacing w:val="-1"/>
          <w:lang w:val="en-GB"/>
        </w:rPr>
        <w:t xml:space="preserve">110.  </w:t>
      </w:r>
      <w:r>
        <w:rPr>
          <w:rFonts w:hint="eastAsia"/>
          <w:spacing w:val="-1"/>
          <w:lang w:val="en-GB"/>
        </w:rPr>
        <w:t>从上述情况中得知，哈萨克斯坦为贯彻落实委员会的以下意见</w:t>
      </w:r>
      <w:r>
        <w:rPr>
          <w:rFonts w:hint="eastAsia"/>
          <w:spacing w:val="-1"/>
          <w:lang w:val="en-GB"/>
        </w:rPr>
        <w:t>(</w:t>
      </w:r>
      <w:r>
        <w:rPr>
          <w:rFonts w:hint="eastAsia"/>
          <w:spacing w:val="-1"/>
          <w:lang w:val="en-GB"/>
        </w:rPr>
        <w:t>第</w:t>
      </w:r>
      <w:r>
        <w:rPr>
          <w:rFonts w:hint="eastAsia"/>
          <w:spacing w:val="-1"/>
          <w:lang w:val="en-GB"/>
        </w:rPr>
        <w:t>9</w:t>
      </w:r>
      <w:r>
        <w:rPr>
          <w:rFonts w:hint="eastAsia"/>
          <w:spacing w:val="-1"/>
          <w:lang w:val="en-GB"/>
        </w:rPr>
        <w:t>和</w:t>
      </w:r>
      <w:r>
        <w:rPr>
          <w:rFonts w:hint="eastAsia"/>
          <w:spacing w:val="-1"/>
          <w:lang w:val="en-GB"/>
        </w:rPr>
        <w:t>10</w:t>
      </w:r>
      <w:r>
        <w:rPr>
          <w:rFonts w:hint="eastAsia"/>
          <w:spacing w:val="-1"/>
          <w:lang w:val="en-GB"/>
        </w:rPr>
        <w:t>段</w:t>
      </w:r>
      <w:r>
        <w:rPr>
          <w:rFonts w:hint="eastAsia"/>
          <w:spacing w:val="-1"/>
          <w:lang w:val="en-GB"/>
        </w:rPr>
        <w:t>)</w:t>
      </w:r>
      <w:r>
        <w:rPr>
          <w:rFonts w:hint="eastAsia"/>
          <w:spacing w:val="-1"/>
          <w:lang w:val="en-GB"/>
        </w:rPr>
        <w:t>采取了具体措施：《公约》条款在公众中宣传不够，公务员、司法官员和公众对《公约》阐述的事实上平等概念还不够熟悉，缺少提及《公约》的法院裁定。</w:t>
      </w:r>
    </w:p>
    <w:p w:rsidR="00694170" w:rsidRDefault="00694170">
      <w:pPr>
        <w:pStyle w:val="H1GC"/>
        <w:rPr>
          <w:rFonts w:hint="eastAsia"/>
          <w:lang w:val="es-ES_tradnl"/>
        </w:rPr>
      </w:pPr>
      <w:r>
        <w:rPr>
          <w:rFonts w:hint="eastAsia"/>
          <w:lang w:val="es-ES_tradnl"/>
        </w:rPr>
        <w:tab/>
      </w:r>
      <w:r>
        <w:rPr>
          <w:lang w:val="es-ES_tradnl"/>
        </w:rPr>
        <w:t>E.</w:t>
      </w:r>
      <w:r>
        <w:rPr>
          <w:rFonts w:hint="eastAsia"/>
          <w:lang w:val="es-ES_tradnl"/>
        </w:rPr>
        <w:tab/>
      </w:r>
      <w:r>
        <w:rPr>
          <w:rFonts w:hint="eastAsia"/>
          <w:lang w:val="es-ES_tradnl"/>
        </w:rPr>
        <w:t>人权报道和宣传</w:t>
      </w:r>
    </w:p>
    <w:p w:rsidR="00694170" w:rsidRDefault="00694170">
      <w:pPr>
        <w:pStyle w:val="SingleTxtGC"/>
        <w:rPr>
          <w:rFonts w:hint="eastAsia"/>
          <w:lang w:val="en-GB"/>
        </w:rPr>
      </w:pPr>
      <w:r>
        <w:rPr>
          <w:rFonts w:hint="eastAsia"/>
          <w:lang w:val="en-GB"/>
        </w:rPr>
        <w:t xml:space="preserve">111.  </w:t>
      </w:r>
      <w:r>
        <w:rPr>
          <w:rFonts w:hint="eastAsia"/>
          <w:lang w:val="en-GB"/>
        </w:rPr>
        <w:t>哈萨克斯坦共和国通过</w:t>
      </w:r>
      <w:smartTag w:uri="urn:schemas-microsoft-com:office:smarttags" w:element="chsdate">
        <w:smartTagPr>
          <w:attr w:name="Year" w:val="2008"/>
          <w:attr w:name="Month" w:val="11"/>
          <w:attr w:name="Day" w:val="29"/>
          <w:attr w:name="IsLunarDate" w:val="False"/>
          <w:attr w:name="IsROCDate" w:val="False"/>
        </w:smartTagPr>
        <w:r>
          <w:rPr>
            <w:rFonts w:hint="eastAsia"/>
            <w:lang w:val="en-GB"/>
          </w:rPr>
          <w:t>2008</w:t>
        </w:r>
        <w:r>
          <w:rPr>
            <w:rFonts w:hint="eastAsia"/>
            <w:lang w:val="en-GB"/>
          </w:rPr>
          <w:t>年</w:t>
        </w:r>
        <w:r>
          <w:rPr>
            <w:rFonts w:hint="eastAsia"/>
            <w:lang w:val="en-GB"/>
          </w:rPr>
          <w:t>11</w:t>
        </w:r>
        <w:r>
          <w:rPr>
            <w:rFonts w:hint="eastAsia"/>
            <w:lang w:val="en-GB"/>
          </w:rPr>
          <w:t>月</w:t>
        </w:r>
        <w:r>
          <w:rPr>
            <w:rFonts w:hint="eastAsia"/>
            <w:lang w:val="en-GB"/>
          </w:rPr>
          <w:t>29</w:t>
        </w:r>
        <w:r>
          <w:rPr>
            <w:rFonts w:hint="eastAsia"/>
            <w:lang w:val="en-GB"/>
          </w:rPr>
          <w:t>日</w:t>
        </w:r>
      </w:smartTag>
      <w:r>
        <w:rPr>
          <w:rFonts w:hint="eastAsia"/>
          <w:lang w:val="en-GB"/>
        </w:rPr>
        <w:t>第</w:t>
      </w:r>
      <w:r>
        <w:rPr>
          <w:rFonts w:hint="eastAsia"/>
          <w:lang w:val="en-GB"/>
        </w:rPr>
        <w:t>1116</w:t>
      </w:r>
      <w:r>
        <w:rPr>
          <w:rFonts w:hint="eastAsia"/>
          <w:lang w:val="en-GB"/>
        </w:rPr>
        <w:t>号政府决定批准并执行了《</w:t>
      </w:r>
      <w:r>
        <w:rPr>
          <w:rFonts w:hint="eastAsia"/>
          <w:lang w:val="en-GB"/>
        </w:rPr>
        <w:t>2009-2011</w:t>
      </w:r>
      <w:r>
        <w:rPr>
          <w:rFonts w:hint="eastAsia"/>
          <w:lang w:val="en-GB"/>
        </w:rPr>
        <w:t>年法律宣传和改善法律知识普及、培训及教育方案》。</w:t>
      </w:r>
    </w:p>
    <w:p w:rsidR="00694170" w:rsidRDefault="00694170">
      <w:pPr>
        <w:pStyle w:val="SingleTxtGC"/>
        <w:rPr>
          <w:rFonts w:hint="eastAsia"/>
          <w:lang w:val="en-GB"/>
        </w:rPr>
      </w:pPr>
      <w:r>
        <w:rPr>
          <w:rFonts w:hint="eastAsia"/>
          <w:lang w:val="en-GB"/>
        </w:rPr>
        <w:t xml:space="preserve">112.  </w:t>
      </w:r>
      <w:r>
        <w:rPr>
          <w:rFonts w:hint="eastAsia"/>
          <w:lang w:val="en-GB"/>
        </w:rPr>
        <w:t>该方案要求拟订提案，对管制国家机关和官员宣传工作的法律进行修正和补充，制定并执行提高居民法律知识水平的规定，规定特定种类人群的最低法律知识水平，以及采取其他促进尊重人权的措施。</w:t>
      </w:r>
    </w:p>
    <w:p w:rsidR="00694170" w:rsidRDefault="00694170">
      <w:pPr>
        <w:pStyle w:val="SingleTxtGC"/>
        <w:rPr>
          <w:rFonts w:hint="eastAsia"/>
          <w:lang w:val="en-GB"/>
        </w:rPr>
      </w:pPr>
      <w:r>
        <w:rPr>
          <w:rFonts w:hint="eastAsia"/>
          <w:lang w:val="en-GB"/>
        </w:rPr>
        <w:t xml:space="preserve">113.  </w:t>
      </w:r>
      <w:r>
        <w:rPr>
          <w:rFonts w:hint="eastAsia"/>
          <w:lang w:val="en-GB"/>
        </w:rPr>
        <w:t>在该方案框架内举行了两次电视研讨会和课程，以提高阿斯塔纳、阿拉木图和阿克托比市法律专业教师的资质。在刊物上开设了四个专栏，为电视台制作了五部录像和两部纪录片，介绍司法部呼叫中心、移动式公众服务中心、生物特征辨识护照和房地产注册权方面的活动。为了向司法部的活动提供信息支持，还批准了媒体计划，其中将采取</w:t>
      </w:r>
      <w:r>
        <w:rPr>
          <w:rFonts w:hint="eastAsia"/>
          <w:lang w:val="en-GB"/>
        </w:rPr>
        <w:t>50</w:t>
      </w:r>
      <w:r>
        <w:rPr>
          <w:rFonts w:hint="eastAsia"/>
          <w:lang w:val="en-GB"/>
        </w:rPr>
        <w:t>项措施。</w:t>
      </w:r>
    </w:p>
    <w:p w:rsidR="00694170" w:rsidRDefault="00694170">
      <w:pPr>
        <w:pStyle w:val="SingleTxtGC"/>
        <w:rPr>
          <w:rFonts w:hint="eastAsia"/>
          <w:lang w:val="en-GB"/>
        </w:rPr>
      </w:pPr>
      <w:r>
        <w:rPr>
          <w:rFonts w:hint="eastAsia"/>
          <w:lang w:val="en-GB"/>
        </w:rPr>
        <w:t xml:space="preserve">114.  </w:t>
      </w:r>
      <w:r>
        <w:rPr>
          <w:rFonts w:hint="eastAsia"/>
          <w:lang w:val="en-GB"/>
        </w:rPr>
        <w:t>哈萨克斯坦共和国总统办公室直属的人权委员会数字图书馆自</w:t>
      </w:r>
      <w:r>
        <w:rPr>
          <w:rFonts w:hint="eastAsia"/>
          <w:lang w:val="en-GB"/>
        </w:rPr>
        <w:t>2006</w:t>
      </w:r>
      <w:r>
        <w:rPr>
          <w:rFonts w:hint="eastAsia"/>
          <w:lang w:val="en-GB"/>
        </w:rPr>
        <w:t>年起在阿斯塔纳市运营，该图书馆是在人权委员会、开发署驻哈萨克斯坦办事处和教科文组织驻阿拉木图多国办事处的共同努力下建立的。该数字图书馆得到国家学术图书馆的支持。</w:t>
      </w:r>
    </w:p>
    <w:p w:rsidR="00694170" w:rsidRDefault="00694170">
      <w:pPr>
        <w:pStyle w:val="SingleTxtGC"/>
        <w:rPr>
          <w:rFonts w:hint="eastAsia"/>
          <w:lang w:val="en-GB"/>
        </w:rPr>
      </w:pPr>
      <w:r>
        <w:rPr>
          <w:rFonts w:hint="eastAsia"/>
          <w:lang w:val="en-GB"/>
        </w:rPr>
        <w:t xml:space="preserve">115.  </w:t>
      </w:r>
      <w:r>
        <w:rPr>
          <w:rFonts w:hint="eastAsia"/>
          <w:lang w:val="en-GB"/>
        </w:rPr>
        <w:t>公众可以自由获取法律信息。哈萨克文和俄文文件可登陆：</w:t>
      </w:r>
      <w:r>
        <w:rPr>
          <w:rFonts w:hint="eastAsia"/>
          <w:lang w:val="en-GB"/>
        </w:rPr>
        <w:t>http://hrc.nabrk.</w:t>
      </w:r>
      <w:r>
        <w:rPr>
          <w:lang w:val="en-GB"/>
        </w:rPr>
        <w:t xml:space="preserve"> </w:t>
      </w:r>
      <w:r>
        <w:rPr>
          <w:rFonts w:hint="eastAsia"/>
          <w:lang w:val="en-GB"/>
        </w:rPr>
        <w:t>kz</w:t>
      </w:r>
      <w:r>
        <w:rPr>
          <w:rFonts w:hint="eastAsia"/>
          <w:lang w:val="en-GB"/>
        </w:rPr>
        <w:t>查询，图书馆的界面上有哈萨克文、俄文、英文和法文。首要目标受众是农村社区和最易受伤害人群，包括残疾人、退休金领取人、妇女、儿童和穷人。数字图书馆还为这些目标人群专门设立了“指南”部分，包括</w:t>
      </w:r>
      <w:r>
        <w:rPr>
          <w:rFonts w:hint="eastAsia"/>
          <w:lang w:val="en-GB"/>
        </w:rPr>
        <w:t>70</w:t>
      </w:r>
      <w:r>
        <w:rPr>
          <w:rFonts w:hint="eastAsia"/>
          <w:lang w:val="en-GB"/>
        </w:rPr>
        <w:t>多类通俗易懂的、系统组织的人权领域相关知识。大部分都对常见问题提供了回答。数字图书馆是帮助加强公众的人权知识的有效教育工具。</w:t>
      </w:r>
    </w:p>
    <w:p w:rsidR="00694170" w:rsidRDefault="00694170">
      <w:pPr>
        <w:pStyle w:val="H1GC"/>
        <w:rPr>
          <w:rFonts w:hint="eastAsia"/>
          <w:lang w:val="es-ES_tradnl"/>
        </w:rPr>
      </w:pPr>
      <w:r>
        <w:rPr>
          <w:rFonts w:hint="eastAsia"/>
          <w:lang w:val="es-ES_tradnl"/>
        </w:rPr>
        <w:tab/>
      </w:r>
      <w:r>
        <w:rPr>
          <w:lang w:val="es-ES_tradnl"/>
        </w:rPr>
        <w:t>F.</w:t>
      </w:r>
      <w:r>
        <w:rPr>
          <w:rFonts w:hint="eastAsia"/>
          <w:lang w:val="es-ES_tradnl"/>
        </w:rPr>
        <w:tab/>
        <w:t>2004-2010</w:t>
      </w:r>
      <w:r>
        <w:rPr>
          <w:rFonts w:hint="eastAsia"/>
          <w:lang w:val="es-ES_tradnl"/>
        </w:rPr>
        <w:t>年期间的社会经济发展</w:t>
      </w:r>
    </w:p>
    <w:p w:rsidR="00694170" w:rsidRDefault="00694170">
      <w:pPr>
        <w:pStyle w:val="SingleTxtGC"/>
        <w:rPr>
          <w:rFonts w:hint="eastAsia"/>
          <w:lang w:val="en-GB"/>
        </w:rPr>
      </w:pPr>
      <w:r>
        <w:rPr>
          <w:rFonts w:hint="eastAsia"/>
          <w:lang w:val="en-GB"/>
        </w:rPr>
        <w:t>116.  2004-2006</w:t>
      </w:r>
      <w:r>
        <w:rPr>
          <w:rFonts w:hint="eastAsia"/>
          <w:lang w:val="en-GB"/>
        </w:rPr>
        <w:t>年间，国家经济呈高速发展，年平均增长率超过了</w:t>
      </w:r>
      <w:r>
        <w:rPr>
          <w:rFonts w:hint="eastAsia"/>
          <w:lang w:val="en-GB"/>
        </w:rPr>
        <w:t>10%</w:t>
      </w:r>
      <w:r>
        <w:rPr>
          <w:rFonts w:hint="eastAsia"/>
          <w:lang w:val="en-GB"/>
        </w:rPr>
        <w:t>。自</w:t>
      </w:r>
      <w:r>
        <w:rPr>
          <w:rFonts w:hint="eastAsia"/>
          <w:lang w:val="en-GB"/>
        </w:rPr>
        <w:t>2007</w:t>
      </w:r>
      <w:r>
        <w:rPr>
          <w:rFonts w:hint="eastAsia"/>
          <w:lang w:val="en-GB"/>
        </w:rPr>
        <w:t>年下半年起，哈萨克斯坦经济开始遭受世界经济危机的负面影响，国内生产总值的增速有所下降，但由于实施了逆周期措施，增长率依旧达到了</w:t>
      </w:r>
      <w:r>
        <w:rPr>
          <w:rFonts w:hint="eastAsia"/>
          <w:lang w:val="en-GB"/>
        </w:rPr>
        <w:t>8.9%</w:t>
      </w:r>
      <w:r>
        <w:rPr>
          <w:rFonts w:hint="eastAsia"/>
          <w:lang w:val="en-GB"/>
        </w:rPr>
        <w:t>。外部环境恶化，成为国内生产总值增长继续放缓的主要原因之一，</w:t>
      </w:r>
      <w:r>
        <w:rPr>
          <w:rFonts w:hint="eastAsia"/>
          <w:lang w:val="en-GB"/>
        </w:rPr>
        <w:t>2008</w:t>
      </w:r>
      <w:r>
        <w:rPr>
          <w:rFonts w:hint="eastAsia"/>
          <w:lang w:val="en-GB"/>
        </w:rPr>
        <w:t>年下降</w:t>
      </w:r>
      <w:r>
        <w:rPr>
          <w:rFonts w:hint="eastAsia"/>
          <w:lang w:val="en-GB"/>
        </w:rPr>
        <w:t>3.3%</w:t>
      </w:r>
      <w:r>
        <w:rPr>
          <w:rFonts w:hint="eastAsia"/>
          <w:lang w:val="en-GB"/>
        </w:rPr>
        <w:t>，</w:t>
      </w:r>
      <w:r>
        <w:rPr>
          <w:rFonts w:hint="eastAsia"/>
          <w:lang w:val="en-GB"/>
        </w:rPr>
        <w:t>2009</w:t>
      </w:r>
      <w:r>
        <w:rPr>
          <w:rFonts w:hint="eastAsia"/>
          <w:lang w:val="en-GB"/>
        </w:rPr>
        <w:t>年下降</w:t>
      </w:r>
      <w:r>
        <w:rPr>
          <w:rFonts w:hint="eastAsia"/>
          <w:lang w:val="en-GB"/>
        </w:rPr>
        <w:t>1.2%</w:t>
      </w:r>
      <w:r>
        <w:rPr>
          <w:rFonts w:hint="eastAsia"/>
          <w:lang w:val="en-GB"/>
        </w:rPr>
        <w:t>。</w:t>
      </w:r>
    </w:p>
    <w:p w:rsidR="00694170" w:rsidRDefault="00694170">
      <w:pPr>
        <w:pStyle w:val="SingleTxtGC"/>
        <w:rPr>
          <w:rFonts w:hint="eastAsia"/>
          <w:lang w:val="en-GB"/>
        </w:rPr>
      </w:pPr>
      <w:r>
        <w:rPr>
          <w:rFonts w:hint="eastAsia"/>
          <w:lang w:val="en-GB"/>
        </w:rPr>
        <w:t xml:space="preserve">117.  </w:t>
      </w:r>
      <w:r>
        <w:rPr>
          <w:rFonts w:hint="eastAsia"/>
          <w:lang w:val="en-GB"/>
        </w:rPr>
        <w:t>尽管经济环境十分严峻，但哈萨克斯坦依然保持了社会稳定。政府完全兑现了其社会承诺。</w:t>
      </w:r>
    </w:p>
    <w:p w:rsidR="00694170" w:rsidRDefault="00694170">
      <w:pPr>
        <w:pStyle w:val="SingleTxtGC"/>
        <w:rPr>
          <w:rFonts w:hint="eastAsia"/>
          <w:lang w:val="en-GB"/>
        </w:rPr>
      </w:pPr>
      <w:r>
        <w:rPr>
          <w:rFonts w:hint="eastAsia"/>
          <w:lang w:val="en-GB"/>
        </w:rPr>
        <w:t>118.  2010</w:t>
      </w:r>
      <w:r>
        <w:rPr>
          <w:rFonts w:hint="eastAsia"/>
          <w:lang w:val="en-GB"/>
        </w:rPr>
        <w:t>年，在逆周期方案成功落实后，国内生产总值比</w:t>
      </w:r>
      <w:r>
        <w:rPr>
          <w:rFonts w:hint="eastAsia"/>
          <w:lang w:val="en-GB"/>
        </w:rPr>
        <w:t>2009</w:t>
      </w:r>
      <w:r>
        <w:rPr>
          <w:rFonts w:hint="eastAsia"/>
          <w:lang w:val="en-GB"/>
        </w:rPr>
        <w:t>年增长了</w:t>
      </w:r>
      <w:r>
        <w:rPr>
          <w:rFonts w:hint="eastAsia"/>
          <w:lang w:val="en-GB"/>
        </w:rPr>
        <w:t>7%</w:t>
      </w:r>
      <w:r>
        <w:rPr>
          <w:rFonts w:hint="eastAsia"/>
          <w:lang w:val="en-GB"/>
        </w:rPr>
        <w:t>。</w:t>
      </w:r>
    </w:p>
    <w:p w:rsidR="00694170" w:rsidRDefault="00694170">
      <w:pPr>
        <w:pStyle w:val="SingleTxtGC"/>
        <w:rPr>
          <w:rFonts w:hint="eastAsia"/>
          <w:lang w:val="en-GB"/>
        </w:rPr>
      </w:pPr>
      <w:r>
        <w:rPr>
          <w:rFonts w:hint="eastAsia"/>
          <w:lang w:val="en-GB"/>
        </w:rPr>
        <w:t>119.  2005-2010</w:t>
      </w:r>
      <w:r>
        <w:rPr>
          <w:rFonts w:hint="eastAsia"/>
          <w:lang w:val="en-GB"/>
        </w:rPr>
        <w:t>年间，哈萨克斯坦的国内生产总值按实际价值计算增长了</w:t>
      </w:r>
      <w:r>
        <w:rPr>
          <w:rFonts w:hint="eastAsia"/>
          <w:lang w:val="en-GB"/>
        </w:rPr>
        <w:t>47.9%</w:t>
      </w:r>
      <w:r>
        <w:rPr>
          <w:rFonts w:hint="eastAsia"/>
          <w:lang w:val="en-GB"/>
        </w:rPr>
        <w:t>，每年平均增速为</w:t>
      </w:r>
      <w:r>
        <w:rPr>
          <w:rFonts w:hint="eastAsia"/>
          <w:lang w:val="en-GB"/>
        </w:rPr>
        <w:t>6.7%</w:t>
      </w:r>
      <w:r>
        <w:rPr>
          <w:rFonts w:hint="eastAsia"/>
          <w:lang w:val="en-GB"/>
        </w:rPr>
        <w:t>。</w:t>
      </w:r>
    </w:p>
    <w:p w:rsidR="00694170" w:rsidRDefault="00694170">
      <w:pPr>
        <w:pStyle w:val="SingleTxtGC"/>
        <w:rPr>
          <w:rFonts w:hint="eastAsia"/>
          <w:lang w:val="en-GB"/>
        </w:rPr>
      </w:pPr>
      <w:r>
        <w:rPr>
          <w:rFonts w:hint="eastAsia"/>
          <w:lang w:val="en-GB"/>
        </w:rPr>
        <w:t>120.  2010</w:t>
      </w:r>
      <w:r>
        <w:rPr>
          <w:rFonts w:hint="eastAsia"/>
          <w:lang w:val="en-GB"/>
        </w:rPr>
        <w:t>年的人均国内生产总值达</w:t>
      </w:r>
      <w:r>
        <w:rPr>
          <w:rFonts w:hint="eastAsia"/>
          <w:lang w:val="en-GB"/>
        </w:rPr>
        <w:t>9,000</w:t>
      </w:r>
      <w:r>
        <w:rPr>
          <w:rFonts w:hint="eastAsia"/>
          <w:lang w:val="en-GB"/>
        </w:rPr>
        <w:t>美元，为</w:t>
      </w:r>
      <w:r>
        <w:rPr>
          <w:rFonts w:hint="eastAsia"/>
          <w:lang w:val="en-GB"/>
        </w:rPr>
        <w:t>2004</w:t>
      </w:r>
      <w:r>
        <w:rPr>
          <w:rFonts w:hint="eastAsia"/>
          <w:lang w:val="en-GB"/>
        </w:rPr>
        <w:t>年的</w:t>
      </w:r>
      <w:r>
        <w:rPr>
          <w:rFonts w:hint="eastAsia"/>
          <w:lang w:val="en-GB"/>
        </w:rPr>
        <w:t>3</w:t>
      </w:r>
      <w:r>
        <w:rPr>
          <w:rFonts w:hint="eastAsia"/>
          <w:lang w:val="en-GB"/>
        </w:rPr>
        <w:t>倍。哈萨克斯坦被视为人均收入高于平均水平的国家</w:t>
      </w:r>
      <w:r>
        <w:rPr>
          <w:rFonts w:hint="eastAsia"/>
          <w:lang w:val="en-GB"/>
        </w:rPr>
        <w:t>(3,200</w:t>
      </w:r>
      <w:r>
        <w:rPr>
          <w:rFonts w:hint="eastAsia"/>
          <w:lang w:val="en-GB"/>
        </w:rPr>
        <w:t>美元</w:t>
      </w:r>
      <w:r>
        <w:rPr>
          <w:rFonts w:hint="eastAsia"/>
          <w:lang w:val="en-GB"/>
        </w:rPr>
        <w:t>)</w:t>
      </w:r>
      <w:r>
        <w:rPr>
          <w:rFonts w:hint="eastAsia"/>
          <w:lang w:val="en-GB"/>
        </w:rPr>
        <w:t>。</w:t>
      </w:r>
    </w:p>
    <w:p w:rsidR="00694170" w:rsidRPr="007F6321" w:rsidRDefault="00694170" w:rsidP="007F6321">
      <w:pPr>
        <w:pStyle w:val="SingleTxtGC"/>
        <w:rPr>
          <w:rFonts w:eastAsia="SimHei"/>
          <w:lang w:val="en-GB"/>
        </w:rPr>
      </w:pPr>
      <w:r w:rsidRPr="007F6321">
        <w:rPr>
          <w:rFonts w:eastAsia="SimHei"/>
          <w:lang w:val="en-GB"/>
        </w:rPr>
        <w:t>2004-2010</w:t>
      </w:r>
      <w:r w:rsidRPr="007F6321">
        <w:rPr>
          <w:rFonts w:eastAsia="SimHei"/>
          <w:lang w:val="en-GB"/>
        </w:rPr>
        <w:t>年的国内生产总值</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94"/>
        <w:gridCol w:w="696"/>
        <w:gridCol w:w="697"/>
        <w:gridCol w:w="696"/>
        <w:gridCol w:w="697"/>
        <w:gridCol w:w="696"/>
        <w:gridCol w:w="697"/>
        <w:gridCol w:w="697"/>
      </w:tblGrid>
      <w:tr w:rsidR="00694170">
        <w:trPr>
          <w:trHeight w:val="20"/>
        </w:trPr>
        <w:tc>
          <w:tcPr>
            <w:tcW w:w="2494" w:type="dxa"/>
            <w:tcBorders>
              <w:top w:val="single" w:sz="4" w:space="0" w:color="auto"/>
              <w:bottom w:val="single" w:sz="12" w:space="0" w:color="auto"/>
            </w:tcBorders>
            <w:shd w:val="clear" w:color="auto" w:fill="auto"/>
            <w:vAlign w:val="bottom"/>
          </w:tcPr>
          <w:p w:rsidR="00694170" w:rsidRDefault="00694170">
            <w:pPr>
              <w:pStyle w:val="a2"/>
              <w:ind w:right="0"/>
              <w:rPr>
                <w:lang w:val="en-GB"/>
              </w:rPr>
            </w:pPr>
          </w:p>
        </w:tc>
        <w:tc>
          <w:tcPr>
            <w:tcW w:w="696" w:type="dxa"/>
            <w:tcBorders>
              <w:top w:val="single" w:sz="4" w:space="0" w:color="auto"/>
              <w:bottom w:val="single" w:sz="12" w:space="0" w:color="auto"/>
            </w:tcBorders>
            <w:shd w:val="clear" w:color="auto" w:fill="auto"/>
            <w:vAlign w:val="bottom"/>
          </w:tcPr>
          <w:p w:rsidR="00694170" w:rsidRDefault="00694170">
            <w:pPr>
              <w:pStyle w:val="a2"/>
              <w:ind w:right="0"/>
              <w:jc w:val="right"/>
              <w:rPr>
                <w:lang w:val="en-GB"/>
              </w:rPr>
            </w:pPr>
            <w:r>
              <w:rPr>
                <w:lang w:val="en-GB"/>
              </w:rPr>
              <w:t>2004</w:t>
            </w:r>
            <w:r>
              <w:rPr>
                <w:lang w:val="en-GB"/>
              </w:rPr>
              <w:t>年</w:t>
            </w:r>
          </w:p>
        </w:tc>
        <w:tc>
          <w:tcPr>
            <w:tcW w:w="697" w:type="dxa"/>
            <w:tcBorders>
              <w:top w:val="single" w:sz="4" w:space="0" w:color="auto"/>
              <w:bottom w:val="single" w:sz="12" w:space="0" w:color="auto"/>
            </w:tcBorders>
            <w:shd w:val="clear" w:color="auto" w:fill="auto"/>
            <w:vAlign w:val="bottom"/>
          </w:tcPr>
          <w:p w:rsidR="00694170" w:rsidRDefault="00694170">
            <w:pPr>
              <w:pStyle w:val="a2"/>
              <w:ind w:right="0"/>
              <w:jc w:val="right"/>
              <w:rPr>
                <w:lang w:val="en-GB"/>
              </w:rPr>
            </w:pPr>
            <w:r>
              <w:rPr>
                <w:lang w:val="en-GB"/>
              </w:rPr>
              <w:t>2005</w:t>
            </w:r>
            <w:r>
              <w:rPr>
                <w:lang w:val="en-GB"/>
              </w:rPr>
              <w:t>年</w:t>
            </w:r>
          </w:p>
        </w:tc>
        <w:tc>
          <w:tcPr>
            <w:tcW w:w="696" w:type="dxa"/>
            <w:tcBorders>
              <w:top w:val="single" w:sz="4" w:space="0" w:color="auto"/>
              <w:bottom w:val="single" w:sz="12" w:space="0" w:color="auto"/>
            </w:tcBorders>
            <w:shd w:val="clear" w:color="auto" w:fill="auto"/>
            <w:vAlign w:val="bottom"/>
          </w:tcPr>
          <w:p w:rsidR="00694170" w:rsidRDefault="00694170">
            <w:pPr>
              <w:pStyle w:val="a2"/>
              <w:ind w:right="0"/>
              <w:jc w:val="right"/>
              <w:rPr>
                <w:lang w:val="en-GB"/>
              </w:rPr>
            </w:pPr>
            <w:r>
              <w:rPr>
                <w:lang w:val="en-GB"/>
              </w:rPr>
              <w:t>2006</w:t>
            </w:r>
            <w:r>
              <w:rPr>
                <w:lang w:val="en-GB"/>
              </w:rPr>
              <w:t>年</w:t>
            </w:r>
          </w:p>
        </w:tc>
        <w:tc>
          <w:tcPr>
            <w:tcW w:w="697" w:type="dxa"/>
            <w:tcBorders>
              <w:top w:val="single" w:sz="4" w:space="0" w:color="auto"/>
              <w:bottom w:val="single" w:sz="12" w:space="0" w:color="auto"/>
            </w:tcBorders>
            <w:shd w:val="clear" w:color="auto" w:fill="auto"/>
            <w:vAlign w:val="bottom"/>
          </w:tcPr>
          <w:p w:rsidR="00694170" w:rsidRDefault="00694170">
            <w:pPr>
              <w:pStyle w:val="a2"/>
              <w:ind w:right="0"/>
              <w:jc w:val="right"/>
              <w:rPr>
                <w:lang w:val="en-GB"/>
              </w:rPr>
            </w:pPr>
            <w:r>
              <w:rPr>
                <w:lang w:val="en-GB"/>
              </w:rPr>
              <w:t>2007</w:t>
            </w:r>
            <w:r>
              <w:rPr>
                <w:lang w:val="en-GB"/>
              </w:rPr>
              <w:t>年</w:t>
            </w:r>
          </w:p>
        </w:tc>
        <w:tc>
          <w:tcPr>
            <w:tcW w:w="696" w:type="dxa"/>
            <w:tcBorders>
              <w:top w:val="single" w:sz="4" w:space="0" w:color="auto"/>
              <w:bottom w:val="single" w:sz="12" w:space="0" w:color="auto"/>
            </w:tcBorders>
            <w:shd w:val="clear" w:color="auto" w:fill="auto"/>
            <w:vAlign w:val="bottom"/>
          </w:tcPr>
          <w:p w:rsidR="00694170" w:rsidRDefault="00694170">
            <w:pPr>
              <w:pStyle w:val="a2"/>
              <w:ind w:right="0"/>
              <w:jc w:val="right"/>
              <w:rPr>
                <w:lang w:val="en-GB"/>
              </w:rPr>
            </w:pPr>
            <w:r>
              <w:rPr>
                <w:lang w:val="en-GB"/>
              </w:rPr>
              <w:t>2008</w:t>
            </w:r>
            <w:r>
              <w:rPr>
                <w:lang w:val="en-GB"/>
              </w:rPr>
              <w:t>年</w:t>
            </w:r>
          </w:p>
        </w:tc>
        <w:tc>
          <w:tcPr>
            <w:tcW w:w="697" w:type="dxa"/>
            <w:tcBorders>
              <w:top w:val="single" w:sz="4" w:space="0" w:color="auto"/>
              <w:bottom w:val="single" w:sz="12" w:space="0" w:color="auto"/>
            </w:tcBorders>
            <w:shd w:val="clear" w:color="auto" w:fill="auto"/>
            <w:vAlign w:val="bottom"/>
          </w:tcPr>
          <w:p w:rsidR="00694170" w:rsidRDefault="00694170">
            <w:pPr>
              <w:pStyle w:val="a2"/>
              <w:ind w:right="0"/>
              <w:jc w:val="right"/>
              <w:rPr>
                <w:lang w:val="en-GB"/>
              </w:rPr>
            </w:pPr>
            <w:r>
              <w:rPr>
                <w:lang w:val="en-GB"/>
              </w:rPr>
              <w:t>2009</w:t>
            </w:r>
            <w:r>
              <w:rPr>
                <w:lang w:val="en-GB"/>
              </w:rPr>
              <w:t>年</w:t>
            </w:r>
          </w:p>
        </w:tc>
        <w:tc>
          <w:tcPr>
            <w:tcW w:w="697" w:type="dxa"/>
            <w:tcBorders>
              <w:top w:val="single" w:sz="4" w:space="0" w:color="auto"/>
              <w:bottom w:val="single" w:sz="12" w:space="0" w:color="auto"/>
            </w:tcBorders>
            <w:shd w:val="clear" w:color="auto" w:fill="auto"/>
            <w:vAlign w:val="bottom"/>
          </w:tcPr>
          <w:p w:rsidR="00694170" w:rsidRDefault="00694170">
            <w:pPr>
              <w:pStyle w:val="a2"/>
              <w:ind w:right="0"/>
              <w:jc w:val="right"/>
              <w:rPr>
                <w:lang w:val="en-GB"/>
              </w:rPr>
            </w:pPr>
            <w:r>
              <w:rPr>
                <w:lang w:val="en-GB"/>
              </w:rPr>
              <w:t>2010</w:t>
            </w:r>
            <w:r>
              <w:rPr>
                <w:lang w:val="en-GB"/>
              </w:rPr>
              <w:t>年</w:t>
            </w:r>
          </w:p>
        </w:tc>
      </w:tr>
      <w:tr w:rsidR="00694170">
        <w:trPr>
          <w:trHeight w:val="20"/>
        </w:trPr>
        <w:tc>
          <w:tcPr>
            <w:tcW w:w="2494" w:type="dxa"/>
            <w:tcBorders>
              <w:top w:val="single" w:sz="12" w:space="0" w:color="auto"/>
            </w:tcBorders>
            <w:shd w:val="clear" w:color="auto" w:fill="auto"/>
          </w:tcPr>
          <w:p w:rsidR="00694170" w:rsidRDefault="00694170">
            <w:pPr>
              <w:pStyle w:val="a7"/>
              <w:rPr>
                <w:rFonts w:hint="eastAsia"/>
                <w:lang w:val="en-GB"/>
              </w:rPr>
            </w:pPr>
            <w:r>
              <w:rPr>
                <w:rFonts w:hint="eastAsia"/>
                <w:lang w:val="en-GB"/>
              </w:rPr>
              <w:t>国内生产总值，坚戈</w:t>
            </w:r>
            <w:r>
              <w:rPr>
                <w:rFonts w:hint="eastAsia"/>
                <w:lang w:val="en-GB"/>
              </w:rPr>
              <w:t>(</w:t>
            </w:r>
            <w:r>
              <w:rPr>
                <w:rFonts w:hint="eastAsia"/>
                <w:lang w:val="en-GB"/>
              </w:rPr>
              <w:t>十亿</w:t>
            </w:r>
            <w:r>
              <w:rPr>
                <w:rFonts w:hint="eastAsia"/>
                <w:lang w:val="en-GB"/>
              </w:rPr>
              <w:t>)</w:t>
            </w:r>
          </w:p>
        </w:tc>
        <w:tc>
          <w:tcPr>
            <w:tcW w:w="696" w:type="dxa"/>
            <w:tcBorders>
              <w:top w:val="single" w:sz="12" w:space="0" w:color="auto"/>
            </w:tcBorders>
            <w:shd w:val="clear" w:color="auto" w:fill="auto"/>
          </w:tcPr>
          <w:p w:rsidR="00694170" w:rsidRDefault="00694170">
            <w:pPr>
              <w:pStyle w:val="a7"/>
              <w:ind w:right="0"/>
              <w:jc w:val="right"/>
              <w:rPr>
                <w:lang w:val="en-GB"/>
              </w:rPr>
            </w:pPr>
            <w:r>
              <w:rPr>
                <w:lang w:val="en-GB"/>
              </w:rPr>
              <w:t>5,870</w:t>
            </w:r>
          </w:p>
        </w:tc>
        <w:tc>
          <w:tcPr>
            <w:tcW w:w="697" w:type="dxa"/>
            <w:tcBorders>
              <w:top w:val="single" w:sz="12" w:space="0" w:color="auto"/>
            </w:tcBorders>
            <w:shd w:val="clear" w:color="auto" w:fill="auto"/>
          </w:tcPr>
          <w:p w:rsidR="00694170" w:rsidRDefault="00694170">
            <w:pPr>
              <w:pStyle w:val="a7"/>
              <w:ind w:right="0"/>
              <w:jc w:val="right"/>
              <w:rPr>
                <w:lang w:val="en-GB"/>
              </w:rPr>
            </w:pPr>
            <w:r>
              <w:rPr>
                <w:lang w:val="en-GB"/>
              </w:rPr>
              <w:t>7,591</w:t>
            </w:r>
          </w:p>
        </w:tc>
        <w:tc>
          <w:tcPr>
            <w:tcW w:w="696" w:type="dxa"/>
            <w:tcBorders>
              <w:top w:val="single" w:sz="12" w:space="0" w:color="auto"/>
            </w:tcBorders>
            <w:shd w:val="clear" w:color="auto" w:fill="auto"/>
          </w:tcPr>
          <w:p w:rsidR="00694170" w:rsidRDefault="00694170">
            <w:pPr>
              <w:pStyle w:val="a7"/>
              <w:ind w:right="0"/>
              <w:jc w:val="right"/>
              <w:rPr>
                <w:lang w:val="en-GB"/>
              </w:rPr>
            </w:pPr>
            <w:r>
              <w:rPr>
                <w:lang w:val="en-GB"/>
              </w:rPr>
              <w:t>10,214</w:t>
            </w:r>
          </w:p>
        </w:tc>
        <w:tc>
          <w:tcPr>
            <w:tcW w:w="697" w:type="dxa"/>
            <w:tcBorders>
              <w:top w:val="single" w:sz="12" w:space="0" w:color="auto"/>
            </w:tcBorders>
            <w:shd w:val="clear" w:color="auto" w:fill="auto"/>
          </w:tcPr>
          <w:p w:rsidR="00694170" w:rsidRDefault="00694170">
            <w:pPr>
              <w:pStyle w:val="a7"/>
              <w:ind w:right="0"/>
              <w:jc w:val="right"/>
              <w:rPr>
                <w:lang w:val="en-GB"/>
              </w:rPr>
            </w:pPr>
            <w:r>
              <w:rPr>
                <w:lang w:val="en-GB"/>
              </w:rPr>
              <w:t>12,850</w:t>
            </w:r>
          </w:p>
        </w:tc>
        <w:tc>
          <w:tcPr>
            <w:tcW w:w="696" w:type="dxa"/>
            <w:tcBorders>
              <w:top w:val="single" w:sz="12" w:space="0" w:color="auto"/>
            </w:tcBorders>
            <w:shd w:val="clear" w:color="auto" w:fill="auto"/>
          </w:tcPr>
          <w:p w:rsidR="00694170" w:rsidRDefault="00694170">
            <w:pPr>
              <w:pStyle w:val="a7"/>
              <w:ind w:right="0"/>
              <w:jc w:val="right"/>
              <w:rPr>
                <w:lang w:val="en-GB"/>
              </w:rPr>
            </w:pPr>
            <w:r>
              <w:rPr>
                <w:lang w:val="en-GB"/>
              </w:rPr>
              <w:t>16,053</w:t>
            </w:r>
          </w:p>
        </w:tc>
        <w:tc>
          <w:tcPr>
            <w:tcW w:w="697" w:type="dxa"/>
            <w:tcBorders>
              <w:top w:val="single" w:sz="12" w:space="0" w:color="auto"/>
            </w:tcBorders>
            <w:shd w:val="clear" w:color="auto" w:fill="auto"/>
          </w:tcPr>
          <w:p w:rsidR="00694170" w:rsidRDefault="00694170">
            <w:pPr>
              <w:pStyle w:val="a7"/>
              <w:ind w:right="0"/>
              <w:jc w:val="right"/>
              <w:rPr>
                <w:lang w:val="en-GB"/>
              </w:rPr>
            </w:pPr>
            <w:r>
              <w:rPr>
                <w:lang w:val="en-GB"/>
              </w:rPr>
              <w:t>17,008</w:t>
            </w:r>
          </w:p>
        </w:tc>
        <w:tc>
          <w:tcPr>
            <w:tcW w:w="697" w:type="dxa"/>
            <w:tcBorders>
              <w:top w:val="single" w:sz="12" w:space="0" w:color="auto"/>
            </w:tcBorders>
            <w:shd w:val="clear" w:color="auto" w:fill="auto"/>
          </w:tcPr>
          <w:p w:rsidR="00694170" w:rsidRDefault="00694170">
            <w:pPr>
              <w:pStyle w:val="a7"/>
              <w:ind w:right="0"/>
              <w:jc w:val="right"/>
              <w:rPr>
                <w:lang w:val="en-GB"/>
              </w:rPr>
            </w:pPr>
            <w:r>
              <w:rPr>
                <w:lang w:val="en-GB"/>
              </w:rPr>
              <w:t>21,648</w:t>
            </w:r>
          </w:p>
        </w:tc>
      </w:tr>
      <w:tr w:rsidR="00694170">
        <w:trPr>
          <w:trHeight w:val="20"/>
        </w:trPr>
        <w:tc>
          <w:tcPr>
            <w:tcW w:w="2494" w:type="dxa"/>
            <w:shd w:val="clear" w:color="auto" w:fill="auto"/>
          </w:tcPr>
          <w:p w:rsidR="00694170" w:rsidRDefault="00694170">
            <w:pPr>
              <w:pStyle w:val="a7"/>
              <w:rPr>
                <w:rFonts w:hint="eastAsia"/>
                <w:lang w:val="en-GB"/>
              </w:rPr>
            </w:pPr>
            <w:r>
              <w:rPr>
                <w:rFonts w:hint="eastAsia"/>
                <w:lang w:val="en-GB"/>
              </w:rPr>
              <w:t>美元</w:t>
            </w:r>
            <w:r>
              <w:rPr>
                <w:rFonts w:hint="eastAsia"/>
                <w:lang w:val="en-GB"/>
              </w:rPr>
              <w:t>(</w:t>
            </w:r>
            <w:r>
              <w:rPr>
                <w:rFonts w:hint="eastAsia"/>
                <w:lang w:val="en-GB"/>
              </w:rPr>
              <w:t>十亿</w:t>
            </w:r>
            <w:r>
              <w:rPr>
                <w:rFonts w:hint="eastAsia"/>
                <w:lang w:val="en-GB"/>
              </w:rPr>
              <w:t>)</w:t>
            </w:r>
          </w:p>
        </w:tc>
        <w:tc>
          <w:tcPr>
            <w:tcW w:w="696" w:type="dxa"/>
            <w:shd w:val="clear" w:color="auto" w:fill="auto"/>
          </w:tcPr>
          <w:p w:rsidR="00694170" w:rsidRDefault="00694170">
            <w:pPr>
              <w:pStyle w:val="a7"/>
              <w:ind w:right="0"/>
              <w:jc w:val="right"/>
              <w:rPr>
                <w:lang w:val="en-GB"/>
              </w:rPr>
            </w:pPr>
            <w:r>
              <w:rPr>
                <w:lang w:val="en-GB"/>
              </w:rPr>
              <w:t>43.2</w:t>
            </w:r>
          </w:p>
        </w:tc>
        <w:tc>
          <w:tcPr>
            <w:tcW w:w="697" w:type="dxa"/>
            <w:shd w:val="clear" w:color="auto" w:fill="auto"/>
          </w:tcPr>
          <w:p w:rsidR="00694170" w:rsidRDefault="00694170">
            <w:pPr>
              <w:pStyle w:val="a7"/>
              <w:ind w:right="0"/>
              <w:jc w:val="right"/>
              <w:rPr>
                <w:lang w:val="en-GB"/>
              </w:rPr>
            </w:pPr>
            <w:r>
              <w:rPr>
                <w:lang w:val="en-GB"/>
              </w:rPr>
              <w:t>57.1</w:t>
            </w:r>
          </w:p>
        </w:tc>
        <w:tc>
          <w:tcPr>
            <w:tcW w:w="696" w:type="dxa"/>
            <w:shd w:val="clear" w:color="auto" w:fill="auto"/>
          </w:tcPr>
          <w:p w:rsidR="00694170" w:rsidRDefault="00694170">
            <w:pPr>
              <w:pStyle w:val="a7"/>
              <w:ind w:right="0"/>
              <w:jc w:val="right"/>
              <w:rPr>
                <w:lang w:val="en-GB"/>
              </w:rPr>
            </w:pPr>
            <w:r>
              <w:rPr>
                <w:lang w:val="en-GB"/>
              </w:rPr>
              <w:t>81.0</w:t>
            </w:r>
          </w:p>
        </w:tc>
        <w:tc>
          <w:tcPr>
            <w:tcW w:w="697" w:type="dxa"/>
            <w:shd w:val="clear" w:color="auto" w:fill="auto"/>
          </w:tcPr>
          <w:p w:rsidR="00694170" w:rsidRDefault="00694170">
            <w:pPr>
              <w:pStyle w:val="a7"/>
              <w:ind w:right="0"/>
              <w:jc w:val="right"/>
              <w:rPr>
                <w:lang w:val="en-GB"/>
              </w:rPr>
            </w:pPr>
            <w:r>
              <w:rPr>
                <w:lang w:val="en-GB"/>
              </w:rPr>
              <w:t>104.9</w:t>
            </w:r>
          </w:p>
        </w:tc>
        <w:tc>
          <w:tcPr>
            <w:tcW w:w="696" w:type="dxa"/>
            <w:shd w:val="clear" w:color="auto" w:fill="auto"/>
          </w:tcPr>
          <w:p w:rsidR="00694170" w:rsidRDefault="00694170">
            <w:pPr>
              <w:pStyle w:val="a7"/>
              <w:ind w:right="0"/>
              <w:jc w:val="right"/>
              <w:rPr>
                <w:lang w:val="en-GB"/>
              </w:rPr>
            </w:pPr>
            <w:r>
              <w:rPr>
                <w:lang w:val="en-GB"/>
              </w:rPr>
              <w:t>133.4</w:t>
            </w:r>
          </w:p>
        </w:tc>
        <w:tc>
          <w:tcPr>
            <w:tcW w:w="697" w:type="dxa"/>
            <w:shd w:val="clear" w:color="auto" w:fill="auto"/>
          </w:tcPr>
          <w:p w:rsidR="00694170" w:rsidRDefault="00694170">
            <w:pPr>
              <w:pStyle w:val="a7"/>
              <w:ind w:right="0"/>
              <w:jc w:val="right"/>
              <w:rPr>
                <w:lang w:val="en-GB"/>
              </w:rPr>
            </w:pPr>
            <w:r>
              <w:rPr>
                <w:lang w:val="en-GB"/>
              </w:rPr>
              <w:t>115.3</w:t>
            </w:r>
          </w:p>
        </w:tc>
        <w:tc>
          <w:tcPr>
            <w:tcW w:w="697" w:type="dxa"/>
            <w:shd w:val="clear" w:color="auto" w:fill="auto"/>
          </w:tcPr>
          <w:p w:rsidR="00694170" w:rsidRDefault="00694170">
            <w:pPr>
              <w:pStyle w:val="a7"/>
              <w:ind w:right="0"/>
              <w:jc w:val="right"/>
              <w:rPr>
                <w:lang w:val="en-GB"/>
              </w:rPr>
            </w:pPr>
            <w:r>
              <w:rPr>
                <w:lang w:val="en-GB"/>
              </w:rPr>
              <w:t>146.9</w:t>
            </w:r>
          </w:p>
        </w:tc>
      </w:tr>
      <w:tr w:rsidR="00694170">
        <w:trPr>
          <w:trHeight w:val="20"/>
        </w:trPr>
        <w:tc>
          <w:tcPr>
            <w:tcW w:w="2494" w:type="dxa"/>
            <w:shd w:val="clear" w:color="auto" w:fill="auto"/>
          </w:tcPr>
          <w:p w:rsidR="00694170" w:rsidRDefault="00694170">
            <w:pPr>
              <w:pStyle w:val="a7"/>
              <w:rPr>
                <w:rFonts w:hint="eastAsia"/>
                <w:lang w:val="en-GB"/>
              </w:rPr>
            </w:pPr>
            <w:r>
              <w:rPr>
                <w:rFonts w:hint="eastAsia"/>
                <w:lang w:val="en-GB"/>
              </w:rPr>
              <w:t>国内生产总值物量指数，与去年相比，</w:t>
            </w:r>
            <w:r>
              <w:rPr>
                <w:rFonts w:hint="eastAsia"/>
                <w:lang w:val="en-GB"/>
              </w:rPr>
              <w:t>%</w:t>
            </w:r>
          </w:p>
        </w:tc>
        <w:tc>
          <w:tcPr>
            <w:tcW w:w="696" w:type="dxa"/>
            <w:shd w:val="clear" w:color="auto" w:fill="auto"/>
          </w:tcPr>
          <w:p w:rsidR="00694170" w:rsidRDefault="00694170">
            <w:pPr>
              <w:pStyle w:val="a7"/>
              <w:ind w:right="0"/>
              <w:jc w:val="right"/>
              <w:rPr>
                <w:lang w:val="en-GB"/>
              </w:rPr>
            </w:pPr>
            <w:r>
              <w:rPr>
                <w:lang w:val="en-GB"/>
              </w:rPr>
              <w:t>109.6</w:t>
            </w:r>
          </w:p>
        </w:tc>
        <w:tc>
          <w:tcPr>
            <w:tcW w:w="697" w:type="dxa"/>
            <w:shd w:val="clear" w:color="auto" w:fill="auto"/>
          </w:tcPr>
          <w:p w:rsidR="00694170" w:rsidRDefault="00694170">
            <w:pPr>
              <w:pStyle w:val="a7"/>
              <w:ind w:right="0"/>
              <w:jc w:val="right"/>
              <w:rPr>
                <w:lang w:val="en-GB"/>
              </w:rPr>
            </w:pPr>
            <w:r>
              <w:rPr>
                <w:lang w:val="en-GB"/>
              </w:rPr>
              <w:t>109.7</w:t>
            </w:r>
          </w:p>
        </w:tc>
        <w:tc>
          <w:tcPr>
            <w:tcW w:w="696" w:type="dxa"/>
            <w:shd w:val="clear" w:color="auto" w:fill="auto"/>
          </w:tcPr>
          <w:p w:rsidR="00694170" w:rsidRDefault="00694170">
            <w:pPr>
              <w:pStyle w:val="a7"/>
              <w:ind w:right="0"/>
              <w:jc w:val="right"/>
              <w:rPr>
                <w:lang w:val="en-GB"/>
              </w:rPr>
            </w:pPr>
            <w:r>
              <w:rPr>
                <w:lang w:val="en-GB"/>
              </w:rPr>
              <w:t>110.7</w:t>
            </w:r>
          </w:p>
        </w:tc>
        <w:tc>
          <w:tcPr>
            <w:tcW w:w="697" w:type="dxa"/>
            <w:shd w:val="clear" w:color="auto" w:fill="auto"/>
          </w:tcPr>
          <w:p w:rsidR="00694170" w:rsidRDefault="00694170">
            <w:pPr>
              <w:pStyle w:val="a7"/>
              <w:ind w:right="0"/>
              <w:jc w:val="right"/>
              <w:rPr>
                <w:lang w:val="en-GB"/>
              </w:rPr>
            </w:pPr>
            <w:r>
              <w:rPr>
                <w:lang w:val="en-GB"/>
              </w:rPr>
              <w:t>108.9</w:t>
            </w:r>
          </w:p>
        </w:tc>
        <w:tc>
          <w:tcPr>
            <w:tcW w:w="696" w:type="dxa"/>
            <w:shd w:val="clear" w:color="auto" w:fill="auto"/>
          </w:tcPr>
          <w:p w:rsidR="00694170" w:rsidRDefault="00694170">
            <w:pPr>
              <w:pStyle w:val="a7"/>
              <w:ind w:right="0"/>
              <w:jc w:val="right"/>
              <w:rPr>
                <w:lang w:val="en-GB"/>
              </w:rPr>
            </w:pPr>
            <w:r>
              <w:rPr>
                <w:lang w:val="en-GB"/>
              </w:rPr>
              <w:t>103.3</w:t>
            </w:r>
          </w:p>
        </w:tc>
        <w:tc>
          <w:tcPr>
            <w:tcW w:w="697" w:type="dxa"/>
            <w:shd w:val="clear" w:color="auto" w:fill="auto"/>
          </w:tcPr>
          <w:p w:rsidR="00694170" w:rsidRDefault="00694170">
            <w:pPr>
              <w:pStyle w:val="a7"/>
              <w:ind w:right="0"/>
              <w:jc w:val="right"/>
              <w:rPr>
                <w:lang w:val="en-GB"/>
              </w:rPr>
            </w:pPr>
            <w:r>
              <w:rPr>
                <w:lang w:val="en-GB"/>
              </w:rPr>
              <w:t>101.2</w:t>
            </w:r>
          </w:p>
        </w:tc>
        <w:tc>
          <w:tcPr>
            <w:tcW w:w="697" w:type="dxa"/>
            <w:shd w:val="clear" w:color="auto" w:fill="auto"/>
          </w:tcPr>
          <w:p w:rsidR="00694170" w:rsidRDefault="00694170">
            <w:pPr>
              <w:pStyle w:val="a7"/>
              <w:ind w:right="0"/>
              <w:jc w:val="right"/>
              <w:rPr>
                <w:lang w:val="en-GB"/>
              </w:rPr>
            </w:pPr>
            <w:r>
              <w:rPr>
                <w:lang w:val="en-GB"/>
              </w:rPr>
              <w:t>107.0</w:t>
            </w:r>
          </w:p>
        </w:tc>
      </w:tr>
      <w:tr w:rsidR="00694170">
        <w:trPr>
          <w:trHeight w:val="20"/>
        </w:trPr>
        <w:tc>
          <w:tcPr>
            <w:tcW w:w="2494" w:type="dxa"/>
            <w:shd w:val="clear" w:color="auto" w:fill="auto"/>
          </w:tcPr>
          <w:p w:rsidR="00694170" w:rsidRDefault="00694170">
            <w:pPr>
              <w:pStyle w:val="a7"/>
              <w:rPr>
                <w:lang w:val="en-GB"/>
              </w:rPr>
            </w:pPr>
            <w:r>
              <w:rPr>
                <w:rFonts w:hint="eastAsia"/>
                <w:lang w:val="en-GB"/>
              </w:rPr>
              <w:t>国内生产总值物量指数，</w:t>
            </w:r>
            <w:r>
              <w:rPr>
                <w:lang w:val="en-GB"/>
              </w:rPr>
              <w:t>2004</w:t>
            </w:r>
            <w:r>
              <w:rPr>
                <w:rFonts w:hint="eastAsia"/>
                <w:lang w:val="en-GB"/>
              </w:rPr>
              <w:t>年</w:t>
            </w:r>
            <w:r>
              <w:rPr>
                <w:lang w:val="en-GB"/>
              </w:rPr>
              <w:t>=100%</w:t>
            </w:r>
          </w:p>
        </w:tc>
        <w:tc>
          <w:tcPr>
            <w:tcW w:w="696" w:type="dxa"/>
            <w:shd w:val="clear" w:color="auto" w:fill="auto"/>
          </w:tcPr>
          <w:p w:rsidR="00694170" w:rsidRDefault="00694170">
            <w:pPr>
              <w:pStyle w:val="a7"/>
              <w:ind w:right="0"/>
              <w:jc w:val="right"/>
              <w:rPr>
                <w:lang w:val="en-GB"/>
              </w:rPr>
            </w:pPr>
            <w:r>
              <w:rPr>
                <w:lang w:val="en-GB"/>
              </w:rPr>
              <w:t>100.0</w:t>
            </w:r>
          </w:p>
        </w:tc>
        <w:tc>
          <w:tcPr>
            <w:tcW w:w="697" w:type="dxa"/>
            <w:shd w:val="clear" w:color="auto" w:fill="auto"/>
          </w:tcPr>
          <w:p w:rsidR="00694170" w:rsidRDefault="00694170">
            <w:pPr>
              <w:pStyle w:val="a7"/>
              <w:ind w:right="0"/>
              <w:jc w:val="right"/>
              <w:rPr>
                <w:lang w:val="en-GB"/>
              </w:rPr>
            </w:pPr>
            <w:r>
              <w:rPr>
                <w:lang w:val="en-GB"/>
              </w:rPr>
              <w:t>109.7</w:t>
            </w:r>
          </w:p>
        </w:tc>
        <w:tc>
          <w:tcPr>
            <w:tcW w:w="696" w:type="dxa"/>
            <w:shd w:val="clear" w:color="auto" w:fill="auto"/>
          </w:tcPr>
          <w:p w:rsidR="00694170" w:rsidRDefault="00694170">
            <w:pPr>
              <w:pStyle w:val="a7"/>
              <w:ind w:right="0"/>
              <w:jc w:val="right"/>
              <w:rPr>
                <w:lang w:val="en-GB"/>
              </w:rPr>
            </w:pPr>
            <w:r>
              <w:rPr>
                <w:lang w:val="en-GB"/>
              </w:rPr>
              <w:t>121.4</w:t>
            </w:r>
          </w:p>
        </w:tc>
        <w:tc>
          <w:tcPr>
            <w:tcW w:w="697" w:type="dxa"/>
            <w:shd w:val="clear" w:color="auto" w:fill="auto"/>
          </w:tcPr>
          <w:p w:rsidR="00694170" w:rsidRDefault="00694170">
            <w:pPr>
              <w:pStyle w:val="a7"/>
              <w:ind w:right="0"/>
              <w:jc w:val="right"/>
              <w:rPr>
                <w:lang w:val="en-GB"/>
              </w:rPr>
            </w:pPr>
            <w:r>
              <w:rPr>
                <w:lang w:val="en-GB"/>
              </w:rPr>
              <w:t>132.2</w:t>
            </w:r>
          </w:p>
        </w:tc>
        <w:tc>
          <w:tcPr>
            <w:tcW w:w="696" w:type="dxa"/>
            <w:shd w:val="clear" w:color="auto" w:fill="auto"/>
          </w:tcPr>
          <w:p w:rsidR="00694170" w:rsidRDefault="00694170">
            <w:pPr>
              <w:pStyle w:val="a7"/>
              <w:ind w:right="0"/>
              <w:jc w:val="right"/>
              <w:rPr>
                <w:lang w:val="en-GB"/>
              </w:rPr>
            </w:pPr>
            <w:r>
              <w:rPr>
                <w:lang w:val="en-GB"/>
              </w:rPr>
              <w:t>136.6</w:t>
            </w:r>
          </w:p>
        </w:tc>
        <w:tc>
          <w:tcPr>
            <w:tcW w:w="697" w:type="dxa"/>
            <w:shd w:val="clear" w:color="auto" w:fill="auto"/>
          </w:tcPr>
          <w:p w:rsidR="00694170" w:rsidRDefault="00694170">
            <w:pPr>
              <w:pStyle w:val="a7"/>
              <w:ind w:right="0"/>
              <w:jc w:val="right"/>
              <w:rPr>
                <w:lang w:val="en-GB"/>
              </w:rPr>
            </w:pPr>
            <w:r>
              <w:rPr>
                <w:lang w:val="en-GB"/>
              </w:rPr>
              <w:t>138.2</w:t>
            </w:r>
          </w:p>
        </w:tc>
        <w:tc>
          <w:tcPr>
            <w:tcW w:w="697" w:type="dxa"/>
            <w:shd w:val="clear" w:color="auto" w:fill="auto"/>
          </w:tcPr>
          <w:p w:rsidR="00694170" w:rsidRDefault="00694170">
            <w:pPr>
              <w:pStyle w:val="a7"/>
              <w:ind w:right="0"/>
              <w:jc w:val="right"/>
              <w:rPr>
                <w:lang w:val="en-GB"/>
              </w:rPr>
            </w:pPr>
            <w:r>
              <w:rPr>
                <w:lang w:val="en-GB"/>
              </w:rPr>
              <w:t>147.9</w:t>
            </w:r>
          </w:p>
        </w:tc>
      </w:tr>
      <w:tr w:rsidR="00694170">
        <w:trPr>
          <w:trHeight w:val="20"/>
        </w:trPr>
        <w:tc>
          <w:tcPr>
            <w:tcW w:w="2494" w:type="dxa"/>
            <w:shd w:val="clear" w:color="auto" w:fill="auto"/>
          </w:tcPr>
          <w:p w:rsidR="00694170" w:rsidRDefault="00694170">
            <w:pPr>
              <w:pStyle w:val="a7"/>
              <w:rPr>
                <w:lang w:val="en-GB"/>
              </w:rPr>
            </w:pPr>
            <w:r>
              <w:rPr>
                <w:rFonts w:hint="eastAsia"/>
                <w:lang w:val="en-GB"/>
              </w:rPr>
              <w:t>国内生产总值物量指数，</w:t>
            </w:r>
            <w:r>
              <w:rPr>
                <w:lang w:val="en-GB"/>
              </w:rPr>
              <w:t>2005</w:t>
            </w:r>
            <w:r>
              <w:rPr>
                <w:rFonts w:hint="eastAsia"/>
                <w:lang w:val="en-GB"/>
              </w:rPr>
              <w:t>年</w:t>
            </w:r>
            <w:r>
              <w:rPr>
                <w:lang w:val="en-GB"/>
              </w:rPr>
              <w:t>=100%</w:t>
            </w:r>
          </w:p>
        </w:tc>
        <w:tc>
          <w:tcPr>
            <w:tcW w:w="696" w:type="dxa"/>
            <w:shd w:val="clear" w:color="auto" w:fill="auto"/>
          </w:tcPr>
          <w:p w:rsidR="00694170" w:rsidRDefault="00694170">
            <w:pPr>
              <w:pStyle w:val="a7"/>
              <w:ind w:right="0"/>
              <w:jc w:val="right"/>
              <w:rPr>
                <w:lang w:val="en-GB"/>
              </w:rPr>
            </w:pPr>
            <w:r>
              <w:rPr>
                <w:lang w:val="en-GB"/>
              </w:rPr>
              <w:t>91.2</w:t>
            </w:r>
          </w:p>
        </w:tc>
        <w:tc>
          <w:tcPr>
            <w:tcW w:w="697" w:type="dxa"/>
            <w:shd w:val="clear" w:color="auto" w:fill="auto"/>
          </w:tcPr>
          <w:p w:rsidR="00694170" w:rsidRDefault="00694170">
            <w:pPr>
              <w:pStyle w:val="a7"/>
              <w:ind w:right="0"/>
              <w:jc w:val="right"/>
              <w:rPr>
                <w:lang w:val="en-GB"/>
              </w:rPr>
            </w:pPr>
            <w:r>
              <w:rPr>
                <w:lang w:val="en-GB"/>
              </w:rPr>
              <w:t>100.0</w:t>
            </w:r>
          </w:p>
        </w:tc>
        <w:tc>
          <w:tcPr>
            <w:tcW w:w="696" w:type="dxa"/>
            <w:shd w:val="clear" w:color="auto" w:fill="auto"/>
          </w:tcPr>
          <w:p w:rsidR="00694170" w:rsidRDefault="00694170">
            <w:pPr>
              <w:pStyle w:val="a7"/>
              <w:ind w:right="0"/>
              <w:jc w:val="right"/>
              <w:rPr>
                <w:lang w:val="en-GB"/>
              </w:rPr>
            </w:pPr>
            <w:r>
              <w:rPr>
                <w:lang w:val="en-GB"/>
              </w:rPr>
              <w:t>110.7</w:t>
            </w:r>
          </w:p>
        </w:tc>
        <w:tc>
          <w:tcPr>
            <w:tcW w:w="697" w:type="dxa"/>
            <w:shd w:val="clear" w:color="auto" w:fill="auto"/>
          </w:tcPr>
          <w:p w:rsidR="00694170" w:rsidRDefault="00694170">
            <w:pPr>
              <w:pStyle w:val="a7"/>
              <w:ind w:right="0"/>
              <w:jc w:val="right"/>
              <w:rPr>
                <w:lang w:val="en-GB"/>
              </w:rPr>
            </w:pPr>
            <w:r>
              <w:rPr>
                <w:lang w:val="en-GB"/>
              </w:rPr>
              <w:t>120.6</w:t>
            </w:r>
          </w:p>
        </w:tc>
        <w:tc>
          <w:tcPr>
            <w:tcW w:w="696" w:type="dxa"/>
            <w:shd w:val="clear" w:color="auto" w:fill="auto"/>
          </w:tcPr>
          <w:p w:rsidR="00694170" w:rsidRDefault="00694170">
            <w:pPr>
              <w:pStyle w:val="a7"/>
              <w:ind w:right="0"/>
              <w:jc w:val="right"/>
              <w:rPr>
                <w:lang w:val="en-GB"/>
              </w:rPr>
            </w:pPr>
            <w:r>
              <w:rPr>
                <w:lang w:val="en-GB"/>
              </w:rPr>
              <w:t>124.6</w:t>
            </w:r>
          </w:p>
        </w:tc>
        <w:tc>
          <w:tcPr>
            <w:tcW w:w="697" w:type="dxa"/>
            <w:shd w:val="clear" w:color="auto" w:fill="auto"/>
          </w:tcPr>
          <w:p w:rsidR="00694170" w:rsidRDefault="00694170">
            <w:pPr>
              <w:pStyle w:val="a7"/>
              <w:ind w:right="0"/>
              <w:jc w:val="right"/>
              <w:rPr>
                <w:lang w:val="en-GB"/>
              </w:rPr>
            </w:pPr>
            <w:r>
              <w:rPr>
                <w:lang w:val="en-GB"/>
              </w:rPr>
              <w:t>126.1</w:t>
            </w:r>
          </w:p>
        </w:tc>
        <w:tc>
          <w:tcPr>
            <w:tcW w:w="697" w:type="dxa"/>
            <w:shd w:val="clear" w:color="auto" w:fill="auto"/>
          </w:tcPr>
          <w:p w:rsidR="00694170" w:rsidRDefault="00694170">
            <w:pPr>
              <w:pStyle w:val="a7"/>
              <w:ind w:right="0"/>
              <w:jc w:val="right"/>
              <w:rPr>
                <w:lang w:val="en-GB"/>
              </w:rPr>
            </w:pPr>
            <w:r>
              <w:rPr>
                <w:lang w:val="en-GB"/>
              </w:rPr>
              <w:t>134.9</w:t>
            </w:r>
          </w:p>
        </w:tc>
      </w:tr>
      <w:tr w:rsidR="00694170">
        <w:trPr>
          <w:trHeight w:val="20"/>
        </w:trPr>
        <w:tc>
          <w:tcPr>
            <w:tcW w:w="7370" w:type="dxa"/>
            <w:gridSpan w:val="8"/>
            <w:shd w:val="clear" w:color="auto" w:fill="auto"/>
          </w:tcPr>
          <w:p w:rsidR="00694170" w:rsidRDefault="00694170">
            <w:pPr>
              <w:pStyle w:val="a7"/>
              <w:rPr>
                <w:lang w:val="en-GB"/>
              </w:rPr>
            </w:pPr>
            <w:r>
              <w:rPr>
                <w:lang w:val="en-GB"/>
              </w:rPr>
              <w:t>2004-2010</w:t>
            </w:r>
            <w:r>
              <w:rPr>
                <w:rFonts w:hint="eastAsia"/>
                <w:lang w:val="en-GB"/>
              </w:rPr>
              <w:t>年国内生产总值平均增长率：</w:t>
            </w:r>
            <w:r>
              <w:rPr>
                <w:lang w:val="en-GB"/>
              </w:rPr>
              <w:t>107.1%</w:t>
            </w:r>
          </w:p>
        </w:tc>
      </w:tr>
      <w:tr w:rsidR="00694170">
        <w:trPr>
          <w:trHeight w:val="20"/>
        </w:trPr>
        <w:tc>
          <w:tcPr>
            <w:tcW w:w="7370" w:type="dxa"/>
            <w:gridSpan w:val="8"/>
            <w:shd w:val="clear" w:color="auto" w:fill="auto"/>
          </w:tcPr>
          <w:p w:rsidR="00694170" w:rsidRDefault="00694170">
            <w:pPr>
              <w:pStyle w:val="a7"/>
              <w:rPr>
                <w:lang w:val="en-GB"/>
              </w:rPr>
            </w:pPr>
            <w:r>
              <w:rPr>
                <w:lang w:val="en-GB"/>
              </w:rPr>
              <w:t>2005-2010</w:t>
            </w:r>
            <w:r>
              <w:rPr>
                <w:rFonts w:hint="eastAsia"/>
                <w:lang w:val="en-GB"/>
              </w:rPr>
              <w:t>年国内生产总值平均增长率：</w:t>
            </w:r>
            <w:r>
              <w:rPr>
                <w:lang w:val="en-GB"/>
              </w:rPr>
              <w:t>106.7%</w:t>
            </w:r>
          </w:p>
        </w:tc>
      </w:tr>
      <w:tr w:rsidR="00694170">
        <w:trPr>
          <w:trHeight w:val="20"/>
        </w:trPr>
        <w:tc>
          <w:tcPr>
            <w:tcW w:w="2494" w:type="dxa"/>
            <w:shd w:val="clear" w:color="auto" w:fill="auto"/>
          </w:tcPr>
          <w:p w:rsidR="00694170" w:rsidRDefault="00694170">
            <w:pPr>
              <w:pStyle w:val="a7"/>
              <w:rPr>
                <w:rFonts w:hint="eastAsia"/>
                <w:lang w:val="en-GB"/>
              </w:rPr>
            </w:pPr>
            <w:r>
              <w:rPr>
                <w:rFonts w:hint="eastAsia"/>
                <w:lang w:val="en-GB"/>
              </w:rPr>
              <w:t>人均国内生产总值，千，坚戈</w:t>
            </w:r>
          </w:p>
        </w:tc>
        <w:tc>
          <w:tcPr>
            <w:tcW w:w="696" w:type="dxa"/>
            <w:shd w:val="clear" w:color="auto" w:fill="auto"/>
          </w:tcPr>
          <w:p w:rsidR="00694170" w:rsidRDefault="00694170">
            <w:pPr>
              <w:pStyle w:val="a7"/>
              <w:ind w:right="0"/>
              <w:jc w:val="right"/>
              <w:rPr>
                <w:lang w:val="en-GB"/>
              </w:rPr>
            </w:pPr>
            <w:r>
              <w:rPr>
                <w:lang w:val="en-GB"/>
              </w:rPr>
              <w:t>391</w:t>
            </w:r>
          </w:p>
        </w:tc>
        <w:tc>
          <w:tcPr>
            <w:tcW w:w="697" w:type="dxa"/>
            <w:shd w:val="clear" w:color="auto" w:fill="auto"/>
          </w:tcPr>
          <w:p w:rsidR="00694170" w:rsidRDefault="00694170">
            <w:pPr>
              <w:pStyle w:val="a7"/>
              <w:ind w:right="0"/>
              <w:jc w:val="right"/>
              <w:rPr>
                <w:lang w:val="en-GB"/>
              </w:rPr>
            </w:pPr>
            <w:r>
              <w:rPr>
                <w:lang w:val="en-GB"/>
              </w:rPr>
              <w:t>501</w:t>
            </w:r>
          </w:p>
        </w:tc>
        <w:tc>
          <w:tcPr>
            <w:tcW w:w="696" w:type="dxa"/>
            <w:shd w:val="clear" w:color="auto" w:fill="auto"/>
          </w:tcPr>
          <w:p w:rsidR="00694170" w:rsidRDefault="00694170">
            <w:pPr>
              <w:pStyle w:val="a7"/>
              <w:ind w:right="0"/>
              <w:jc w:val="right"/>
              <w:rPr>
                <w:lang w:val="en-GB"/>
              </w:rPr>
            </w:pPr>
            <w:r>
              <w:rPr>
                <w:lang w:val="en-GB"/>
              </w:rPr>
              <w:t>667</w:t>
            </w:r>
          </w:p>
        </w:tc>
        <w:tc>
          <w:tcPr>
            <w:tcW w:w="697" w:type="dxa"/>
            <w:shd w:val="clear" w:color="auto" w:fill="auto"/>
          </w:tcPr>
          <w:p w:rsidR="00694170" w:rsidRDefault="00694170">
            <w:pPr>
              <w:pStyle w:val="a7"/>
              <w:ind w:right="0"/>
              <w:jc w:val="right"/>
              <w:rPr>
                <w:lang w:val="en-GB"/>
              </w:rPr>
            </w:pPr>
            <w:r>
              <w:rPr>
                <w:lang w:val="en-GB"/>
              </w:rPr>
              <w:t>830</w:t>
            </w:r>
          </w:p>
        </w:tc>
        <w:tc>
          <w:tcPr>
            <w:tcW w:w="696" w:type="dxa"/>
            <w:shd w:val="clear" w:color="auto" w:fill="auto"/>
          </w:tcPr>
          <w:p w:rsidR="00694170" w:rsidRDefault="00694170">
            <w:pPr>
              <w:pStyle w:val="a7"/>
              <w:ind w:right="0"/>
              <w:jc w:val="right"/>
              <w:rPr>
                <w:lang w:val="en-GB"/>
              </w:rPr>
            </w:pPr>
            <w:r>
              <w:rPr>
                <w:lang w:val="en-GB"/>
              </w:rPr>
              <w:t>1,024</w:t>
            </w:r>
          </w:p>
        </w:tc>
        <w:tc>
          <w:tcPr>
            <w:tcW w:w="697" w:type="dxa"/>
            <w:shd w:val="clear" w:color="auto" w:fill="auto"/>
          </w:tcPr>
          <w:p w:rsidR="00694170" w:rsidRDefault="00694170">
            <w:pPr>
              <w:pStyle w:val="a7"/>
              <w:ind w:right="0"/>
              <w:jc w:val="right"/>
              <w:rPr>
                <w:lang w:val="en-GB"/>
              </w:rPr>
            </w:pPr>
            <w:r>
              <w:rPr>
                <w:lang w:val="en-GB"/>
              </w:rPr>
              <w:t>1,068</w:t>
            </w:r>
          </w:p>
        </w:tc>
        <w:tc>
          <w:tcPr>
            <w:tcW w:w="697" w:type="dxa"/>
            <w:shd w:val="clear" w:color="auto" w:fill="auto"/>
          </w:tcPr>
          <w:p w:rsidR="00694170" w:rsidRDefault="00694170">
            <w:pPr>
              <w:pStyle w:val="a7"/>
              <w:ind w:right="0"/>
              <w:jc w:val="right"/>
              <w:rPr>
                <w:lang w:val="en-GB"/>
              </w:rPr>
            </w:pPr>
            <w:r>
              <w:rPr>
                <w:lang w:val="en-GB"/>
              </w:rPr>
              <w:t>1,327</w:t>
            </w:r>
          </w:p>
        </w:tc>
      </w:tr>
      <w:tr w:rsidR="00694170">
        <w:trPr>
          <w:trHeight w:val="20"/>
        </w:trPr>
        <w:tc>
          <w:tcPr>
            <w:tcW w:w="2494" w:type="dxa"/>
            <w:tcBorders>
              <w:bottom w:val="single" w:sz="12" w:space="0" w:color="auto"/>
            </w:tcBorders>
            <w:shd w:val="clear" w:color="auto" w:fill="auto"/>
          </w:tcPr>
          <w:p w:rsidR="00694170" w:rsidRDefault="00694170">
            <w:pPr>
              <w:pStyle w:val="a7"/>
              <w:rPr>
                <w:rFonts w:hint="eastAsia"/>
                <w:lang w:val="en-GB"/>
              </w:rPr>
            </w:pPr>
            <w:r>
              <w:rPr>
                <w:rFonts w:hint="eastAsia"/>
                <w:lang w:val="en-GB"/>
              </w:rPr>
              <w:t>美元</w:t>
            </w:r>
          </w:p>
        </w:tc>
        <w:tc>
          <w:tcPr>
            <w:tcW w:w="696" w:type="dxa"/>
            <w:tcBorders>
              <w:bottom w:val="single" w:sz="12" w:space="0" w:color="auto"/>
            </w:tcBorders>
            <w:shd w:val="clear" w:color="auto" w:fill="auto"/>
          </w:tcPr>
          <w:p w:rsidR="00694170" w:rsidRDefault="00694170">
            <w:pPr>
              <w:pStyle w:val="a7"/>
              <w:ind w:right="0"/>
              <w:jc w:val="right"/>
              <w:rPr>
                <w:lang w:val="en-GB"/>
              </w:rPr>
            </w:pPr>
            <w:r>
              <w:rPr>
                <w:lang w:val="en-GB"/>
              </w:rPr>
              <w:t>2,874</w:t>
            </w:r>
          </w:p>
        </w:tc>
        <w:tc>
          <w:tcPr>
            <w:tcW w:w="697" w:type="dxa"/>
            <w:tcBorders>
              <w:bottom w:val="single" w:sz="12" w:space="0" w:color="auto"/>
            </w:tcBorders>
            <w:shd w:val="clear" w:color="auto" w:fill="auto"/>
          </w:tcPr>
          <w:p w:rsidR="00694170" w:rsidRDefault="00694170">
            <w:pPr>
              <w:pStyle w:val="a7"/>
              <w:ind w:right="0"/>
              <w:jc w:val="right"/>
              <w:rPr>
                <w:lang w:val="en-GB"/>
              </w:rPr>
            </w:pPr>
            <w:r>
              <w:rPr>
                <w:lang w:val="en-GB"/>
              </w:rPr>
              <w:t>3,771</w:t>
            </w:r>
          </w:p>
        </w:tc>
        <w:tc>
          <w:tcPr>
            <w:tcW w:w="696" w:type="dxa"/>
            <w:tcBorders>
              <w:bottom w:val="single" w:sz="12" w:space="0" w:color="auto"/>
            </w:tcBorders>
            <w:shd w:val="clear" w:color="auto" w:fill="auto"/>
          </w:tcPr>
          <w:p w:rsidR="00694170" w:rsidRDefault="00694170">
            <w:pPr>
              <w:pStyle w:val="a7"/>
              <w:ind w:right="0"/>
              <w:jc w:val="right"/>
              <w:rPr>
                <w:lang w:val="en-GB"/>
              </w:rPr>
            </w:pPr>
            <w:r>
              <w:rPr>
                <w:lang w:val="en-GB"/>
              </w:rPr>
              <w:t>5,292</w:t>
            </w:r>
          </w:p>
        </w:tc>
        <w:tc>
          <w:tcPr>
            <w:tcW w:w="697" w:type="dxa"/>
            <w:tcBorders>
              <w:bottom w:val="single" w:sz="12" w:space="0" w:color="auto"/>
            </w:tcBorders>
            <w:shd w:val="clear" w:color="auto" w:fill="auto"/>
          </w:tcPr>
          <w:p w:rsidR="00694170" w:rsidRDefault="00694170">
            <w:pPr>
              <w:pStyle w:val="a7"/>
              <w:ind w:right="0"/>
              <w:jc w:val="right"/>
              <w:rPr>
                <w:lang w:val="en-GB"/>
              </w:rPr>
            </w:pPr>
            <w:r>
              <w:rPr>
                <w:lang w:val="en-GB"/>
              </w:rPr>
              <w:t>6,772</w:t>
            </w:r>
          </w:p>
        </w:tc>
        <w:tc>
          <w:tcPr>
            <w:tcW w:w="696" w:type="dxa"/>
            <w:tcBorders>
              <w:bottom w:val="single" w:sz="12" w:space="0" w:color="auto"/>
            </w:tcBorders>
            <w:shd w:val="clear" w:color="auto" w:fill="auto"/>
          </w:tcPr>
          <w:p w:rsidR="00694170" w:rsidRDefault="00694170">
            <w:pPr>
              <w:pStyle w:val="a7"/>
              <w:ind w:right="0"/>
              <w:jc w:val="right"/>
              <w:rPr>
                <w:lang w:val="en-GB"/>
              </w:rPr>
            </w:pPr>
            <w:r>
              <w:rPr>
                <w:lang w:val="en-GB"/>
              </w:rPr>
              <w:t>8,514</w:t>
            </w:r>
          </w:p>
        </w:tc>
        <w:tc>
          <w:tcPr>
            <w:tcW w:w="697" w:type="dxa"/>
            <w:tcBorders>
              <w:bottom w:val="single" w:sz="12" w:space="0" w:color="auto"/>
            </w:tcBorders>
            <w:shd w:val="clear" w:color="auto" w:fill="auto"/>
          </w:tcPr>
          <w:p w:rsidR="00694170" w:rsidRDefault="00694170">
            <w:pPr>
              <w:pStyle w:val="a7"/>
              <w:ind w:right="0"/>
              <w:jc w:val="right"/>
              <w:rPr>
                <w:lang w:val="en-GB"/>
              </w:rPr>
            </w:pPr>
            <w:r>
              <w:rPr>
                <w:lang w:val="en-GB"/>
              </w:rPr>
              <w:t>7,241</w:t>
            </w:r>
          </w:p>
        </w:tc>
        <w:tc>
          <w:tcPr>
            <w:tcW w:w="697" w:type="dxa"/>
            <w:tcBorders>
              <w:bottom w:val="single" w:sz="12" w:space="0" w:color="auto"/>
            </w:tcBorders>
            <w:shd w:val="clear" w:color="auto" w:fill="auto"/>
          </w:tcPr>
          <w:p w:rsidR="00694170" w:rsidRDefault="00694170">
            <w:pPr>
              <w:pStyle w:val="a7"/>
              <w:ind w:right="0"/>
              <w:jc w:val="right"/>
              <w:rPr>
                <w:lang w:val="en-GB"/>
              </w:rPr>
            </w:pPr>
            <w:r>
              <w:rPr>
                <w:lang w:val="en-GB"/>
              </w:rPr>
              <w:t>9,004</w:t>
            </w:r>
          </w:p>
        </w:tc>
      </w:tr>
    </w:tbl>
    <w:p w:rsidR="00694170" w:rsidRDefault="00694170">
      <w:pPr>
        <w:spacing w:line="200" w:lineRule="exact"/>
        <w:rPr>
          <w:lang w:val="en-GB"/>
        </w:rPr>
      </w:pPr>
    </w:p>
    <w:p w:rsidR="00694170" w:rsidRDefault="00694170">
      <w:pPr>
        <w:pStyle w:val="SingleTxtGC"/>
        <w:rPr>
          <w:rFonts w:hint="eastAsia"/>
          <w:lang w:val="en-GB"/>
        </w:rPr>
      </w:pPr>
      <w:r>
        <w:rPr>
          <w:rFonts w:hint="eastAsia"/>
          <w:lang w:val="en-GB"/>
        </w:rPr>
        <w:t xml:space="preserve">121.  </w:t>
      </w:r>
      <w:r>
        <w:rPr>
          <w:rFonts w:hint="eastAsia"/>
          <w:lang w:val="en-GB"/>
        </w:rPr>
        <w:t>国内失业率从</w:t>
      </w:r>
      <w:r>
        <w:rPr>
          <w:rFonts w:hint="eastAsia"/>
          <w:lang w:val="en-GB"/>
        </w:rPr>
        <w:t>2004</w:t>
      </w:r>
      <w:r>
        <w:rPr>
          <w:rFonts w:hint="eastAsia"/>
          <w:lang w:val="en-GB"/>
        </w:rPr>
        <w:t>年的</w:t>
      </w:r>
      <w:r>
        <w:rPr>
          <w:rFonts w:hint="eastAsia"/>
          <w:lang w:val="en-GB"/>
        </w:rPr>
        <w:t>8.4%</w:t>
      </w:r>
      <w:r>
        <w:rPr>
          <w:rFonts w:hint="eastAsia"/>
          <w:lang w:val="en-GB"/>
        </w:rPr>
        <w:t>降至</w:t>
      </w:r>
      <w:r>
        <w:rPr>
          <w:rFonts w:hint="eastAsia"/>
          <w:lang w:val="en-GB"/>
        </w:rPr>
        <w:t>2010</w:t>
      </w:r>
      <w:r>
        <w:rPr>
          <w:rFonts w:hint="eastAsia"/>
          <w:lang w:val="en-GB"/>
        </w:rPr>
        <w:t>年的</w:t>
      </w:r>
      <w:r>
        <w:rPr>
          <w:rFonts w:hint="eastAsia"/>
          <w:lang w:val="en-GB"/>
        </w:rPr>
        <w:t>5.8%</w:t>
      </w:r>
      <w:r>
        <w:rPr>
          <w:rFonts w:hint="eastAsia"/>
          <w:lang w:val="en-GB"/>
        </w:rPr>
        <w:t>，其中妇女的失业率由</w:t>
      </w:r>
      <w:r>
        <w:rPr>
          <w:rFonts w:hint="eastAsia"/>
          <w:lang w:val="en-GB"/>
        </w:rPr>
        <w:t>9.8%</w:t>
      </w:r>
      <w:r>
        <w:rPr>
          <w:rFonts w:hint="eastAsia"/>
          <w:lang w:val="en-GB"/>
        </w:rPr>
        <w:t>降至</w:t>
      </w:r>
      <w:r>
        <w:rPr>
          <w:rFonts w:hint="eastAsia"/>
          <w:lang w:val="en-GB"/>
        </w:rPr>
        <w:t>6.6%</w:t>
      </w:r>
      <w:r>
        <w:rPr>
          <w:rFonts w:hint="eastAsia"/>
          <w:lang w:val="en-GB"/>
        </w:rPr>
        <w:t>。</w:t>
      </w:r>
    </w:p>
    <w:p w:rsidR="00694170" w:rsidRDefault="00694170">
      <w:pPr>
        <w:pStyle w:val="SingleTxtGC"/>
        <w:rPr>
          <w:rFonts w:hint="eastAsia"/>
          <w:lang w:val="en-GB"/>
        </w:rPr>
      </w:pPr>
      <w:r>
        <w:rPr>
          <w:rFonts w:hint="eastAsia"/>
          <w:lang w:val="en-GB"/>
        </w:rPr>
        <w:t>122.  2010</w:t>
      </w:r>
      <w:r>
        <w:rPr>
          <w:rFonts w:hint="eastAsia"/>
          <w:lang w:val="en-GB"/>
        </w:rPr>
        <w:t>年的数据显示，根据国家福利国际评级，哈萨克斯坦排在第</w:t>
      </w:r>
      <w:r>
        <w:rPr>
          <w:rFonts w:hint="eastAsia"/>
          <w:lang w:val="en-GB"/>
        </w:rPr>
        <w:t>50</w:t>
      </w:r>
      <w:r>
        <w:rPr>
          <w:rFonts w:hint="eastAsia"/>
          <w:lang w:val="en-GB"/>
        </w:rPr>
        <w:t>位，领先于所有独联体国家。</w:t>
      </w:r>
    </w:p>
    <w:p w:rsidR="00694170" w:rsidRDefault="00694170">
      <w:pPr>
        <w:pStyle w:val="H23GC"/>
        <w:rPr>
          <w:rFonts w:hint="eastAsia"/>
          <w:lang w:val="en-GB"/>
        </w:rPr>
      </w:pPr>
      <w:r>
        <w:rPr>
          <w:rFonts w:hint="eastAsia"/>
          <w:lang w:val="en-GB"/>
        </w:rPr>
        <w:tab/>
      </w:r>
      <w:r>
        <w:rPr>
          <w:rFonts w:hint="eastAsia"/>
          <w:lang w:val="en-GB"/>
        </w:rPr>
        <w:tab/>
      </w:r>
      <w:r>
        <w:rPr>
          <w:rFonts w:hint="eastAsia"/>
          <w:lang w:val="en-GB"/>
        </w:rPr>
        <w:t>旨在改善包括妇女在内的居民福利的现行方案和正在制定的方案</w:t>
      </w:r>
    </w:p>
    <w:p w:rsidR="00694170" w:rsidRDefault="00694170">
      <w:pPr>
        <w:pStyle w:val="SingleTxtGC"/>
        <w:rPr>
          <w:rFonts w:hint="eastAsia"/>
          <w:lang w:val="en-GB"/>
        </w:rPr>
      </w:pPr>
      <w:r>
        <w:rPr>
          <w:rFonts w:hint="eastAsia"/>
          <w:lang w:val="en-GB"/>
        </w:rPr>
        <w:t>123.  2010</w:t>
      </w:r>
      <w:r>
        <w:rPr>
          <w:rFonts w:hint="eastAsia"/>
          <w:lang w:val="en-GB"/>
        </w:rPr>
        <w:t>年，哈萨克斯坦共和国总统令颁布了《哈萨克斯坦共和国</w:t>
      </w:r>
      <w:r>
        <w:rPr>
          <w:rFonts w:hint="eastAsia"/>
          <w:lang w:val="en-GB"/>
        </w:rPr>
        <w:t>2020</w:t>
      </w:r>
      <w:r>
        <w:rPr>
          <w:rFonts w:hint="eastAsia"/>
          <w:lang w:val="en-GB"/>
        </w:rPr>
        <w:t>年之前的战略发展计划》。计划要实现以下目标：与</w:t>
      </w:r>
      <w:r>
        <w:rPr>
          <w:rFonts w:hint="eastAsia"/>
          <w:lang w:val="en-GB"/>
        </w:rPr>
        <w:t>2009</w:t>
      </w:r>
      <w:r>
        <w:rPr>
          <w:rFonts w:hint="eastAsia"/>
          <w:lang w:val="en-GB"/>
        </w:rPr>
        <w:t>年相比，国内生产总值的实际价值至少增长三分之一；收入低于最低生活水平的人口比例降至</w:t>
      </w:r>
      <w:r>
        <w:rPr>
          <w:rFonts w:hint="eastAsia"/>
          <w:lang w:val="en-GB"/>
        </w:rPr>
        <w:t>8%</w:t>
      </w:r>
      <w:r>
        <w:rPr>
          <w:rFonts w:hint="eastAsia"/>
          <w:lang w:val="en-GB"/>
        </w:rPr>
        <w:t>，失业率降至不超过</w:t>
      </w:r>
      <w:r>
        <w:rPr>
          <w:rFonts w:hint="eastAsia"/>
          <w:lang w:val="en-GB"/>
        </w:rPr>
        <w:t>5%</w:t>
      </w:r>
      <w:r>
        <w:rPr>
          <w:rFonts w:hint="eastAsia"/>
          <w:lang w:val="en-GB"/>
        </w:rPr>
        <w:t>；死亡率降低</w:t>
      </w:r>
      <w:r>
        <w:rPr>
          <w:rFonts w:hint="eastAsia"/>
          <w:lang w:val="en-GB"/>
        </w:rPr>
        <w:t>30%</w:t>
      </w:r>
      <w:r>
        <w:rPr>
          <w:rFonts w:hint="eastAsia"/>
          <w:lang w:val="en-GB"/>
        </w:rPr>
        <w:t>；预期寿命由</w:t>
      </w:r>
      <w:r>
        <w:rPr>
          <w:rFonts w:hint="eastAsia"/>
          <w:lang w:val="en-GB"/>
        </w:rPr>
        <w:t>68</w:t>
      </w:r>
      <w:r>
        <w:rPr>
          <w:rFonts w:hint="eastAsia"/>
          <w:lang w:val="en-GB"/>
        </w:rPr>
        <w:t>岁延长至</w:t>
      </w:r>
      <w:r>
        <w:rPr>
          <w:rFonts w:hint="eastAsia"/>
          <w:lang w:val="en-GB"/>
        </w:rPr>
        <w:t>72</w:t>
      </w:r>
      <w:r>
        <w:rPr>
          <w:rFonts w:hint="eastAsia"/>
          <w:lang w:val="en-GB"/>
        </w:rPr>
        <w:t>岁。</w:t>
      </w:r>
    </w:p>
    <w:p w:rsidR="00694170" w:rsidRDefault="00694170">
      <w:pPr>
        <w:pStyle w:val="SingleTxtGC"/>
        <w:rPr>
          <w:rFonts w:hint="eastAsia"/>
          <w:lang w:val="en-GB"/>
        </w:rPr>
      </w:pPr>
      <w:r>
        <w:rPr>
          <w:rFonts w:hint="eastAsia"/>
          <w:lang w:val="en-GB"/>
        </w:rPr>
        <w:t xml:space="preserve">124.  </w:t>
      </w:r>
      <w:r>
        <w:rPr>
          <w:rFonts w:hint="eastAsia"/>
          <w:lang w:val="en-GB"/>
        </w:rPr>
        <w:t>为了落实该战略发展计划，哈萨克斯坦通过并正在实施《哈萨克斯坦共和国</w:t>
      </w:r>
      <w:r>
        <w:rPr>
          <w:rFonts w:hint="eastAsia"/>
          <w:lang w:val="en-GB"/>
        </w:rPr>
        <w:t>2010-2014</w:t>
      </w:r>
      <w:r>
        <w:rPr>
          <w:rFonts w:hint="eastAsia"/>
          <w:lang w:val="en-GB"/>
        </w:rPr>
        <w:t>年加快工业和创新发展方案》。国家工业化蓝图中共有</w:t>
      </w:r>
      <w:r>
        <w:rPr>
          <w:rFonts w:hint="eastAsia"/>
          <w:lang w:val="en-GB"/>
        </w:rPr>
        <w:t>469</w:t>
      </w:r>
      <w:r>
        <w:rPr>
          <w:rFonts w:hint="eastAsia"/>
          <w:lang w:val="en-GB"/>
        </w:rPr>
        <w:t>个项目，总额超过</w:t>
      </w:r>
      <w:r>
        <w:rPr>
          <w:rFonts w:hint="eastAsia"/>
          <w:lang w:val="en-GB"/>
        </w:rPr>
        <w:t>83</w:t>
      </w:r>
      <w:r>
        <w:rPr>
          <w:rFonts w:hint="eastAsia"/>
          <w:lang w:val="en-GB"/>
        </w:rPr>
        <w:t>亿坚戈。在建设时期共有</w:t>
      </w:r>
      <w:r>
        <w:rPr>
          <w:rFonts w:hint="eastAsia"/>
          <w:lang w:val="en-GB"/>
        </w:rPr>
        <w:t>160,000</w:t>
      </w:r>
      <w:r>
        <w:rPr>
          <w:rFonts w:hint="eastAsia"/>
          <w:lang w:val="en-GB"/>
        </w:rPr>
        <w:t>多名哈萨克人参与工程实施。新的生产单位将提供</w:t>
      </w:r>
      <w:r>
        <w:rPr>
          <w:rFonts w:hint="eastAsia"/>
          <w:lang w:val="en-GB"/>
        </w:rPr>
        <w:t>140,000</w:t>
      </w:r>
      <w:r>
        <w:rPr>
          <w:rFonts w:hint="eastAsia"/>
          <w:lang w:val="en-GB"/>
        </w:rPr>
        <w:t>个长期工作岗位。</w:t>
      </w:r>
    </w:p>
    <w:p w:rsidR="00694170" w:rsidRDefault="00694170">
      <w:pPr>
        <w:pStyle w:val="SingleTxtGC"/>
        <w:rPr>
          <w:rFonts w:hint="eastAsia"/>
          <w:lang w:val="en-GB"/>
        </w:rPr>
      </w:pPr>
      <w:r>
        <w:rPr>
          <w:rFonts w:hint="eastAsia"/>
          <w:lang w:val="en-GB"/>
        </w:rPr>
        <w:t xml:space="preserve">125.  </w:t>
      </w:r>
      <w:r>
        <w:rPr>
          <w:rFonts w:hint="eastAsia"/>
          <w:lang w:val="en-GB"/>
        </w:rPr>
        <w:t>《哈萨克斯坦战略发展计划》的目标将在《哈萨克斯坦共和国</w:t>
      </w:r>
      <w:r>
        <w:rPr>
          <w:rFonts w:hint="eastAsia"/>
          <w:lang w:val="en-GB"/>
        </w:rPr>
        <w:t>2011-2020</w:t>
      </w:r>
      <w:r>
        <w:rPr>
          <w:rFonts w:hint="eastAsia"/>
          <w:lang w:val="en-GB"/>
        </w:rPr>
        <w:t>年教育发展方案》、《</w:t>
      </w:r>
      <w:r>
        <w:rPr>
          <w:rFonts w:hint="eastAsia"/>
          <w:lang w:val="en-GB"/>
        </w:rPr>
        <w:t>2011-2015</w:t>
      </w:r>
      <w:r>
        <w:rPr>
          <w:rFonts w:hint="eastAsia"/>
          <w:lang w:val="en-GB"/>
        </w:rPr>
        <w:t>年国家保健发展方案“</w:t>
      </w:r>
      <w:r>
        <w:rPr>
          <w:lang w:val="en-GB"/>
        </w:rPr>
        <w:t>Salamatty Kazakhstan</w:t>
      </w:r>
      <w:r>
        <w:rPr>
          <w:rFonts w:hint="eastAsia"/>
          <w:lang w:val="en-GB"/>
        </w:rPr>
        <w:t>”》、《</w:t>
      </w:r>
      <w:r>
        <w:rPr>
          <w:rFonts w:hint="eastAsia"/>
          <w:lang w:val="en-GB"/>
        </w:rPr>
        <w:t>2020</w:t>
      </w:r>
      <w:r>
        <w:rPr>
          <w:rFonts w:hint="eastAsia"/>
          <w:lang w:val="en-GB"/>
        </w:rPr>
        <w:t>年之前就业方案》及一些其他纲要方案内实现。</w:t>
      </w:r>
    </w:p>
    <w:p w:rsidR="00694170" w:rsidRDefault="00694170">
      <w:pPr>
        <w:pStyle w:val="SingleTxtGC"/>
        <w:rPr>
          <w:rFonts w:hint="eastAsia"/>
          <w:lang w:val="en-GB"/>
        </w:rPr>
      </w:pPr>
      <w:r>
        <w:rPr>
          <w:rFonts w:hint="eastAsia"/>
          <w:lang w:val="en-GB"/>
        </w:rPr>
        <w:t xml:space="preserve">126.  </w:t>
      </w:r>
      <w:r>
        <w:rPr>
          <w:rFonts w:hint="eastAsia"/>
          <w:lang w:val="en-GB"/>
        </w:rPr>
        <w:t>例如，《国家保健发展方案“</w:t>
      </w:r>
      <w:r>
        <w:rPr>
          <w:lang w:val="en-GB"/>
        </w:rPr>
        <w:t xml:space="preserve">Salamatty </w:t>
      </w:r>
      <w:smartTag w:uri="urn:schemas-microsoft-com:office:smarttags" w:element="country-region">
        <w:smartTag w:uri="urn:schemas-microsoft-com:office:smarttags" w:element="place">
          <w:r>
            <w:rPr>
              <w:lang w:val="en-GB"/>
            </w:rPr>
            <w:t>Kazakhstan</w:t>
          </w:r>
        </w:smartTag>
      </w:smartTag>
      <w:r>
        <w:rPr>
          <w:rFonts w:hint="eastAsia"/>
          <w:lang w:val="en-GB"/>
        </w:rPr>
        <w:t>”》旨在在</w:t>
      </w:r>
      <w:r>
        <w:rPr>
          <w:rFonts w:hint="eastAsia"/>
          <w:lang w:val="en-GB"/>
        </w:rPr>
        <w:t>2013</w:t>
      </w:r>
      <w:r>
        <w:rPr>
          <w:rFonts w:hint="eastAsia"/>
          <w:lang w:val="en-GB"/>
        </w:rPr>
        <w:t>年以前将每</w:t>
      </w:r>
      <w:r>
        <w:rPr>
          <w:rFonts w:hint="eastAsia"/>
          <w:lang w:val="en-GB"/>
        </w:rPr>
        <w:t>10</w:t>
      </w:r>
      <w:r>
        <w:rPr>
          <w:rFonts w:hint="eastAsia"/>
          <w:lang w:val="en-GB"/>
        </w:rPr>
        <w:t>万人中的缺铁性贫血患病率降低至</w:t>
      </w:r>
      <w:r>
        <w:rPr>
          <w:rFonts w:hint="eastAsia"/>
          <w:lang w:val="en-GB"/>
        </w:rPr>
        <w:t>2,221</w:t>
      </w:r>
      <w:r>
        <w:rPr>
          <w:rFonts w:hint="eastAsia"/>
          <w:lang w:val="en-GB"/>
        </w:rPr>
        <w:t>例，在</w:t>
      </w:r>
      <w:r>
        <w:rPr>
          <w:rFonts w:hint="eastAsia"/>
          <w:lang w:val="en-GB"/>
        </w:rPr>
        <w:t>2015</w:t>
      </w:r>
      <w:r>
        <w:rPr>
          <w:rFonts w:hint="eastAsia"/>
          <w:lang w:val="en-GB"/>
        </w:rPr>
        <w:t>年前降至</w:t>
      </w:r>
      <w:r>
        <w:rPr>
          <w:rFonts w:hint="eastAsia"/>
          <w:lang w:val="en-GB"/>
        </w:rPr>
        <w:t>2,082</w:t>
      </w:r>
      <w:r>
        <w:rPr>
          <w:rFonts w:hint="eastAsia"/>
          <w:lang w:val="en-GB"/>
        </w:rPr>
        <w:t>例</w:t>
      </w:r>
      <w:r>
        <w:rPr>
          <w:rFonts w:hint="eastAsia"/>
          <w:lang w:val="en-GB"/>
        </w:rPr>
        <w:t>(2009</w:t>
      </w:r>
      <w:r>
        <w:rPr>
          <w:rFonts w:hint="eastAsia"/>
          <w:lang w:val="en-GB"/>
        </w:rPr>
        <w:t>年为</w:t>
      </w:r>
      <w:r>
        <w:rPr>
          <w:rFonts w:hint="eastAsia"/>
          <w:lang w:val="en-GB"/>
        </w:rPr>
        <w:t>2,314</w:t>
      </w:r>
      <w:r>
        <w:rPr>
          <w:rFonts w:hint="eastAsia"/>
          <w:lang w:val="en-GB"/>
        </w:rPr>
        <w:t>例</w:t>
      </w:r>
      <w:r>
        <w:rPr>
          <w:rFonts w:hint="eastAsia"/>
          <w:lang w:val="en-GB"/>
        </w:rPr>
        <w:t>)</w:t>
      </w:r>
      <w:r>
        <w:rPr>
          <w:rFonts w:hint="eastAsia"/>
          <w:lang w:val="en-GB"/>
        </w:rPr>
        <w:t>；在</w:t>
      </w:r>
      <w:r>
        <w:rPr>
          <w:rFonts w:hint="eastAsia"/>
          <w:lang w:val="en-GB"/>
        </w:rPr>
        <w:t>2013</w:t>
      </w:r>
      <w:r>
        <w:rPr>
          <w:rFonts w:hint="eastAsia"/>
          <w:lang w:val="en-GB"/>
        </w:rPr>
        <w:t>年以前将孕妇死亡率降至每</w:t>
      </w:r>
      <w:r>
        <w:rPr>
          <w:rFonts w:hint="eastAsia"/>
          <w:lang w:val="en-GB"/>
        </w:rPr>
        <w:t>10</w:t>
      </w:r>
      <w:r>
        <w:rPr>
          <w:rFonts w:hint="eastAsia"/>
          <w:lang w:val="en-GB"/>
        </w:rPr>
        <w:t>万活产</w:t>
      </w:r>
      <w:r>
        <w:rPr>
          <w:rFonts w:hint="eastAsia"/>
          <w:lang w:val="en-GB"/>
        </w:rPr>
        <w:t>28.1</w:t>
      </w:r>
      <w:r>
        <w:rPr>
          <w:rFonts w:hint="eastAsia"/>
          <w:lang w:val="en-GB"/>
        </w:rPr>
        <w:t>例，在</w:t>
      </w:r>
      <w:r>
        <w:rPr>
          <w:rFonts w:hint="eastAsia"/>
          <w:lang w:val="en-GB"/>
        </w:rPr>
        <w:t>2015</w:t>
      </w:r>
      <w:r>
        <w:rPr>
          <w:rFonts w:hint="eastAsia"/>
          <w:lang w:val="en-GB"/>
        </w:rPr>
        <w:t>年前降至每</w:t>
      </w:r>
      <w:r>
        <w:rPr>
          <w:rFonts w:hint="eastAsia"/>
          <w:lang w:val="en-GB"/>
        </w:rPr>
        <w:t>10</w:t>
      </w:r>
      <w:r>
        <w:rPr>
          <w:rFonts w:hint="eastAsia"/>
          <w:lang w:val="en-GB"/>
        </w:rPr>
        <w:t>万活产</w:t>
      </w:r>
      <w:r>
        <w:rPr>
          <w:rFonts w:hint="eastAsia"/>
          <w:lang w:val="en-GB"/>
        </w:rPr>
        <w:t>24.5</w:t>
      </w:r>
      <w:r>
        <w:rPr>
          <w:rFonts w:hint="eastAsia"/>
          <w:lang w:val="en-GB"/>
        </w:rPr>
        <w:t>例</w:t>
      </w:r>
      <w:r>
        <w:rPr>
          <w:rFonts w:hint="eastAsia"/>
          <w:lang w:val="en-GB"/>
        </w:rPr>
        <w:t>(2009</w:t>
      </w:r>
      <w:r>
        <w:rPr>
          <w:rFonts w:hint="eastAsia"/>
          <w:lang w:val="en-GB"/>
        </w:rPr>
        <w:t>年为每</w:t>
      </w:r>
      <w:r>
        <w:rPr>
          <w:rFonts w:hint="eastAsia"/>
          <w:lang w:val="en-GB"/>
        </w:rPr>
        <w:t>10</w:t>
      </w:r>
      <w:r>
        <w:rPr>
          <w:rFonts w:hint="eastAsia"/>
          <w:lang w:val="en-GB"/>
        </w:rPr>
        <w:t>万活产</w:t>
      </w:r>
      <w:r>
        <w:rPr>
          <w:rFonts w:hint="eastAsia"/>
          <w:lang w:val="en-GB"/>
        </w:rPr>
        <w:t>36.9</w:t>
      </w:r>
      <w:r>
        <w:rPr>
          <w:rFonts w:hint="eastAsia"/>
          <w:lang w:val="en-GB"/>
        </w:rPr>
        <w:t>例</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127.  </w:t>
      </w:r>
      <w:r>
        <w:rPr>
          <w:rFonts w:hint="eastAsia"/>
          <w:lang w:val="en-GB"/>
        </w:rPr>
        <w:t>《</w:t>
      </w:r>
      <w:r>
        <w:rPr>
          <w:rFonts w:hint="eastAsia"/>
          <w:lang w:val="en-GB"/>
        </w:rPr>
        <w:t>2020</w:t>
      </w:r>
      <w:r>
        <w:rPr>
          <w:rFonts w:hint="eastAsia"/>
          <w:lang w:val="en-GB"/>
        </w:rPr>
        <w:t>年之前就业方案》的目标是，通过促进正式的生产性工作岗位，提高居民收入。在该方案下计划采取措施为自营职业者、失业者和穷人提供生产性工作岗位，为实施快速的工业创新发展方案加强管理人员储备，并改进定向社会援助制度。</w:t>
      </w:r>
    </w:p>
    <w:p w:rsidR="00694170" w:rsidRDefault="00694170">
      <w:pPr>
        <w:pStyle w:val="SingleTxtGC"/>
        <w:rPr>
          <w:rFonts w:hint="eastAsia"/>
          <w:lang w:val="en-GB"/>
        </w:rPr>
      </w:pPr>
      <w:r>
        <w:rPr>
          <w:rFonts w:hint="eastAsia"/>
          <w:lang w:val="en-GB"/>
        </w:rPr>
        <w:t xml:space="preserve">128.  </w:t>
      </w:r>
      <w:r>
        <w:rPr>
          <w:rFonts w:hint="eastAsia"/>
          <w:lang w:val="en-GB"/>
        </w:rPr>
        <w:t>该方案首先侧重于教育、就业、协助开办地方企业，在没有这种可能性的地区鼓励自愿迁至经济增长地方。</w:t>
      </w:r>
    </w:p>
    <w:p w:rsidR="00694170" w:rsidRDefault="00694170">
      <w:pPr>
        <w:pStyle w:val="SingleTxtGC"/>
        <w:rPr>
          <w:rFonts w:hint="eastAsia"/>
          <w:lang w:val="en-GB"/>
        </w:rPr>
      </w:pPr>
      <w:r>
        <w:rPr>
          <w:rFonts w:hint="eastAsia"/>
          <w:lang w:val="en-GB"/>
        </w:rPr>
        <w:t xml:space="preserve">129.  </w:t>
      </w:r>
      <w:r>
        <w:rPr>
          <w:rFonts w:hint="eastAsia"/>
          <w:lang w:val="en-GB"/>
        </w:rPr>
        <w:t>同每个方案的参与者都签署了合同，根据合同参与者可以接受培训</w:t>
      </w:r>
      <w:r>
        <w:rPr>
          <w:rFonts w:hint="eastAsia"/>
          <w:lang w:val="en-GB"/>
        </w:rPr>
        <w:t>(</w:t>
      </w:r>
      <w:r>
        <w:rPr>
          <w:rFonts w:hint="eastAsia"/>
          <w:lang w:val="en-GB"/>
        </w:rPr>
        <w:t>再培训</w:t>
      </w:r>
      <w:r>
        <w:rPr>
          <w:rFonts w:hint="eastAsia"/>
          <w:lang w:val="en-GB"/>
        </w:rPr>
        <w:t>)</w:t>
      </w:r>
      <w:r>
        <w:rPr>
          <w:rFonts w:hint="eastAsia"/>
          <w:lang w:val="en-GB"/>
        </w:rPr>
        <w:t>和就业，并能获得可以延期付款的出租房屋，两年后还有可能归私人所有。大部分资金由设立新岗位的工业州拨款，如卡拉甘达州、东哈萨克斯坦州和巴弗洛多利斯卡娅州。创业人员可以申请贷款。</w:t>
      </w:r>
    </w:p>
    <w:p w:rsidR="00694170" w:rsidRDefault="00694170">
      <w:pPr>
        <w:pStyle w:val="SingleTxtGC"/>
        <w:rPr>
          <w:rFonts w:hint="eastAsia"/>
          <w:lang w:val="en-GB"/>
        </w:rPr>
      </w:pPr>
      <w:r>
        <w:rPr>
          <w:rFonts w:hint="eastAsia"/>
          <w:lang w:val="en-GB"/>
        </w:rPr>
        <w:t xml:space="preserve">130.  </w:t>
      </w:r>
      <w:r>
        <w:rPr>
          <w:rFonts w:hint="eastAsia"/>
          <w:lang w:val="en-GB"/>
        </w:rPr>
        <w:t>固定的生产性工作岗位成为居民收入增长的主要原因。收入低于最低生活水平的居民人数将由</w:t>
      </w:r>
      <w:r>
        <w:rPr>
          <w:rFonts w:hint="eastAsia"/>
          <w:lang w:val="en-GB"/>
        </w:rPr>
        <w:t>2010</w:t>
      </w:r>
      <w:r>
        <w:rPr>
          <w:rFonts w:hint="eastAsia"/>
          <w:lang w:val="en-GB"/>
        </w:rPr>
        <w:t>年的</w:t>
      </w:r>
      <w:r>
        <w:rPr>
          <w:rFonts w:hint="eastAsia"/>
          <w:lang w:val="en-GB"/>
        </w:rPr>
        <w:t>8.2%</w:t>
      </w:r>
      <w:r>
        <w:rPr>
          <w:rFonts w:hint="eastAsia"/>
          <w:lang w:val="en-GB"/>
        </w:rPr>
        <w:t>降至</w:t>
      </w:r>
      <w:r>
        <w:rPr>
          <w:rFonts w:hint="eastAsia"/>
          <w:lang w:val="en-GB"/>
        </w:rPr>
        <w:t>2020</w:t>
      </w:r>
      <w:r>
        <w:rPr>
          <w:rFonts w:hint="eastAsia"/>
          <w:lang w:val="en-GB"/>
        </w:rPr>
        <w:t>年的</w:t>
      </w:r>
      <w:r>
        <w:rPr>
          <w:rFonts w:hint="eastAsia"/>
          <w:lang w:val="en-GB"/>
        </w:rPr>
        <w:t>6%</w:t>
      </w:r>
      <w:r>
        <w:rPr>
          <w:rFonts w:hint="eastAsia"/>
          <w:lang w:val="en-GB"/>
        </w:rPr>
        <w:t>。</w:t>
      </w:r>
    </w:p>
    <w:p w:rsidR="00694170" w:rsidRDefault="00694170">
      <w:pPr>
        <w:pStyle w:val="SingleTxtGC"/>
        <w:rPr>
          <w:rFonts w:hint="eastAsia"/>
          <w:lang w:val="en-GB"/>
        </w:rPr>
      </w:pPr>
      <w:r>
        <w:rPr>
          <w:rFonts w:hint="eastAsia"/>
          <w:lang w:val="en-GB"/>
        </w:rPr>
        <w:t xml:space="preserve">131.  </w:t>
      </w:r>
      <w:r>
        <w:rPr>
          <w:rFonts w:hint="eastAsia"/>
          <w:lang w:val="en-GB"/>
        </w:rPr>
        <w:t>因此，执行所有这些方案将有助于提高包括妇女在内的居民福利。</w:t>
      </w:r>
    </w:p>
    <w:p w:rsidR="00694170" w:rsidRDefault="00694170">
      <w:pPr>
        <w:pStyle w:val="HChGC"/>
        <w:rPr>
          <w:rFonts w:hint="eastAsia"/>
          <w:lang w:val="es-ES_tradnl"/>
        </w:rPr>
      </w:pPr>
      <w:r>
        <w:rPr>
          <w:rFonts w:hint="eastAsia"/>
          <w:lang w:val="es-ES_tradnl"/>
        </w:rPr>
        <w:tab/>
      </w:r>
      <w:r>
        <w:rPr>
          <w:rFonts w:hint="eastAsia"/>
          <w:lang w:val="es-ES_tradnl"/>
        </w:rPr>
        <w:t>三</w:t>
      </w:r>
      <w:r>
        <w:rPr>
          <w:lang w:val="es-ES_tradnl"/>
        </w:rPr>
        <w:t>.</w:t>
      </w:r>
      <w:r>
        <w:rPr>
          <w:rFonts w:hint="eastAsia"/>
          <w:lang w:val="es-ES_tradnl"/>
        </w:rPr>
        <w:tab/>
      </w:r>
      <w:r>
        <w:rPr>
          <w:rFonts w:hint="eastAsia"/>
          <w:lang w:val="es-ES_tradnl"/>
        </w:rPr>
        <w:t>《公约》的执行情况</w:t>
      </w:r>
    </w:p>
    <w:p w:rsidR="00694170" w:rsidRDefault="00694170" w:rsidP="007F6321">
      <w:pPr>
        <w:pStyle w:val="H1GC"/>
        <w:rPr>
          <w:rFonts w:hint="eastAsia"/>
        </w:rPr>
      </w:pPr>
      <w:r>
        <w:rPr>
          <w:rFonts w:hint="eastAsia"/>
        </w:rPr>
        <w:tab/>
      </w:r>
      <w:r>
        <w:tab/>
      </w:r>
      <w:r>
        <w:rPr>
          <w:rFonts w:hint="eastAsia"/>
        </w:rPr>
        <w:t>第一条</w:t>
      </w:r>
    </w:p>
    <w:p w:rsidR="00694170" w:rsidRDefault="00694170">
      <w:pPr>
        <w:pStyle w:val="SingleTxtGC"/>
        <w:rPr>
          <w:rFonts w:hint="eastAsia"/>
          <w:lang w:val="en-GB"/>
        </w:rPr>
      </w:pPr>
      <w:r>
        <w:rPr>
          <w:rFonts w:hint="eastAsia"/>
          <w:lang w:val="en-GB"/>
        </w:rPr>
        <w:t xml:space="preserve">132.  </w:t>
      </w:r>
      <w:r>
        <w:rPr>
          <w:rFonts w:hint="eastAsia"/>
          <w:lang w:val="en-GB"/>
        </w:rPr>
        <w:t>正如之前报告中所指出的，《哈萨克斯坦共和国宪法》规定，“任何人不得因出身、社会地位、职务和财产状况、性别、种族、民族、语言、宗教信仰、见解、居住地或任何其他情况而受到任何形式的歧视”。</w:t>
      </w:r>
    </w:p>
    <w:p w:rsidR="00694170" w:rsidRDefault="00694170">
      <w:pPr>
        <w:pStyle w:val="SingleTxtGC"/>
        <w:rPr>
          <w:rFonts w:hint="eastAsia"/>
          <w:lang w:val="en-GB"/>
        </w:rPr>
      </w:pPr>
      <w:r>
        <w:rPr>
          <w:rFonts w:hint="eastAsia"/>
          <w:lang w:val="en-GB"/>
        </w:rPr>
        <w:t xml:space="preserve">133.  </w:t>
      </w:r>
      <w:r>
        <w:rPr>
          <w:rFonts w:hint="eastAsia"/>
          <w:lang w:val="en-GB"/>
        </w:rPr>
        <w:t>哈萨克斯坦于</w:t>
      </w:r>
      <w:r>
        <w:rPr>
          <w:rFonts w:hint="eastAsia"/>
          <w:lang w:val="en-GB"/>
        </w:rPr>
        <w:t>1998</w:t>
      </w:r>
      <w:r>
        <w:rPr>
          <w:rFonts w:hint="eastAsia"/>
          <w:lang w:val="en-GB"/>
        </w:rPr>
        <w:t>年加入了《公约》，自此以后在司法实践中就使用了《公约》第一条界定的“歧视”一词。“歧视”一词本身广泛用在《宪法》、法律和规章的文本中。</w:t>
      </w:r>
    </w:p>
    <w:p w:rsidR="00694170" w:rsidRDefault="00694170">
      <w:pPr>
        <w:pStyle w:val="SingleTxtGC"/>
        <w:rPr>
          <w:rFonts w:hint="eastAsia"/>
          <w:lang w:val="en-GB"/>
        </w:rPr>
      </w:pPr>
      <w:r>
        <w:rPr>
          <w:rFonts w:hint="eastAsia"/>
          <w:lang w:val="en-GB"/>
        </w:rPr>
        <w:t>134.  2009</w:t>
      </w:r>
      <w:r>
        <w:rPr>
          <w:rFonts w:hint="eastAsia"/>
          <w:lang w:val="en-GB"/>
        </w:rPr>
        <w:t>年，哈萨克斯坦共和国通过了《国家保障男女权利平等和机会均等法》，其中“性别歧视”一词是指“基于性别而作的任何区别、排斥或限制人权和自由”</w:t>
      </w:r>
      <w:r>
        <w:rPr>
          <w:rFonts w:hint="eastAsia"/>
          <w:lang w:val="en-GB"/>
        </w:rPr>
        <w:t>(</w:t>
      </w:r>
      <w:r>
        <w:rPr>
          <w:rFonts w:hint="eastAsia"/>
          <w:lang w:val="en-GB"/>
        </w:rPr>
        <w:t>第</w:t>
      </w:r>
      <w:r>
        <w:rPr>
          <w:rFonts w:hint="eastAsia"/>
          <w:lang w:val="en-GB"/>
        </w:rPr>
        <w:t>1</w:t>
      </w:r>
      <w:r>
        <w:rPr>
          <w:rFonts w:hint="eastAsia"/>
          <w:lang w:val="en-GB"/>
        </w:rPr>
        <w:t>条第</w:t>
      </w:r>
      <w:r>
        <w:rPr>
          <w:rFonts w:hint="eastAsia"/>
          <w:lang w:val="en-GB"/>
        </w:rPr>
        <w:t>3</w:t>
      </w:r>
      <w:r>
        <w:rPr>
          <w:rFonts w:hint="eastAsia"/>
          <w:lang w:val="en-GB"/>
        </w:rPr>
        <w:t>款</w:t>
      </w:r>
      <w:r>
        <w:rPr>
          <w:rFonts w:hint="eastAsia"/>
          <w:lang w:val="en-GB"/>
        </w:rPr>
        <w:t>)</w:t>
      </w:r>
      <w:r>
        <w:rPr>
          <w:rFonts w:hint="eastAsia"/>
          <w:lang w:val="en-GB"/>
        </w:rPr>
        <w:t>。该条界定的性别歧视含义广泛并且不与《宪法》相抵触。</w:t>
      </w:r>
    </w:p>
    <w:p w:rsidR="00694170" w:rsidRDefault="00694170">
      <w:pPr>
        <w:pStyle w:val="SingleTxtGC"/>
        <w:rPr>
          <w:rFonts w:hint="eastAsia"/>
          <w:lang w:val="en-GB"/>
        </w:rPr>
      </w:pPr>
      <w:r>
        <w:rPr>
          <w:rFonts w:hint="eastAsia"/>
          <w:lang w:val="en-GB"/>
        </w:rPr>
        <w:t xml:space="preserve">135.  </w:t>
      </w:r>
      <w:r>
        <w:rPr>
          <w:rFonts w:hint="eastAsia"/>
          <w:lang w:val="en-GB"/>
        </w:rPr>
        <w:t>提到了委员会对“公约缔约国对《公约》中所述的正式和实质性平等以及禁止对妇女直接或间接歧视的有限理解”的关切</w:t>
      </w:r>
      <w:r>
        <w:rPr>
          <w:rFonts w:hint="eastAsia"/>
          <w:lang w:val="en-GB"/>
        </w:rPr>
        <w:t>(</w:t>
      </w:r>
      <w:r>
        <w:rPr>
          <w:rFonts w:hint="eastAsia"/>
          <w:lang w:val="en-GB"/>
        </w:rPr>
        <w:t>委员会结论性意见第</w:t>
      </w:r>
      <w:r>
        <w:rPr>
          <w:rFonts w:hint="eastAsia"/>
          <w:lang w:val="en-GB"/>
        </w:rPr>
        <w:t>11</w:t>
      </w:r>
      <w:r>
        <w:rPr>
          <w:rFonts w:hint="eastAsia"/>
          <w:lang w:val="en-GB"/>
        </w:rPr>
        <w:t>段</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136.  </w:t>
      </w:r>
      <w:r>
        <w:rPr>
          <w:rFonts w:hint="eastAsia"/>
          <w:lang w:val="en-GB"/>
        </w:rPr>
        <w:t>《公约》并不限制缔约国仅通过一项法案来执行消除性别歧视的政策。此外，根据《公约》第二条，哈萨克斯坦正在执行适当的特别立法和其他措施，包括在必要时进行制裁。哈萨克斯坦选择了针对一些领域的特殊性建立消除直接和间接歧视的法律机制的道路。</w:t>
      </w:r>
    </w:p>
    <w:p w:rsidR="00694170" w:rsidRDefault="00694170">
      <w:pPr>
        <w:pStyle w:val="SingleTxtGC"/>
        <w:rPr>
          <w:rFonts w:hint="eastAsia"/>
          <w:lang w:val="en-GB"/>
        </w:rPr>
      </w:pPr>
      <w:r>
        <w:rPr>
          <w:rFonts w:hint="eastAsia"/>
          <w:lang w:val="en-GB"/>
        </w:rPr>
        <w:t xml:space="preserve">137.  </w:t>
      </w:r>
      <w:r>
        <w:rPr>
          <w:rFonts w:hint="eastAsia"/>
          <w:lang w:val="en-GB"/>
        </w:rPr>
        <w:t>因此，《哈萨克斯坦共和国刑事诉讼法》坚决禁止在刑事诉讼中因出身、社会、职位和财产状况、性别、种族、民族、语言、宗教信仰、见解、居住地或任何其他情况做出歧视。《刑法》第</w:t>
      </w:r>
      <w:r>
        <w:rPr>
          <w:rFonts w:hint="eastAsia"/>
          <w:lang w:val="en-GB"/>
        </w:rPr>
        <w:t>141</w:t>
      </w:r>
      <w:r>
        <w:rPr>
          <w:rFonts w:hint="eastAsia"/>
          <w:lang w:val="en-GB"/>
        </w:rPr>
        <w:t>条规定了因上述原因直接或间接限制权利和自由应承担的刑事责任，包括利用个人公职或在社会协会中的职务之便。</w:t>
      </w:r>
    </w:p>
    <w:p w:rsidR="00694170" w:rsidRDefault="00694170">
      <w:pPr>
        <w:pStyle w:val="SingleTxtGC"/>
        <w:rPr>
          <w:rFonts w:hint="eastAsia"/>
          <w:lang w:val="en-GB"/>
        </w:rPr>
      </w:pPr>
      <w:r>
        <w:rPr>
          <w:rFonts w:hint="eastAsia"/>
          <w:lang w:val="en-GB"/>
        </w:rPr>
        <w:t xml:space="preserve">138.  </w:t>
      </w:r>
      <w:r>
        <w:rPr>
          <w:rFonts w:hint="eastAsia"/>
          <w:lang w:val="en-GB"/>
        </w:rPr>
        <w:t>哈萨克斯坦共和国的《选举法》、《婚姻和家庭法》、《教育法》及其他法律中都写入了相应条款。这能有效并适当地处理任何社会关系领域中的歧视表现。此外，哈萨克斯坦共和国的《国家保障男女权利平等和机会均等法》并不仅仅局限于界定对妇女的歧视，而是在保护男女平等权利和均等机会的基础上从整体上界定了性别歧视概念。</w:t>
      </w:r>
    </w:p>
    <w:p w:rsidR="00694170" w:rsidRDefault="00694170">
      <w:pPr>
        <w:pStyle w:val="SingleTxtGC"/>
        <w:rPr>
          <w:rFonts w:hint="eastAsia"/>
          <w:lang w:val="en-GB"/>
        </w:rPr>
      </w:pPr>
      <w:r>
        <w:rPr>
          <w:rFonts w:hint="eastAsia"/>
          <w:lang w:val="en-GB"/>
        </w:rPr>
        <w:t xml:space="preserve">139.  </w:t>
      </w:r>
      <w:r>
        <w:rPr>
          <w:rFonts w:hint="eastAsia"/>
          <w:lang w:val="en-GB"/>
        </w:rPr>
        <w:t>因此，哈萨克斯坦认为自己遵守了委员会第</w:t>
      </w:r>
      <w:r>
        <w:rPr>
          <w:rFonts w:hint="eastAsia"/>
          <w:lang w:val="en-GB"/>
        </w:rPr>
        <w:t>12</w:t>
      </w:r>
      <w:r>
        <w:rPr>
          <w:rFonts w:hint="eastAsia"/>
          <w:lang w:val="en-GB"/>
        </w:rPr>
        <w:t>段中的建议，即确保《国家保障男女权利平等和机会均等法》中包含《公约》第一条中的性别歧视定义。</w:t>
      </w:r>
    </w:p>
    <w:p w:rsidR="00694170" w:rsidRDefault="00694170" w:rsidP="007F6321">
      <w:pPr>
        <w:pStyle w:val="H1GC"/>
        <w:rPr>
          <w:rFonts w:hint="eastAsia"/>
        </w:rPr>
      </w:pPr>
      <w:r>
        <w:tab/>
      </w:r>
      <w:r>
        <w:tab/>
      </w:r>
      <w:r>
        <w:rPr>
          <w:rFonts w:hint="eastAsia"/>
        </w:rPr>
        <w:t>第二条</w:t>
      </w:r>
      <w:r>
        <w:t>(</w:t>
      </w:r>
      <w:r>
        <w:rPr>
          <w:rFonts w:hint="eastAsia"/>
        </w:rPr>
        <w:t>a</w:t>
      </w:r>
      <w:r>
        <w:t>)</w:t>
      </w:r>
      <w:r>
        <w:rPr>
          <w:rFonts w:hint="eastAsia"/>
        </w:rPr>
        <w:t>项</w:t>
      </w:r>
    </w:p>
    <w:p w:rsidR="00694170" w:rsidRDefault="00694170">
      <w:pPr>
        <w:pStyle w:val="SingleTxtGC"/>
        <w:rPr>
          <w:rFonts w:hint="eastAsia"/>
          <w:lang w:val="en-GB"/>
        </w:rPr>
      </w:pPr>
      <w:r>
        <w:rPr>
          <w:rFonts w:hint="eastAsia"/>
          <w:lang w:val="en-GB"/>
        </w:rPr>
        <w:t xml:space="preserve">140.  </w:t>
      </w:r>
      <w:r>
        <w:rPr>
          <w:rFonts w:hint="eastAsia"/>
          <w:lang w:val="en-GB"/>
        </w:rPr>
        <w:t>《哈萨克斯坦共和国宪法》和所有现行立法都包含了男女平等原则。</w:t>
      </w:r>
    </w:p>
    <w:p w:rsidR="00694170" w:rsidRDefault="00694170">
      <w:pPr>
        <w:pStyle w:val="SingleTxtGC"/>
        <w:rPr>
          <w:rFonts w:hint="eastAsia"/>
          <w:lang w:val="en-GB"/>
        </w:rPr>
      </w:pPr>
      <w:r>
        <w:rPr>
          <w:rFonts w:hint="eastAsia"/>
          <w:lang w:val="en-GB"/>
        </w:rPr>
        <w:t xml:space="preserve">141.  </w:t>
      </w:r>
      <w:r>
        <w:rPr>
          <w:rFonts w:hint="eastAsia"/>
          <w:lang w:val="en-GB"/>
        </w:rPr>
        <w:t>例如，《国家保障男女权利平等和机会均等法》规定，国家政策的目的之一是“确保男女在所有国家和社会相关事务上的权利和机会平等”</w:t>
      </w:r>
      <w:r>
        <w:rPr>
          <w:rFonts w:hint="eastAsia"/>
          <w:lang w:val="en-GB"/>
        </w:rPr>
        <w:t>(</w:t>
      </w:r>
      <w:r>
        <w:rPr>
          <w:rFonts w:hint="eastAsia"/>
          <w:lang w:val="en-GB"/>
        </w:rPr>
        <w:t>第</w:t>
      </w:r>
      <w:r>
        <w:rPr>
          <w:rFonts w:hint="eastAsia"/>
          <w:lang w:val="en-GB"/>
        </w:rPr>
        <w:t>3</w:t>
      </w:r>
      <w:r>
        <w:rPr>
          <w:rFonts w:hint="eastAsia"/>
          <w:lang w:val="en-GB"/>
        </w:rPr>
        <w:t>条第</w:t>
      </w:r>
      <w:r>
        <w:rPr>
          <w:rFonts w:hint="eastAsia"/>
          <w:lang w:val="en-GB"/>
        </w:rPr>
        <w:t>1</w:t>
      </w:r>
      <w:r>
        <w:rPr>
          <w:rFonts w:hint="eastAsia"/>
          <w:lang w:val="en-GB"/>
        </w:rPr>
        <w:t>款</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142.  </w:t>
      </w:r>
      <w:r>
        <w:rPr>
          <w:rFonts w:hint="eastAsia"/>
          <w:lang w:val="en-GB"/>
        </w:rPr>
        <w:t>根据《哈萨克斯坦共和国公共卫生和保健系统法》第</w:t>
      </w:r>
      <w:r>
        <w:rPr>
          <w:rFonts w:hint="eastAsia"/>
          <w:lang w:val="en-GB"/>
        </w:rPr>
        <w:t>87</w:t>
      </w:r>
      <w:r>
        <w:rPr>
          <w:rFonts w:hint="eastAsia"/>
          <w:lang w:val="en-GB"/>
        </w:rPr>
        <w:t>条第</w:t>
      </w:r>
      <w:r>
        <w:rPr>
          <w:rFonts w:hint="eastAsia"/>
          <w:lang w:val="en-GB"/>
        </w:rPr>
        <w:t>3</w:t>
      </w:r>
      <w:r>
        <w:rPr>
          <w:rFonts w:hint="eastAsia"/>
          <w:lang w:val="en-GB"/>
        </w:rPr>
        <w:t>款，男女拥有获得治疗的平等机会，根据第</w:t>
      </w:r>
      <w:r>
        <w:rPr>
          <w:rFonts w:hint="eastAsia"/>
          <w:lang w:val="en-GB"/>
        </w:rPr>
        <w:t>87</w:t>
      </w:r>
      <w:r>
        <w:rPr>
          <w:rFonts w:hint="eastAsia"/>
          <w:lang w:val="en-GB"/>
        </w:rPr>
        <w:t>条第</w:t>
      </w:r>
      <w:r>
        <w:rPr>
          <w:rFonts w:hint="eastAsia"/>
          <w:lang w:val="en-GB"/>
        </w:rPr>
        <w:t>8</w:t>
      </w:r>
      <w:r>
        <w:rPr>
          <w:rFonts w:hint="eastAsia"/>
          <w:lang w:val="en-GB"/>
        </w:rPr>
        <w:t>款，男女拥有生育选择的自由，享受生育健康保护并保障尊重其生育权。</w:t>
      </w:r>
    </w:p>
    <w:p w:rsidR="00694170" w:rsidRDefault="00694170">
      <w:pPr>
        <w:pStyle w:val="SingleTxtGC"/>
        <w:rPr>
          <w:rFonts w:hint="eastAsia"/>
          <w:lang w:val="en-GB"/>
        </w:rPr>
      </w:pPr>
      <w:r>
        <w:rPr>
          <w:rFonts w:hint="eastAsia"/>
          <w:lang w:val="en-GB"/>
        </w:rPr>
        <w:t xml:space="preserve">143.  </w:t>
      </w:r>
      <w:r>
        <w:rPr>
          <w:rFonts w:hint="eastAsia"/>
          <w:lang w:val="en-GB"/>
        </w:rPr>
        <w:t>《哈萨克斯坦共和国家庭和婚姻法》规定配偶在家庭中的平等权利</w:t>
      </w:r>
      <w:r>
        <w:rPr>
          <w:rFonts w:hint="eastAsia"/>
          <w:lang w:val="en-GB"/>
        </w:rPr>
        <w:t>(</w:t>
      </w:r>
      <w:r>
        <w:rPr>
          <w:rFonts w:hint="eastAsia"/>
          <w:lang w:val="en-GB"/>
        </w:rPr>
        <w:t>第</w:t>
      </w:r>
      <w:r>
        <w:rPr>
          <w:rFonts w:hint="eastAsia"/>
          <w:lang w:val="en-GB"/>
        </w:rPr>
        <w:t>29</w:t>
      </w:r>
      <w:r>
        <w:rPr>
          <w:rFonts w:hint="eastAsia"/>
          <w:lang w:val="en-GB"/>
        </w:rPr>
        <w:t>条</w:t>
      </w:r>
      <w:r>
        <w:rPr>
          <w:rFonts w:hint="eastAsia"/>
          <w:lang w:val="en-GB"/>
        </w:rPr>
        <w:t>)</w:t>
      </w:r>
      <w:r>
        <w:rPr>
          <w:rFonts w:hint="eastAsia"/>
          <w:lang w:val="en-GB"/>
        </w:rPr>
        <w:t>，双亲的平等权利和责任</w:t>
      </w:r>
      <w:r>
        <w:rPr>
          <w:rFonts w:hint="eastAsia"/>
          <w:lang w:val="en-GB"/>
        </w:rPr>
        <w:t>(</w:t>
      </w:r>
      <w:r>
        <w:rPr>
          <w:rFonts w:hint="eastAsia"/>
          <w:lang w:val="en-GB"/>
        </w:rPr>
        <w:t>第</w:t>
      </w:r>
      <w:r>
        <w:rPr>
          <w:rFonts w:hint="eastAsia"/>
          <w:lang w:val="en-GB"/>
        </w:rPr>
        <w:t>60</w:t>
      </w:r>
      <w:r>
        <w:rPr>
          <w:rFonts w:hint="eastAsia"/>
          <w:lang w:val="en-GB"/>
        </w:rPr>
        <w:t>条</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144.  </w:t>
      </w:r>
      <w:r>
        <w:rPr>
          <w:rFonts w:hint="eastAsia"/>
          <w:lang w:val="en-GB"/>
        </w:rPr>
        <w:t>哈萨克斯坦共和国政府制定并批准了对国内立法进行性别分析的准则。</w:t>
      </w:r>
    </w:p>
    <w:p w:rsidR="00694170" w:rsidRDefault="00694170">
      <w:pPr>
        <w:pStyle w:val="SingleTxtGC"/>
        <w:rPr>
          <w:rFonts w:hint="eastAsia"/>
          <w:lang w:val="en-GB"/>
        </w:rPr>
      </w:pPr>
      <w:r>
        <w:rPr>
          <w:rFonts w:hint="eastAsia"/>
          <w:lang w:val="en-GB"/>
        </w:rPr>
        <w:t xml:space="preserve">145.  </w:t>
      </w:r>
      <w:r>
        <w:rPr>
          <w:rFonts w:hint="eastAsia"/>
          <w:lang w:val="en-GB"/>
        </w:rPr>
        <w:t>目前正在对哈萨克斯坦共和国的所有立法草案进行性别分析。</w:t>
      </w:r>
    </w:p>
    <w:p w:rsidR="00694170" w:rsidRDefault="00694170">
      <w:pPr>
        <w:pStyle w:val="SingleTxtGC"/>
        <w:rPr>
          <w:rFonts w:hint="eastAsia"/>
          <w:lang w:val="en-GB"/>
        </w:rPr>
      </w:pPr>
      <w:r>
        <w:rPr>
          <w:rFonts w:hint="eastAsia"/>
          <w:lang w:val="en-GB"/>
        </w:rPr>
        <w:t xml:space="preserve">146.  </w:t>
      </w:r>
      <w:r>
        <w:rPr>
          <w:rFonts w:hint="eastAsia"/>
          <w:lang w:val="en-GB"/>
        </w:rPr>
        <w:t>总统办公室直属的法律政策委员会和最高司法委员会对开展性别分析问题进行了讨论。哈萨克斯坦共和国司法部经授权为</w:t>
      </w:r>
      <w:r>
        <w:rPr>
          <w:rFonts w:hint="eastAsia"/>
          <w:lang w:val="en-GB"/>
        </w:rPr>
        <w:t>2009-2010</w:t>
      </w:r>
      <w:r>
        <w:rPr>
          <w:rFonts w:hint="eastAsia"/>
          <w:lang w:val="en-GB"/>
        </w:rPr>
        <w:t>年间开展的立法草案分析进行了评估，以确定其是否符合相关要求。目前已经批准了《</w:t>
      </w:r>
      <w:r>
        <w:rPr>
          <w:rFonts w:hint="eastAsia"/>
          <w:lang w:val="en-GB"/>
        </w:rPr>
        <w:t>2011-2013</w:t>
      </w:r>
      <w:r>
        <w:rPr>
          <w:rFonts w:hint="eastAsia"/>
          <w:lang w:val="en-GB"/>
        </w:rPr>
        <w:t>年现行立法性别分析计划》</w:t>
      </w:r>
      <w:r>
        <w:rPr>
          <w:rFonts w:hint="eastAsia"/>
          <w:lang w:val="en-GB"/>
        </w:rPr>
        <w:t>(</w:t>
      </w:r>
      <w:smartTag w:uri="urn:schemas-microsoft-com:office:smarttags" w:element="chsdate">
        <w:smartTagPr>
          <w:attr w:name="IsROCDate" w:val="False"/>
          <w:attr w:name="IsLunarDate" w:val="False"/>
          <w:attr w:name="Day" w:val="14"/>
          <w:attr w:name="Month" w:val="2"/>
          <w:attr w:name="Year" w:val="2011"/>
        </w:smartTagPr>
        <w:r>
          <w:rPr>
            <w:rFonts w:hint="eastAsia"/>
            <w:lang w:val="en-GB"/>
          </w:rPr>
          <w:t>2011</w:t>
        </w:r>
        <w:r>
          <w:rPr>
            <w:rFonts w:hint="eastAsia"/>
            <w:lang w:val="en-GB"/>
          </w:rPr>
          <w:t>年</w:t>
        </w:r>
        <w:r>
          <w:rPr>
            <w:rFonts w:hint="eastAsia"/>
            <w:lang w:val="en-GB"/>
          </w:rPr>
          <w:t>2</w:t>
        </w:r>
        <w:r>
          <w:rPr>
            <w:rFonts w:hint="eastAsia"/>
            <w:lang w:val="en-GB"/>
          </w:rPr>
          <w:t>月</w:t>
        </w:r>
        <w:r>
          <w:rPr>
            <w:rFonts w:hint="eastAsia"/>
            <w:lang w:val="en-GB"/>
          </w:rPr>
          <w:t>14</w:t>
        </w:r>
        <w:r>
          <w:rPr>
            <w:rFonts w:hint="eastAsia"/>
            <w:lang w:val="en-GB"/>
          </w:rPr>
          <w:t>日</w:t>
        </w:r>
      </w:smartTag>
      <w:r>
        <w:rPr>
          <w:rFonts w:hint="eastAsia"/>
          <w:lang w:val="en-GB"/>
        </w:rPr>
        <w:t>司法部部长第</w:t>
      </w:r>
      <w:r>
        <w:rPr>
          <w:rFonts w:hint="eastAsia"/>
          <w:lang w:val="en-GB"/>
        </w:rPr>
        <w:t>7</w:t>
      </w:r>
      <w:r>
        <w:rPr>
          <w:lang w:val="ru-RU"/>
        </w:rPr>
        <w:t>-П</w:t>
      </w:r>
      <w:r>
        <w:rPr>
          <w:rFonts w:hint="eastAsia"/>
          <w:lang w:val="en-GB"/>
        </w:rPr>
        <w:t>号命令</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147.  </w:t>
      </w:r>
      <w:r>
        <w:rPr>
          <w:rFonts w:hint="eastAsia"/>
          <w:lang w:val="en-GB"/>
        </w:rPr>
        <w:t>哈萨克斯坦共和国政府、中央和地方当局根据《国家保障男女权利平等和机会均等法》在其相应的职权范围内采取行动，以确保男女的权利平等和机会均等。因此，根据现行法律，每个国家机构都要负责在其活动领域落实性别平等政策。</w:t>
      </w:r>
    </w:p>
    <w:p w:rsidR="00694170" w:rsidRDefault="00694170">
      <w:pPr>
        <w:pStyle w:val="SingleTxtGC"/>
        <w:rPr>
          <w:rFonts w:hint="eastAsia"/>
          <w:lang w:val="en-GB"/>
        </w:rPr>
      </w:pPr>
      <w:r>
        <w:rPr>
          <w:rFonts w:hint="eastAsia"/>
          <w:lang w:val="en-GB"/>
        </w:rPr>
        <w:t xml:space="preserve">148.  </w:t>
      </w:r>
      <w:r>
        <w:rPr>
          <w:rFonts w:hint="eastAsia"/>
          <w:lang w:val="en-GB"/>
        </w:rPr>
        <w:t>哈萨克斯坦共和国劳动和社会保障部是中央协调机构。</w:t>
      </w:r>
    </w:p>
    <w:p w:rsidR="00694170" w:rsidRDefault="00694170">
      <w:pPr>
        <w:pStyle w:val="SingleTxtGC"/>
        <w:rPr>
          <w:rFonts w:hint="eastAsia"/>
          <w:lang w:val="en-GB"/>
        </w:rPr>
      </w:pPr>
      <w:r>
        <w:rPr>
          <w:rFonts w:hint="eastAsia"/>
          <w:lang w:val="en-GB"/>
        </w:rPr>
        <w:t xml:space="preserve">149.  </w:t>
      </w:r>
      <w:r>
        <w:rPr>
          <w:rFonts w:hint="eastAsia"/>
          <w:lang w:val="en-GB"/>
        </w:rPr>
        <w:t>因此，委员会关于男女法律上</w:t>
      </w:r>
      <w:r>
        <w:rPr>
          <w:rFonts w:hint="eastAsia"/>
          <w:lang w:val="en-GB"/>
        </w:rPr>
        <w:t>(</w:t>
      </w:r>
      <w:r>
        <w:rPr>
          <w:rFonts w:hint="eastAsia"/>
          <w:lang w:val="en-GB"/>
        </w:rPr>
        <w:t>正式</w:t>
      </w:r>
      <w:r>
        <w:rPr>
          <w:rFonts w:hint="eastAsia"/>
          <w:lang w:val="en-GB"/>
        </w:rPr>
        <w:t>)</w:t>
      </w:r>
      <w:r>
        <w:rPr>
          <w:rFonts w:hint="eastAsia"/>
          <w:lang w:val="en-GB"/>
        </w:rPr>
        <w:t>平等的建议在哈萨克斯坦得到执行，有关男女事实上</w:t>
      </w:r>
      <w:r>
        <w:rPr>
          <w:rFonts w:hint="eastAsia"/>
          <w:lang w:val="en-GB"/>
        </w:rPr>
        <w:t>(</w:t>
      </w:r>
      <w:r>
        <w:rPr>
          <w:rFonts w:hint="eastAsia"/>
          <w:lang w:val="en-GB"/>
        </w:rPr>
        <w:t>实质性</w:t>
      </w:r>
      <w:r>
        <w:rPr>
          <w:rFonts w:hint="eastAsia"/>
          <w:lang w:val="en-GB"/>
        </w:rPr>
        <w:t>)</w:t>
      </w:r>
      <w:r>
        <w:rPr>
          <w:rFonts w:hint="eastAsia"/>
          <w:lang w:val="en-GB"/>
        </w:rPr>
        <w:t>平等的建议也处于积极执行阶段</w:t>
      </w:r>
      <w:r>
        <w:rPr>
          <w:rFonts w:hint="eastAsia"/>
          <w:lang w:val="en-GB"/>
        </w:rPr>
        <w:t>(</w:t>
      </w:r>
      <w:r>
        <w:rPr>
          <w:rFonts w:hint="eastAsia"/>
          <w:lang w:val="en-GB"/>
        </w:rPr>
        <w:t>第</w:t>
      </w:r>
      <w:r>
        <w:rPr>
          <w:rFonts w:hint="eastAsia"/>
          <w:lang w:val="en-GB"/>
        </w:rPr>
        <w:t>12</w:t>
      </w:r>
      <w:r>
        <w:rPr>
          <w:rFonts w:hint="eastAsia"/>
          <w:lang w:val="en-GB"/>
        </w:rPr>
        <w:t>段</w:t>
      </w:r>
      <w:r>
        <w:rPr>
          <w:rFonts w:hint="eastAsia"/>
          <w:lang w:val="en-GB"/>
        </w:rPr>
        <w:t>)</w:t>
      </w:r>
      <w:r>
        <w:rPr>
          <w:rFonts w:hint="eastAsia"/>
          <w:lang w:val="en-GB"/>
        </w:rPr>
        <w:t>。</w:t>
      </w:r>
    </w:p>
    <w:p w:rsidR="00694170" w:rsidRDefault="00694170" w:rsidP="00D11E8F">
      <w:pPr>
        <w:pStyle w:val="H1GC"/>
        <w:rPr>
          <w:rFonts w:hint="eastAsia"/>
        </w:rPr>
      </w:pPr>
      <w:r>
        <w:tab/>
      </w:r>
      <w:r>
        <w:tab/>
      </w:r>
      <w:r>
        <w:rPr>
          <w:rFonts w:hint="eastAsia"/>
        </w:rPr>
        <w:t>第二条</w:t>
      </w:r>
      <w:r>
        <w:t>(</w:t>
      </w:r>
      <w:r>
        <w:rPr>
          <w:rFonts w:hint="eastAsia"/>
        </w:rPr>
        <w:t>b</w:t>
      </w:r>
      <w:r>
        <w:t>)</w:t>
      </w:r>
      <w:r>
        <w:rPr>
          <w:rFonts w:hint="eastAsia"/>
        </w:rPr>
        <w:t>项</w:t>
      </w:r>
    </w:p>
    <w:p w:rsidR="00694170" w:rsidRDefault="00694170">
      <w:pPr>
        <w:pStyle w:val="SingleTxtGC"/>
        <w:rPr>
          <w:rFonts w:hint="eastAsia"/>
          <w:lang w:val="en-GB"/>
        </w:rPr>
      </w:pPr>
      <w:r>
        <w:rPr>
          <w:rFonts w:hint="eastAsia"/>
          <w:lang w:val="en-GB"/>
        </w:rPr>
        <w:t xml:space="preserve">150.  </w:t>
      </w:r>
      <w:r>
        <w:rPr>
          <w:rFonts w:hint="eastAsia"/>
          <w:lang w:val="en-GB"/>
        </w:rPr>
        <w:t>之前的报告指出，在哈萨克斯坦歧视公民，包括歧视妇女应根据《哈萨克斯坦共和国刑法》以下条款处于刑事处罚：第</w:t>
      </w:r>
      <w:r>
        <w:rPr>
          <w:rFonts w:hint="eastAsia"/>
          <w:lang w:val="en-GB"/>
        </w:rPr>
        <w:t>141</w:t>
      </w:r>
      <w:r>
        <w:rPr>
          <w:rFonts w:hint="eastAsia"/>
          <w:lang w:val="en-GB"/>
        </w:rPr>
        <w:t>条</w:t>
      </w:r>
      <w:r>
        <w:rPr>
          <w:rFonts w:hint="eastAsia"/>
          <w:lang w:val="en-GB"/>
        </w:rPr>
        <w:t>(</w:t>
      </w:r>
      <w:r>
        <w:rPr>
          <w:rFonts w:hint="eastAsia"/>
          <w:lang w:val="en-GB"/>
        </w:rPr>
        <w:t>侵犯公民平等权利</w:t>
      </w:r>
      <w:r>
        <w:rPr>
          <w:rFonts w:hint="eastAsia"/>
          <w:lang w:val="en-GB"/>
        </w:rPr>
        <w:t>)</w:t>
      </w:r>
      <w:r>
        <w:rPr>
          <w:rFonts w:hint="eastAsia"/>
          <w:lang w:val="en-GB"/>
        </w:rPr>
        <w:t>；第</w:t>
      </w:r>
      <w:r>
        <w:rPr>
          <w:rFonts w:hint="eastAsia"/>
          <w:lang w:val="en-GB"/>
        </w:rPr>
        <w:t>160</w:t>
      </w:r>
      <w:r>
        <w:rPr>
          <w:rFonts w:hint="eastAsia"/>
          <w:lang w:val="en-GB"/>
        </w:rPr>
        <w:t>条</w:t>
      </w:r>
      <w:r>
        <w:rPr>
          <w:rFonts w:hint="eastAsia"/>
          <w:lang w:val="en-GB"/>
        </w:rPr>
        <w:t>(</w:t>
      </w:r>
      <w:r>
        <w:rPr>
          <w:rFonts w:hint="eastAsia"/>
          <w:lang w:val="en-GB"/>
        </w:rPr>
        <w:t>种族灭绝</w:t>
      </w:r>
      <w:r>
        <w:rPr>
          <w:rFonts w:hint="eastAsia"/>
          <w:lang w:val="en-GB"/>
        </w:rPr>
        <w:t>)</w:t>
      </w:r>
      <w:r>
        <w:rPr>
          <w:rFonts w:hint="eastAsia"/>
          <w:lang w:val="en-GB"/>
        </w:rPr>
        <w:t>；以及第</w:t>
      </w:r>
      <w:r>
        <w:rPr>
          <w:rFonts w:hint="eastAsia"/>
          <w:lang w:val="en-GB"/>
        </w:rPr>
        <w:t>164</w:t>
      </w:r>
      <w:r>
        <w:rPr>
          <w:rFonts w:hint="eastAsia"/>
          <w:lang w:val="en-GB"/>
        </w:rPr>
        <w:t>条</w:t>
      </w:r>
      <w:r>
        <w:rPr>
          <w:rFonts w:hint="eastAsia"/>
          <w:lang w:val="en-GB"/>
        </w:rPr>
        <w:t>(</w:t>
      </w:r>
      <w:r>
        <w:rPr>
          <w:rFonts w:hint="eastAsia"/>
          <w:lang w:val="en-GB"/>
        </w:rPr>
        <w:t>煽动社会、民族、血统、种族和宗教仇恨</w:t>
      </w:r>
      <w:r>
        <w:rPr>
          <w:rFonts w:hint="eastAsia"/>
          <w:lang w:val="en-GB"/>
        </w:rPr>
        <w:t>)</w:t>
      </w:r>
      <w:r>
        <w:rPr>
          <w:rFonts w:hint="eastAsia"/>
          <w:lang w:val="en-GB"/>
        </w:rPr>
        <w:t>。这些犯罪行为呈下降趋势：</w:t>
      </w:r>
      <w:r>
        <w:rPr>
          <w:rFonts w:hint="eastAsia"/>
          <w:lang w:val="en-GB"/>
        </w:rPr>
        <w:t>2006</w:t>
      </w:r>
      <w:r>
        <w:rPr>
          <w:rFonts w:hint="eastAsia"/>
          <w:lang w:val="en-GB"/>
        </w:rPr>
        <w:t>年有</w:t>
      </w:r>
      <w:r>
        <w:rPr>
          <w:rFonts w:hint="eastAsia"/>
          <w:lang w:val="en-GB"/>
        </w:rPr>
        <w:t>42</w:t>
      </w:r>
      <w:r>
        <w:rPr>
          <w:rFonts w:hint="eastAsia"/>
          <w:lang w:val="en-GB"/>
        </w:rPr>
        <w:t>起此类案件记录在案，</w:t>
      </w:r>
      <w:r>
        <w:rPr>
          <w:rFonts w:hint="eastAsia"/>
          <w:lang w:val="en-GB"/>
        </w:rPr>
        <w:t>2010</w:t>
      </w:r>
      <w:r>
        <w:rPr>
          <w:rFonts w:hint="eastAsia"/>
          <w:lang w:val="en-GB"/>
        </w:rPr>
        <w:t>年为</w:t>
      </w:r>
      <w:r>
        <w:rPr>
          <w:rFonts w:hint="eastAsia"/>
          <w:lang w:val="en-GB"/>
        </w:rPr>
        <w:t>26</w:t>
      </w:r>
      <w:r>
        <w:rPr>
          <w:rFonts w:hint="eastAsia"/>
          <w:lang w:val="en-GB"/>
        </w:rPr>
        <w:t>起。</w:t>
      </w:r>
    </w:p>
    <w:p w:rsidR="00694170" w:rsidRDefault="00694170">
      <w:pPr>
        <w:pStyle w:val="SingleTxtGC"/>
        <w:rPr>
          <w:rFonts w:hint="eastAsia"/>
          <w:lang w:val="en-GB"/>
        </w:rPr>
      </w:pPr>
      <w:r>
        <w:rPr>
          <w:rFonts w:hint="eastAsia"/>
          <w:lang w:val="en-GB"/>
        </w:rPr>
        <w:t xml:space="preserve">151.  </w:t>
      </w:r>
      <w:r>
        <w:rPr>
          <w:rFonts w:hint="eastAsia"/>
          <w:lang w:val="en-GB"/>
        </w:rPr>
        <w:t>根据哈萨克斯坦共和国司法系统中央数据库的数据，</w:t>
      </w:r>
      <w:r>
        <w:rPr>
          <w:rFonts w:hint="eastAsia"/>
          <w:lang w:val="en-GB"/>
        </w:rPr>
        <w:t>2008</w:t>
      </w:r>
      <w:r>
        <w:rPr>
          <w:rFonts w:hint="eastAsia"/>
          <w:lang w:val="en-GB"/>
        </w:rPr>
        <w:t>年，妇女向法院提出的起诉和投诉有近</w:t>
      </w:r>
      <w:r>
        <w:rPr>
          <w:rFonts w:hint="eastAsia"/>
          <w:lang w:val="en-GB"/>
        </w:rPr>
        <w:t>154,000</w:t>
      </w:r>
      <w:r>
        <w:rPr>
          <w:rFonts w:hint="eastAsia"/>
          <w:lang w:val="en-GB"/>
        </w:rPr>
        <w:t>起</w:t>
      </w:r>
      <w:r>
        <w:rPr>
          <w:rFonts w:hint="eastAsia"/>
          <w:lang w:val="en-GB"/>
        </w:rPr>
        <w:t>(</w:t>
      </w:r>
      <w:r>
        <w:rPr>
          <w:rFonts w:hint="eastAsia"/>
          <w:lang w:val="en-GB"/>
        </w:rPr>
        <w:t>占</w:t>
      </w:r>
      <w:r>
        <w:rPr>
          <w:rFonts w:hint="eastAsia"/>
          <w:lang w:val="en-GB"/>
        </w:rPr>
        <w:t>55%)</w:t>
      </w:r>
      <w:r>
        <w:rPr>
          <w:rFonts w:hint="eastAsia"/>
          <w:lang w:val="en-GB"/>
        </w:rPr>
        <w:t>，</w:t>
      </w:r>
      <w:r>
        <w:rPr>
          <w:rFonts w:hint="eastAsia"/>
          <w:lang w:val="en-GB"/>
        </w:rPr>
        <w:t>2009</w:t>
      </w:r>
      <w:r>
        <w:rPr>
          <w:rFonts w:hint="eastAsia"/>
          <w:lang w:val="en-GB"/>
        </w:rPr>
        <w:t>年为</w:t>
      </w:r>
      <w:r>
        <w:rPr>
          <w:rFonts w:hint="eastAsia"/>
          <w:lang w:val="en-GB"/>
        </w:rPr>
        <w:t>174,000</w:t>
      </w:r>
      <w:r>
        <w:rPr>
          <w:rFonts w:hint="eastAsia"/>
          <w:lang w:val="en-GB"/>
        </w:rPr>
        <w:t>起</w:t>
      </w:r>
      <w:r>
        <w:rPr>
          <w:rFonts w:hint="eastAsia"/>
          <w:lang w:val="en-GB"/>
        </w:rPr>
        <w:t>(</w:t>
      </w:r>
      <w:r>
        <w:rPr>
          <w:rFonts w:hint="eastAsia"/>
          <w:lang w:val="en-GB"/>
        </w:rPr>
        <w:t>占</w:t>
      </w:r>
      <w:r>
        <w:rPr>
          <w:rFonts w:hint="eastAsia"/>
          <w:lang w:val="en-GB"/>
        </w:rPr>
        <w:t>56%)</w:t>
      </w:r>
      <w:r>
        <w:rPr>
          <w:rFonts w:hint="eastAsia"/>
          <w:lang w:val="en-GB"/>
        </w:rPr>
        <w:t>，</w:t>
      </w:r>
      <w:r>
        <w:rPr>
          <w:rFonts w:hint="eastAsia"/>
          <w:lang w:val="en-GB"/>
        </w:rPr>
        <w:t>2010</w:t>
      </w:r>
      <w:r>
        <w:rPr>
          <w:rFonts w:hint="eastAsia"/>
          <w:lang w:val="en-GB"/>
        </w:rPr>
        <w:t>年为</w:t>
      </w:r>
      <w:r>
        <w:rPr>
          <w:rFonts w:hint="eastAsia"/>
          <w:lang w:val="en-GB"/>
        </w:rPr>
        <w:t>168,000</w:t>
      </w:r>
      <w:r>
        <w:rPr>
          <w:rFonts w:hint="eastAsia"/>
          <w:lang w:val="en-GB"/>
        </w:rPr>
        <w:t>起</w:t>
      </w:r>
      <w:r>
        <w:rPr>
          <w:rFonts w:hint="eastAsia"/>
          <w:lang w:val="en-GB"/>
        </w:rPr>
        <w:t>(</w:t>
      </w:r>
      <w:r>
        <w:rPr>
          <w:rFonts w:hint="eastAsia"/>
          <w:lang w:val="en-GB"/>
        </w:rPr>
        <w:t>占</w:t>
      </w:r>
      <w:r>
        <w:rPr>
          <w:rFonts w:hint="eastAsia"/>
          <w:lang w:val="en-GB"/>
        </w:rPr>
        <w:t>53%)</w:t>
      </w:r>
      <w:r>
        <w:rPr>
          <w:rFonts w:hint="eastAsia"/>
          <w:lang w:val="en-GB"/>
        </w:rPr>
        <w:t>。妇女最经常向法院申请保护其劳动和住房权利。在提起的诉讼中没有一件涉及性别歧视指控。</w:t>
      </w:r>
    </w:p>
    <w:p w:rsidR="00694170" w:rsidRDefault="00694170">
      <w:pPr>
        <w:pStyle w:val="SingleTxtGC"/>
        <w:rPr>
          <w:rFonts w:hint="eastAsia"/>
          <w:lang w:val="en-GB"/>
        </w:rPr>
      </w:pPr>
      <w:r>
        <w:rPr>
          <w:rFonts w:hint="eastAsia"/>
          <w:lang w:val="en-GB"/>
        </w:rPr>
        <w:t xml:space="preserve">152.  </w:t>
      </w:r>
      <w:r>
        <w:rPr>
          <w:rFonts w:hint="eastAsia"/>
          <w:lang w:val="en-GB"/>
        </w:rPr>
        <w:t>目前的专业部委战略计划和区域发展方案列入了以下基准：在</w:t>
      </w:r>
      <w:r>
        <w:rPr>
          <w:rFonts w:hint="eastAsia"/>
          <w:lang w:val="en-GB"/>
        </w:rPr>
        <w:t>2015</w:t>
      </w:r>
      <w:r>
        <w:rPr>
          <w:rFonts w:hint="eastAsia"/>
          <w:lang w:val="en-GB"/>
        </w:rPr>
        <w:t>年前实现妇女在决策一级的任职人数达到</w:t>
      </w:r>
      <w:r>
        <w:rPr>
          <w:rFonts w:hint="eastAsia"/>
          <w:lang w:val="en-GB"/>
        </w:rPr>
        <w:t>30%</w:t>
      </w:r>
      <w:r>
        <w:rPr>
          <w:rFonts w:hint="eastAsia"/>
          <w:lang w:val="en-GB"/>
        </w:rPr>
        <w:t>的目标，妇女平均工资不低于男性平均工资的</w:t>
      </w:r>
      <w:r>
        <w:rPr>
          <w:rFonts w:hint="eastAsia"/>
          <w:lang w:val="en-GB"/>
        </w:rPr>
        <w:t>70%</w:t>
      </w:r>
      <w:r>
        <w:rPr>
          <w:rFonts w:hint="eastAsia"/>
          <w:lang w:val="en-GB"/>
        </w:rPr>
        <w:t>。</w:t>
      </w:r>
    </w:p>
    <w:p w:rsidR="00694170" w:rsidRDefault="00694170">
      <w:pPr>
        <w:pStyle w:val="SingleTxtGC"/>
        <w:rPr>
          <w:rFonts w:hint="eastAsia"/>
          <w:lang w:val="en-GB"/>
        </w:rPr>
      </w:pPr>
      <w:r>
        <w:rPr>
          <w:rFonts w:hint="eastAsia"/>
          <w:lang w:val="en-GB"/>
        </w:rPr>
        <w:t xml:space="preserve">153.  </w:t>
      </w:r>
      <w:r>
        <w:rPr>
          <w:rFonts w:hint="eastAsia"/>
          <w:lang w:val="en-GB"/>
        </w:rPr>
        <w:t>因此，委员会第</w:t>
      </w:r>
      <w:r>
        <w:rPr>
          <w:rFonts w:hint="eastAsia"/>
          <w:lang w:val="en-GB"/>
        </w:rPr>
        <w:t>21</w:t>
      </w:r>
      <w:r>
        <w:rPr>
          <w:rFonts w:hint="eastAsia"/>
          <w:lang w:val="en-GB"/>
        </w:rPr>
        <w:t>和</w:t>
      </w:r>
      <w:r>
        <w:rPr>
          <w:rFonts w:hint="eastAsia"/>
          <w:lang w:val="en-GB"/>
        </w:rPr>
        <w:t>22</w:t>
      </w:r>
      <w:r>
        <w:rPr>
          <w:rFonts w:hint="eastAsia"/>
          <w:lang w:val="en-GB"/>
        </w:rPr>
        <w:t>段关于执行在立法、政策和方案中落实《公约》原则同时制定基准、数量目标和时间表的建议正在落实。</w:t>
      </w:r>
    </w:p>
    <w:p w:rsidR="00694170" w:rsidRDefault="00694170" w:rsidP="00D11E8F">
      <w:pPr>
        <w:pStyle w:val="H1GC"/>
        <w:rPr>
          <w:rFonts w:hint="eastAsia"/>
        </w:rPr>
      </w:pPr>
      <w:r>
        <w:tab/>
      </w:r>
      <w:r>
        <w:tab/>
      </w:r>
      <w:r>
        <w:rPr>
          <w:rFonts w:hint="eastAsia"/>
        </w:rPr>
        <w:t>第二条</w:t>
      </w:r>
      <w:r>
        <w:t>(</w:t>
      </w:r>
      <w:r>
        <w:rPr>
          <w:rFonts w:hint="eastAsia"/>
        </w:rPr>
        <w:t>c</w:t>
      </w:r>
      <w:r>
        <w:t>)</w:t>
      </w:r>
      <w:r>
        <w:rPr>
          <w:rFonts w:hint="eastAsia"/>
        </w:rPr>
        <w:t>项</w:t>
      </w:r>
    </w:p>
    <w:p w:rsidR="00694170" w:rsidRDefault="00694170">
      <w:pPr>
        <w:pStyle w:val="SingleTxtGC"/>
        <w:rPr>
          <w:rFonts w:hint="eastAsia"/>
          <w:lang w:val="en-GB"/>
        </w:rPr>
      </w:pPr>
      <w:r>
        <w:rPr>
          <w:rFonts w:hint="eastAsia"/>
          <w:lang w:val="en-GB"/>
        </w:rPr>
        <w:t xml:space="preserve">154.  </w:t>
      </w:r>
      <w:r>
        <w:rPr>
          <w:rFonts w:hint="eastAsia"/>
          <w:lang w:val="en-GB"/>
        </w:rPr>
        <w:t>《宪法》保障所有哈萨克斯坦共和国公民在法律面前都拥有平等的承认权以及在不违反法律的前提下通过一切方式保护自己的权利和自由，包括自卫的权利。每个人都有权就自己的权利和自由寻求法律保护。每个人都有权获得合格的司法援助。法律规定在案件中能够免费享受法律援助。在法律面前和法院面前一律人人平等。</w:t>
      </w:r>
    </w:p>
    <w:p w:rsidR="00694170" w:rsidRDefault="00694170">
      <w:pPr>
        <w:pStyle w:val="SingleTxtGC"/>
        <w:rPr>
          <w:rFonts w:hint="eastAsia"/>
          <w:lang w:val="en-GB"/>
        </w:rPr>
      </w:pPr>
      <w:r>
        <w:rPr>
          <w:rFonts w:hint="eastAsia"/>
          <w:lang w:val="en-GB"/>
        </w:rPr>
        <w:t xml:space="preserve">155.  </w:t>
      </w:r>
      <w:r>
        <w:rPr>
          <w:rFonts w:hint="eastAsia"/>
          <w:lang w:val="en-GB"/>
        </w:rPr>
        <w:t>根据《哈萨克斯坦共和国民事诉讼法》第</w:t>
      </w:r>
      <w:r>
        <w:rPr>
          <w:rFonts w:hint="eastAsia"/>
          <w:lang w:val="en-GB"/>
        </w:rPr>
        <w:t>8</w:t>
      </w:r>
      <w:r>
        <w:rPr>
          <w:rFonts w:hint="eastAsia"/>
          <w:lang w:val="en-GB"/>
        </w:rPr>
        <w:t>条，每个人都有权就受到侵犯或争议的宪法权利、自由和受到法律保护的利益向法院寻求保护。男女在向法院起诉时拥有同等的权利和义务，包括缴纳同等金额的国家规费。</w:t>
      </w:r>
    </w:p>
    <w:p w:rsidR="00694170" w:rsidRDefault="00694170">
      <w:pPr>
        <w:pStyle w:val="SingleTxtGC"/>
        <w:rPr>
          <w:rFonts w:hint="eastAsia"/>
          <w:lang w:val="en-GB"/>
        </w:rPr>
      </w:pPr>
      <w:r>
        <w:rPr>
          <w:rFonts w:hint="eastAsia"/>
          <w:lang w:val="en-GB"/>
        </w:rPr>
        <w:t xml:space="preserve">156.  </w:t>
      </w:r>
      <w:r>
        <w:rPr>
          <w:rFonts w:hint="eastAsia"/>
          <w:lang w:val="en-GB"/>
        </w:rPr>
        <w:t>实践证明，妇女在行使自己的诉讼权、向法院寻求帮助以保护受侵犯的公民、家庭、劳动及其他权利时并不处于劣势。</w:t>
      </w:r>
    </w:p>
    <w:p w:rsidR="00694170" w:rsidRDefault="00694170">
      <w:pPr>
        <w:pStyle w:val="SingleTxtGC"/>
        <w:rPr>
          <w:rFonts w:hint="eastAsia"/>
          <w:lang w:val="en-GB"/>
        </w:rPr>
      </w:pPr>
      <w:r>
        <w:rPr>
          <w:rFonts w:hint="eastAsia"/>
          <w:lang w:val="en-GB"/>
        </w:rPr>
        <w:t xml:space="preserve">157.  </w:t>
      </w:r>
      <w:r>
        <w:rPr>
          <w:rFonts w:hint="eastAsia"/>
          <w:lang w:val="en-GB"/>
        </w:rPr>
        <w:t>最高法院或州法院尚未收到由妇女或男性提出的因性别歧视而拒绝接受法院判决的投诉。没有人因为自己是妇女因而权利受到侵犯提起诉讼。</w:t>
      </w:r>
    </w:p>
    <w:p w:rsidR="00694170" w:rsidRDefault="00694170" w:rsidP="00D11E8F">
      <w:pPr>
        <w:pStyle w:val="H1GC"/>
        <w:rPr>
          <w:rFonts w:hint="eastAsia"/>
        </w:rPr>
      </w:pPr>
      <w:r>
        <w:tab/>
      </w:r>
      <w:r>
        <w:tab/>
      </w:r>
      <w:r>
        <w:rPr>
          <w:rFonts w:hint="eastAsia"/>
        </w:rPr>
        <w:t>第二条</w:t>
      </w:r>
      <w:r>
        <w:t>(</w:t>
      </w:r>
      <w:r>
        <w:rPr>
          <w:rFonts w:hint="eastAsia"/>
        </w:rPr>
        <w:t>d</w:t>
      </w:r>
      <w:r>
        <w:t>)</w:t>
      </w:r>
      <w:r>
        <w:rPr>
          <w:rFonts w:hint="eastAsia"/>
        </w:rPr>
        <w:t>项</w:t>
      </w:r>
    </w:p>
    <w:p w:rsidR="00694170" w:rsidRDefault="00694170">
      <w:pPr>
        <w:pStyle w:val="SingleTxtGC"/>
        <w:rPr>
          <w:rFonts w:hint="eastAsia"/>
          <w:lang w:val="en-GB"/>
        </w:rPr>
      </w:pPr>
      <w:r>
        <w:rPr>
          <w:rFonts w:hint="eastAsia"/>
          <w:lang w:val="en-GB"/>
        </w:rPr>
        <w:t xml:space="preserve">158.  </w:t>
      </w:r>
      <w:r>
        <w:rPr>
          <w:rFonts w:hint="eastAsia"/>
          <w:lang w:val="en-GB"/>
        </w:rPr>
        <w:t>《哈萨克斯坦共和国宪法》规定，国家机构、民间协会、官员和媒体都必须确保所有公民有机会熟悉涉及自己权利和利益的文件、决定和其他消息来源。</w:t>
      </w:r>
    </w:p>
    <w:p w:rsidR="00694170" w:rsidRDefault="00694170" w:rsidP="00D11E8F">
      <w:pPr>
        <w:pStyle w:val="H1GC"/>
        <w:rPr>
          <w:rFonts w:hint="eastAsia"/>
        </w:rPr>
      </w:pPr>
      <w:r>
        <w:tab/>
      </w:r>
      <w:r>
        <w:tab/>
      </w:r>
      <w:r>
        <w:rPr>
          <w:rFonts w:hint="eastAsia"/>
        </w:rPr>
        <w:t>第二条</w:t>
      </w:r>
      <w:r>
        <w:t>(</w:t>
      </w:r>
      <w:r>
        <w:rPr>
          <w:rFonts w:hint="eastAsia"/>
        </w:rPr>
        <w:t>e</w:t>
      </w:r>
      <w:r>
        <w:t>)</w:t>
      </w:r>
      <w:r>
        <w:rPr>
          <w:rFonts w:hint="eastAsia"/>
        </w:rPr>
        <w:t>项</w:t>
      </w:r>
    </w:p>
    <w:p w:rsidR="00694170" w:rsidRDefault="00694170">
      <w:pPr>
        <w:pStyle w:val="SingleTxtGC"/>
        <w:rPr>
          <w:rFonts w:hint="eastAsia"/>
          <w:lang w:val="en-GB"/>
        </w:rPr>
      </w:pPr>
      <w:r>
        <w:rPr>
          <w:rFonts w:hint="eastAsia"/>
          <w:lang w:val="en-GB"/>
        </w:rPr>
        <w:t xml:space="preserve">159.  </w:t>
      </w:r>
      <w:r>
        <w:rPr>
          <w:rFonts w:hint="eastAsia"/>
          <w:lang w:val="en-GB"/>
        </w:rPr>
        <w:t>正如之前报告所指出的，《哈萨克斯坦共和国宪法》规定，任何人和公民在行使自己的权利和自由时都不得侵犯他人的权利和自由</w:t>
      </w:r>
      <w:r>
        <w:rPr>
          <w:rFonts w:hint="eastAsia"/>
          <w:lang w:val="en-GB"/>
        </w:rPr>
        <w:t>(</w:t>
      </w:r>
      <w:r>
        <w:rPr>
          <w:rFonts w:hint="eastAsia"/>
          <w:lang w:val="en-GB"/>
        </w:rPr>
        <w:t>第</w:t>
      </w:r>
      <w:r>
        <w:rPr>
          <w:rFonts w:hint="eastAsia"/>
          <w:lang w:val="en-GB"/>
        </w:rPr>
        <w:t>12</w:t>
      </w:r>
      <w:r>
        <w:rPr>
          <w:rFonts w:hint="eastAsia"/>
          <w:lang w:val="en-GB"/>
        </w:rPr>
        <w:t>条第</w:t>
      </w:r>
      <w:r>
        <w:rPr>
          <w:rFonts w:hint="eastAsia"/>
          <w:lang w:val="en-GB"/>
        </w:rPr>
        <w:t>5</w:t>
      </w:r>
      <w:r>
        <w:rPr>
          <w:rFonts w:hint="eastAsia"/>
          <w:lang w:val="en-GB"/>
        </w:rPr>
        <w:t>款</w:t>
      </w:r>
      <w:r>
        <w:rPr>
          <w:rFonts w:hint="eastAsia"/>
          <w:lang w:val="en-GB"/>
        </w:rPr>
        <w:t>)</w:t>
      </w:r>
      <w:r>
        <w:rPr>
          <w:rFonts w:hint="eastAsia"/>
          <w:lang w:val="en-GB"/>
        </w:rPr>
        <w:t>。《哈萨克斯坦共和国刑法》的一些条款规定对于侵犯宪法权利及其他人权、公民权利和自由的行为应承担的刑事责任。</w:t>
      </w:r>
    </w:p>
    <w:p w:rsidR="00694170" w:rsidRDefault="00694170">
      <w:pPr>
        <w:pStyle w:val="SingleTxtGC"/>
        <w:rPr>
          <w:rFonts w:hint="eastAsia"/>
          <w:lang w:val="en-GB"/>
        </w:rPr>
      </w:pPr>
      <w:r>
        <w:rPr>
          <w:rFonts w:hint="eastAsia"/>
          <w:lang w:val="en-GB"/>
        </w:rPr>
        <w:t xml:space="preserve">160.  </w:t>
      </w:r>
      <w:r>
        <w:rPr>
          <w:rFonts w:hint="eastAsia"/>
          <w:lang w:val="en-GB"/>
        </w:rPr>
        <w:t>这方面的实例包括第</w:t>
      </w:r>
      <w:r>
        <w:rPr>
          <w:rFonts w:hint="eastAsia"/>
          <w:lang w:val="en-GB"/>
        </w:rPr>
        <w:t>142</w:t>
      </w:r>
      <w:r>
        <w:rPr>
          <w:rFonts w:hint="eastAsia"/>
          <w:lang w:val="en-GB"/>
        </w:rPr>
        <w:t>条</w:t>
      </w:r>
      <w:r>
        <w:rPr>
          <w:rFonts w:hint="eastAsia"/>
          <w:lang w:val="en-GB"/>
        </w:rPr>
        <w:t>(</w:t>
      </w:r>
      <w:r>
        <w:rPr>
          <w:rFonts w:hint="eastAsia"/>
          <w:lang w:val="en-GB"/>
        </w:rPr>
        <w:t>违反私人生活不可侵犯原则</w:t>
      </w:r>
      <w:r>
        <w:rPr>
          <w:rFonts w:hint="eastAsia"/>
          <w:lang w:val="en-GB"/>
        </w:rPr>
        <w:t>)</w:t>
      </w:r>
      <w:r>
        <w:rPr>
          <w:rFonts w:hint="eastAsia"/>
          <w:lang w:val="en-GB"/>
        </w:rPr>
        <w:t>、第</w:t>
      </w:r>
      <w:r>
        <w:rPr>
          <w:rFonts w:hint="eastAsia"/>
          <w:lang w:val="en-GB"/>
        </w:rPr>
        <w:t>146</w:t>
      </w:r>
      <w:r>
        <w:rPr>
          <w:rFonts w:hint="eastAsia"/>
          <w:lang w:val="en-GB"/>
        </w:rPr>
        <w:t>条</w:t>
      </w:r>
      <w:r>
        <w:rPr>
          <w:rFonts w:hint="eastAsia"/>
          <w:lang w:val="en-GB"/>
        </w:rPr>
        <w:t>(</w:t>
      </w:r>
      <w:r>
        <w:rPr>
          <w:rFonts w:hint="eastAsia"/>
          <w:lang w:val="en-GB"/>
        </w:rPr>
        <w:t>妨碍行使选举权或选举委员会的工作</w:t>
      </w:r>
      <w:r>
        <w:rPr>
          <w:rFonts w:hint="eastAsia"/>
          <w:lang w:val="en-GB"/>
        </w:rPr>
        <w:t>)</w:t>
      </w:r>
      <w:r>
        <w:rPr>
          <w:rFonts w:hint="eastAsia"/>
          <w:lang w:val="en-GB"/>
        </w:rPr>
        <w:t>、第</w:t>
      </w:r>
      <w:r>
        <w:rPr>
          <w:rFonts w:hint="eastAsia"/>
          <w:lang w:val="en-GB"/>
        </w:rPr>
        <w:t>148</w:t>
      </w:r>
      <w:r>
        <w:rPr>
          <w:rFonts w:hint="eastAsia"/>
          <w:lang w:val="en-GB"/>
        </w:rPr>
        <w:t>条</w:t>
      </w:r>
      <w:r>
        <w:rPr>
          <w:rFonts w:hint="eastAsia"/>
          <w:lang w:val="en-GB"/>
        </w:rPr>
        <w:t>(</w:t>
      </w:r>
      <w:r>
        <w:rPr>
          <w:rFonts w:hint="eastAsia"/>
          <w:lang w:val="en-GB"/>
        </w:rPr>
        <w:t>违反劳动法</w:t>
      </w:r>
      <w:r>
        <w:rPr>
          <w:rFonts w:hint="eastAsia"/>
          <w:lang w:val="en-GB"/>
        </w:rPr>
        <w:t>)</w:t>
      </w:r>
      <w:r>
        <w:rPr>
          <w:rFonts w:hint="eastAsia"/>
          <w:lang w:val="en-GB"/>
        </w:rPr>
        <w:t>、第</w:t>
      </w:r>
      <w:r>
        <w:rPr>
          <w:rFonts w:hint="eastAsia"/>
          <w:lang w:val="en-GB"/>
        </w:rPr>
        <w:t>149</w:t>
      </w:r>
      <w:r>
        <w:rPr>
          <w:rFonts w:hint="eastAsia"/>
          <w:lang w:val="en-GB"/>
        </w:rPr>
        <w:t>条</w:t>
      </w:r>
      <w:r>
        <w:rPr>
          <w:rFonts w:hint="eastAsia"/>
          <w:lang w:val="en-GB"/>
        </w:rPr>
        <w:t>(</w:t>
      </w:r>
      <w:r>
        <w:rPr>
          <w:rFonts w:hint="eastAsia"/>
          <w:lang w:val="en-GB"/>
        </w:rPr>
        <w:t>妨碍行使良心和宗教自由权</w:t>
      </w:r>
      <w:r>
        <w:rPr>
          <w:rFonts w:hint="eastAsia"/>
          <w:lang w:val="en-GB"/>
        </w:rPr>
        <w:t>)</w:t>
      </w:r>
      <w:r>
        <w:rPr>
          <w:rFonts w:hint="eastAsia"/>
          <w:lang w:val="en-GB"/>
        </w:rPr>
        <w:t>和第</w:t>
      </w:r>
      <w:r>
        <w:rPr>
          <w:rFonts w:hint="eastAsia"/>
          <w:lang w:val="en-GB"/>
        </w:rPr>
        <w:t>154</w:t>
      </w:r>
      <w:r>
        <w:rPr>
          <w:rFonts w:hint="eastAsia"/>
          <w:lang w:val="en-GB"/>
        </w:rPr>
        <w:t>条</w:t>
      </w:r>
      <w:r>
        <w:rPr>
          <w:rFonts w:hint="eastAsia"/>
          <w:lang w:val="en-GB"/>
        </w:rPr>
        <w:t>(</w:t>
      </w:r>
      <w:r>
        <w:rPr>
          <w:rFonts w:hint="eastAsia"/>
          <w:lang w:val="en-GB"/>
        </w:rPr>
        <w:t>拒绝向公民提供信息</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161.  </w:t>
      </w:r>
      <w:r>
        <w:rPr>
          <w:rFonts w:hint="eastAsia"/>
          <w:lang w:val="en-GB"/>
        </w:rPr>
        <w:t>仅</w:t>
      </w:r>
      <w:r>
        <w:rPr>
          <w:rFonts w:hint="eastAsia"/>
          <w:lang w:val="en-GB"/>
        </w:rPr>
        <w:t>2010</w:t>
      </w:r>
      <w:r>
        <w:rPr>
          <w:rFonts w:hint="eastAsia"/>
          <w:lang w:val="en-GB"/>
        </w:rPr>
        <w:t>年就向法院提起了</w:t>
      </w:r>
      <w:r>
        <w:rPr>
          <w:rFonts w:hint="eastAsia"/>
          <w:lang w:val="en-GB"/>
        </w:rPr>
        <w:t>159</w:t>
      </w:r>
      <w:r>
        <w:rPr>
          <w:rFonts w:hint="eastAsia"/>
          <w:lang w:val="en-GB"/>
        </w:rPr>
        <w:t>起涉及侵犯人权罪行的刑事案件</w:t>
      </w:r>
      <w:r>
        <w:rPr>
          <w:rFonts w:hint="eastAsia"/>
          <w:lang w:val="en-GB"/>
        </w:rPr>
        <w:t>(</w:t>
      </w:r>
      <w:r>
        <w:rPr>
          <w:rFonts w:hint="eastAsia"/>
          <w:lang w:val="en-GB"/>
        </w:rPr>
        <w:t>根据《刑法》第</w:t>
      </w:r>
      <w:r>
        <w:rPr>
          <w:rFonts w:hint="eastAsia"/>
          <w:lang w:val="en-GB"/>
        </w:rPr>
        <w:t>141-151</w:t>
      </w:r>
      <w:r>
        <w:rPr>
          <w:rFonts w:hint="eastAsia"/>
          <w:lang w:val="en-GB"/>
        </w:rPr>
        <w:t>、</w:t>
      </w:r>
      <w:r>
        <w:rPr>
          <w:rFonts w:hint="eastAsia"/>
          <w:lang w:val="en-GB"/>
        </w:rPr>
        <w:t>153-155</w:t>
      </w:r>
      <w:r>
        <w:rPr>
          <w:rFonts w:hint="eastAsia"/>
          <w:lang w:val="en-GB"/>
        </w:rPr>
        <w:t>条</w:t>
      </w:r>
      <w:r>
        <w:rPr>
          <w:rFonts w:hint="eastAsia"/>
          <w:lang w:val="en-GB"/>
        </w:rPr>
        <w:t>)</w:t>
      </w:r>
      <w:r>
        <w:rPr>
          <w:rFonts w:hint="eastAsia"/>
          <w:lang w:val="en-GB"/>
        </w:rPr>
        <w:t>，对其中的</w:t>
      </w:r>
      <w:r>
        <w:rPr>
          <w:rFonts w:hint="eastAsia"/>
          <w:lang w:val="en-GB"/>
        </w:rPr>
        <w:t>62</w:t>
      </w:r>
      <w:r>
        <w:rPr>
          <w:rFonts w:hint="eastAsia"/>
          <w:lang w:val="en-GB"/>
        </w:rPr>
        <w:t>起已做了判决。</w:t>
      </w:r>
    </w:p>
    <w:p w:rsidR="00694170" w:rsidRDefault="00694170">
      <w:pPr>
        <w:pStyle w:val="SingleTxtGC"/>
        <w:rPr>
          <w:rFonts w:hint="eastAsia"/>
          <w:lang w:val="en-GB"/>
        </w:rPr>
      </w:pPr>
      <w:r>
        <w:rPr>
          <w:rFonts w:hint="eastAsia"/>
          <w:lang w:val="en-GB"/>
        </w:rPr>
        <w:t xml:space="preserve">162.  </w:t>
      </w:r>
      <w:r>
        <w:rPr>
          <w:rFonts w:hint="eastAsia"/>
          <w:lang w:val="en-GB"/>
        </w:rPr>
        <w:t>例如，在巴甫洛达尔市第二法院做出的判决中，</w:t>
      </w:r>
      <w:r>
        <w:rPr>
          <w:lang w:val="en-GB"/>
        </w:rPr>
        <w:t>Zapsibelektromontazh</w:t>
      </w:r>
      <w:r>
        <w:rPr>
          <w:rFonts w:hint="eastAsia"/>
          <w:lang w:val="en-GB"/>
        </w:rPr>
        <w:t>有限责任公司董事</w:t>
      </w:r>
      <w:r>
        <w:rPr>
          <w:lang w:val="en-GB"/>
        </w:rPr>
        <w:t>A.L. Davydov</w:t>
      </w:r>
      <w:r>
        <w:rPr>
          <w:rFonts w:hint="eastAsia"/>
          <w:lang w:val="en-GB"/>
        </w:rPr>
        <w:t>先生因蓄意不按时支付企业雇员工资，根据第</w:t>
      </w:r>
      <w:r>
        <w:rPr>
          <w:rFonts w:hint="eastAsia"/>
          <w:lang w:val="en-GB"/>
        </w:rPr>
        <w:t>148</w:t>
      </w:r>
      <w:r>
        <w:rPr>
          <w:rFonts w:hint="eastAsia"/>
          <w:lang w:val="en-GB"/>
        </w:rPr>
        <w:t>条第</w:t>
      </w:r>
      <w:r>
        <w:rPr>
          <w:rFonts w:hint="eastAsia"/>
          <w:lang w:val="en-GB"/>
        </w:rPr>
        <w:t>3</w:t>
      </w:r>
      <w:r>
        <w:rPr>
          <w:rFonts w:hint="eastAsia"/>
          <w:lang w:val="en-GB"/>
        </w:rPr>
        <w:t>款被处以</w:t>
      </w:r>
      <w:r>
        <w:rPr>
          <w:rFonts w:hint="eastAsia"/>
          <w:lang w:val="en-GB"/>
        </w:rPr>
        <w:t>700</w:t>
      </w:r>
      <w:r>
        <w:rPr>
          <w:rFonts w:hint="eastAsia"/>
          <w:lang w:val="en-GB"/>
        </w:rPr>
        <w:t>个月名义单位或</w:t>
      </w:r>
      <w:r>
        <w:rPr>
          <w:rFonts w:hint="eastAsia"/>
          <w:lang w:val="en-GB"/>
        </w:rPr>
        <w:t>907,000</w:t>
      </w:r>
      <w:r>
        <w:rPr>
          <w:rFonts w:hint="eastAsia"/>
          <w:lang w:val="en-GB"/>
        </w:rPr>
        <w:t>坚戈的罚款。在违反劳动法、将资金挪为他用，侵犯了公民权利和合法利益。</w:t>
      </w:r>
    </w:p>
    <w:p w:rsidR="00694170" w:rsidRDefault="00694170">
      <w:pPr>
        <w:pStyle w:val="SingleTxtGC"/>
        <w:rPr>
          <w:rFonts w:hint="eastAsia"/>
          <w:lang w:val="en-GB"/>
        </w:rPr>
      </w:pPr>
      <w:r>
        <w:rPr>
          <w:rFonts w:hint="eastAsia"/>
          <w:lang w:val="en-GB"/>
        </w:rPr>
        <w:t xml:space="preserve">163.  </w:t>
      </w:r>
      <w:r>
        <w:rPr>
          <w:rFonts w:hint="eastAsia"/>
          <w:lang w:val="en-GB"/>
        </w:rPr>
        <w:t>《哈萨克斯坦共和国民法》规定对个人非财产权和财产权进行保护。该条保障保护个人隐私</w:t>
      </w:r>
      <w:r>
        <w:rPr>
          <w:rFonts w:hint="eastAsia"/>
          <w:lang w:val="en-GB"/>
        </w:rPr>
        <w:t>(</w:t>
      </w:r>
      <w:r>
        <w:rPr>
          <w:rFonts w:hint="eastAsia"/>
          <w:lang w:val="en-GB"/>
        </w:rPr>
        <w:t>第</w:t>
      </w:r>
      <w:r>
        <w:rPr>
          <w:rFonts w:hint="eastAsia"/>
          <w:lang w:val="en-GB"/>
        </w:rPr>
        <w:t>144</w:t>
      </w:r>
      <w:r>
        <w:rPr>
          <w:rFonts w:hint="eastAsia"/>
          <w:lang w:val="en-GB"/>
        </w:rPr>
        <w:t>条</w:t>
      </w:r>
      <w:r>
        <w:rPr>
          <w:rFonts w:hint="eastAsia"/>
          <w:lang w:val="en-GB"/>
        </w:rPr>
        <w:t>)</w:t>
      </w:r>
      <w:r>
        <w:rPr>
          <w:rFonts w:hint="eastAsia"/>
          <w:lang w:val="en-GB"/>
        </w:rPr>
        <w:t>和住房不受侵犯</w:t>
      </w:r>
      <w:r>
        <w:rPr>
          <w:rFonts w:hint="eastAsia"/>
          <w:lang w:val="en-GB"/>
        </w:rPr>
        <w:t>(</w:t>
      </w:r>
      <w:r>
        <w:rPr>
          <w:rFonts w:hint="eastAsia"/>
          <w:lang w:val="en-GB"/>
        </w:rPr>
        <w:t>第</w:t>
      </w:r>
      <w:r>
        <w:rPr>
          <w:rFonts w:hint="eastAsia"/>
          <w:lang w:val="en-GB"/>
        </w:rPr>
        <w:t>146</w:t>
      </w:r>
      <w:r>
        <w:rPr>
          <w:rFonts w:hint="eastAsia"/>
          <w:lang w:val="en-GB"/>
        </w:rPr>
        <w:t>条</w:t>
      </w:r>
      <w:r>
        <w:rPr>
          <w:rFonts w:hint="eastAsia"/>
          <w:lang w:val="en-GB"/>
        </w:rPr>
        <w:t>)</w:t>
      </w:r>
      <w:r>
        <w:rPr>
          <w:rFonts w:hint="eastAsia"/>
          <w:lang w:val="en-GB"/>
        </w:rPr>
        <w:t>的权利。</w:t>
      </w:r>
      <w:r>
        <w:rPr>
          <w:rFonts w:hint="eastAsia"/>
          <w:lang w:val="en-GB"/>
        </w:rPr>
        <w:t>2010</w:t>
      </w:r>
      <w:r>
        <w:rPr>
          <w:rFonts w:hint="eastAsia"/>
          <w:lang w:val="en-GB"/>
        </w:rPr>
        <w:t>年第</w:t>
      </w:r>
      <w:r>
        <w:rPr>
          <w:rFonts w:hint="eastAsia"/>
          <w:lang w:val="en-GB"/>
        </w:rPr>
        <w:t>144</w:t>
      </w:r>
      <w:r>
        <w:rPr>
          <w:rFonts w:hint="eastAsia"/>
          <w:lang w:val="en-GB"/>
        </w:rPr>
        <w:t>条下未记录任何犯罪行为，第</w:t>
      </w:r>
      <w:r>
        <w:rPr>
          <w:rFonts w:hint="eastAsia"/>
          <w:lang w:val="en-GB"/>
        </w:rPr>
        <w:t>146</w:t>
      </w:r>
      <w:r>
        <w:rPr>
          <w:rFonts w:hint="eastAsia"/>
          <w:lang w:val="en-GB"/>
        </w:rPr>
        <w:t>条下的犯罪行为共计</w:t>
      </w:r>
      <w:r>
        <w:rPr>
          <w:rFonts w:hint="eastAsia"/>
          <w:lang w:val="en-GB"/>
        </w:rPr>
        <w:t>566</w:t>
      </w:r>
      <w:r>
        <w:rPr>
          <w:rFonts w:hint="eastAsia"/>
          <w:lang w:val="en-GB"/>
        </w:rPr>
        <w:t>起，其中针对妇女的犯罪行为有</w:t>
      </w:r>
      <w:r>
        <w:rPr>
          <w:rFonts w:hint="eastAsia"/>
          <w:lang w:val="en-GB"/>
        </w:rPr>
        <w:t>351</w:t>
      </w:r>
      <w:r>
        <w:rPr>
          <w:rFonts w:hint="eastAsia"/>
          <w:lang w:val="en-GB"/>
        </w:rPr>
        <w:t>起。</w:t>
      </w:r>
    </w:p>
    <w:p w:rsidR="00694170" w:rsidRDefault="00694170" w:rsidP="00D11E8F">
      <w:pPr>
        <w:pStyle w:val="H1GC"/>
        <w:rPr>
          <w:rFonts w:hint="eastAsia"/>
        </w:rPr>
      </w:pPr>
      <w:r>
        <w:tab/>
      </w:r>
      <w:r>
        <w:tab/>
      </w:r>
      <w:r>
        <w:rPr>
          <w:rFonts w:hint="eastAsia"/>
        </w:rPr>
        <w:t>第二条</w:t>
      </w:r>
      <w:r>
        <w:t>(</w:t>
      </w:r>
      <w:r>
        <w:rPr>
          <w:rFonts w:hint="eastAsia"/>
        </w:rPr>
        <w:t>f</w:t>
      </w:r>
      <w:r>
        <w:t>)</w:t>
      </w:r>
      <w:r>
        <w:rPr>
          <w:rFonts w:hint="eastAsia"/>
        </w:rPr>
        <w:t>项</w:t>
      </w:r>
    </w:p>
    <w:p w:rsidR="00694170" w:rsidRDefault="00694170">
      <w:pPr>
        <w:pStyle w:val="SingleTxtGC"/>
        <w:rPr>
          <w:rFonts w:hint="eastAsia"/>
          <w:lang w:val="en-GB"/>
        </w:rPr>
      </w:pPr>
      <w:r>
        <w:rPr>
          <w:rFonts w:hint="eastAsia"/>
          <w:lang w:val="en-GB"/>
        </w:rPr>
        <w:t xml:space="preserve">164.  </w:t>
      </w:r>
      <w:r>
        <w:rPr>
          <w:rFonts w:hint="eastAsia"/>
          <w:lang w:val="en-GB"/>
        </w:rPr>
        <w:t>在立法一级还没有歧视妇女现象，因为歧视妇女违反《哈萨克斯坦共和国宪法》和《国家保障男女权利平等和机会均等法》。</w:t>
      </w:r>
    </w:p>
    <w:p w:rsidR="00694170" w:rsidRDefault="00694170">
      <w:pPr>
        <w:pStyle w:val="SingleTxtGC"/>
        <w:rPr>
          <w:rFonts w:hint="eastAsia"/>
          <w:lang w:val="en-GB"/>
        </w:rPr>
      </w:pPr>
      <w:r>
        <w:rPr>
          <w:rFonts w:hint="eastAsia"/>
          <w:lang w:val="en-GB"/>
        </w:rPr>
        <w:t xml:space="preserve">165.  </w:t>
      </w:r>
      <w:r>
        <w:rPr>
          <w:rFonts w:hint="eastAsia"/>
          <w:lang w:val="en-GB"/>
        </w:rPr>
        <w:t>刑法和行政法规定基于任何理由的歧视行为都应受到处罚。</w:t>
      </w:r>
    </w:p>
    <w:p w:rsidR="00694170" w:rsidRDefault="00694170">
      <w:pPr>
        <w:pStyle w:val="SingleTxtGC"/>
        <w:rPr>
          <w:rFonts w:hint="eastAsia"/>
          <w:lang w:val="en-GB"/>
        </w:rPr>
      </w:pPr>
      <w:r>
        <w:rPr>
          <w:rFonts w:hint="eastAsia"/>
          <w:lang w:val="en-GB"/>
        </w:rPr>
        <w:t xml:space="preserve">166.  </w:t>
      </w:r>
      <w:r>
        <w:rPr>
          <w:rFonts w:hint="eastAsia"/>
          <w:lang w:val="en-GB"/>
        </w:rPr>
        <w:t>《哈萨克斯坦共和国行政过失法》规定了侵犯保健、公共卫生和疾病监控、保护环境、公众道德和财产以及维护社会秩序和安全方面的人权应承担的行政责任。特别是，第</w:t>
      </w:r>
      <w:r>
        <w:rPr>
          <w:rFonts w:hint="eastAsia"/>
          <w:lang w:val="en-GB"/>
        </w:rPr>
        <w:t>89</w:t>
      </w:r>
      <w:r>
        <w:rPr>
          <w:rFonts w:hint="eastAsia"/>
          <w:lang w:val="en-GB"/>
        </w:rPr>
        <w:t>条涉及雇主或政府官员违反劳动法或劳动规定，第</w:t>
      </w:r>
      <w:r>
        <w:rPr>
          <w:rFonts w:hint="eastAsia"/>
          <w:lang w:val="en-GB"/>
        </w:rPr>
        <w:t>221</w:t>
      </w:r>
      <w:r>
        <w:rPr>
          <w:rFonts w:hint="eastAsia"/>
          <w:lang w:val="en-GB"/>
        </w:rPr>
        <w:t>条涉及违反工作场所安全的规定，第</w:t>
      </w:r>
      <w:r>
        <w:rPr>
          <w:rFonts w:hint="eastAsia"/>
          <w:lang w:val="en-GB"/>
        </w:rPr>
        <w:t>241</w:t>
      </w:r>
      <w:r>
        <w:rPr>
          <w:rFonts w:hint="eastAsia"/>
          <w:lang w:val="en-GB"/>
        </w:rPr>
        <w:t>条涉及未采取措施清除环境污染后果，第</w:t>
      </w:r>
      <w:r>
        <w:rPr>
          <w:rFonts w:hint="eastAsia"/>
          <w:lang w:val="en-GB"/>
        </w:rPr>
        <w:t>323</w:t>
      </w:r>
      <w:r>
        <w:rPr>
          <w:rFonts w:hint="eastAsia"/>
          <w:lang w:val="en-GB"/>
        </w:rPr>
        <w:t>条涉及违反卫生和保健规定及标准。</w:t>
      </w:r>
    </w:p>
    <w:p w:rsidR="00694170" w:rsidRDefault="00694170" w:rsidP="00D11E8F">
      <w:pPr>
        <w:pStyle w:val="H1GC"/>
        <w:rPr>
          <w:rFonts w:hint="eastAsia"/>
        </w:rPr>
      </w:pPr>
      <w:r>
        <w:tab/>
      </w:r>
      <w:r>
        <w:tab/>
      </w:r>
      <w:r>
        <w:rPr>
          <w:rFonts w:hint="eastAsia"/>
        </w:rPr>
        <w:t>第二条</w:t>
      </w:r>
      <w:r>
        <w:t>(</w:t>
      </w:r>
      <w:r>
        <w:rPr>
          <w:rFonts w:hint="eastAsia"/>
        </w:rPr>
        <w:t>g</w:t>
      </w:r>
      <w:r>
        <w:t>)</w:t>
      </w:r>
      <w:r>
        <w:rPr>
          <w:rFonts w:hint="eastAsia"/>
        </w:rPr>
        <w:t>项</w:t>
      </w:r>
    </w:p>
    <w:p w:rsidR="00694170" w:rsidRDefault="00694170">
      <w:pPr>
        <w:pStyle w:val="SingleTxtGC"/>
        <w:rPr>
          <w:rFonts w:hint="eastAsia"/>
          <w:lang w:val="en-GB"/>
        </w:rPr>
      </w:pPr>
      <w:r>
        <w:rPr>
          <w:rFonts w:hint="eastAsia"/>
          <w:lang w:val="en-GB"/>
        </w:rPr>
        <w:t xml:space="preserve">167.  </w:t>
      </w:r>
      <w:r>
        <w:rPr>
          <w:rFonts w:hint="eastAsia"/>
          <w:lang w:val="en-GB"/>
        </w:rPr>
        <w:t>案件审理中的性别平等通过落实基本司法原则而得到保障：法院对男女都严格落实法律要求；不得做出损坏诉讼当事人声誉或贬低其人格的决定和行为；在法律面前和法院面前一律人人平等；当事人诉讼辩护平等；案件审理公开透明；以及保护诉讼当事人的安全。</w:t>
      </w:r>
    </w:p>
    <w:p w:rsidR="00694170" w:rsidRDefault="00694170">
      <w:pPr>
        <w:pStyle w:val="SingleTxtGC"/>
        <w:rPr>
          <w:rFonts w:hint="eastAsia"/>
          <w:lang w:val="en-GB"/>
        </w:rPr>
      </w:pPr>
      <w:r>
        <w:rPr>
          <w:rFonts w:hint="eastAsia"/>
          <w:lang w:val="en-GB"/>
        </w:rPr>
        <w:t xml:space="preserve">168.  </w:t>
      </w:r>
      <w:r>
        <w:rPr>
          <w:rFonts w:hint="eastAsia"/>
          <w:lang w:val="en-GB"/>
        </w:rPr>
        <w:t>正如之前报告中所指出的，行政和刑事法包含提高妇女地位的规定。</w:t>
      </w:r>
    </w:p>
    <w:p w:rsidR="00694170" w:rsidRDefault="00694170">
      <w:pPr>
        <w:pStyle w:val="SingleTxtGC"/>
        <w:rPr>
          <w:rFonts w:hint="eastAsia"/>
          <w:lang w:val="en-GB"/>
        </w:rPr>
      </w:pPr>
      <w:r>
        <w:rPr>
          <w:rFonts w:hint="eastAsia"/>
          <w:lang w:val="en-GB"/>
        </w:rPr>
        <w:t xml:space="preserve">169.  </w:t>
      </w:r>
      <w:r>
        <w:rPr>
          <w:rFonts w:hint="eastAsia"/>
          <w:lang w:val="en-GB"/>
        </w:rPr>
        <w:t>例如，《哈萨克斯坦共和国行政过失法》第</w:t>
      </w:r>
      <w:r>
        <w:rPr>
          <w:rFonts w:hint="eastAsia"/>
          <w:lang w:val="en-GB"/>
        </w:rPr>
        <w:t>55</w:t>
      </w:r>
      <w:r>
        <w:rPr>
          <w:rFonts w:hint="eastAsia"/>
          <w:lang w:val="en-GB"/>
        </w:rPr>
        <w:t>条规定，不得对孕妇和有</w:t>
      </w:r>
      <w:r>
        <w:rPr>
          <w:rFonts w:hint="eastAsia"/>
          <w:lang w:val="en-GB"/>
        </w:rPr>
        <w:t>14</w:t>
      </w:r>
      <w:r>
        <w:rPr>
          <w:rFonts w:hint="eastAsia"/>
          <w:lang w:val="en-GB"/>
        </w:rPr>
        <w:t>岁以下子女的妇女实施行政拘留。根据该法典第</w:t>
      </w:r>
      <w:r>
        <w:rPr>
          <w:rFonts w:hint="eastAsia"/>
          <w:lang w:val="en-GB"/>
        </w:rPr>
        <w:t>61</w:t>
      </w:r>
      <w:r>
        <w:rPr>
          <w:rFonts w:hint="eastAsia"/>
          <w:lang w:val="en-GB"/>
        </w:rPr>
        <w:t>条，对犯行政过失的孕妇或有</w:t>
      </w:r>
      <w:r>
        <w:rPr>
          <w:rFonts w:hint="eastAsia"/>
          <w:lang w:val="en-GB"/>
        </w:rPr>
        <w:t>3</w:t>
      </w:r>
      <w:r>
        <w:rPr>
          <w:rFonts w:hint="eastAsia"/>
          <w:lang w:val="en-GB"/>
        </w:rPr>
        <w:t>岁以下子女的妇女应予以减刑处理。</w:t>
      </w:r>
    </w:p>
    <w:p w:rsidR="00694170" w:rsidRDefault="00694170">
      <w:pPr>
        <w:pStyle w:val="SingleTxtGC"/>
        <w:rPr>
          <w:rFonts w:hint="eastAsia"/>
          <w:lang w:val="en-GB"/>
        </w:rPr>
      </w:pPr>
      <w:r>
        <w:rPr>
          <w:rFonts w:hint="eastAsia"/>
          <w:lang w:val="en-GB"/>
        </w:rPr>
        <w:t xml:space="preserve">170.  </w:t>
      </w:r>
      <w:r>
        <w:rPr>
          <w:rFonts w:hint="eastAsia"/>
          <w:lang w:val="en-GB"/>
        </w:rPr>
        <w:t>根据《刑法》第</w:t>
      </w:r>
      <w:r>
        <w:rPr>
          <w:rFonts w:hint="eastAsia"/>
          <w:lang w:val="en-GB"/>
        </w:rPr>
        <w:t>48</w:t>
      </w:r>
      <w:r>
        <w:rPr>
          <w:rFonts w:hint="eastAsia"/>
          <w:lang w:val="en-GB"/>
        </w:rPr>
        <w:t>和</w:t>
      </w:r>
      <w:r>
        <w:rPr>
          <w:rFonts w:hint="eastAsia"/>
          <w:lang w:val="en-GB"/>
        </w:rPr>
        <w:t>49</w:t>
      </w:r>
      <w:r>
        <w:rPr>
          <w:rFonts w:hint="eastAsia"/>
          <w:lang w:val="en-GB"/>
        </w:rPr>
        <w:t>条，妇女不会被处以极端刑事处罚，如终身监禁或死刑。</w:t>
      </w:r>
      <w:r>
        <w:rPr>
          <w:rFonts w:hint="eastAsia"/>
          <w:lang w:val="en-GB"/>
        </w:rPr>
        <w:t>2003</w:t>
      </w:r>
      <w:r>
        <w:rPr>
          <w:rFonts w:hint="eastAsia"/>
          <w:lang w:val="en-GB"/>
        </w:rPr>
        <w:t>年，总统宣布无限期延期执行死刑直到其完全废除。《刑法》规定仅对致使多人丧命的恐怖主义行为和重大的战争罪处以死刑。</w:t>
      </w:r>
      <w:r>
        <w:rPr>
          <w:rFonts w:hint="eastAsia"/>
          <w:lang w:val="en-GB"/>
        </w:rPr>
        <w:t>2006</w:t>
      </w:r>
      <w:r>
        <w:rPr>
          <w:rFonts w:hint="eastAsia"/>
          <w:lang w:val="en-GB"/>
        </w:rPr>
        <w:t>年，在联合国大会第六十一届会议上，哈萨克斯坦加入了《欧洲联盟关于废除死刑的宣言》。</w:t>
      </w:r>
    </w:p>
    <w:p w:rsidR="00694170" w:rsidRDefault="00694170">
      <w:pPr>
        <w:pStyle w:val="SingleTxtGC"/>
        <w:rPr>
          <w:rFonts w:hint="eastAsia"/>
          <w:lang w:val="en-GB"/>
        </w:rPr>
      </w:pPr>
      <w:r>
        <w:rPr>
          <w:rFonts w:hint="eastAsia"/>
          <w:lang w:val="en-GB"/>
        </w:rPr>
        <w:t xml:space="preserve">171.  </w:t>
      </w:r>
      <w:r>
        <w:rPr>
          <w:rFonts w:hint="eastAsia"/>
          <w:lang w:val="en-GB"/>
        </w:rPr>
        <w:t>提高妇女在诉讼程序中的地位</w:t>
      </w:r>
      <w:r>
        <w:rPr>
          <w:rFonts w:hint="eastAsia"/>
          <w:lang w:val="en-GB"/>
        </w:rPr>
        <w:t>(</w:t>
      </w:r>
      <w:r>
        <w:rPr>
          <w:rFonts w:hint="eastAsia"/>
          <w:lang w:val="en-GB"/>
        </w:rPr>
        <w:t>与男性相比</w:t>
      </w:r>
      <w:r>
        <w:rPr>
          <w:rFonts w:hint="eastAsia"/>
          <w:lang w:val="en-GB"/>
        </w:rPr>
        <w:t>)</w:t>
      </w:r>
      <w:r>
        <w:rPr>
          <w:rFonts w:hint="eastAsia"/>
          <w:lang w:val="en-GB"/>
        </w:rPr>
        <w:t>方面的规定具有约束性，因此确保了这些规定必须适用。此项法律提供了向高级法院提起上诉以对裁定提出异议的可能性，保障了妇女在法律诉讼中的基本权利和自由。</w:t>
      </w:r>
    </w:p>
    <w:p w:rsidR="00694170" w:rsidRDefault="00694170" w:rsidP="007F6321">
      <w:pPr>
        <w:pStyle w:val="H1GC"/>
        <w:rPr>
          <w:rFonts w:hint="eastAsia"/>
        </w:rPr>
      </w:pPr>
      <w:r>
        <w:tab/>
      </w:r>
      <w:r>
        <w:tab/>
      </w:r>
      <w:r>
        <w:rPr>
          <w:rFonts w:hint="eastAsia"/>
        </w:rPr>
        <w:t>第三条</w:t>
      </w:r>
    </w:p>
    <w:p w:rsidR="00694170" w:rsidRDefault="00694170">
      <w:pPr>
        <w:pStyle w:val="SingleTxtGC"/>
        <w:rPr>
          <w:rFonts w:hint="eastAsia"/>
          <w:lang w:val="en-GB"/>
        </w:rPr>
      </w:pPr>
      <w:r>
        <w:rPr>
          <w:rFonts w:hint="eastAsia"/>
          <w:lang w:val="en-GB"/>
        </w:rPr>
        <w:t xml:space="preserve">172.  </w:t>
      </w:r>
      <w:r>
        <w:rPr>
          <w:rFonts w:hint="eastAsia"/>
          <w:lang w:val="en-GB"/>
        </w:rPr>
        <w:t>《哈萨克斯坦共和国</w:t>
      </w:r>
      <w:r>
        <w:rPr>
          <w:rFonts w:hint="eastAsia"/>
          <w:lang w:val="en-GB"/>
        </w:rPr>
        <w:t>2006-2016</w:t>
      </w:r>
      <w:r>
        <w:rPr>
          <w:rFonts w:hint="eastAsia"/>
          <w:lang w:val="en-GB"/>
        </w:rPr>
        <w:t>年性别平等战略》由总统令批准，规定了哈萨克斯坦性别平等政策的主要领域：提高妇女的政治和经济地位、保护男女的生殖健康、打击暴力侵害妇女行为以及实现家庭关系中的性别平等。</w:t>
      </w:r>
    </w:p>
    <w:p w:rsidR="00694170" w:rsidRDefault="00694170">
      <w:pPr>
        <w:pStyle w:val="SingleTxtGC"/>
        <w:rPr>
          <w:rFonts w:hint="eastAsia"/>
          <w:lang w:val="en-GB"/>
        </w:rPr>
      </w:pPr>
      <w:r>
        <w:rPr>
          <w:rFonts w:hint="eastAsia"/>
          <w:lang w:val="en-GB"/>
        </w:rPr>
        <w:t xml:space="preserve">173.  </w:t>
      </w:r>
      <w:r>
        <w:rPr>
          <w:rFonts w:hint="eastAsia"/>
          <w:lang w:val="en-GB"/>
        </w:rPr>
        <w:t>哈萨克斯坦共和国政府每三年通过一项执行该战略的行动计划。实施该计划下的倡议都由国家和地方预算以及非政府及国际组织拨款。为实施《</w:t>
      </w:r>
      <w:r>
        <w:rPr>
          <w:rFonts w:hint="eastAsia"/>
          <w:lang w:val="en-GB"/>
        </w:rPr>
        <w:t>2009-2011</w:t>
      </w:r>
      <w:r>
        <w:rPr>
          <w:rFonts w:hint="eastAsia"/>
          <w:lang w:val="en-GB"/>
        </w:rPr>
        <w:t>年行动计划》，国家预算专门拨款</w:t>
      </w:r>
      <w:r>
        <w:rPr>
          <w:rFonts w:hint="eastAsia"/>
          <w:lang w:val="en-GB"/>
        </w:rPr>
        <w:t>3,840</w:t>
      </w:r>
      <w:r>
        <w:rPr>
          <w:rFonts w:hint="eastAsia"/>
          <w:lang w:val="en-GB"/>
        </w:rPr>
        <w:t>万坚戈。</w:t>
      </w:r>
    </w:p>
    <w:p w:rsidR="00694170" w:rsidRDefault="00694170">
      <w:pPr>
        <w:pStyle w:val="SingleTxtGC"/>
        <w:rPr>
          <w:rFonts w:hint="eastAsia"/>
          <w:lang w:val="en-GB"/>
        </w:rPr>
      </w:pPr>
      <w:r>
        <w:rPr>
          <w:rFonts w:hint="eastAsia"/>
          <w:lang w:val="en-GB"/>
        </w:rPr>
        <w:t xml:space="preserve">174.  </w:t>
      </w:r>
      <w:r>
        <w:rPr>
          <w:rFonts w:hint="eastAsia"/>
          <w:lang w:val="en-GB"/>
        </w:rPr>
        <w:t>国家每年都会出版一本《哈萨克斯坦男女统计资料简编》。哈萨克斯坦统计局内设立了一个专门部门：性别统计数据和联合国千年发展目标指标办公室。</w:t>
      </w:r>
    </w:p>
    <w:p w:rsidR="00694170" w:rsidRDefault="00694170">
      <w:pPr>
        <w:pStyle w:val="SingleTxtGC"/>
        <w:rPr>
          <w:rFonts w:hint="eastAsia"/>
          <w:lang w:val="en-GB"/>
        </w:rPr>
      </w:pPr>
      <w:r>
        <w:rPr>
          <w:rFonts w:hint="eastAsia"/>
          <w:lang w:val="en-GB"/>
        </w:rPr>
        <w:t xml:space="preserve">175.  </w:t>
      </w:r>
      <w:r>
        <w:rPr>
          <w:rFonts w:hint="eastAsia"/>
          <w:lang w:val="en-GB"/>
        </w:rPr>
        <w:t>因此，委员会关于定期评估为实现性别平等所取得的进展和在此方面完成的工作成果的建议</w:t>
      </w:r>
      <w:r>
        <w:rPr>
          <w:rFonts w:hint="eastAsia"/>
          <w:lang w:val="en-GB"/>
        </w:rPr>
        <w:t>(</w:t>
      </w:r>
      <w:r>
        <w:rPr>
          <w:rFonts w:hint="eastAsia"/>
          <w:lang w:val="en-GB"/>
        </w:rPr>
        <w:t>第</w:t>
      </w:r>
      <w:r>
        <w:rPr>
          <w:rFonts w:hint="eastAsia"/>
          <w:lang w:val="en-GB"/>
        </w:rPr>
        <w:t>12</w:t>
      </w:r>
      <w:r>
        <w:rPr>
          <w:rFonts w:hint="eastAsia"/>
          <w:lang w:val="en-GB"/>
        </w:rPr>
        <w:t>段</w:t>
      </w:r>
      <w:r>
        <w:rPr>
          <w:rFonts w:hint="eastAsia"/>
          <w:lang w:val="en-GB"/>
        </w:rPr>
        <w:t>)</w:t>
      </w:r>
      <w:r>
        <w:rPr>
          <w:rFonts w:hint="eastAsia"/>
          <w:lang w:val="en-GB"/>
        </w:rPr>
        <w:t>得到了充分落实。</w:t>
      </w:r>
    </w:p>
    <w:p w:rsidR="00694170" w:rsidRDefault="00694170">
      <w:pPr>
        <w:pStyle w:val="SingleTxtGC"/>
        <w:rPr>
          <w:rFonts w:hint="eastAsia"/>
          <w:lang w:val="en-GB"/>
        </w:rPr>
      </w:pPr>
      <w:r>
        <w:rPr>
          <w:rFonts w:hint="eastAsia"/>
          <w:lang w:val="en-GB"/>
        </w:rPr>
        <w:t xml:space="preserve">176.  </w:t>
      </w:r>
      <w:r>
        <w:rPr>
          <w:rFonts w:hint="eastAsia"/>
          <w:lang w:val="en-GB"/>
        </w:rPr>
        <w:t>该战略确定的目标是：妇女在所有社会活动领域的执行和代表机构及行政结构中决策一级的任职比例达到</w:t>
      </w:r>
      <w:r>
        <w:rPr>
          <w:rFonts w:hint="eastAsia"/>
          <w:lang w:val="en-GB"/>
        </w:rPr>
        <w:t>30%</w:t>
      </w:r>
      <w:r>
        <w:rPr>
          <w:rFonts w:hint="eastAsia"/>
          <w:lang w:val="en-GB"/>
        </w:rPr>
        <w:t>。</w:t>
      </w:r>
    </w:p>
    <w:p w:rsidR="00694170" w:rsidRDefault="00694170">
      <w:pPr>
        <w:pStyle w:val="SingleTxtGC"/>
        <w:rPr>
          <w:rFonts w:hint="eastAsia"/>
          <w:lang w:val="en-GB"/>
        </w:rPr>
      </w:pPr>
      <w:r>
        <w:rPr>
          <w:rFonts w:hint="eastAsia"/>
          <w:lang w:val="en-GB"/>
        </w:rPr>
        <w:t xml:space="preserve">177.  </w:t>
      </w:r>
      <w:r>
        <w:rPr>
          <w:rFonts w:hint="eastAsia"/>
          <w:lang w:val="en-GB"/>
        </w:rPr>
        <w:t>为了培训和培养女政治家，建立了由全国各地</w:t>
      </w:r>
      <w:r>
        <w:rPr>
          <w:rFonts w:hint="eastAsia"/>
          <w:lang w:val="en-GB"/>
        </w:rPr>
        <w:t>65</w:t>
      </w:r>
      <w:r>
        <w:rPr>
          <w:rFonts w:hint="eastAsia"/>
          <w:lang w:val="en-GB"/>
        </w:rPr>
        <w:t>家非政府组织组成的国家女领袖学校网。在阿斯塔纳市、阿拉木图市和各州中心还建立了女政治家俱乐部。</w:t>
      </w:r>
    </w:p>
    <w:p w:rsidR="00694170" w:rsidRDefault="00694170">
      <w:pPr>
        <w:pStyle w:val="SingleTxtGC"/>
        <w:rPr>
          <w:rFonts w:hint="eastAsia"/>
          <w:lang w:val="en-GB"/>
        </w:rPr>
      </w:pPr>
      <w:r>
        <w:rPr>
          <w:rFonts w:hint="eastAsia"/>
          <w:lang w:val="en-GB"/>
        </w:rPr>
        <w:t xml:space="preserve">178.  </w:t>
      </w:r>
      <w:r>
        <w:rPr>
          <w:rFonts w:hint="eastAsia"/>
          <w:lang w:val="en-GB"/>
        </w:rPr>
        <w:t>同各政党和倡导小组合作采取措施，确保在确定领导职位和选举机构候选人名单时做到性别平衡。</w:t>
      </w:r>
    </w:p>
    <w:p w:rsidR="00694170" w:rsidRDefault="00694170">
      <w:pPr>
        <w:pStyle w:val="SingleTxtGC"/>
        <w:rPr>
          <w:rFonts w:hint="eastAsia"/>
          <w:lang w:val="en-GB"/>
        </w:rPr>
      </w:pPr>
      <w:r>
        <w:rPr>
          <w:rFonts w:hint="eastAsia"/>
          <w:lang w:val="en-GB"/>
        </w:rPr>
        <w:t xml:space="preserve">179.  </w:t>
      </w:r>
      <w:r>
        <w:rPr>
          <w:rFonts w:hint="eastAsia"/>
          <w:lang w:val="en-GB"/>
        </w:rPr>
        <w:t>哈萨克斯坦共和国总统办公室直属的妇女事务和家庭人口政策全国委员会同执政党“祖国之光”签署了备忘录，以在国内促进性别平等主流化。其中一个成果是建立了由最资深的女专家组成的国家领导职务候选人名册。</w:t>
      </w:r>
    </w:p>
    <w:p w:rsidR="00694170" w:rsidRDefault="00694170">
      <w:pPr>
        <w:pStyle w:val="SingleTxtGC"/>
        <w:rPr>
          <w:rFonts w:hint="eastAsia"/>
          <w:lang w:val="en-GB"/>
        </w:rPr>
      </w:pPr>
      <w:r>
        <w:rPr>
          <w:rFonts w:hint="eastAsia"/>
          <w:lang w:val="en-GB"/>
        </w:rPr>
        <w:t>180.  2009</w:t>
      </w:r>
      <w:r>
        <w:rPr>
          <w:rFonts w:hint="eastAsia"/>
          <w:lang w:val="en-GB"/>
        </w:rPr>
        <w:t>年，在“祖国之光”政党的倡议下成立了哈萨克斯坦妇女组织联盟，由</w:t>
      </w:r>
      <w:r>
        <w:rPr>
          <w:rFonts w:hint="eastAsia"/>
          <w:lang w:val="en-GB"/>
        </w:rPr>
        <w:t>18</w:t>
      </w:r>
      <w:r>
        <w:rPr>
          <w:rFonts w:hint="eastAsia"/>
          <w:lang w:val="en-GB"/>
        </w:rPr>
        <w:t>个大型非政府组织组成，包括哈萨克斯坦女商人协会、哈萨克斯坦共和国危机中心联合会、白领女职员联盟。该联盟的主要任务之一是编制担任政界职务和进入公务队伍的女候选人名册。</w:t>
      </w:r>
    </w:p>
    <w:p w:rsidR="00694170" w:rsidRDefault="00694170">
      <w:pPr>
        <w:pStyle w:val="SingleTxtGC"/>
        <w:rPr>
          <w:rFonts w:hint="eastAsia"/>
          <w:lang w:val="en-GB"/>
        </w:rPr>
      </w:pPr>
      <w:r>
        <w:rPr>
          <w:rFonts w:hint="eastAsia"/>
          <w:lang w:val="en-GB"/>
        </w:rPr>
        <w:t xml:space="preserve">181.  </w:t>
      </w:r>
      <w:r>
        <w:rPr>
          <w:rFonts w:hint="eastAsia"/>
          <w:lang w:val="en-GB"/>
        </w:rPr>
        <w:t>各州的妇女事务和家庭人口政策委员会同非政府组织一起，在提高妇女政治地位方面开展了重要工作。</w:t>
      </w:r>
      <w:r>
        <w:rPr>
          <w:rFonts w:hint="eastAsia"/>
          <w:lang w:val="en-GB"/>
        </w:rPr>
        <w:t>2005</w:t>
      </w:r>
      <w:r>
        <w:rPr>
          <w:rFonts w:hint="eastAsia"/>
          <w:lang w:val="en-GB"/>
        </w:rPr>
        <w:t>至</w:t>
      </w:r>
      <w:r>
        <w:rPr>
          <w:rFonts w:hint="eastAsia"/>
          <w:lang w:val="en-GB"/>
        </w:rPr>
        <w:t>2009</w:t>
      </w:r>
      <w:r>
        <w:rPr>
          <w:rFonts w:hint="eastAsia"/>
          <w:lang w:val="en-GB"/>
        </w:rPr>
        <w:t>年间，举行了近</w:t>
      </w:r>
      <w:r>
        <w:rPr>
          <w:rFonts w:hint="eastAsia"/>
          <w:lang w:val="en-GB"/>
        </w:rPr>
        <w:t>2,000</w:t>
      </w:r>
      <w:r>
        <w:rPr>
          <w:rFonts w:hint="eastAsia"/>
          <w:lang w:val="en-GB"/>
        </w:rPr>
        <w:t>次会议、培训班和研讨会，有超过</w:t>
      </w:r>
      <w:r>
        <w:rPr>
          <w:rFonts w:hint="eastAsia"/>
          <w:lang w:val="en-GB"/>
        </w:rPr>
        <w:t>72,000</w:t>
      </w:r>
      <w:r>
        <w:rPr>
          <w:rFonts w:hint="eastAsia"/>
          <w:lang w:val="en-GB"/>
        </w:rPr>
        <w:t>人参加。</w:t>
      </w:r>
    </w:p>
    <w:p w:rsidR="00694170" w:rsidRDefault="00694170">
      <w:pPr>
        <w:pStyle w:val="SingleTxtGC"/>
        <w:rPr>
          <w:rFonts w:hint="eastAsia"/>
          <w:lang w:val="en-GB"/>
        </w:rPr>
      </w:pPr>
      <w:r>
        <w:rPr>
          <w:rFonts w:hint="eastAsia"/>
          <w:lang w:val="en-GB"/>
        </w:rPr>
        <w:t xml:space="preserve">182.  </w:t>
      </w:r>
      <w:r>
        <w:rPr>
          <w:rFonts w:hint="eastAsia"/>
          <w:lang w:val="en-GB"/>
        </w:rPr>
        <w:t>该战略呼吁开展性别教育，并在各级编制预算和制定国家社会发展方案时采用顾及性别平等的方式。</w:t>
      </w:r>
    </w:p>
    <w:p w:rsidR="00694170" w:rsidRDefault="00694170">
      <w:pPr>
        <w:pStyle w:val="SingleTxtGC"/>
        <w:rPr>
          <w:rFonts w:hint="eastAsia"/>
          <w:lang w:val="en-GB"/>
        </w:rPr>
      </w:pPr>
      <w:r>
        <w:rPr>
          <w:rFonts w:hint="eastAsia"/>
          <w:lang w:val="en-GB"/>
        </w:rPr>
        <w:t>183.  2006</w:t>
      </w:r>
      <w:r>
        <w:rPr>
          <w:rFonts w:hint="eastAsia"/>
          <w:lang w:val="en-GB"/>
        </w:rPr>
        <w:t>年，在联合国妇女发展基金</w:t>
      </w:r>
      <w:r>
        <w:rPr>
          <w:rFonts w:hint="eastAsia"/>
          <w:lang w:val="en-GB"/>
        </w:rPr>
        <w:t>(</w:t>
      </w:r>
      <w:r>
        <w:rPr>
          <w:rFonts w:hint="eastAsia"/>
          <w:lang w:val="en-GB"/>
        </w:rPr>
        <w:t>妇发基金</w:t>
      </w:r>
      <w:r>
        <w:rPr>
          <w:rFonts w:hint="eastAsia"/>
          <w:lang w:val="en-GB"/>
        </w:rPr>
        <w:t>)</w:t>
      </w:r>
      <w:r>
        <w:rPr>
          <w:rFonts w:hint="eastAsia"/>
          <w:lang w:val="en-GB"/>
        </w:rPr>
        <w:t>的支持下，国家委员会实施了对性别问题有敏感认识的预算项目，在该框架下在</w:t>
      </w:r>
      <w:r>
        <w:rPr>
          <w:rFonts w:hint="eastAsia"/>
          <w:lang w:val="en-GB"/>
        </w:rPr>
        <w:t>5</w:t>
      </w:r>
      <w:r>
        <w:rPr>
          <w:rFonts w:hint="eastAsia"/>
          <w:lang w:val="en-GB"/>
        </w:rPr>
        <w:t>座城市举办了教学研讨会，对各州的社会方案进行了性别分析，为将性别平等观点纳入预算编制制定了初步方案。</w:t>
      </w:r>
    </w:p>
    <w:p w:rsidR="00694170" w:rsidRDefault="00694170">
      <w:pPr>
        <w:pStyle w:val="SingleTxtGC"/>
        <w:rPr>
          <w:rFonts w:hint="eastAsia"/>
          <w:lang w:val="en-GB"/>
        </w:rPr>
      </w:pPr>
      <w:r>
        <w:rPr>
          <w:rFonts w:hint="eastAsia"/>
          <w:lang w:val="en-GB"/>
        </w:rPr>
        <w:t>184.  2009</w:t>
      </w:r>
      <w:r>
        <w:rPr>
          <w:rFonts w:hint="eastAsia"/>
          <w:lang w:val="en-GB"/>
        </w:rPr>
        <w:t>年，同开发署一起合作实施了一个项目，旨在支助妇女事务和家庭人口政策全国委员会为完善各项措施以确保哈萨克斯坦共和国的性别平等所做的努力。</w:t>
      </w:r>
    </w:p>
    <w:p w:rsidR="00694170" w:rsidRDefault="00694170">
      <w:pPr>
        <w:pStyle w:val="SingleTxtGC"/>
        <w:rPr>
          <w:rFonts w:hint="eastAsia"/>
          <w:lang w:val="en-GB"/>
        </w:rPr>
      </w:pPr>
      <w:r>
        <w:rPr>
          <w:rFonts w:hint="eastAsia"/>
          <w:lang w:val="en-GB"/>
        </w:rPr>
        <w:t xml:space="preserve">185.  </w:t>
      </w:r>
      <w:r>
        <w:rPr>
          <w:rFonts w:hint="eastAsia"/>
          <w:lang w:val="en-GB"/>
        </w:rPr>
        <w:t>在加入《公约》三十周年之际，为提高公众对性别平等领域取得的进步的认识采取了一系列举措。在州一级建立了教育和提高认识小组，负责解释《公约》条款以及哈萨克斯坦担任主席的欧洲安全与合作组织</w:t>
      </w:r>
      <w:r>
        <w:rPr>
          <w:rFonts w:hint="eastAsia"/>
          <w:lang w:val="en-GB"/>
        </w:rPr>
        <w:t>(</w:t>
      </w:r>
      <w:r>
        <w:rPr>
          <w:rFonts w:hint="eastAsia"/>
          <w:lang w:val="en-GB"/>
        </w:rPr>
        <w:t>欧安组织</w:t>
      </w:r>
      <w:r>
        <w:rPr>
          <w:rFonts w:hint="eastAsia"/>
          <w:lang w:val="en-GB"/>
        </w:rPr>
        <w:t>)</w:t>
      </w:r>
      <w:r>
        <w:rPr>
          <w:rFonts w:hint="eastAsia"/>
          <w:lang w:val="en-GB"/>
        </w:rPr>
        <w:t>为进一步推动性别政策所开展积极活动。总共举行了</w:t>
      </w:r>
      <w:r>
        <w:rPr>
          <w:rFonts w:hint="eastAsia"/>
          <w:lang w:val="en-GB"/>
        </w:rPr>
        <w:t>86</w:t>
      </w:r>
      <w:r>
        <w:rPr>
          <w:rFonts w:hint="eastAsia"/>
          <w:lang w:val="en-GB"/>
        </w:rPr>
        <w:t>次会议和圆桌会议讨论、</w:t>
      </w:r>
      <w:r>
        <w:rPr>
          <w:rFonts w:hint="eastAsia"/>
          <w:lang w:val="en-GB"/>
        </w:rPr>
        <w:t>178</w:t>
      </w:r>
      <w:r>
        <w:rPr>
          <w:rFonts w:hint="eastAsia"/>
          <w:lang w:val="en-GB"/>
        </w:rPr>
        <w:t>次培训研讨会、</w:t>
      </w:r>
      <w:r>
        <w:rPr>
          <w:rFonts w:hint="eastAsia"/>
          <w:lang w:val="en-GB"/>
        </w:rPr>
        <w:t>415</w:t>
      </w:r>
      <w:r>
        <w:rPr>
          <w:rFonts w:hint="eastAsia"/>
          <w:lang w:val="en-GB"/>
        </w:rPr>
        <w:t>次讲座和辩论、</w:t>
      </w:r>
      <w:r>
        <w:rPr>
          <w:rFonts w:hint="eastAsia"/>
          <w:lang w:val="en-GB"/>
        </w:rPr>
        <w:t>15</w:t>
      </w:r>
      <w:r>
        <w:rPr>
          <w:rFonts w:hint="eastAsia"/>
          <w:lang w:val="en-GB"/>
        </w:rPr>
        <w:t>次竞赛和</w:t>
      </w:r>
      <w:r>
        <w:rPr>
          <w:rFonts w:hint="eastAsia"/>
          <w:lang w:val="en-GB"/>
        </w:rPr>
        <w:t>4</w:t>
      </w:r>
      <w:r>
        <w:rPr>
          <w:rFonts w:hint="eastAsia"/>
          <w:lang w:val="en-GB"/>
        </w:rPr>
        <w:t>次展览。</w:t>
      </w:r>
      <w:r>
        <w:rPr>
          <w:rFonts w:hint="eastAsia"/>
          <w:lang w:val="en-GB"/>
        </w:rPr>
        <w:t>2010</w:t>
      </w:r>
      <w:r>
        <w:rPr>
          <w:rFonts w:hint="eastAsia"/>
          <w:lang w:val="en-GB"/>
        </w:rPr>
        <w:t>年在巴甫洛达尔市举行了妇女创意和产品国家博览会</w:t>
      </w:r>
      <w:r>
        <w:rPr>
          <w:rFonts w:hint="eastAsia"/>
          <w:lang w:val="en-GB"/>
        </w:rPr>
        <w:t>(</w:t>
      </w:r>
      <w:r>
        <w:rPr>
          <w:lang w:val="en-GB"/>
        </w:rPr>
        <w:t>Qanatty Ăĭel-3</w:t>
      </w:r>
      <w:r>
        <w:rPr>
          <w:rFonts w:hint="eastAsia"/>
          <w:lang w:val="en-GB"/>
        </w:rPr>
        <w:t>)</w:t>
      </w:r>
      <w:r>
        <w:rPr>
          <w:rFonts w:hint="eastAsia"/>
          <w:lang w:val="en-GB"/>
        </w:rPr>
        <w:t>。在交易会期间举行了</w:t>
      </w:r>
      <w:r>
        <w:rPr>
          <w:rFonts w:hint="eastAsia"/>
          <w:lang w:val="en-GB"/>
        </w:rPr>
        <w:t>38</w:t>
      </w:r>
      <w:r>
        <w:rPr>
          <w:rFonts w:hint="eastAsia"/>
          <w:lang w:val="en-GB"/>
        </w:rPr>
        <w:t>次讨论会、圆桌会议讨论、培训班和讲习班，共有</w:t>
      </w:r>
      <w:r>
        <w:rPr>
          <w:rFonts w:hint="eastAsia"/>
          <w:lang w:val="en-GB"/>
        </w:rPr>
        <w:t>4,000</w:t>
      </w:r>
      <w:r>
        <w:rPr>
          <w:rFonts w:hint="eastAsia"/>
          <w:lang w:val="en-GB"/>
        </w:rPr>
        <w:t>多人参加。</w:t>
      </w:r>
    </w:p>
    <w:p w:rsidR="00694170" w:rsidRDefault="00694170">
      <w:pPr>
        <w:pStyle w:val="SingleTxtGC"/>
        <w:rPr>
          <w:rFonts w:hint="eastAsia"/>
          <w:lang w:val="en-GB"/>
        </w:rPr>
      </w:pPr>
      <w:r>
        <w:rPr>
          <w:rFonts w:hint="eastAsia"/>
          <w:lang w:val="en-GB"/>
        </w:rPr>
        <w:t xml:space="preserve">186.  </w:t>
      </w:r>
      <w:r>
        <w:rPr>
          <w:rFonts w:hint="eastAsia"/>
          <w:lang w:val="en-GB"/>
        </w:rPr>
        <w:t>由此可见，委员会关于开展运动以提高人们对妇女参与公共和政治生活的重要性的认识的建议得到了成功的执行。</w:t>
      </w:r>
    </w:p>
    <w:p w:rsidR="00694170" w:rsidRDefault="00694170">
      <w:pPr>
        <w:pStyle w:val="SingleTxtGC"/>
        <w:rPr>
          <w:rFonts w:hint="eastAsia"/>
          <w:lang w:val="en-GB"/>
        </w:rPr>
      </w:pPr>
      <w:r>
        <w:rPr>
          <w:rFonts w:hint="eastAsia"/>
          <w:lang w:val="en-GB"/>
        </w:rPr>
        <w:t xml:space="preserve">187.  </w:t>
      </w:r>
      <w:r>
        <w:rPr>
          <w:rFonts w:hint="eastAsia"/>
          <w:lang w:val="en-GB"/>
        </w:rPr>
        <w:t>在第三年，同联合国人口基金</w:t>
      </w:r>
      <w:r>
        <w:rPr>
          <w:rFonts w:hint="eastAsia"/>
          <w:lang w:val="en-GB"/>
        </w:rPr>
        <w:t>(</w:t>
      </w:r>
      <w:r>
        <w:rPr>
          <w:rFonts w:hint="eastAsia"/>
          <w:lang w:val="en-GB"/>
        </w:rPr>
        <w:t>人口基金</w:t>
      </w:r>
      <w:r>
        <w:rPr>
          <w:rFonts w:hint="eastAsia"/>
          <w:lang w:val="en-GB"/>
        </w:rPr>
        <w:t>)</w:t>
      </w:r>
      <w:r>
        <w:rPr>
          <w:rFonts w:hint="eastAsia"/>
          <w:lang w:val="en-GB"/>
        </w:rPr>
        <w:t>共同实施了一些项目。在人口基金专家参与下，对哈萨克斯坦老年人的状况进行了社会调查并举办了人口老龄问题培训班。</w:t>
      </w:r>
    </w:p>
    <w:p w:rsidR="00694170" w:rsidRDefault="00694170">
      <w:pPr>
        <w:pStyle w:val="SingleTxtGC"/>
        <w:rPr>
          <w:rFonts w:hint="eastAsia"/>
          <w:lang w:val="en-GB"/>
        </w:rPr>
      </w:pPr>
      <w:r>
        <w:rPr>
          <w:rFonts w:hint="eastAsia"/>
          <w:lang w:val="en-GB"/>
        </w:rPr>
        <w:t>188.  2010</w:t>
      </w:r>
      <w:r>
        <w:rPr>
          <w:rFonts w:hint="eastAsia"/>
          <w:lang w:val="en-GB"/>
        </w:rPr>
        <w:t>年底，同美国国际开发署</w:t>
      </w:r>
      <w:r>
        <w:rPr>
          <w:rFonts w:hint="eastAsia"/>
          <w:lang w:val="en-GB"/>
        </w:rPr>
        <w:t>(</w:t>
      </w:r>
      <w:r>
        <w:rPr>
          <w:rFonts w:hint="eastAsia"/>
          <w:lang w:val="en-GB"/>
        </w:rPr>
        <w:t>美援署</w:t>
      </w:r>
      <w:r>
        <w:rPr>
          <w:rFonts w:hint="eastAsia"/>
          <w:lang w:val="en-GB"/>
        </w:rPr>
        <w:t>)</w:t>
      </w:r>
      <w:r>
        <w:rPr>
          <w:rFonts w:hint="eastAsia"/>
          <w:lang w:val="en-GB"/>
        </w:rPr>
        <w:t>和“欧亚对话”国际基金会分别签署了关于促进性别平等和关于性别、家庭和人口政策的合作备忘录。</w:t>
      </w:r>
    </w:p>
    <w:p w:rsidR="00694170" w:rsidRDefault="00694170" w:rsidP="00D11E8F">
      <w:pPr>
        <w:pStyle w:val="H1GC"/>
        <w:rPr>
          <w:rFonts w:hint="eastAsia"/>
        </w:rPr>
      </w:pPr>
      <w:r>
        <w:tab/>
      </w:r>
      <w:r>
        <w:tab/>
      </w:r>
      <w:r>
        <w:rPr>
          <w:rFonts w:hint="eastAsia"/>
        </w:rPr>
        <w:t>第四条第一款</w:t>
      </w:r>
    </w:p>
    <w:p w:rsidR="00694170" w:rsidRDefault="00694170">
      <w:pPr>
        <w:pStyle w:val="SingleTxtGC"/>
        <w:rPr>
          <w:rFonts w:hint="eastAsia"/>
          <w:lang w:val="en-GB"/>
        </w:rPr>
      </w:pPr>
      <w:r>
        <w:rPr>
          <w:rFonts w:hint="eastAsia"/>
          <w:lang w:val="en-GB"/>
        </w:rPr>
        <w:t xml:space="preserve">189.  </w:t>
      </w:r>
      <w:r>
        <w:rPr>
          <w:rFonts w:hint="eastAsia"/>
          <w:lang w:val="en-GB"/>
        </w:rPr>
        <w:t>哈萨克斯坦共和国的所有立法都旨在建立男女事实上的平等。特别措施旨在保护母亲、儿童和父亲；保护孕妇和产妇；延长男性预期寿命；在刑事、刑事诉讼和刑事执行法中为妇女提供保护。</w:t>
      </w:r>
    </w:p>
    <w:p w:rsidR="00694170" w:rsidRDefault="00694170" w:rsidP="00D11E8F">
      <w:pPr>
        <w:pStyle w:val="H1GC"/>
        <w:rPr>
          <w:rFonts w:hint="eastAsia"/>
        </w:rPr>
      </w:pPr>
      <w:r>
        <w:tab/>
      </w:r>
      <w:r>
        <w:tab/>
      </w:r>
      <w:r>
        <w:rPr>
          <w:rFonts w:hint="eastAsia"/>
        </w:rPr>
        <w:t>第四条第二款</w:t>
      </w:r>
    </w:p>
    <w:p w:rsidR="00694170" w:rsidRDefault="00694170">
      <w:pPr>
        <w:pStyle w:val="SingleTxtGC"/>
        <w:rPr>
          <w:rFonts w:hint="eastAsia"/>
          <w:lang w:val="en-GB"/>
        </w:rPr>
      </w:pPr>
      <w:r>
        <w:rPr>
          <w:rFonts w:hint="eastAsia"/>
          <w:lang w:val="en-GB"/>
        </w:rPr>
        <w:t xml:space="preserve">190.  </w:t>
      </w:r>
      <w:r>
        <w:rPr>
          <w:rFonts w:hint="eastAsia"/>
          <w:lang w:val="en-GB"/>
        </w:rPr>
        <w:t>《国家保障男女权利平等和机会均等法》第</w:t>
      </w:r>
      <w:r>
        <w:rPr>
          <w:rFonts w:hint="eastAsia"/>
          <w:lang w:val="en-GB"/>
        </w:rPr>
        <w:t>4</w:t>
      </w:r>
      <w:r>
        <w:rPr>
          <w:rFonts w:hint="eastAsia"/>
          <w:lang w:val="en-GB"/>
        </w:rPr>
        <w:t>条规定，旨在保护母亲的特别措施不能被视为性别歧视。</w:t>
      </w:r>
    </w:p>
    <w:p w:rsidR="00694170" w:rsidRDefault="00694170">
      <w:pPr>
        <w:pStyle w:val="SingleTxtGC"/>
        <w:rPr>
          <w:rFonts w:hint="eastAsia"/>
          <w:lang w:val="en-GB"/>
        </w:rPr>
      </w:pPr>
      <w:r>
        <w:rPr>
          <w:rFonts w:hint="eastAsia"/>
          <w:lang w:val="en-GB"/>
        </w:rPr>
        <w:t xml:space="preserve">191.  </w:t>
      </w:r>
      <w:r>
        <w:rPr>
          <w:rFonts w:hint="eastAsia"/>
          <w:lang w:val="en-GB"/>
        </w:rPr>
        <w:t>因特定工作固有的要求或出于国家对需要加强社会和法律保护人群的特别关注而做出的区别、例外、优惠和限制不构成歧视。</w:t>
      </w:r>
    </w:p>
    <w:p w:rsidR="00694170" w:rsidRDefault="00694170" w:rsidP="00D11E8F">
      <w:pPr>
        <w:pStyle w:val="H1GC"/>
        <w:rPr>
          <w:rFonts w:hint="eastAsia"/>
        </w:rPr>
      </w:pPr>
      <w:r>
        <w:tab/>
      </w:r>
      <w:r>
        <w:tab/>
      </w:r>
      <w:r>
        <w:rPr>
          <w:rFonts w:hint="eastAsia"/>
        </w:rPr>
        <w:t>第五条</w:t>
      </w:r>
      <w:r>
        <w:t>(</w:t>
      </w:r>
      <w:r>
        <w:rPr>
          <w:rFonts w:hint="eastAsia"/>
        </w:rPr>
        <w:t>a</w:t>
      </w:r>
      <w:r>
        <w:t>)</w:t>
      </w:r>
      <w:r>
        <w:rPr>
          <w:rFonts w:hint="eastAsia"/>
        </w:rPr>
        <w:t>项</w:t>
      </w:r>
    </w:p>
    <w:p w:rsidR="00694170" w:rsidRDefault="00694170">
      <w:pPr>
        <w:pStyle w:val="SingleTxtGC"/>
        <w:rPr>
          <w:rFonts w:hint="eastAsia"/>
          <w:lang w:val="en-GB"/>
        </w:rPr>
      </w:pPr>
      <w:r>
        <w:rPr>
          <w:rFonts w:hint="eastAsia"/>
          <w:lang w:val="en-GB"/>
        </w:rPr>
        <w:t xml:space="preserve">192.  </w:t>
      </w:r>
      <w:r>
        <w:rPr>
          <w:rFonts w:hint="eastAsia"/>
          <w:lang w:val="en-GB"/>
        </w:rPr>
        <w:t>为了在性别平等理念的基础上形成男女行为的社会和文化模式，</w:t>
      </w:r>
      <w:r>
        <w:rPr>
          <w:rFonts w:hint="eastAsia"/>
          <w:lang w:val="en-GB"/>
        </w:rPr>
        <w:t>2004</w:t>
      </w:r>
      <w:r>
        <w:rPr>
          <w:rFonts w:hint="eastAsia"/>
          <w:lang w:val="en-GB"/>
        </w:rPr>
        <w:t>至</w:t>
      </w:r>
      <w:r>
        <w:rPr>
          <w:rFonts w:hint="eastAsia"/>
          <w:lang w:val="en-GB"/>
        </w:rPr>
        <w:t>2010</w:t>
      </w:r>
      <w:r>
        <w:rPr>
          <w:rFonts w:hint="eastAsia"/>
          <w:lang w:val="en-GB"/>
        </w:rPr>
        <w:t>年间，在国家社会服务倡议框架内举行了</w:t>
      </w:r>
      <w:r>
        <w:rPr>
          <w:rFonts w:hint="eastAsia"/>
          <w:lang w:val="en-GB"/>
        </w:rPr>
        <w:t>600</w:t>
      </w:r>
      <w:r>
        <w:rPr>
          <w:rFonts w:hint="eastAsia"/>
          <w:lang w:val="en-GB"/>
        </w:rPr>
        <w:t>多次提高认识运动，该倡议包括法律咨询、演讲、研讨会、展览、竞赛、汇演、博览会、宣传活动、会议和社会调查，全国各地共有</w:t>
      </w:r>
      <w:r>
        <w:rPr>
          <w:rFonts w:hint="eastAsia"/>
          <w:lang w:val="en-GB"/>
        </w:rPr>
        <w:t>700,000</w:t>
      </w:r>
      <w:r>
        <w:rPr>
          <w:rFonts w:hint="eastAsia"/>
          <w:lang w:val="en-GB"/>
        </w:rPr>
        <w:t>多名妇女参加了这些活动。</w:t>
      </w:r>
    </w:p>
    <w:p w:rsidR="00694170" w:rsidRDefault="00694170">
      <w:pPr>
        <w:pStyle w:val="SingleTxtGC"/>
        <w:rPr>
          <w:rFonts w:hint="eastAsia"/>
          <w:lang w:val="en-GB"/>
        </w:rPr>
      </w:pPr>
      <w:r>
        <w:rPr>
          <w:rFonts w:hint="eastAsia"/>
          <w:lang w:val="en-GB"/>
        </w:rPr>
        <w:t xml:space="preserve">193.  </w:t>
      </w:r>
      <w:r>
        <w:rPr>
          <w:rFonts w:hint="eastAsia"/>
          <w:lang w:val="en-GB"/>
        </w:rPr>
        <w:t>就时下的性别政策问题出版和发表了</w:t>
      </w:r>
      <w:r>
        <w:rPr>
          <w:rFonts w:hint="eastAsia"/>
          <w:lang w:val="en-GB"/>
        </w:rPr>
        <w:t>200</w:t>
      </w:r>
      <w:r>
        <w:rPr>
          <w:rFonts w:hint="eastAsia"/>
          <w:lang w:val="en-GB"/>
        </w:rPr>
        <w:t>本出版物和文章。</w:t>
      </w:r>
    </w:p>
    <w:p w:rsidR="00694170" w:rsidRDefault="00694170">
      <w:pPr>
        <w:pStyle w:val="SingleTxtGC"/>
        <w:rPr>
          <w:rFonts w:hint="eastAsia"/>
          <w:lang w:val="en-GB"/>
        </w:rPr>
      </w:pPr>
      <w:r>
        <w:rPr>
          <w:rFonts w:hint="eastAsia"/>
          <w:lang w:val="en-GB"/>
        </w:rPr>
        <w:t xml:space="preserve">194.  </w:t>
      </w:r>
      <w:r>
        <w:rPr>
          <w:rFonts w:hint="eastAsia"/>
          <w:lang w:val="en-GB"/>
        </w:rPr>
        <w:t>《哈萨克斯坦共和国媒体法》禁止传播色情或淫秽性质的广播、电视、电影和视频资料。</w:t>
      </w:r>
    </w:p>
    <w:p w:rsidR="00694170" w:rsidRDefault="00694170">
      <w:pPr>
        <w:pStyle w:val="SingleTxtGC"/>
        <w:rPr>
          <w:rFonts w:hint="eastAsia"/>
          <w:lang w:val="en-GB"/>
        </w:rPr>
      </w:pPr>
      <w:r>
        <w:rPr>
          <w:rFonts w:hint="eastAsia"/>
          <w:lang w:val="en-GB"/>
        </w:rPr>
        <w:t xml:space="preserve">195.  </w:t>
      </w:r>
      <w:r>
        <w:rPr>
          <w:rFonts w:hint="eastAsia"/>
          <w:lang w:val="en-GB"/>
        </w:rPr>
        <w:t>国家法律规定，制作、持有、进口、运送或传播含有暴力和色情内容的媒体产品或其他产品应受到行政和刑事处罚。</w:t>
      </w:r>
    </w:p>
    <w:p w:rsidR="00694170" w:rsidRDefault="00694170">
      <w:pPr>
        <w:pStyle w:val="SingleTxtGC"/>
        <w:rPr>
          <w:rFonts w:hint="eastAsia"/>
          <w:lang w:val="en-GB"/>
        </w:rPr>
      </w:pPr>
      <w:r>
        <w:rPr>
          <w:rFonts w:hint="eastAsia"/>
          <w:lang w:val="en-GB"/>
        </w:rPr>
        <w:t xml:space="preserve">196.  </w:t>
      </w:r>
      <w:r>
        <w:rPr>
          <w:rFonts w:hint="eastAsia"/>
          <w:lang w:val="en-GB"/>
        </w:rPr>
        <w:t>《哈萨克斯坦共和国广告法》第</w:t>
      </w:r>
      <w:r>
        <w:rPr>
          <w:rFonts w:hint="eastAsia"/>
          <w:lang w:val="en-GB"/>
        </w:rPr>
        <w:t>6</w:t>
      </w:r>
      <w:r>
        <w:rPr>
          <w:rFonts w:hint="eastAsia"/>
          <w:lang w:val="en-GB"/>
        </w:rPr>
        <w:t>条禁止为色情产品做广告。《行政过失法》第</w:t>
      </w:r>
      <w:r>
        <w:rPr>
          <w:rFonts w:hint="eastAsia"/>
          <w:lang w:val="en-GB"/>
        </w:rPr>
        <w:t>339</w:t>
      </w:r>
      <w:r>
        <w:rPr>
          <w:rFonts w:hint="eastAsia"/>
          <w:lang w:val="en-GB"/>
        </w:rPr>
        <w:t>条禁止在非指定场所出售、传播或宣传具有色情内容的产品。《刑法》第</w:t>
      </w:r>
      <w:r>
        <w:rPr>
          <w:rFonts w:hint="eastAsia"/>
          <w:lang w:val="en-GB"/>
        </w:rPr>
        <w:t>273</w:t>
      </w:r>
      <w:r>
        <w:rPr>
          <w:rFonts w:hint="eastAsia"/>
          <w:lang w:val="en-GB"/>
        </w:rPr>
        <w:t>条规定，出于传播或宣传目的非法制作色情资料或物品和非法销售色情印刷材料、电影或影像、图像或其他物品属于刑事犯罪。</w:t>
      </w:r>
    </w:p>
    <w:p w:rsidR="00694170" w:rsidRDefault="00694170">
      <w:pPr>
        <w:pStyle w:val="SingleTxtGC"/>
        <w:rPr>
          <w:rFonts w:hint="eastAsia"/>
          <w:lang w:val="en-GB"/>
        </w:rPr>
      </w:pPr>
      <w:r>
        <w:rPr>
          <w:rFonts w:hint="eastAsia"/>
          <w:lang w:val="en-GB"/>
        </w:rPr>
        <w:t>197.  2010</w:t>
      </w:r>
      <w:r>
        <w:rPr>
          <w:rFonts w:hint="eastAsia"/>
          <w:lang w:val="en-GB"/>
        </w:rPr>
        <w:t>年，根据第</w:t>
      </w:r>
      <w:r>
        <w:rPr>
          <w:rFonts w:hint="eastAsia"/>
          <w:lang w:val="en-GB"/>
        </w:rPr>
        <w:t>273</w:t>
      </w:r>
      <w:r>
        <w:rPr>
          <w:rFonts w:hint="eastAsia"/>
          <w:lang w:val="en-GB"/>
        </w:rPr>
        <w:t>条提起了</w:t>
      </w:r>
      <w:r>
        <w:rPr>
          <w:rFonts w:hint="eastAsia"/>
          <w:lang w:val="en-GB"/>
        </w:rPr>
        <w:t>41</w:t>
      </w:r>
      <w:r>
        <w:rPr>
          <w:rFonts w:hint="eastAsia"/>
          <w:lang w:val="en-GB"/>
        </w:rPr>
        <w:t>起刑事案件，做出了</w:t>
      </w:r>
      <w:r>
        <w:rPr>
          <w:rFonts w:hint="eastAsia"/>
          <w:lang w:val="en-GB"/>
        </w:rPr>
        <w:t>23</w:t>
      </w:r>
      <w:r>
        <w:rPr>
          <w:rFonts w:hint="eastAsia"/>
          <w:lang w:val="en-GB"/>
        </w:rPr>
        <w:t>项判决，没收了</w:t>
      </w:r>
      <w:r>
        <w:rPr>
          <w:rFonts w:hint="eastAsia"/>
          <w:lang w:val="en-GB"/>
        </w:rPr>
        <w:t>3,000</w:t>
      </w:r>
      <w:r>
        <w:rPr>
          <w:rFonts w:hint="eastAsia"/>
          <w:lang w:val="en-GB"/>
        </w:rPr>
        <w:t>多件盗版录像制品。</w:t>
      </w:r>
    </w:p>
    <w:p w:rsidR="00694170" w:rsidRDefault="00694170">
      <w:pPr>
        <w:pStyle w:val="SingleTxtGC"/>
        <w:rPr>
          <w:rFonts w:hint="eastAsia"/>
          <w:lang w:val="en-GB"/>
        </w:rPr>
      </w:pPr>
      <w:r>
        <w:rPr>
          <w:rFonts w:hint="eastAsia"/>
          <w:lang w:val="en-GB"/>
        </w:rPr>
        <w:t xml:space="preserve">198.  </w:t>
      </w:r>
      <w:r>
        <w:rPr>
          <w:rFonts w:hint="eastAsia"/>
          <w:lang w:val="en-GB"/>
        </w:rPr>
        <w:t>例如，</w:t>
      </w:r>
      <w:smartTag w:uri="urn:schemas-microsoft-com:office:smarttags" w:element="chsdate">
        <w:smartTagPr>
          <w:attr w:name="IsROCDate" w:val="False"/>
          <w:attr w:name="IsLunarDate" w:val="False"/>
          <w:attr w:name="Day" w:val="21"/>
          <w:attr w:name="Month" w:val="9"/>
          <w:attr w:name="Year" w:val="2010"/>
        </w:smartTagPr>
        <w:r>
          <w:rPr>
            <w:rFonts w:hint="eastAsia"/>
            <w:lang w:val="en-GB"/>
          </w:rPr>
          <w:t>2010</w:t>
        </w:r>
        <w:r>
          <w:rPr>
            <w:rFonts w:hint="eastAsia"/>
            <w:lang w:val="en-GB"/>
          </w:rPr>
          <w:t>年</w:t>
        </w:r>
        <w:r>
          <w:rPr>
            <w:rFonts w:hint="eastAsia"/>
            <w:lang w:val="en-GB"/>
          </w:rPr>
          <w:t>9</w:t>
        </w:r>
        <w:r>
          <w:rPr>
            <w:rFonts w:hint="eastAsia"/>
            <w:lang w:val="en-GB"/>
          </w:rPr>
          <w:t>月</w:t>
        </w:r>
        <w:r>
          <w:rPr>
            <w:rFonts w:hint="eastAsia"/>
            <w:lang w:val="en-GB"/>
          </w:rPr>
          <w:t>21</w:t>
        </w:r>
        <w:r>
          <w:rPr>
            <w:rFonts w:hint="eastAsia"/>
            <w:lang w:val="en-GB"/>
          </w:rPr>
          <w:t>日</w:t>
        </w:r>
      </w:smartTag>
      <w:r>
        <w:rPr>
          <w:rFonts w:hint="eastAsia"/>
          <w:lang w:val="en-GB"/>
        </w:rPr>
        <w:t>，科斯塔纳亚市第二法院针对向四名客户出售色情录像的行为判处了</w:t>
      </w:r>
      <w:r>
        <w:rPr>
          <w:rFonts w:hint="eastAsia"/>
          <w:lang w:val="en-GB"/>
        </w:rPr>
        <w:t>Dyusenov</w:t>
      </w:r>
      <w:r>
        <w:rPr>
          <w:rFonts w:hint="eastAsia"/>
          <w:lang w:val="en-GB"/>
        </w:rPr>
        <w:t>先生剥夺自由六个月的刑事处罚。</w:t>
      </w:r>
    </w:p>
    <w:p w:rsidR="00694170" w:rsidRDefault="00694170">
      <w:pPr>
        <w:pStyle w:val="SingleTxtGC"/>
        <w:rPr>
          <w:rFonts w:hint="eastAsia"/>
          <w:lang w:val="en-GB"/>
        </w:rPr>
      </w:pPr>
      <w:r>
        <w:rPr>
          <w:rFonts w:hint="eastAsia"/>
          <w:lang w:val="en-GB"/>
        </w:rPr>
        <w:t xml:space="preserve">199.  </w:t>
      </w:r>
      <w:r>
        <w:rPr>
          <w:rFonts w:hint="eastAsia"/>
          <w:lang w:val="en-GB"/>
        </w:rPr>
        <w:t>哈萨克斯坦没有妨碍妇女社会进步的文化或传统习俗或生活方式，也没有妨碍妇女处境改善的传统或宗教习俗。</w:t>
      </w:r>
    </w:p>
    <w:p w:rsidR="00694170" w:rsidRDefault="00694170">
      <w:pPr>
        <w:pStyle w:val="SingleTxtGC"/>
        <w:rPr>
          <w:rFonts w:hint="eastAsia"/>
          <w:lang w:val="en-GB"/>
        </w:rPr>
      </w:pPr>
      <w:r>
        <w:rPr>
          <w:rFonts w:hint="eastAsia"/>
          <w:lang w:val="en-GB"/>
        </w:rPr>
        <w:t>200.  2008</w:t>
      </w:r>
      <w:r>
        <w:rPr>
          <w:rFonts w:hint="eastAsia"/>
          <w:lang w:val="en-GB"/>
        </w:rPr>
        <w:t>年，社会舆论研究中心</w:t>
      </w:r>
      <w:r>
        <w:rPr>
          <w:rFonts w:hint="eastAsia"/>
          <w:lang w:val="en-GB"/>
        </w:rPr>
        <w:t>(</w:t>
      </w:r>
      <w:r>
        <w:rPr>
          <w:rFonts w:hint="eastAsia"/>
          <w:lang w:val="en-GB"/>
        </w:rPr>
        <w:t>阿拉木图市</w:t>
      </w:r>
      <w:r>
        <w:rPr>
          <w:rFonts w:hint="eastAsia"/>
          <w:lang w:val="en-GB"/>
        </w:rPr>
        <w:t>)</w:t>
      </w:r>
      <w:r>
        <w:rPr>
          <w:rFonts w:hint="eastAsia"/>
          <w:lang w:val="en-GB"/>
        </w:rPr>
        <w:t>在哈萨克斯坦共和国文化部授权下，开展了哈萨克斯坦性别平等社会调查。被调查者指出，妇女比男性更容易遇到性别歧视，特别是在雇用和升职时。但男女的事业心都是相同的。三分之二男性和近一半妇女都希望担任领导职务，大部分都希望得到职业晋升并在改善资历。总体上讲，大部分被调查者都认为必须推出一项持久的国家政策，旨在在国内实现事实上的性别平等。</w:t>
      </w:r>
    </w:p>
    <w:p w:rsidR="00694170" w:rsidRDefault="00694170" w:rsidP="00D11E8F">
      <w:pPr>
        <w:pStyle w:val="H1GC"/>
        <w:rPr>
          <w:rFonts w:hint="eastAsia"/>
        </w:rPr>
      </w:pPr>
      <w:r>
        <w:tab/>
      </w:r>
      <w:r>
        <w:tab/>
      </w:r>
      <w:r>
        <w:rPr>
          <w:rFonts w:hint="eastAsia"/>
        </w:rPr>
        <w:t>第五条</w:t>
      </w:r>
      <w:r>
        <w:t>(</w:t>
      </w:r>
      <w:r>
        <w:rPr>
          <w:rFonts w:hint="eastAsia"/>
        </w:rPr>
        <w:t>b</w:t>
      </w:r>
      <w:r>
        <w:t>)</w:t>
      </w:r>
      <w:r>
        <w:rPr>
          <w:rFonts w:hint="eastAsia"/>
        </w:rPr>
        <w:t>项</w:t>
      </w:r>
    </w:p>
    <w:p w:rsidR="00694170" w:rsidRDefault="00694170">
      <w:pPr>
        <w:pStyle w:val="SingleTxtGC"/>
        <w:rPr>
          <w:rFonts w:hint="eastAsia"/>
          <w:lang w:val="en-GB"/>
        </w:rPr>
      </w:pPr>
      <w:r>
        <w:rPr>
          <w:rFonts w:hint="eastAsia"/>
          <w:lang w:val="en-GB"/>
        </w:rPr>
        <w:t xml:space="preserve">201.  </w:t>
      </w:r>
      <w:r>
        <w:rPr>
          <w:rFonts w:hint="eastAsia"/>
          <w:lang w:val="en-GB"/>
        </w:rPr>
        <w:t>正如之前报告中所指出的，《哈萨克斯坦共和国宪法》规定，关怀和教育子女是父母的天赋权利和义务。</w:t>
      </w:r>
    </w:p>
    <w:p w:rsidR="00694170" w:rsidRDefault="00694170">
      <w:pPr>
        <w:pStyle w:val="SingleTxtGC"/>
        <w:rPr>
          <w:rFonts w:hint="eastAsia"/>
          <w:lang w:val="en-GB"/>
        </w:rPr>
      </w:pPr>
      <w:r>
        <w:rPr>
          <w:rFonts w:hint="eastAsia"/>
          <w:lang w:val="en-GB"/>
        </w:rPr>
        <w:t xml:space="preserve">202.  </w:t>
      </w:r>
      <w:r>
        <w:rPr>
          <w:rFonts w:hint="eastAsia"/>
          <w:lang w:val="en-GB"/>
        </w:rPr>
        <w:t>《哈萨克斯坦共和国婚姻和家庭法》第九章“儿童权利”规定了家庭对儿童的教育。第</w:t>
      </w:r>
      <w:r>
        <w:rPr>
          <w:rFonts w:hint="eastAsia"/>
          <w:lang w:val="en-GB"/>
        </w:rPr>
        <w:t>52</w:t>
      </w:r>
      <w:r>
        <w:rPr>
          <w:rFonts w:hint="eastAsia"/>
          <w:lang w:val="en-GB"/>
        </w:rPr>
        <w:t>条第</w:t>
      </w:r>
      <w:r>
        <w:rPr>
          <w:rFonts w:hint="eastAsia"/>
          <w:lang w:val="en-GB"/>
        </w:rPr>
        <w:t>2</w:t>
      </w:r>
      <w:r>
        <w:rPr>
          <w:rFonts w:hint="eastAsia"/>
          <w:lang w:val="en-GB"/>
        </w:rPr>
        <w:t>款规定，子女有权受到父母的教育，权益应受到保护，有权获得全面发展和人格尊重。第</w:t>
      </w:r>
      <w:r>
        <w:rPr>
          <w:rFonts w:hint="eastAsia"/>
          <w:lang w:val="en-GB"/>
        </w:rPr>
        <w:t>62</w:t>
      </w:r>
      <w:r>
        <w:rPr>
          <w:rFonts w:hint="eastAsia"/>
          <w:lang w:val="en-GB"/>
        </w:rPr>
        <w:t>条第</w:t>
      </w:r>
      <w:r>
        <w:rPr>
          <w:rFonts w:hint="eastAsia"/>
          <w:lang w:val="en-GB"/>
        </w:rPr>
        <w:t>2</w:t>
      </w:r>
      <w:r>
        <w:rPr>
          <w:rFonts w:hint="eastAsia"/>
          <w:lang w:val="en-GB"/>
        </w:rPr>
        <w:t>款规定，抚养子女的父母在自己的能力和财务状况允许的范围内承担主要责任，保证子女生理、心理、道德和精神成长所需的生活条件。第</w:t>
      </w:r>
      <w:r>
        <w:rPr>
          <w:rFonts w:hint="eastAsia"/>
          <w:lang w:val="en-GB"/>
        </w:rPr>
        <w:t>62</w:t>
      </w:r>
      <w:r>
        <w:rPr>
          <w:rFonts w:hint="eastAsia"/>
          <w:lang w:val="en-GB"/>
        </w:rPr>
        <w:t>条第</w:t>
      </w:r>
      <w:r>
        <w:rPr>
          <w:rFonts w:hint="eastAsia"/>
          <w:lang w:val="en-GB"/>
        </w:rPr>
        <w:t>3</w:t>
      </w:r>
      <w:r>
        <w:rPr>
          <w:rFonts w:hint="eastAsia"/>
          <w:lang w:val="en-GB"/>
        </w:rPr>
        <w:t>款规定，父母必须确保子女接受基础教育。第</w:t>
      </w:r>
      <w:r>
        <w:rPr>
          <w:rFonts w:hint="eastAsia"/>
          <w:lang w:val="en-GB"/>
        </w:rPr>
        <w:t>62</w:t>
      </w:r>
      <w:r>
        <w:rPr>
          <w:rFonts w:hint="eastAsia"/>
          <w:lang w:val="en-GB"/>
        </w:rPr>
        <w:t>条第</w:t>
      </w:r>
      <w:r>
        <w:rPr>
          <w:rFonts w:hint="eastAsia"/>
          <w:lang w:val="en-GB"/>
        </w:rPr>
        <w:t>4</w:t>
      </w:r>
      <w:r>
        <w:rPr>
          <w:rFonts w:hint="eastAsia"/>
          <w:lang w:val="en-GB"/>
        </w:rPr>
        <w:t>款规定，父母尊重子女的权利和利益并考虑子女的意见，通过相互协商，解决与子女养育和教育有关的所有问题。</w:t>
      </w:r>
    </w:p>
    <w:p w:rsidR="00694170" w:rsidRDefault="00694170">
      <w:pPr>
        <w:pStyle w:val="SingleTxtGC"/>
        <w:rPr>
          <w:rFonts w:hint="eastAsia"/>
          <w:lang w:val="en-GB"/>
        </w:rPr>
      </w:pPr>
      <w:r>
        <w:rPr>
          <w:rFonts w:hint="eastAsia"/>
          <w:lang w:val="en-GB"/>
        </w:rPr>
        <w:t xml:space="preserve">203.  </w:t>
      </w:r>
      <w:r>
        <w:rPr>
          <w:rFonts w:hint="eastAsia"/>
          <w:lang w:val="en-GB"/>
        </w:rPr>
        <w:t>儿童在家庭中的权利也受到《哈萨克斯坦共和国儿童权利法》的保护，此项法令规定，每个儿童都有权享有生理、心理、道德和精神全面成长所需的生活水平和条件</w:t>
      </w:r>
      <w:r>
        <w:rPr>
          <w:rFonts w:hint="eastAsia"/>
          <w:lang w:val="en-GB"/>
        </w:rPr>
        <w:t>(</w:t>
      </w:r>
      <w:r>
        <w:rPr>
          <w:rFonts w:hint="eastAsia"/>
          <w:lang w:val="en-GB"/>
        </w:rPr>
        <w:t>第</w:t>
      </w:r>
      <w:r>
        <w:rPr>
          <w:rFonts w:hint="eastAsia"/>
          <w:lang w:val="en-GB"/>
        </w:rPr>
        <w:t>12</w:t>
      </w:r>
      <w:r>
        <w:rPr>
          <w:rFonts w:hint="eastAsia"/>
          <w:lang w:val="en-GB"/>
        </w:rPr>
        <w:t>条第</w:t>
      </w:r>
      <w:r>
        <w:rPr>
          <w:rFonts w:hint="eastAsia"/>
          <w:lang w:val="en-GB"/>
        </w:rPr>
        <w:t>1</w:t>
      </w:r>
      <w:r>
        <w:rPr>
          <w:rFonts w:hint="eastAsia"/>
          <w:lang w:val="en-GB"/>
        </w:rPr>
        <w:t>款</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204.  </w:t>
      </w:r>
      <w:r>
        <w:rPr>
          <w:rFonts w:hint="eastAsia"/>
          <w:lang w:val="en-GB"/>
        </w:rPr>
        <w:t>此项法令的条款与《联合国儿童权利公约》一致，该公约是哈萨克斯坦共和国在独立后加入的首批国际条约之一。</w:t>
      </w:r>
    </w:p>
    <w:p w:rsidR="00694170" w:rsidRDefault="00694170">
      <w:pPr>
        <w:pStyle w:val="SingleTxtGC"/>
        <w:rPr>
          <w:rFonts w:hint="eastAsia"/>
          <w:lang w:val="en-GB"/>
        </w:rPr>
      </w:pPr>
      <w:r>
        <w:rPr>
          <w:rFonts w:hint="eastAsia"/>
          <w:lang w:val="en-GB"/>
        </w:rPr>
        <w:t xml:space="preserve">205.  </w:t>
      </w:r>
      <w:r>
        <w:rPr>
          <w:rFonts w:hint="eastAsia"/>
          <w:lang w:val="en-GB"/>
        </w:rPr>
        <w:t>国家保障儿童人身不受侵犯，保护其不受肉体和心理暴力，残酷、粗暴或贬低人格的待遇和性侵犯行为，引诱犯罪和实施危害社会活动及其他侵犯受《宪法》保护的人权和公民权利及自由的活动。因此，国家确保儿童不可侵犯，并保护他们免受暴力伤害。</w:t>
      </w:r>
    </w:p>
    <w:p w:rsidR="00694170" w:rsidRDefault="00694170">
      <w:pPr>
        <w:pStyle w:val="SingleTxtGC"/>
        <w:rPr>
          <w:rFonts w:hint="eastAsia"/>
          <w:lang w:val="en-GB"/>
        </w:rPr>
      </w:pPr>
      <w:r>
        <w:rPr>
          <w:rFonts w:hint="eastAsia"/>
          <w:lang w:val="en-GB"/>
        </w:rPr>
        <w:t xml:space="preserve">206.  </w:t>
      </w:r>
      <w:r>
        <w:rPr>
          <w:rFonts w:hint="eastAsia"/>
          <w:lang w:val="en-GB"/>
        </w:rPr>
        <w:t>因犯罪、暴力或其他不法行为受到生理或心理创伤的儿童，将接受必要的康复和社会适应援助。</w:t>
      </w:r>
    </w:p>
    <w:p w:rsidR="00694170" w:rsidRDefault="00694170">
      <w:pPr>
        <w:pStyle w:val="SingleTxtGC"/>
        <w:rPr>
          <w:rFonts w:hint="eastAsia"/>
          <w:lang w:val="en-GB"/>
        </w:rPr>
      </w:pPr>
      <w:r>
        <w:rPr>
          <w:rFonts w:hint="eastAsia"/>
          <w:lang w:val="en-GB"/>
        </w:rPr>
        <w:t xml:space="preserve">207.  </w:t>
      </w:r>
      <w:r>
        <w:rPr>
          <w:rFonts w:hint="eastAsia"/>
          <w:lang w:val="en-GB"/>
        </w:rPr>
        <w:t>《哈萨克斯坦共和国婚姻和家庭法》规定，如父母虐待子女，包括实施生理或心理暴力或侵犯其性尊严，都将被剥夺父母权利。</w:t>
      </w:r>
    </w:p>
    <w:p w:rsidR="00694170" w:rsidRDefault="00694170">
      <w:pPr>
        <w:pStyle w:val="SingleTxtGC"/>
        <w:rPr>
          <w:rFonts w:hint="eastAsia"/>
          <w:lang w:val="en-GB"/>
        </w:rPr>
      </w:pPr>
      <w:r>
        <w:rPr>
          <w:rFonts w:hint="eastAsia"/>
          <w:lang w:val="en-GB"/>
        </w:rPr>
        <w:t xml:space="preserve">208.  </w:t>
      </w:r>
      <w:r>
        <w:rPr>
          <w:rFonts w:hint="eastAsia"/>
          <w:lang w:val="en-GB"/>
        </w:rPr>
        <w:t>教育系统为家庭养育子女提供了巨大帮助。人类普遍价值，包括组织家庭在学前教育机构开始的各级教育机构中反复灌输。</w:t>
      </w:r>
    </w:p>
    <w:p w:rsidR="00694170" w:rsidRDefault="00694170">
      <w:pPr>
        <w:pStyle w:val="SingleTxtGC"/>
        <w:rPr>
          <w:rFonts w:hint="eastAsia"/>
          <w:lang w:val="en-GB"/>
        </w:rPr>
      </w:pPr>
      <w:r>
        <w:rPr>
          <w:rFonts w:hint="eastAsia"/>
          <w:lang w:val="en-GB"/>
        </w:rPr>
        <w:t xml:space="preserve">209.  </w:t>
      </w:r>
      <w:r>
        <w:rPr>
          <w:rFonts w:hint="eastAsia"/>
          <w:lang w:val="en-GB"/>
        </w:rPr>
        <w:t>小学一级的课程内容包含了近</w:t>
      </w:r>
      <w:r>
        <w:rPr>
          <w:rFonts w:hint="eastAsia"/>
          <w:lang w:val="en-GB"/>
        </w:rPr>
        <w:t>40%</w:t>
      </w:r>
      <w:r>
        <w:rPr>
          <w:rFonts w:hint="eastAsia"/>
          <w:lang w:val="en-GB"/>
        </w:rPr>
        <w:t>的旨在形成家庭和普遍价值的课程</w:t>
      </w:r>
      <w:r>
        <w:rPr>
          <w:rFonts w:hint="eastAsia"/>
          <w:lang w:val="en-GB"/>
        </w:rPr>
        <w:t>(</w:t>
      </w:r>
      <w:r>
        <w:rPr>
          <w:rFonts w:hint="eastAsia"/>
          <w:lang w:val="en-GB"/>
        </w:rPr>
        <w:t>“识字”、“儿童故事”，“</w:t>
      </w:r>
      <w:r>
        <w:rPr>
          <w:lang w:val="en-GB"/>
        </w:rPr>
        <w:t>Ana tīlī</w:t>
      </w:r>
      <w:r>
        <w:rPr>
          <w:rFonts w:hint="eastAsia"/>
          <w:lang w:val="en-GB"/>
        </w:rPr>
        <w:t>”等</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210.  </w:t>
      </w:r>
      <w:r>
        <w:rPr>
          <w:rFonts w:hint="eastAsia"/>
          <w:lang w:val="en-GB"/>
        </w:rPr>
        <w:t>在“世界知识”课目中包含了“家庭”、“我和我们”、“我的和我们的”主题。小学生在这些课程中学会“家庭是最宝贵、最真诚的”、“家庭团结是幸福的基础”。</w:t>
      </w:r>
    </w:p>
    <w:p w:rsidR="00694170" w:rsidRDefault="00694170">
      <w:pPr>
        <w:pStyle w:val="SingleTxtGC"/>
        <w:rPr>
          <w:rFonts w:hint="eastAsia"/>
          <w:lang w:val="en-GB"/>
        </w:rPr>
      </w:pPr>
      <w:r>
        <w:rPr>
          <w:rFonts w:hint="eastAsia"/>
          <w:lang w:val="en-GB"/>
        </w:rPr>
        <w:t xml:space="preserve">211.  </w:t>
      </w:r>
      <w:r>
        <w:rPr>
          <w:rFonts w:hint="eastAsia"/>
          <w:lang w:val="en-GB"/>
        </w:rPr>
        <w:t>五至九年级的课本“</w:t>
      </w:r>
      <w:r>
        <w:rPr>
          <w:lang w:val="en-GB"/>
        </w:rPr>
        <w:t>Kazak tīlī</w:t>
      </w:r>
      <w:r>
        <w:rPr>
          <w:rFonts w:hint="eastAsia"/>
          <w:lang w:val="en-GB"/>
        </w:rPr>
        <w:t>”和“</w:t>
      </w:r>
      <w:r>
        <w:rPr>
          <w:lang w:val="en-GB"/>
        </w:rPr>
        <w:t>Ădebiet</w:t>
      </w:r>
      <w:r>
        <w:rPr>
          <w:rFonts w:hint="eastAsia"/>
          <w:lang w:val="en-GB"/>
        </w:rPr>
        <w:t>”阐述了哈萨克家庭的独特性和家庭教育的重要性，而在学前课程“人、社会和权利”中包含了“家庭”、“婚姻”、“组建家庭原则”、“父母”、“子女”和“责任”主题。在中学的所有教材和课程中有超过</w:t>
      </w:r>
      <w:r>
        <w:rPr>
          <w:rFonts w:hint="eastAsia"/>
          <w:lang w:val="en-GB"/>
        </w:rPr>
        <w:t>25%</w:t>
      </w:r>
      <w:r>
        <w:rPr>
          <w:rFonts w:hint="eastAsia"/>
          <w:lang w:val="en-GB"/>
        </w:rPr>
        <w:t>专门进述家庭道德和价值观。</w:t>
      </w:r>
    </w:p>
    <w:p w:rsidR="00694170" w:rsidRDefault="00694170">
      <w:pPr>
        <w:pStyle w:val="SingleTxtGC"/>
        <w:rPr>
          <w:rFonts w:hint="eastAsia"/>
          <w:lang w:val="en-GB"/>
        </w:rPr>
      </w:pPr>
      <w:r>
        <w:rPr>
          <w:rFonts w:hint="eastAsia"/>
          <w:lang w:val="en-GB"/>
        </w:rPr>
        <w:t>212.  2010-2011</w:t>
      </w:r>
      <w:r>
        <w:rPr>
          <w:rFonts w:hint="eastAsia"/>
          <w:lang w:val="en-GB"/>
        </w:rPr>
        <w:t>学年，各级教育机构全新推出了名为“自我认识”的道德和精神教育课程。该课程以普遍的精神价值为基础，旨在加强家庭在教育子女中的作用。该课程的内容具有综合性，并包含了社会和人文学科方面的知识</w:t>
      </w:r>
      <w:r>
        <w:rPr>
          <w:rFonts w:hint="eastAsia"/>
          <w:lang w:val="en-GB"/>
        </w:rPr>
        <w:t>(</w:t>
      </w:r>
      <w:r>
        <w:rPr>
          <w:rFonts w:hint="eastAsia"/>
          <w:lang w:val="en-GB"/>
        </w:rPr>
        <w:t>伦理学、心理学、哲学、社会学和法学</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213.  </w:t>
      </w:r>
      <w:r>
        <w:rPr>
          <w:rFonts w:hint="eastAsia"/>
          <w:lang w:val="en-GB"/>
        </w:rPr>
        <w:t>一至四年级“了解社会”课程的主题包括：“个人是家庭的一员”、“家庭与集体的相互关系”、“家”、“人类家庭”、“家庭关系的基础”、“家庭成员的责任”、“稳定家庭的价值”、“家庭的传统”、“家庭习俗”、“家庭尊敬”、“互相理解是幸福家庭的条件”、“家庭节日”、“家务劳动”和“家庭幸福”。</w:t>
      </w:r>
    </w:p>
    <w:p w:rsidR="00694170" w:rsidRDefault="00694170">
      <w:pPr>
        <w:pStyle w:val="SingleTxtGC"/>
        <w:rPr>
          <w:rFonts w:hint="eastAsia"/>
          <w:lang w:val="en-GB"/>
        </w:rPr>
      </w:pPr>
      <w:r>
        <w:rPr>
          <w:rFonts w:hint="eastAsia"/>
          <w:lang w:val="en-GB"/>
        </w:rPr>
        <w:t xml:space="preserve">214.  </w:t>
      </w:r>
      <w:r>
        <w:rPr>
          <w:rFonts w:hint="eastAsia"/>
          <w:lang w:val="en-GB"/>
        </w:rPr>
        <w:t>五至九年级的“自我认识”课程包含了“做人”和“家庭世界”部分，其中将家庭视为个人幸福的必要条件。</w:t>
      </w:r>
    </w:p>
    <w:p w:rsidR="00694170" w:rsidRDefault="00694170">
      <w:pPr>
        <w:pStyle w:val="SingleTxtGC"/>
        <w:rPr>
          <w:rFonts w:hint="eastAsia"/>
          <w:lang w:val="en-GB"/>
        </w:rPr>
      </w:pPr>
      <w:r>
        <w:rPr>
          <w:rFonts w:hint="eastAsia"/>
          <w:lang w:val="en-GB"/>
        </w:rPr>
        <w:t xml:space="preserve">215.  </w:t>
      </w:r>
      <w:r>
        <w:rPr>
          <w:rFonts w:hint="eastAsia"/>
          <w:lang w:val="en-GB"/>
        </w:rPr>
        <w:t>十至十一年级的“人与社会”部分特别强调了组建家庭问题，将家庭视为人类社会的基础。更深入地介绍了个人的家庭地位、父母子女以及夫妻角色。</w:t>
      </w:r>
    </w:p>
    <w:p w:rsidR="00694170" w:rsidRDefault="00694170">
      <w:pPr>
        <w:pStyle w:val="SingleTxtGC"/>
        <w:rPr>
          <w:rFonts w:hint="eastAsia"/>
          <w:lang w:val="en-GB"/>
        </w:rPr>
      </w:pPr>
      <w:r>
        <w:rPr>
          <w:rFonts w:hint="eastAsia"/>
          <w:lang w:val="en-GB"/>
        </w:rPr>
        <w:t xml:space="preserve">216.  </w:t>
      </w:r>
      <w:r>
        <w:rPr>
          <w:rFonts w:hint="eastAsia"/>
          <w:lang w:val="en-GB"/>
        </w:rPr>
        <w:t>为了向生活困难的父母、学生提供现场法律和心理辅导，致力于保护儿童权利的部门在各地区开通了电话热线。危机中心联合会同样设立了儿童热线</w:t>
      </w:r>
      <w:r>
        <w:rPr>
          <w:rFonts w:hint="eastAsia"/>
          <w:lang w:val="en-GB"/>
        </w:rPr>
        <w:t>(</w:t>
      </w:r>
      <w:r>
        <w:rPr>
          <w:rFonts w:hint="eastAsia"/>
          <w:lang w:val="en-GB"/>
        </w:rPr>
        <w:t>电话号码：</w:t>
      </w:r>
      <w:r>
        <w:rPr>
          <w:rFonts w:hint="eastAsia"/>
          <w:lang w:val="en-GB"/>
        </w:rPr>
        <w:t>150)</w:t>
      </w:r>
      <w:r>
        <w:rPr>
          <w:rFonts w:hint="eastAsia"/>
          <w:lang w:val="en-GB"/>
        </w:rPr>
        <w:t>。</w:t>
      </w:r>
    </w:p>
    <w:p w:rsidR="00694170" w:rsidRDefault="00694170">
      <w:pPr>
        <w:pStyle w:val="SingleTxtGC"/>
        <w:rPr>
          <w:rFonts w:hint="eastAsia"/>
          <w:lang w:val="en-GB"/>
        </w:rPr>
      </w:pPr>
      <w:r>
        <w:rPr>
          <w:rFonts w:hint="eastAsia"/>
          <w:lang w:val="en-GB"/>
        </w:rPr>
        <w:t xml:space="preserve">217.  </w:t>
      </w:r>
      <w:r>
        <w:rPr>
          <w:rFonts w:hint="eastAsia"/>
          <w:lang w:val="en-GB"/>
        </w:rPr>
        <w:t>《婚姻和家庭法》第</w:t>
      </w:r>
      <w:r>
        <w:rPr>
          <w:rFonts w:hint="eastAsia"/>
          <w:lang w:val="en-GB"/>
        </w:rPr>
        <w:t>64</w:t>
      </w:r>
      <w:r>
        <w:rPr>
          <w:rFonts w:hint="eastAsia"/>
          <w:lang w:val="en-GB"/>
        </w:rPr>
        <w:t>条规定，行使父母权利时不得危害儿童的利益。儿童的利益应成为父母最关心的问题。</w:t>
      </w:r>
    </w:p>
    <w:p w:rsidR="00694170" w:rsidRDefault="00694170">
      <w:pPr>
        <w:pStyle w:val="SingleTxtGC"/>
        <w:rPr>
          <w:rFonts w:hint="eastAsia"/>
          <w:lang w:val="en-GB"/>
        </w:rPr>
      </w:pPr>
      <w:r>
        <w:rPr>
          <w:rFonts w:hint="eastAsia"/>
          <w:lang w:val="en-GB"/>
        </w:rPr>
        <w:t xml:space="preserve">218.  </w:t>
      </w:r>
      <w:r>
        <w:rPr>
          <w:rFonts w:hint="eastAsia"/>
          <w:lang w:val="en-GB"/>
        </w:rPr>
        <w:t>在行使父母权利时，父母决不能对子女的生理和心理健康及道德发展造成伤害。在教育儿童的过程中，决不能让儿童遭受轻视、残酷、粗暴、贬低人格的待遇，或遭受虐待、侮辱或剥削。</w:t>
      </w:r>
    </w:p>
    <w:p w:rsidR="00694170" w:rsidRDefault="00694170">
      <w:pPr>
        <w:pStyle w:val="SingleTxtGC"/>
        <w:rPr>
          <w:rFonts w:hint="eastAsia"/>
          <w:lang w:val="en-GB"/>
        </w:rPr>
      </w:pPr>
      <w:r>
        <w:rPr>
          <w:rFonts w:hint="eastAsia"/>
          <w:lang w:val="en-GB"/>
        </w:rPr>
        <w:t xml:space="preserve">219.  </w:t>
      </w:r>
      <w:r>
        <w:rPr>
          <w:rFonts w:hint="eastAsia"/>
          <w:lang w:val="en-GB"/>
        </w:rPr>
        <w:t>父母如在行使父母权利时损害了儿童权利和利益应承担法律责任。根据哈萨克斯坦共和国司法机构中央数据库的数据，仅</w:t>
      </w:r>
      <w:r>
        <w:rPr>
          <w:rFonts w:hint="eastAsia"/>
          <w:lang w:val="en-GB"/>
        </w:rPr>
        <w:t>2010</w:t>
      </w:r>
      <w:r>
        <w:rPr>
          <w:rFonts w:hint="eastAsia"/>
          <w:lang w:val="en-GB"/>
        </w:rPr>
        <w:t>年就批准了</w:t>
      </w:r>
      <w:r>
        <w:rPr>
          <w:rFonts w:hint="eastAsia"/>
          <w:lang w:val="en-GB"/>
        </w:rPr>
        <w:t>1,439</w:t>
      </w:r>
      <w:r>
        <w:rPr>
          <w:rFonts w:hint="eastAsia"/>
          <w:lang w:val="en-GB"/>
        </w:rPr>
        <w:t>起向法院提交的限制和剥夺父母权利的申请。</w:t>
      </w:r>
    </w:p>
    <w:p w:rsidR="00694170" w:rsidRDefault="00694170" w:rsidP="00D11E8F">
      <w:pPr>
        <w:pStyle w:val="H1GC"/>
        <w:rPr>
          <w:rFonts w:hint="eastAsia"/>
        </w:rPr>
      </w:pPr>
      <w:r>
        <w:tab/>
      </w:r>
      <w:r>
        <w:tab/>
      </w:r>
      <w:r>
        <w:rPr>
          <w:rFonts w:hint="eastAsia"/>
        </w:rPr>
        <w:t>第六条</w:t>
      </w:r>
    </w:p>
    <w:p w:rsidR="00694170" w:rsidRDefault="00694170">
      <w:pPr>
        <w:pStyle w:val="SingleTxtGC"/>
        <w:rPr>
          <w:rFonts w:hint="eastAsia"/>
          <w:lang w:val="en-GB"/>
        </w:rPr>
      </w:pPr>
      <w:r>
        <w:rPr>
          <w:rFonts w:hint="eastAsia"/>
          <w:lang w:val="en-GB"/>
        </w:rPr>
        <w:t xml:space="preserve">220.  </w:t>
      </w:r>
      <w:r>
        <w:rPr>
          <w:rFonts w:hint="eastAsia"/>
          <w:lang w:val="en-GB"/>
        </w:rPr>
        <w:t>哈萨克斯坦为打击一切形式贩卖妇女和强迫妇女卖淫活动做了大量工作。卖淫在哈萨克斯坦属于违法行为。</w:t>
      </w:r>
    </w:p>
    <w:p w:rsidR="00694170" w:rsidRDefault="00694170">
      <w:pPr>
        <w:pStyle w:val="SingleTxtGC"/>
        <w:rPr>
          <w:rFonts w:hint="eastAsia"/>
          <w:lang w:val="en-GB"/>
        </w:rPr>
      </w:pPr>
      <w:r>
        <w:rPr>
          <w:rFonts w:hint="eastAsia"/>
          <w:lang w:val="en-GB"/>
        </w:rPr>
        <w:t xml:space="preserve">221.  </w:t>
      </w:r>
      <w:r>
        <w:rPr>
          <w:rFonts w:hint="eastAsia"/>
          <w:lang w:val="en-GB"/>
        </w:rPr>
        <w:t>正如之前报告中所指出的，《哈萨克斯坦共和国刑法》规定贩卖人口及相关犯罪为犯罪行为，并处以剥夺自由</w:t>
      </w:r>
      <w:r>
        <w:rPr>
          <w:rFonts w:hint="eastAsia"/>
          <w:lang w:val="en-GB"/>
        </w:rPr>
        <w:t>15</w:t>
      </w:r>
      <w:r>
        <w:rPr>
          <w:rFonts w:hint="eastAsia"/>
          <w:lang w:val="en-GB"/>
        </w:rPr>
        <w:t>年以下及没收财产的处罚。</w:t>
      </w:r>
    </w:p>
    <w:p w:rsidR="00694170" w:rsidRDefault="00694170">
      <w:pPr>
        <w:pStyle w:val="SingleTxtGC"/>
        <w:rPr>
          <w:rFonts w:hint="eastAsia"/>
          <w:lang w:val="en-GB"/>
        </w:rPr>
      </w:pPr>
      <w:r>
        <w:rPr>
          <w:rFonts w:hint="eastAsia"/>
          <w:lang w:val="en-GB"/>
        </w:rPr>
        <w:t>222.  2006</w:t>
      </w:r>
      <w:r>
        <w:rPr>
          <w:rFonts w:hint="eastAsia"/>
          <w:lang w:val="en-GB"/>
        </w:rPr>
        <w:t>年通过了对哈萨克斯坦共和国有关预防贩卖人口的若干立法进行修正和补充的法律，此项法律扩大了《刑法》的管辖范围，加重了对贩卖人口罪行的处罚。现在，出于剥削目的招募、出境和过境运送人口和为此目的实施其他行为，都属于应受处罚的犯罪行为。</w:t>
      </w:r>
    </w:p>
    <w:p w:rsidR="00694170" w:rsidRDefault="00694170">
      <w:pPr>
        <w:pStyle w:val="SingleTxtGC"/>
        <w:rPr>
          <w:rFonts w:hint="eastAsia"/>
          <w:lang w:val="en-GB"/>
        </w:rPr>
      </w:pPr>
      <w:r>
        <w:rPr>
          <w:rFonts w:hint="eastAsia"/>
          <w:lang w:val="en-GB"/>
        </w:rPr>
        <w:t xml:space="preserve">223.  </w:t>
      </w:r>
      <w:r>
        <w:rPr>
          <w:rFonts w:hint="eastAsia"/>
          <w:lang w:val="en-GB"/>
        </w:rPr>
        <w:t>此外，</w:t>
      </w:r>
      <w:r>
        <w:rPr>
          <w:rFonts w:hint="eastAsia"/>
          <w:lang w:val="en-GB"/>
        </w:rPr>
        <w:t>2007</w:t>
      </w:r>
      <w:r>
        <w:rPr>
          <w:rFonts w:hint="eastAsia"/>
          <w:lang w:val="en-GB"/>
        </w:rPr>
        <w:t>年对《哈萨克斯坦共和国旅游法》进行了增补，包括禁止出于以下目的的旅游活动：非法将哈萨克斯坦公民运送到国外永久定居和在国外就业，以及未按规定人数向国内运送外国劳动力。</w:t>
      </w:r>
    </w:p>
    <w:p w:rsidR="00694170" w:rsidRDefault="00694170">
      <w:pPr>
        <w:pStyle w:val="SingleTxtGC"/>
        <w:rPr>
          <w:rFonts w:hint="eastAsia"/>
          <w:lang w:val="en-GB"/>
        </w:rPr>
      </w:pPr>
      <w:r>
        <w:rPr>
          <w:rFonts w:hint="eastAsia"/>
          <w:lang w:val="en-GB"/>
        </w:rPr>
        <w:t>224.  2008</w:t>
      </w:r>
      <w:r>
        <w:rPr>
          <w:rFonts w:hint="eastAsia"/>
          <w:lang w:val="en-GB"/>
        </w:rPr>
        <w:t>年，哈萨克斯坦批准了《联合国打击跨国有组织犯罪公约》及其补充议定书：《</w:t>
      </w:r>
      <w:r>
        <w:rPr>
          <w:lang w:val="en-GB"/>
        </w:rPr>
        <w:t>关于</w:t>
      </w:r>
      <w:r>
        <w:rPr>
          <w:rFonts w:hint="eastAsia"/>
          <w:lang w:val="en-GB"/>
        </w:rPr>
        <w:t>预</w:t>
      </w:r>
      <w:r>
        <w:rPr>
          <w:lang w:val="en-GB"/>
        </w:rPr>
        <w:t>防、禁止和惩治贩运人口特别是妇女和儿童行为的补充议定书</w:t>
      </w:r>
      <w:r>
        <w:rPr>
          <w:rFonts w:hint="eastAsia"/>
          <w:lang w:val="en-GB"/>
        </w:rPr>
        <w:t>》、《</w:t>
      </w:r>
      <w:r>
        <w:rPr>
          <w:lang w:val="en-GB"/>
        </w:rPr>
        <w:t>关于打击陆、海、空偷运移民的补充议定书</w:t>
      </w:r>
      <w:r>
        <w:rPr>
          <w:rFonts w:hint="eastAsia"/>
          <w:lang w:val="en-GB"/>
        </w:rPr>
        <w:t>》和《</w:t>
      </w:r>
      <w:r>
        <w:rPr>
          <w:lang w:val="en-GB"/>
        </w:rPr>
        <w:t>关于打击非法制造和贩运枪支及其零部件和弹药的补充议定书</w:t>
      </w:r>
      <w:r>
        <w:rPr>
          <w:rFonts w:hint="eastAsia"/>
          <w:lang w:val="en-GB"/>
        </w:rPr>
        <w:t>》。</w:t>
      </w:r>
    </w:p>
    <w:p w:rsidR="00694170" w:rsidRDefault="00694170">
      <w:pPr>
        <w:pStyle w:val="SingleTxtGC"/>
        <w:rPr>
          <w:rFonts w:hint="eastAsia"/>
          <w:lang w:val="en-GB"/>
        </w:rPr>
      </w:pPr>
      <w:r>
        <w:rPr>
          <w:rFonts w:hint="eastAsia"/>
          <w:lang w:val="en-GB"/>
        </w:rPr>
        <w:t xml:space="preserve">225.  </w:t>
      </w:r>
      <w:r>
        <w:rPr>
          <w:rFonts w:hint="eastAsia"/>
          <w:lang w:val="en-GB"/>
        </w:rPr>
        <w:t>根据哈萨克斯坦共和国“关于外国公民在哈萨克斯坦共和国的合法地位”的总统令所做的修正，如果外国公民被认定为贩卖人口罪行的受害者，则能获得哈萨克斯坦的临时居住证，并且免于承担违反该国入境和居住规定的责任。</w:t>
      </w:r>
    </w:p>
    <w:p w:rsidR="00694170" w:rsidRDefault="00694170">
      <w:pPr>
        <w:pStyle w:val="SingleTxtGC"/>
        <w:rPr>
          <w:rFonts w:hint="eastAsia"/>
          <w:lang w:val="en-GB"/>
        </w:rPr>
      </w:pPr>
      <w:r>
        <w:rPr>
          <w:rFonts w:hint="eastAsia"/>
          <w:lang w:val="en-GB"/>
        </w:rPr>
        <w:t>226.  2010</w:t>
      </w:r>
      <w:r>
        <w:rPr>
          <w:rFonts w:hint="eastAsia"/>
          <w:lang w:val="en-GB"/>
        </w:rPr>
        <w:t>年，《刑法》增补了两个条款：第</w:t>
      </w:r>
      <w:r>
        <w:rPr>
          <w:rFonts w:hint="eastAsia"/>
          <w:lang w:val="en-GB"/>
        </w:rPr>
        <w:t>132-1</w:t>
      </w:r>
      <w:r>
        <w:rPr>
          <w:rFonts w:hint="eastAsia"/>
          <w:lang w:val="en-GB"/>
        </w:rPr>
        <w:t>条</w:t>
      </w:r>
      <w:r>
        <w:rPr>
          <w:rFonts w:hint="eastAsia"/>
          <w:lang w:val="en-GB"/>
        </w:rPr>
        <w:t>(</w:t>
      </w:r>
      <w:r>
        <w:rPr>
          <w:rFonts w:hint="eastAsia"/>
          <w:lang w:val="en-GB"/>
        </w:rPr>
        <w:t>招募未成年人从事卖淫</w:t>
      </w:r>
      <w:r>
        <w:rPr>
          <w:rFonts w:hint="eastAsia"/>
          <w:lang w:val="en-GB"/>
        </w:rPr>
        <w:t>)</w:t>
      </w:r>
      <w:r>
        <w:rPr>
          <w:rFonts w:hint="eastAsia"/>
          <w:lang w:val="en-GB"/>
        </w:rPr>
        <w:t>和第</w:t>
      </w:r>
      <w:r>
        <w:rPr>
          <w:rFonts w:hint="eastAsia"/>
          <w:lang w:val="en-GB"/>
        </w:rPr>
        <w:t>273-1</w:t>
      </w:r>
      <w:r>
        <w:rPr>
          <w:rFonts w:hint="eastAsia"/>
          <w:lang w:val="en-GB"/>
        </w:rPr>
        <w:t>条</w:t>
      </w:r>
      <w:r>
        <w:rPr>
          <w:rFonts w:hint="eastAsia"/>
          <w:lang w:val="en-GB"/>
        </w:rPr>
        <w:t>(</w:t>
      </w:r>
      <w:r>
        <w:rPr>
          <w:rFonts w:hint="eastAsia"/>
          <w:lang w:val="en-GB"/>
        </w:rPr>
        <w:t>制作和出售有未成年人色情形象的资料或物品或招募未成年人参加色情演出”。</w:t>
      </w:r>
    </w:p>
    <w:p w:rsidR="00694170" w:rsidRDefault="00694170">
      <w:pPr>
        <w:pStyle w:val="SingleTxtGC"/>
        <w:rPr>
          <w:rFonts w:hint="eastAsia"/>
          <w:lang w:val="en-GB"/>
        </w:rPr>
      </w:pPr>
      <w:r>
        <w:rPr>
          <w:rFonts w:hint="eastAsia"/>
          <w:lang w:val="en-GB"/>
        </w:rPr>
        <w:t xml:space="preserve">227.  </w:t>
      </w:r>
      <w:r>
        <w:rPr>
          <w:rFonts w:hint="eastAsia"/>
          <w:lang w:val="en-GB"/>
        </w:rPr>
        <w:t>根据《哈萨克斯坦共和国政府</w:t>
      </w:r>
      <w:r>
        <w:rPr>
          <w:rFonts w:hint="eastAsia"/>
          <w:lang w:val="en-GB"/>
        </w:rPr>
        <w:t>2009-2011</w:t>
      </w:r>
      <w:r>
        <w:rPr>
          <w:rFonts w:hint="eastAsia"/>
          <w:lang w:val="en-GB"/>
        </w:rPr>
        <w:t>年打击和预防贩运人口相关罪行的行动计划》来协调国家当局为防止贩运妇女和女童所开展的行动。</w:t>
      </w:r>
    </w:p>
    <w:p w:rsidR="00694170" w:rsidRDefault="00694170">
      <w:pPr>
        <w:pStyle w:val="SingleTxtGC"/>
        <w:rPr>
          <w:rFonts w:hint="eastAsia"/>
          <w:lang w:val="en-GB"/>
        </w:rPr>
      </w:pPr>
      <w:r>
        <w:rPr>
          <w:rFonts w:hint="eastAsia"/>
          <w:lang w:val="en-GB"/>
        </w:rPr>
        <w:t xml:space="preserve">228.  </w:t>
      </w:r>
      <w:r>
        <w:rPr>
          <w:rFonts w:hint="eastAsia"/>
          <w:lang w:val="en-GB"/>
        </w:rPr>
        <w:t>目前国内有两家收容所</w:t>
      </w:r>
      <w:r>
        <w:rPr>
          <w:rFonts w:hint="eastAsia"/>
          <w:lang w:val="en-GB"/>
        </w:rPr>
        <w:t>(</w:t>
      </w:r>
      <w:r>
        <w:rPr>
          <w:rFonts w:hint="eastAsia"/>
          <w:lang w:val="en-GB"/>
        </w:rPr>
        <w:t>阿拉木图市和科克舍套市</w:t>
      </w:r>
      <w:r>
        <w:rPr>
          <w:rFonts w:hint="eastAsia"/>
          <w:lang w:val="en-GB"/>
        </w:rPr>
        <w:t>)</w:t>
      </w:r>
      <w:r>
        <w:rPr>
          <w:rFonts w:hint="eastAsia"/>
          <w:lang w:val="en-GB"/>
        </w:rPr>
        <w:t>和一家贩运人口受害者康复中心</w:t>
      </w:r>
      <w:r>
        <w:rPr>
          <w:rFonts w:hint="eastAsia"/>
          <w:lang w:val="en-GB"/>
        </w:rPr>
        <w:t>(</w:t>
      </w:r>
      <w:r>
        <w:rPr>
          <w:rFonts w:hint="eastAsia"/>
          <w:lang w:val="en-GB"/>
        </w:rPr>
        <w:t>阿斯塔纳市</w:t>
      </w:r>
      <w:r>
        <w:rPr>
          <w:rFonts w:hint="eastAsia"/>
          <w:lang w:val="en-GB"/>
        </w:rPr>
        <w:t>)</w:t>
      </w:r>
      <w:r>
        <w:rPr>
          <w:rFonts w:hint="eastAsia"/>
          <w:lang w:val="en-GB"/>
        </w:rPr>
        <w:t>，它们为贩运受害者提供法律、医疗、心理和其他援助和支助。</w:t>
      </w:r>
    </w:p>
    <w:p w:rsidR="00694170" w:rsidRDefault="00694170">
      <w:pPr>
        <w:pStyle w:val="SingleTxtGC"/>
        <w:rPr>
          <w:rFonts w:hint="eastAsia"/>
          <w:lang w:val="en-GB"/>
        </w:rPr>
      </w:pPr>
      <w:r>
        <w:rPr>
          <w:rFonts w:hint="eastAsia"/>
          <w:lang w:val="en-GB"/>
        </w:rPr>
        <w:t xml:space="preserve">229.  </w:t>
      </w:r>
      <w:r>
        <w:rPr>
          <w:rFonts w:hint="eastAsia"/>
          <w:lang w:val="en-GB"/>
        </w:rPr>
        <w:t>热线电话收到的举报被及时送到刑警处，该处将对每个控告进行调查。</w:t>
      </w:r>
    </w:p>
    <w:p w:rsidR="00694170" w:rsidRDefault="00694170">
      <w:pPr>
        <w:pStyle w:val="SingleTxtGC"/>
        <w:rPr>
          <w:rFonts w:hint="eastAsia"/>
          <w:lang w:val="en-GB"/>
        </w:rPr>
      </w:pPr>
      <w:r>
        <w:rPr>
          <w:rFonts w:hint="eastAsia"/>
          <w:lang w:val="en-GB"/>
        </w:rPr>
        <w:t xml:space="preserve">230.  </w:t>
      </w:r>
      <w:r>
        <w:rPr>
          <w:rFonts w:hint="eastAsia"/>
          <w:lang w:val="en-GB"/>
        </w:rPr>
        <w:t>内政部网站上还公布了各州打击人口贩运部门的联系电话，可以拨打并举报发生的情况。</w:t>
      </w:r>
    </w:p>
    <w:p w:rsidR="00694170" w:rsidRDefault="00694170">
      <w:pPr>
        <w:pStyle w:val="SingleTxtGC"/>
        <w:rPr>
          <w:rFonts w:hint="eastAsia"/>
          <w:lang w:val="en-GB"/>
        </w:rPr>
      </w:pPr>
      <w:r>
        <w:rPr>
          <w:rFonts w:hint="eastAsia"/>
          <w:lang w:val="en-GB"/>
        </w:rPr>
        <w:t xml:space="preserve">231.  </w:t>
      </w:r>
      <w:r>
        <w:rPr>
          <w:rFonts w:hint="eastAsia"/>
          <w:lang w:val="en-GB"/>
        </w:rPr>
        <w:t>自</w:t>
      </w:r>
      <w:r>
        <w:rPr>
          <w:rFonts w:hint="eastAsia"/>
          <w:lang w:val="en-GB"/>
        </w:rPr>
        <w:t>2001</w:t>
      </w:r>
      <w:r>
        <w:rPr>
          <w:rFonts w:hint="eastAsia"/>
          <w:lang w:val="en-GB"/>
        </w:rPr>
        <w:t>年起，《哈萨克斯坦共和国刑事诉讼方</w:t>
      </w:r>
      <w:r>
        <w:rPr>
          <w:rFonts w:hint="eastAsia"/>
          <w:lang w:val="en-GB"/>
        </w:rPr>
        <w:t>(</w:t>
      </w:r>
      <w:r>
        <w:rPr>
          <w:rFonts w:hint="eastAsia"/>
          <w:lang w:val="en-GB"/>
        </w:rPr>
        <w:t>国家保护</w:t>
      </w:r>
      <w:r>
        <w:rPr>
          <w:rFonts w:hint="eastAsia"/>
          <w:lang w:val="en-GB"/>
        </w:rPr>
        <w:t>)</w:t>
      </w:r>
      <w:r>
        <w:rPr>
          <w:rFonts w:hint="eastAsia"/>
          <w:lang w:val="en-GB"/>
        </w:rPr>
        <w:t>法》生效，此项法令规定在刑事案件的调查和刑事诉讼过程中确保人口贩运受害者的安全。</w:t>
      </w:r>
    </w:p>
    <w:p w:rsidR="00694170" w:rsidRDefault="00694170">
      <w:pPr>
        <w:pStyle w:val="SingleTxtGC"/>
        <w:rPr>
          <w:rFonts w:hint="eastAsia"/>
          <w:lang w:val="en-GB"/>
        </w:rPr>
      </w:pPr>
      <w:r>
        <w:rPr>
          <w:rFonts w:hint="eastAsia"/>
          <w:lang w:val="en-GB"/>
        </w:rPr>
        <w:t xml:space="preserve">232.  </w:t>
      </w:r>
      <w:r>
        <w:rPr>
          <w:rFonts w:hint="eastAsia"/>
          <w:lang w:val="en-GB"/>
        </w:rPr>
        <w:t>根据</w:t>
      </w:r>
      <w:r>
        <w:rPr>
          <w:rFonts w:hint="eastAsia"/>
          <w:lang w:val="en-GB"/>
        </w:rPr>
        <w:t>2009</w:t>
      </w:r>
      <w:r>
        <w:rPr>
          <w:rFonts w:hint="eastAsia"/>
          <w:lang w:val="en-GB"/>
        </w:rPr>
        <w:t>年出台的修正案，保护措施已经提前到提起刑事诉讼之前。</w:t>
      </w:r>
    </w:p>
    <w:p w:rsidR="00694170" w:rsidRDefault="00694170">
      <w:pPr>
        <w:pStyle w:val="SingleTxtGC"/>
        <w:rPr>
          <w:rFonts w:hint="eastAsia"/>
          <w:lang w:val="en-GB"/>
        </w:rPr>
      </w:pPr>
      <w:r>
        <w:rPr>
          <w:rFonts w:hint="eastAsia"/>
          <w:lang w:val="en-GB"/>
        </w:rPr>
        <w:t xml:space="preserve">233.  </w:t>
      </w:r>
      <w:r>
        <w:rPr>
          <w:rFonts w:hint="eastAsia"/>
          <w:lang w:val="en-GB"/>
        </w:rPr>
        <w:t>为了保证安全措施的实施，</w:t>
      </w:r>
      <w:r>
        <w:rPr>
          <w:rFonts w:hint="eastAsia"/>
          <w:lang w:val="en-GB"/>
        </w:rPr>
        <w:t>2011</w:t>
      </w:r>
      <w:r>
        <w:rPr>
          <w:rFonts w:hint="eastAsia"/>
          <w:lang w:val="en-GB"/>
        </w:rPr>
        <w:t>年从国家预算中拨款了</w:t>
      </w:r>
      <w:r>
        <w:rPr>
          <w:rFonts w:hint="eastAsia"/>
          <w:lang w:val="en-GB"/>
        </w:rPr>
        <w:t>2,828</w:t>
      </w:r>
      <w:r>
        <w:rPr>
          <w:rFonts w:hint="eastAsia"/>
          <w:lang w:val="en-GB"/>
        </w:rPr>
        <w:t>多万坚戈，其中</w:t>
      </w:r>
      <w:r>
        <w:rPr>
          <w:rFonts w:hint="eastAsia"/>
          <w:lang w:val="en-GB"/>
        </w:rPr>
        <w:t>385.7</w:t>
      </w:r>
      <w:r>
        <w:rPr>
          <w:rFonts w:hint="eastAsia"/>
          <w:lang w:val="en-GB"/>
        </w:rPr>
        <w:t>万坚戈用于对人口贩运受害者实施保护。</w:t>
      </w:r>
    </w:p>
    <w:p w:rsidR="00694170" w:rsidRDefault="00694170">
      <w:pPr>
        <w:pStyle w:val="SingleTxtGC"/>
        <w:rPr>
          <w:rFonts w:hint="eastAsia"/>
          <w:lang w:val="en-GB"/>
        </w:rPr>
      </w:pPr>
      <w:r>
        <w:rPr>
          <w:rFonts w:hint="eastAsia"/>
          <w:lang w:val="en-GB"/>
        </w:rPr>
        <w:t>234.  2009</w:t>
      </w:r>
      <w:r>
        <w:rPr>
          <w:rFonts w:hint="eastAsia"/>
          <w:lang w:val="en-GB"/>
        </w:rPr>
        <w:t>年，在贩运人口及相关犯罪的刑事案件中，共有</w:t>
      </w:r>
      <w:r>
        <w:rPr>
          <w:rFonts w:hint="eastAsia"/>
          <w:lang w:val="en-GB"/>
        </w:rPr>
        <w:t>45</w:t>
      </w:r>
      <w:r>
        <w:rPr>
          <w:rFonts w:hint="eastAsia"/>
          <w:lang w:val="en-GB"/>
        </w:rPr>
        <w:t>名刑事诉讼方受益于安全保护。</w:t>
      </w:r>
    </w:p>
    <w:p w:rsidR="00694170" w:rsidRDefault="00694170">
      <w:pPr>
        <w:pStyle w:val="SingleTxtGC"/>
        <w:rPr>
          <w:rFonts w:hint="eastAsia"/>
          <w:lang w:val="en-GB"/>
        </w:rPr>
      </w:pPr>
      <w:r>
        <w:rPr>
          <w:rFonts w:hint="eastAsia"/>
          <w:lang w:val="en-GB"/>
        </w:rPr>
        <w:t>235.  2010</w:t>
      </w:r>
      <w:r>
        <w:rPr>
          <w:rFonts w:hint="eastAsia"/>
          <w:lang w:val="en-GB"/>
        </w:rPr>
        <w:t>年共拨款</w:t>
      </w:r>
      <w:r>
        <w:rPr>
          <w:rFonts w:hint="eastAsia"/>
          <w:lang w:val="en-GB"/>
        </w:rPr>
        <w:t>245.1</w:t>
      </w:r>
      <w:r>
        <w:rPr>
          <w:rFonts w:hint="eastAsia"/>
          <w:lang w:val="en-GB"/>
        </w:rPr>
        <w:t>万坚戈，其中</w:t>
      </w:r>
      <w:r>
        <w:rPr>
          <w:rFonts w:hint="eastAsia"/>
          <w:lang w:val="en-GB"/>
        </w:rPr>
        <w:t>128.1</w:t>
      </w:r>
      <w:r>
        <w:rPr>
          <w:rFonts w:hint="eastAsia"/>
          <w:lang w:val="en-GB"/>
        </w:rPr>
        <w:t>万坚戈用于对人口贩运受害者实施保护。</w:t>
      </w:r>
    </w:p>
    <w:p w:rsidR="00694170" w:rsidRDefault="00694170">
      <w:pPr>
        <w:pStyle w:val="SingleTxtGC"/>
        <w:rPr>
          <w:rFonts w:hint="eastAsia"/>
          <w:lang w:val="en-GB"/>
        </w:rPr>
      </w:pPr>
      <w:r>
        <w:rPr>
          <w:rFonts w:hint="eastAsia"/>
          <w:lang w:val="en-GB"/>
        </w:rPr>
        <w:t>236.  2010</w:t>
      </w:r>
      <w:r>
        <w:rPr>
          <w:rFonts w:hint="eastAsia"/>
          <w:lang w:val="en-GB"/>
        </w:rPr>
        <w:t>年，在贩运人口相关罪行的刑事诉讼过程中，向</w:t>
      </w:r>
      <w:r>
        <w:rPr>
          <w:rFonts w:hint="eastAsia"/>
          <w:lang w:val="en-GB"/>
        </w:rPr>
        <w:t>20</w:t>
      </w:r>
      <w:r>
        <w:rPr>
          <w:rFonts w:hint="eastAsia"/>
          <w:lang w:val="en-GB"/>
        </w:rPr>
        <w:t>名贩运受害者提供了援助，其中包括</w:t>
      </w:r>
      <w:r>
        <w:rPr>
          <w:rFonts w:hint="eastAsia"/>
          <w:lang w:val="en-GB"/>
        </w:rPr>
        <w:t>5</w:t>
      </w:r>
      <w:r>
        <w:rPr>
          <w:rFonts w:hint="eastAsia"/>
          <w:lang w:val="en-GB"/>
        </w:rPr>
        <w:t>名外国公民。</w:t>
      </w:r>
    </w:p>
    <w:p w:rsidR="00694170" w:rsidRDefault="00694170">
      <w:pPr>
        <w:pStyle w:val="SingleTxtGC"/>
        <w:rPr>
          <w:rFonts w:hint="eastAsia"/>
          <w:lang w:val="en-GB"/>
        </w:rPr>
      </w:pPr>
      <w:r>
        <w:rPr>
          <w:rFonts w:hint="eastAsia"/>
          <w:lang w:val="en-GB"/>
        </w:rPr>
        <w:t xml:space="preserve">237.  </w:t>
      </w:r>
      <w:r>
        <w:rPr>
          <w:rFonts w:hint="eastAsia"/>
          <w:lang w:val="en-GB"/>
        </w:rPr>
        <w:t>向受害者提供了安全租用住房，通过专业部门提供身体保护，还提供了特殊保护手段。</w:t>
      </w:r>
    </w:p>
    <w:p w:rsidR="00694170" w:rsidRDefault="00694170">
      <w:pPr>
        <w:pStyle w:val="SingleTxtGC"/>
        <w:rPr>
          <w:rFonts w:hint="eastAsia"/>
          <w:lang w:val="en-GB"/>
        </w:rPr>
      </w:pPr>
      <w:r>
        <w:rPr>
          <w:rFonts w:hint="eastAsia"/>
          <w:lang w:val="en-GB"/>
        </w:rPr>
        <w:t xml:space="preserve">238.  </w:t>
      </w:r>
      <w:r>
        <w:rPr>
          <w:rFonts w:hint="eastAsia"/>
          <w:lang w:val="en-GB"/>
        </w:rPr>
        <w:t>为了使公众免受性奴役和劳役剥削，哈萨克斯坦共和国内政部协助</w:t>
      </w:r>
      <w:r>
        <w:rPr>
          <w:lang w:val="en-GB"/>
        </w:rPr>
        <w:t>R&amp;D</w:t>
      </w:r>
      <w:r>
        <w:rPr>
          <w:rFonts w:hint="eastAsia"/>
          <w:lang w:val="en-GB"/>
        </w:rPr>
        <w:t>媒体有限责任公司制作了打击人口贩运的纪录片。</w:t>
      </w:r>
    </w:p>
    <w:p w:rsidR="00694170" w:rsidRDefault="00694170">
      <w:pPr>
        <w:pStyle w:val="SingleTxtGC"/>
        <w:rPr>
          <w:rFonts w:hint="eastAsia"/>
          <w:lang w:val="en-GB"/>
        </w:rPr>
      </w:pPr>
      <w:r>
        <w:rPr>
          <w:rFonts w:hint="eastAsia"/>
          <w:lang w:val="en-GB"/>
        </w:rPr>
        <w:t xml:space="preserve">239.  </w:t>
      </w:r>
      <w:r>
        <w:rPr>
          <w:rFonts w:hint="eastAsia"/>
          <w:lang w:val="en-GB"/>
        </w:rPr>
        <w:t>对媒体</w:t>
      </w:r>
      <w:r>
        <w:rPr>
          <w:rFonts w:hint="eastAsia"/>
          <w:lang w:val="en-GB"/>
        </w:rPr>
        <w:t>(</w:t>
      </w:r>
      <w:r>
        <w:rPr>
          <w:rFonts w:hint="eastAsia"/>
          <w:lang w:val="en-GB"/>
        </w:rPr>
        <w:t>报纸、电视、广播、杂志</w:t>
      </w:r>
      <w:r>
        <w:rPr>
          <w:rFonts w:hint="eastAsia"/>
          <w:lang w:val="en-GB"/>
        </w:rPr>
        <w:t>)</w:t>
      </w:r>
      <w:r>
        <w:rPr>
          <w:rFonts w:hint="eastAsia"/>
          <w:lang w:val="en-GB"/>
        </w:rPr>
        <w:t>刊登的广告进行定期审查，看其是否含有招募女童到国外卖淫的隐藏信息。刊物中刊登的色情服务广告将被删除。</w:t>
      </w:r>
    </w:p>
    <w:p w:rsidR="00694170" w:rsidRDefault="00694170">
      <w:pPr>
        <w:pStyle w:val="SingleTxtGC"/>
        <w:rPr>
          <w:rFonts w:hint="eastAsia"/>
          <w:lang w:val="en-GB"/>
        </w:rPr>
      </w:pPr>
      <w:r>
        <w:rPr>
          <w:rFonts w:hint="eastAsia"/>
          <w:lang w:val="en-GB"/>
        </w:rPr>
        <w:t>240.  2007</w:t>
      </w:r>
      <w:r>
        <w:rPr>
          <w:rFonts w:hint="eastAsia"/>
          <w:lang w:val="en-GB"/>
        </w:rPr>
        <w:t>年，最高法院通过了关于界定强奸相关罪行及其他性暴力行为的若干问题的管理决定，根据该决定，对强奸或其他性暴力行为定义时，不再考虑背景、社会地位、受害者行为、犯人与受害者之间之前的关系。因此，《刑法》第</w:t>
      </w:r>
      <w:r>
        <w:rPr>
          <w:rFonts w:hint="eastAsia"/>
          <w:lang w:val="en-GB"/>
        </w:rPr>
        <w:t>120</w:t>
      </w:r>
      <w:r>
        <w:rPr>
          <w:rFonts w:hint="eastAsia"/>
          <w:lang w:val="en-GB"/>
        </w:rPr>
        <w:t>条规定，强奸属于犯罪行为，包括婚内强奸行为。</w:t>
      </w:r>
    </w:p>
    <w:p w:rsidR="00694170" w:rsidRDefault="00694170">
      <w:pPr>
        <w:pStyle w:val="SingleTxtGC"/>
        <w:rPr>
          <w:rFonts w:hint="eastAsia"/>
          <w:lang w:val="en-GB"/>
        </w:rPr>
      </w:pPr>
      <w:r>
        <w:rPr>
          <w:rFonts w:hint="eastAsia"/>
          <w:lang w:val="en-GB"/>
        </w:rPr>
        <w:t xml:space="preserve">241.  </w:t>
      </w:r>
      <w:r>
        <w:rPr>
          <w:rFonts w:hint="eastAsia"/>
          <w:lang w:val="en-GB"/>
        </w:rPr>
        <w:t>根据《刑事诉讼法》第</w:t>
      </w:r>
      <w:r>
        <w:rPr>
          <w:rFonts w:hint="eastAsia"/>
          <w:lang w:val="en-GB"/>
        </w:rPr>
        <w:t>100</w:t>
      </w:r>
      <w:r>
        <w:rPr>
          <w:rFonts w:hint="eastAsia"/>
          <w:lang w:val="en-GB"/>
        </w:rPr>
        <w:t>条</w:t>
      </w:r>
      <w:r>
        <w:rPr>
          <w:rFonts w:hint="eastAsia"/>
          <w:lang w:val="en-GB"/>
        </w:rPr>
        <w:t>(</w:t>
      </w:r>
      <w:r>
        <w:rPr>
          <w:rFonts w:hint="eastAsia"/>
          <w:lang w:val="en-GB"/>
        </w:rPr>
        <w:t>保护受害人、证人、嫌疑人、被告及其他刑事诉讼方的安全措施</w:t>
      </w:r>
      <w:r>
        <w:rPr>
          <w:rFonts w:hint="eastAsia"/>
          <w:lang w:val="en-GB"/>
        </w:rPr>
        <w:t>)</w:t>
      </w:r>
      <w:r>
        <w:rPr>
          <w:rFonts w:hint="eastAsia"/>
          <w:lang w:val="en-GB"/>
        </w:rPr>
        <w:t>，强奸受害者有权获得保护。他们将获得安全租用住房并得到身体保护。</w:t>
      </w:r>
      <w:r>
        <w:rPr>
          <w:rFonts w:hint="eastAsia"/>
          <w:lang w:val="en-GB"/>
        </w:rPr>
        <w:t>2009</w:t>
      </w:r>
      <w:r>
        <w:rPr>
          <w:rFonts w:hint="eastAsia"/>
          <w:lang w:val="en-GB"/>
        </w:rPr>
        <w:t>年，有</w:t>
      </w:r>
      <w:r>
        <w:rPr>
          <w:rFonts w:hint="eastAsia"/>
          <w:lang w:val="en-GB"/>
        </w:rPr>
        <w:t>8</w:t>
      </w:r>
      <w:r>
        <w:rPr>
          <w:rFonts w:hint="eastAsia"/>
          <w:lang w:val="en-GB"/>
        </w:rPr>
        <w:t>名女性强奸受害者受益于此项措施，</w:t>
      </w:r>
      <w:r>
        <w:rPr>
          <w:rFonts w:hint="eastAsia"/>
          <w:lang w:val="en-GB"/>
        </w:rPr>
        <w:t>2010</w:t>
      </w:r>
      <w:r>
        <w:rPr>
          <w:rFonts w:hint="eastAsia"/>
          <w:lang w:val="en-GB"/>
        </w:rPr>
        <w:t>年有</w:t>
      </w:r>
      <w:r>
        <w:rPr>
          <w:rFonts w:hint="eastAsia"/>
          <w:lang w:val="en-GB"/>
        </w:rPr>
        <w:t>4</w:t>
      </w:r>
      <w:r>
        <w:rPr>
          <w:rFonts w:hint="eastAsia"/>
          <w:lang w:val="en-GB"/>
        </w:rPr>
        <w:t>人。</w:t>
      </w:r>
    </w:p>
    <w:p w:rsidR="00694170" w:rsidRDefault="00694170">
      <w:pPr>
        <w:pStyle w:val="SingleTxtGC"/>
        <w:rPr>
          <w:rFonts w:hint="eastAsia"/>
          <w:lang w:val="en-GB"/>
        </w:rPr>
      </w:pPr>
      <w:r>
        <w:rPr>
          <w:rFonts w:hint="eastAsia"/>
          <w:lang w:val="en-GB"/>
        </w:rPr>
        <w:t xml:space="preserve">242.  </w:t>
      </w:r>
      <w:r>
        <w:rPr>
          <w:rFonts w:hint="eastAsia"/>
          <w:lang w:val="en-GB"/>
        </w:rPr>
        <w:t>为了防止贩运人口罪行，每个季度都会开展一次“停止贩运”预防性活动。在印刷媒体和电子媒体上公布了对公寓、娱乐设施、旅馆和洗浴设施的拉皮条、妓院和引诱卖淫案件进行调查取得的结果。</w:t>
      </w:r>
      <w:r>
        <w:rPr>
          <w:rFonts w:hint="eastAsia"/>
          <w:lang w:val="en-GB"/>
        </w:rPr>
        <w:t>2010</w:t>
      </w:r>
      <w:r>
        <w:rPr>
          <w:rFonts w:hint="eastAsia"/>
          <w:lang w:val="en-GB"/>
        </w:rPr>
        <w:t>年，仅内政当局就印制了</w:t>
      </w:r>
      <w:r>
        <w:rPr>
          <w:rFonts w:hint="eastAsia"/>
          <w:lang w:val="en-GB"/>
        </w:rPr>
        <w:t>129</w:t>
      </w:r>
      <w:r>
        <w:rPr>
          <w:rFonts w:hint="eastAsia"/>
          <w:lang w:val="en-GB"/>
        </w:rPr>
        <w:t>份文件，并通过电视节目播放了</w:t>
      </w:r>
      <w:r>
        <w:rPr>
          <w:rFonts w:hint="eastAsia"/>
          <w:lang w:val="en-GB"/>
        </w:rPr>
        <w:t>46</w:t>
      </w:r>
      <w:r>
        <w:rPr>
          <w:rFonts w:hint="eastAsia"/>
          <w:lang w:val="en-GB"/>
        </w:rPr>
        <w:t>段视频。</w:t>
      </w:r>
    </w:p>
    <w:p w:rsidR="00694170" w:rsidRDefault="00694170">
      <w:pPr>
        <w:pStyle w:val="SingleTxtGC"/>
        <w:rPr>
          <w:rFonts w:hint="eastAsia"/>
          <w:lang w:val="en-GB"/>
        </w:rPr>
      </w:pPr>
      <w:r>
        <w:rPr>
          <w:rFonts w:hint="eastAsia"/>
          <w:lang w:val="en-GB"/>
        </w:rPr>
        <w:t xml:space="preserve">243.  </w:t>
      </w:r>
      <w:r>
        <w:rPr>
          <w:rFonts w:hint="eastAsia"/>
          <w:lang w:val="en-GB"/>
        </w:rPr>
        <w:t>《刑法》是确定处罚的法律依据，它规定贩运人口</w:t>
      </w:r>
      <w:r>
        <w:rPr>
          <w:rFonts w:hint="eastAsia"/>
          <w:lang w:val="en-GB"/>
        </w:rPr>
        <w:t>(</w:t>
      </w:r>
      <w:r>
        <w:rPr>
          <w:rFonts w:hint="eastAsia"/>
          <w:lang w:val="en-GB"/>
        </w:rPr>
        <w:t>《刑法》第</w:t>
      </w:r>
      <w:r>
        <w:rPr>
          <w:rFonts w:hint="eastAsia"/>
          <w:lang w:val="en-GB"/>
        </w:rPr>
        <w:t>128</w:t>
      </w:r>
      <w:r>
        <w:rPr>
          <w:rFonts w:hint="eastAsia"/>
          <w:lang w:val="en-GB"/>
        </w:rPr>
        <w:t>条</w:t>
      </w:r>
      <w:r>
        <w:rPr>
          <w:rFonts w:hint="eastAsia"/>
          <w:lang w:val="en-GB"/>
        </w:rPr>
        <w:t>)</w:t>
      </w:r>
      <w:r>
        <w:rPr>
          <w:rFonts w:hint="eastAsia"/>
          <w:lang w:val="en-GB"/>
        </w:rPr>
        <w:t>和贩运未成年人</w:t>
      </w:r>
      <w:r>
        <w:rPr>
          <w:rFonts w:hint="eastAsia"/>
          <w:lang w:val="en-GB"/>
        </w:rPr>
        <w:t>(</w:t>
      </w:r>
      <w:r>
        <w:rPr>
          <w:rFonts w:hint="eastAsia"/>
          <w:lang w:val="en-GB"/>
        </w:rPr>
        <w:t>《刑法》第</w:t>
      </w:r>
      <w:r>
        <w:rPr>
          <w:rFonts w:hint="eastAsia"/>
          <w:lang w:val="en-GB"/>
        </w:rPr>
        <w:t>133</w:t>
      </w:r>
      <w:r>
        <w:rPr>
          <w:rFonts w:hint="eastAsia"/>
          <w:lang w:val="en-GB"/>
        </w:rPr>
        <w:t>条</w:t>
      </w:r>
      <w:r>
        <w:rPr>
          <w:rFonts w:hint="eastAsia"/>
          <w:lang w:val="en-GB"/>
        </w:rPr>
        <w:t>)</w:t>
      </w:r>
      <w:r>
        <w:rPr>
          <w:rFonts w:hint="eastAsia"/>
          <w:lang w:val="en-GB"/>
        </w:rPr>
        <w:t>应承担的刑事责任。与剥削无关的犯罪行为同样应受到刑事处罚：强行移除人体器官或皮肤用于移植</w:t>
      </w:r>
      <w:r>
        <w:rPr>
          <w:rFonts w:hint="eastAsia"/>
          <w:lang w:val="en-GB"/>
        </w:rPr>
        <w:t>(</w:t>
      </w:r>
      <w:r>
        <w:rPr>
          <w:rFonts w:hint="eastAsia"/>
          <w:lang w:val="en-GB"/>
        </w:rPr>
        <w:t>《刑法》第</w:t>
      </w:r>
      <w:r>
        <w:rPr>
          <w:rFonts w:hint="eastAsia"/>
          <w:lang w:val="en-GB"/>
        </w:rPr>
        <w:t>113</w:t>
      </w:r>
      <w:r>
        <w:rPr>
          <w:rFonts w:hint="eastAsia"/>
          <w:lang w:val="en-GB"/>
        </w:rPr>
        <w:t>条，处以剥夺自由</w:t>
      </w:r>
      <w:r>
        <w:rPr>
          <w:rFonts w:hint="eastAsia"/>
          <w:lang w:val="en-GB"/>
        </w:rPr>
        <w:t>10</w:t>
      </w:r>
      <w:r>
        <w:rPr>
          <w:rFonts w:hint="eastAsia"/>
          <w:lang w:val="en-GB"/>
        </w:rPr>
        <w:t>年以下</w:t>
      </w:r>
      <w:r>
        <w:rPr>
          <w:rFonts w:hint="eastAsia"/>
          <w:lang w:val="en-GB"/>
        </w:rPr>
        <w:t>)</w:t>
      </w:r>
      <w:r>
        <w:rPr>
          <w:rFonts w:hint="eastAsia"/>
          <w:lang w:val="en-GB"/>
        </w:rPr>
        <w:t>、绑架</w:t>
      </w:r>
      <w:r>
        <w:rPr>
          <w:rFonts w:hint="eastAsia"/>
          <w:lang w:val="en-GB"/>
        </w:rPr>
        <w:t>(</w:t>
      </w:r>
      <w:r>
        <w:rPr>
          <w:rFonts w:hint="eastAsia"/>
          <w:lang w:val="en-GB"/>
        </w:rPr>
        <w:t>第</w:t>
      </w:r>
      <w:r>
        <w:rPr>
          <w:rFonts w:hint="eastAsia"/>
          <w:lang w:val="en-GB"/>
        </w:rPr>
        <w:t>125</w:t>
      </w:r>
      <w:r>
        <w:rPr>
          <w:rFonts w:hint="eastAsia"/>
          <w:lang w:val="en-GB"/>
        </w:rPr>
        <w:t>条第</w:t>
      </w:r>
      <w:r>
        <w:rPr>
          <w:rFonts w:hint="eastAsia"/>
          <w:lang w:val="en-GB"/>
        </w:rPr>
        <w:t>3</w:t>
      </w:r>
      <w:r>
        <w:rPr>
          <w:rFonts w:hint="eastAsia"/>
          <w:lang w:val="en-GB"/>
        </w:rPr>
        <w:t>款；处以剥夺自由</w:t>
      </w:r>
      <w:r>
        <w:rPr>
          <w:rFonts w:hint="eastAsia"/>
          <w:lang w:val="en-GB"/>
        </w:rPr>
        <w:t>10</w:t>
      </w:r>
      <w:r>
        <w:rPr>
          <w:rFonts w:hint="eastAsia"/>
          <w:lang w:val="en-GB"/>
        </w:rPr>
        <w:t>至</w:t>
      </w:r>
      <w:r>
        <w:rPr>
          <w:rFonts w:hint="eastAsia"/>
          <w:lang w:val="en-GB"/>
        </w:rPr>
        <w:t>15</w:t>
      </w:r>
      <w:r>
        <w:rPr>
          <w:rFonts w:hint="eastAsia"/>
          <w:lang w:val="en-GB"/>
        </w:rPr>
        <w:t>年</w:t>
      </w:r>
      <w:r>
        <w:rPr>
          <w:rFonts w:hint="eastAsia"/>
          <w:lang w:val="en-GB"/>
        </w:rPr>
        <w:t>)</w:t>
      </w:r>
      <w:r>
        <w:rPr>
          <w:rFonts w:hint="eastAsia"/>
          <w:lang w:val="en-GB"/>
        </w:rPr>
        <w:t>、非法监禁</w:t>
      </w:r>
      <w:r>
        <w:rPr>
          <w:rFonts w:hint="eastAsia"/>
          <w:lang w:val="en-GB"/>
        </w:rPr>
        <w:t>(</w:t>
      </w:r>
      <w:r>
        <w:rPr>
          <w:rFonts w:hint="eastAsia"/>
          <w:lang w:val="en-GB"/>
        </w:rPr>
        <w:t>《刑法》第</w:t>
      </w:r>
      <w:r>
        <w:rPr>
          <w:rFonts w:hint="eastAsia"/>
          <w:lang w:val="en-GB"/>
        </w:rPr>
        <w:t>126</w:t>
      </w:r>
      <w:r>
        <w:rPr>
          <w:rFonts w:hint="eastAsia"/>
          <w:lang w:val="en-GB"/>
        </w:rPr>
        <w:t>条第</w:t>
      </w:r>
      <w:r>
        <w:rPr>
          <w:rFonts w:hint="eastAsia"/>
          <w:lang w:val="en-GB"/>
        </w:rPr>
        <w:t>3</w:t>
      </w:r>
      <w:r>
        <w:rPr>
          <w:rFonts w:hint="eastAsia"/>
          <w:lang w:val="en-GB"/>
        </w:rPr>
        <w:t>款，处以剥夺自由</w:t>
      </w:r>
      <w:r>
        <w:rPr>
          <w:rFonts w:hint="eastAsia"/>
          <w:lang w:val="en-GB"/>
        </w:rPr>
        <w:t>5</w:t>
      </w:r>
      <w:r>
        <w:rPr>
          <w:rFonts w:hint="eastAsia"/>
          <w:lang w:val="en-GB"/>
        </w:rPr>
        <w:t>至</w:t>
      </w:r>
      <w:r>
        <w:rPr>
          <w:rFonts w:hint="eastAsia"/>
          <w:lang w:val="en-GB"/>
        </w:rPr>
        <w:t>10</w:t>
      </w:r>
      <w:r>
        <w:rPr>
          <w:rFonts w:hint="eastAsia"/>
          <w:lang w:val="en-GB"/>
        </w:rPr>
        <w:t>年</w:t>
      </w:r>
      <w:r>
        <w:rPr>
          <w:rFonts w:hint="eastAsia"/>
          <w:lang w:val="en-GB"/>
        </w:rPr>
        <w:t>)</w:t>
      </w:r>
      <w:r>
        <w:rPr>
          <w:rFonts w:hint="eastAsia"/>
          <w:lang w:val="en-GB"/>
        </w:rPr>
        <w:t>、故意非法越过哈萨克斯坦共和国有护卫的边境</w:t>
      </w:r>
      <w:r>
        <w:rPr>
          <w:rFonts w:hint="eastAsia"/>
          <w:lang w:val="en-GB"/>
        </w:rPr>
        <w:t>(</w:t>
      </w:r>
      <w:r>
        <w:rPr>
          <w:rFonts w:hint="eastAsia"/>
          <w:lang w:val="en-GB"/>
        </w:rPr>
        <w:t>《刑法》第</w:t>
      </w:r>
      <w:r>
        <w:rPr>
          <w:rFonts w:hint="eastAsia"/>
          <w:lang w:val="en-GB"/>
        </w:rPr>
        <w:t>330</w:t>
      </w:r>
      <w:r>
        <w:rPr>
          <w:rFonts w:hint="eastAsia"/>
          <w:lang w:val="en-GB"/>
        </w:rPr>
        <w:t>条</w:t>
      </w:r>
      <w:r>
        <w:rPr>
          <w:rFonts w:hint="eastAsia"/>
          <w:lang w:val="en-GB"/>
        </w:rPr>
        <w:t>)</w:t>
      </w:r>
      <w:r>
        <w:rPr>
          <w:rFonts w:hint="eastAsia"/>
          <w:lang w:val="en-GB"/>
        </w:rPr>
        <w:t>、伪造、制作或出售假证件</w:t>
      </w:r>
      <w:r>
        <w:rPr>
          <w:rFonts w:hint="eastAsia"/>
          <w:lang w:val="en-GB"/>
        </w:rPr>
        <w:t>(</w:t>
      </w:r>
      <w:r>
        <w:rPr>
          <w:rFonts w:hint="eastAsia"/>
          <w:lang w:val="en-GB"/>
        </w:rPr>
        <w:t>《刑法》第</w:t>
      </w:r>
      <w:r>
        <w:rPr>
          <w:rFonts w:hint="eastAsia"/>
          <w:lang w:val="en-GB"/>
        </w:rPr>
        <w:t>325</w:t>
      </w:r>
      <w:r>
        <w:rPr>
          <w:rFonts w:hint="eastAsia"/>
          <w:lang w:val="en-GB"/>
        </w:rPr>
        <w:t>条</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244.  </w:t>
      </w:r>
      <w:r>
        <w:rPr>
          <w:rFonts w:hint="eastAsia"/>
          <w:lang w:val="en-GB"/>
        </w:rPr>
        <w:t>应当指出的是，对《哈萨克斯坦共和国行政过失法》进行了修正，规定违反移民管理条例的公民如果被认定为贩运受害者，则在调查期间不会被驱逐出境。</w:t>
      </w:r>
    </w:p>
    <w:p w:rsidR="00694170" w:rsidRDefault="00694170">
      <w:pPr>
        <w:pStyle w:val="SingleTxtGC"/>
        <w:rPr>
          <w:rFonts w:hint="eastAsia"/>
          <w:lang w:val="en-GB"/>
        </w:rPr>
      </w:pPr>
      <w:r>
        <w:rPr>
          <w:rFonts w:hint="eastAsia"/>
          <w:lang w:val="en-GB"/>
        </w:rPr>
        <w:t xml:space="preserve">245.  </w:t>
      </w:r>
      <w:r>
        <w:rPr>
          <w:rFonts w:hint="eastAsia"/>
          <w:lang w:val="en-GB"/>
        </w:rPr>
        <w:t>涉及贩运人口的犯罪行为没有其他暴力犯罪、或侵犯人权和自由的犯罪行为那么普遍。大多数此类犯罪行为都是针对哈萨克斯坦共和国公民的，多半是出于劳动剥削或性剥削目的。</w:t>
      </w:r>
    </w:p>
    <w:p w:rsidR="00694170" w:rsidRDefault="00694170">
      <w:pPr>
        <w:pStyle w:val="SingleTxtGC"/>
        <w:rPr>
          <w:rFonts w:hint="eastAsia"/>
          <w:lang w:val="en-GB"/>
        </w:rPr>
      </w:pPr>
      <w:r>
        <w:rPr>
          <w:rFonts w:hint="eastAsia"/>
          <w:lang w:val="en-GB"/>
        </w:rPr>
        <w:t xml:space="preserve">246.  </w:t>
      </w:r>
      <w:r>
        <w:rPr>
          <w:rFonts w:hint="eastAsia"/>
          <w:lang w:val="en-GB"/>
        </w:rPr>
        <w:t>法院依据提交的证据来判定是否对被告提起刑事诉讼。</w:t>
      </w:r>
    </w:p>
    <w:p w:rsidR="00694170" w:rsidRDefault="00694170">
      <w:pPr>
        <w:pStyle w:val="SingleTxtGC"/>
        <w:rPr>
          <w:rFonts w:hint="eastAsia"/>
          <w:lang w:val="en-GB"/>
        </w:rPr>
      </w:pPr>
      <w:r>
        <w:rPr>
          <w:rFonts w:hint="eastAsia"/>
          <w:lang w:val="en-GB"/>
        </w:rPr>
        <w:t>247.  2006</w:t>
      </w:r>
      <w:r>
        <w:rPr>
          <w:rFonts w:hint="eastAsia"/>
          <w:lang w:val="en-GB"/>
        </w:rPr>
        <w:t>年，哈萨克斯坦境内共有</w:t>
      </w:r>
      <w:r>
        <w:rPr>
          <w:rFonts w:hint="eastAsia"/>
          <w:lang w:val="en-GB"/>
        </w:rPr>
        <w:t>16</w:t>
      </w:r>
      <w:r>
        <w:rPr>
          <w:rFonts w:hint="eastAsia"/>
          <w:lang w:val="en-GB"/>
        </w:rPr>
        <w:t>起犯罪行为登记在案，比</w:t>
      </w:r>
      <w:r>
        <w:rPr>
          <w:rFonts w:hint="eastAsia"/>
          <w:lang w:val="en-GB"/>
        </w:rPr>
        <w:t>2005</w:t>
      </w:r>
      <w:r>
        <w:rPr>
          <w:rFonts w:hint="eastAsia"/>
          <w:lang w:val="en-GB"/>
        </w:rPr>
        <w:t>年</w:t>
      </w:r>
      <w:r>
        <w:rPr>
          <w:rFonts w:hint="eastAsia"/>
          <w:lang w:val="en-GB"/>
        </w:rPr>
        <w:t>(9</w:t>
      </w:r>
      <w:r>
        <w:rPr>
          <w:rFonts w:hint="eastAsia"/>
          <w:lang w:val="en-GB"/>
        </w:rPr>
        <w:t>起</w:t>
      </w:r>
      <w:r>
        <w:rPr>
          <w:rFonts w:hint="eastAsia"/>
          <w:lang w:val="en-GB"/>
        </w:rPr>
        <w:t>)</w:t>
      </w:r>
      <w:r>
        <w:rPr>
          <w:rFonts w:hint="eastAsia"/>
          <w:lang w:val="en-GB"/>
        </w:rPr>
        <w:t>增长了</w:t>
      </w:r>
      <w:r>
        <w:rPr>
          <w:rFonts w:hint="eastAsia"/>
          <w:lang w:val="en-GB"/>
        </w:rPr>
        <w:t>77.8%</w:t>
      </w:r>
      <w:r>
        <w:rPr>
          <w:rFonts w:hint="eastAsia"/>
          <w:lang w:val="en-GB"/>
        </w:rPr>
        <w:t>。</w:t>
      </w:r>
    </w:p>
    <w:p w:rsidR="00694170" w:rsidRDefault="00694170">
      <w:pPr>
        <w:pStyle w:val="SingleTxtGC"/>
        <w:rPr>
          <w:rFonts w:hint="eastAsia"/>
          <w:lang w:val="en-GB"/>
        </w:rPr>
      </w:pPr>
      <w:r>
        <w:rPr>
          <w:rFonts w:hint="eastAsia"/>
          <w:lang w:val="en-GB"/>
        </w:rPr>
        <w:t>248.  2007</w:t>
      </w:r>
      <w:r>
        <w:rPr>
          <w:rFonts w:hint="eastAsia"/>
          <w:lang w:val="en-GB"/>
        </w:rPr>
        <w:t>年，检察机关共收到</w:t>
      </w:r>
      <w:r>
        <w:rPr>
          <w:rFonts w:hint="eastAsia"/>
          <w:lang w:val="en-GB"/>
        </w:rPr>
        <w:t>18</w:t>
      </w:r>
      <w:r>
        <w:rPr>
          <w:rFonts w:hint="eastAsia"/>
          <w:lang w:val="en-GB"/>
        </w:rPr>
        <w:t>起涉嫌贩运人口的案件</w:t>
      </w:r>
      <w:r>
        <w:rPr>
          <w:rFonts w:hint="eastAsia"/>
          <w:lang w:val="en-GB"/>
        </w:rPr>
        <w:t>(</w:t>
      </w:r>
      <w:r>
        <w:rPr>
          <w:rFonts w:hint="eastAsia"/>
          <w:lang w:val="en-GB"/>
        </w:rPr>
        <w:t>《刑法》第</w:t>
      </w:r>
      <w:r>
        <w:rPr>
          <w:rFonts w:hint="eastAsia"/>
          <w:lang w:val="en-GB"/>
        </w:rPr>
        <w:t>128</w:t>
      </w:r>
      <w:r>
        <w:rPr>
          <w:rFonts w:hint="eastAsia"/>
          <w:lang w:val="en-GB"/>
        </w:rPr>
        <w:t>条</w:t>
      </w:r>
      <w:r>
        <w:rPr>
          <w:rFonts w:hint="eastAsia"/>
          <w:lang w:val="en-GB"/>
        </w:rPr>
        <w:t>)</w:t>
      </w:r>
      <w:r>
        <w:rPr>
          <w:rFonts w:hint="eastAsia"/>
          <w:lang w:val="en-GB"/>
        </w:rPr>
        <w:t>和</w:t>
      </w:r>
      <w:r>
        <w:rPr>
          <w:rFonts w:hint="eastAsia"/>
          <w:lang w:val="en-GB"/>
        </w:rPr>
        <w:t>6</w:t>
      </w:r>
      <w:r>
        <w:rPr>
          <w:rFonts w:hint="eastAsia"/>
          <w:lang w:val="en-GB"/>
        </w:rPr>
        <w:t>起贩运未成年人的案件</w:t>
      </w:r>
      <w:r>
        <w:rPr>
          <w:rFonts w:hint="eastAsia"/>
          <w:lang w:val="en-GB"/>
        </w:rPr>
        <w:t>(</w:t>
      </w:r>
      <w:r>
        <w:rPr>
          <w:rFonts w:hint="eastAsia"/>
          <w:lang w:val="en-GB"/>
        </w:rPr>
        <w:t>《刑法》第</w:t>
      </w:r>
      <w:r>
        <w:rPr>
          <w:rFonts w:hint="eastAsia"/>
          <w:lang w:val="en-GB"/>
        </w:rPr>
        <w:t>133</w:t>
      </w:r>
      <w:r>
        <w:rPr>
          <w:rFonts w:hint="eastAsia"/>
          <w:lang w:val="en-GB"/>
        </w:rPr>
        <w:t>条</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249.  2008</w:t>
      </w:r>
      <w:r>
        <w:rPr>
          <w:rFonts w:hint="eastAsia"/>
          <w:lang w:val="en-GB"/>
        </w:rPr>
        <w:t>年，贩运人口案件数量有所增加，增至</w:t>
      </w:r>
      <w:r>
        <w:rPr>
          <w:rFonts w:hint="eastAsia"/>
          <w:lang w:val="en-GB"/>
        </w:rPr>
        <w:t>44</w:t>
      </w:r>
      <w:r>
        <w:rPr>
          <w:rFonts w:hint="eastAsia"/>
          <w:lang w:val="en-GB"/>
        </w:rPr>
        <w:t>起。</w:t>
      </w:r>
    </w:p>
    <w:p w:rsidR="00694170" w:rsidRDefault="00694170">
      <w:pPr>
        <w:pStyle w:val="SingleTxtGC"/>
        <w:rPr>
          <w:rFonts w:hint="eastAsia"/>
          <w:lang w:val="en-GB"/>
        </w:rPr>
      </w:pPr>
      <w:r>
        <w:rPr>
          <w:rFonts w:hint="eastAsia"/>
          <w:lang w:val="en-GB"/>
        </w:rPr>
        <w:t>250.  2009</w:t>
      </w:r>
      <w:r>
        <w:rPr>
          <w:rFonts w:hint="eastAsia"/>
          <w:lang w:val="en-GB"/>
        </w:rPr>
        <w:t>年，就贩运人口提起了</w:t>
      </w:r>
      <w:r>
        <w:rPr>
          <w:rFonts w:hint="eastAsia"/>
          <w:lang w:val="en-GB"/>
        </w:rPr>
        <w:t>229</w:t>
      </w:r>
      <w:r>
        <w:rPr>
          <w:rFonts w:hint="eastAsia"/>
          <w:lang w:val="en-GB"/>
        </w:rPr>
        <w:t>项刑事诉讼。</w:t>
      </w:r>
    </w:p>
    <w:p w:rsidR="00694170" w:rsidRDefault="00694170">
      <w:pPr>
        <w:pStyle w:val="SingleTxtGC"/>
        <w:rPr>
          <w:rFonts w:hint="eastAsia"/>
          <w:lang w:val="en-GB"/>
        </w:rPr>
      </w:pPr>
      <w:r>
        <w:rPr>
          <w:rFonts w:hint="eastAsia"/>
          <w:lang w:val="en-GB"/>
        </w:rPr>
        <w:t>251.  2010</w:t>
      </w:r>
      <w:r>
        <w:rPr>
          <w:rFonts w:hint="eastAsia"/>
          <w:lang w:val="en-GB"/>
        </w:rPr>
        <w:t>年，地方法院审理了</w:t>
      </w:r>
      <w:r>
        <w:rPr>
          <w:rFonts w:hint="eastAsia"/>
          <w:lang w:val="en-GB"/>
        </w:rPr>
        <w:t>193</w:t>
      </w:r>
      <w:r>
        <w:rPr>
          <w:rFonts w:hint="eastAsia"/>
          <w:lang w:val="en-GB"/>
        </w:rPr>
        <w:t>起刑事案件。</w:t>
      </w:r>
    </w:p>
    <w:p w:rsidR="00694170" w:rsidRDefault="00694170">
      <w:pPr>
        <w:pStyle w:val="SingleTxtGC"/>
        <w:rPr>
          <w:rFonts w:hint="eastAsia"/>
          <w:lang w:val="en-GB"/>
        </w:rPr>
      </w:pPr>
      <w:r>
        <w:rPr>
          <w:rFonts w:hint="eastAsia"/>
          <w:lang w:val="en-GB"/>
        </w:rPr>
        <w:t xml:space="preserve">252.  </w:t>
      </w:r>
      <w:r>
        <w:rPr>
          <w:rFonts w:hint="eastAsia"/>
          <w:lang w:val="en-GB"/>
        </w:rPr>
        <w:t>哈萨克斯坦共和国打击非法输出、输入和贩运人口行为的政府部际委员会已经运行了八年。州一级的类似委员会直属于各州和阿拉木图、阿斯塔纳市的主管当局。在政府委员会建议下，每四年都通过并执行一项部际行动计划。计划规定对执法人员和法官进行继续培训。</w:t>
      </w:r>
    </w:p>
    <w:p w:rsidR="00694170" w:rsidRDefault="00694170">
      <w:pPr>
        <w:pStyle w:val="SingleTxtGC"/>
        <w:rPr>
          <w:rFonts w:hint="eastAsia"/>
          <w:lang w:val="en-GB"/>
        </w:rPr>
      </w:pPr>
      <w:r>
        <w:rPr>
          <w:rFonts w:hint="eastAsia"/>
          <w:lang w:val="en-GB"/>
        </w:rPr>
        <w:t xml:space="preserve">253.  </w:t>
      </w:r>
      <w:r>
        <w:rPr>
          <w:rFonts w:hint="eastAsia"/>
          <w:lang w:val="en-GB"/>
        </w:rPr>
        <w:t>在独立国家联合体</w:t>
      </w:r>
      <w:r>
        <w:rPr>
          <w:rFonts w:hint="eastAsia"/>
          <w:lang w:val="en-GB"/>
        </w:rPr>
        <w:t>(</w:t>
      </w:r>
      <w:r>
        <w:rPr>
          <w:rFonts w:hint="eastAsia"/>
          <w:lang w:val="en-GB"/>
        </w:rPr>
        <w:t>独联体</w:t>
      </w:r>
      <w:r>
        <w:rPr>
          <w:rFonts w:hint="eastAsia"/>
          <w:lang w:val="en-GB"/>
        </w:rPr>
        <w:t>)</w:t>
      </w:r>
      <w:r>
        <w:rPr>
          <w:rFonts w:hint="eastAsia"/>
          <w:lang w:val="en-GB"/>
        </w:rPr>
        <w:t>框架内，检察长协调委员会于</w:t>
      </w:r>
      <w:r>
        <w:rPr>
          <w:rFonts w:hint="eastAsia"/>
          <w:lang w:val="en-GB"/>
        </w:rPr>
        <w:t>2011</w:t>
      </w:r>
      <w:r>
        <w:rPr>
          <w:rFonts w:hint="eastAsia"/>
          <w:lang w:val="en-GB"/>
        </w:rPr>
        <w:t>年通过了打击贩运人口的共同行动计划。</w:t>
      </w:r>
    </w:p>
    <w:p w:rsidR="00694170" w:rsidRDefault="00694170">
      <w:pPr>
        <w:pStyle w:val="SingleTxtGC"/>
        <w:rPr>
          <w:rFonts w:hint="eastAsia"/>
          <w:lang w:val="en-GB"/>
        </w:rPr>
      </w:pPr>
      <w:r>
        <w:rPr>
          <w:rFonts w:hint="eastAsia"/>
          <w:lang w:val="en-GB"/>
        </w:rPr>
        <w:t xml:space="preserve">254.  </w:t>
      </w:r>
      <w:r>
        <w:rPr>
          <w:rFonts w:hint="eastAsia"/>
          <w:lang w:val="en-GB"/>
        </w:rPr>
        <w:t>哈萨克斯坦正在采取措施，通过查明、调查、预防和遏制贩运人口罪行，对内政当局、移民局和监察员办公室的工作人员进行专业培训。为使培训课程保持一致，内政部在国际移徙组织驻哈萨克斯坦办事处的协助下，通过了调查贩运人口罪行的方法建议。</w:t>
      </w:r>
    </w:p>
    <w:p w:rsidR="00694170" w:rsidRDefault="00694170">
      <w:pPr>
        <w:pStyle w:val="SingleTxtGC"/>
        <w:rPr>
          <w:rFonts w:hint="eastAsia"/>
          <w:lang w:val="en-GB"/>
        </w:rPr>
      </w:pPr>
      <w:r>
        <w:rPr>
          <w:rFonts w:hint="eastAsia"/>
          <w:lang w:val="en-GB"/>
        </w:rPr>
        <w:t xml:space="preserve">255.  </w:t>
      </w:r>
      <w:r>
        <w:rPr>
          <w:rFonts w:hint="eastAsia"/>
          <w:lang w:val="en-GB"/>
        </w:rPr>
        <w:t>为了分享培训经验，在培训中还吸纳了国际专家。例如，在美利坚合众国大使馆和中亚打击人口贩运协会的协助下，在</w:t>
      </w:r>
      <w:r>
        <w:rPr>
          <w:rFonts w:hint="eastAsia"/>
          <w:lang w:val="en-GB"/>
        </w:rPr>
        <w:t>2009</w:t>
      </w:r>
      <w:r>
        <w:rPr>
          <w:rFonts w:hint="eastAsia"/>
          <w:lang w:val="en-GB"/>
        </w:rPr>
        <w:t>年</w:t>
      </w:r>
      <w:r>
        <w:rPr>
          <w:rFonts w:hint="eastAsia"/>
          <w:lang w:val="en-GB"/>
        </w:rPr>
        <w:t>9</w:t>
      </w:r>
      <w:r>
        <w:rPr>
          <w:rFonts w:hint="eastAsia"/>
          <w:lang w:val="en-GB"/>
        </w:rPr>
        <w:t>月至</w:t>
      </w:r>
      <w:r>
        <w:rPr>
          <w:rFonts w:hint="eastAsia"/>
          <w:lang w:val="en-GB"/>
        </w:rPr>
        <w:t>2010</w:t>
      </w:r>
      <w:r>
        <w:rPr>
          <w:rFonts w:hint="eastAsia"/>
          <w:lang w:val="en-GB"/>
        </w:rPr>
        <w:t>年</w:t>
      </w:r>
      <w:r>
        <w:rPr>
          <w:rFonts w:hint="eastAsia"/>
          <w:lang w:val="en-GB"/>
        </w:rPr>
        <w:t>3</w:t>
      </w:r>
      <w:r>
        <w:rPr>
          <w:rFonts w:hint="eastAsia"/>
          <w:lang w:val="en-GB"/>
        </w:rPr>
        <w:t>月在</w:t>
      </w:r>
      <w:r>
        <w:rPr>
          <w:rFonts w:hint="eastAsia"/>
          <w:lang w:val="en-GB"/>
        </w:rPr>
        <w:t>9</w:t>
      </w:r>
      <w:r>
        <w:rPr>
          <w:rFonts w:hint="eastAsia"/>
          <w:lang w:val="en-GB"/>
        </w:rPr>
        <w:t>个州为</w:t>
      </w:r>
      <w:r>
        <w:rPr>
          <w:rFonts w:hint="eastAsia"/>
          <w:lang w:val="en-GB"/>
        </w:rPr>
        <w:t>900</w:t>
      </w:r>
      <w:r>
        <w:rPr>
          <w:rFonts w:hint="eastAsia"/>
          <w:lang w:val="en-GB"/>
        </w:rPr>
        <w:t>名社区警官实施了培训项目，旨在提高社区警官对贩运人口的认识并防止类似情况的发生。检察长和最高法院还为检察官和法官举办了研讨会。</w:t>
      </w:r>
    </w:p>
    <w:p w:rsidR="00694170" w:rsidRDefault="00694170">
      <w:pPr>
        <w:pStyle w:val="SingleTxtGC"/>
        <w:rPr>
          <w:rFonts w:hint="eastAsia"/>
          <w:lang w:val="en-GB"/>
        </w:rPr>
      </w:pPr>
      <w:r>
        <w:rPr>
          <w:rFonts w:hint="eastAsia"/>
          <w:lang w:val="en-GB"/>
        </w:rPr>
        <w:t xml:space="preserve">256.  </w:t>
      </w:r>
      <w:r>
        <w:rPr>
          <w:rFonts w:hint="eastAsia"/>
          <w:lang w:val="en-GB"/>
        </w:rPr>
        <w:t>自</w:t>
      </w:r>
      <w:r>
        <w:rPr>
          <w:rFonts w:hint="eastAsia"/>
          <w:lang w:val="en-GB"/>
        </w:rPr>
        <w:t>2008</w:t>
      </w:r>
      <w:r>
        <w:rPr>
          <w:rFonts w:hint="eastAsia"/>
          <w:lang w:val="en-GB"/>
        </w:rPr>
        <w:t>年以来，在内政部直属的别伊谢诺娃卡拉干达法学院支助下，建立了打击非法移民和贩运人口的专家培训中心。</w:t>
      </w:r>
    </w:p>
    <w:p w:rsidR="00694170" w:rsidRDefault="00694170">
      <w:pPr>
        <w:pStyle w:val="SingleTxtGC"/>
        <w:rPr>
          <w:rFonts w:hint="eastAsia"/>
          <w:lang w:val="en-GB"/>
        </w:rPr>
      </w:pPr>
      <w:r>
        <w:rPr>
          <w:rFonts w:hint="eastAsia"/>
          <w:lang w:val="en-GB"/>
        </w:rPr>
        <w:t xml:space="preserve">257.  </w:t>
      </w:r>
      <w:r>
        <w:rPr>
          <w:rFonts w:hint="eastAsia"/>
          <w:lang w:val="en-GB"/>
        </w:rPr>
        <w:t>国际移徙组织、人权宪章基金会和哈萨克斯坦其他非政府组织为相关培训课程提供了大量援助。还举办了研讨会，就原籍国在贩运、移民非法入境、过境和目的地方面遇到的引渡和驱逐出境领域的现实问题和难题以及解决方法进行了讨论。培训中心每年都会举办培训课程，以提高</w:t>
      </w:r>
      <w:r>
        <w:rPr>
          <w:rFonts w:hint="eastAsia"/>
          <w:lang w:val="en-GB"/>
        </w:rPr>
        <w:t>70</w:t>
      </w:r>
      <w:r>
        <w:rPr>
          <w:rFonts w:hint="eastAsia"/>
          <w:lang w:val="en-GB"/>
        </w:rPr>
        <w:t>多名内政当局工作人员</w:t>
      </w:r>
      <w:r>
        <w:rPr>
          <w:rFonts w:hint="eastAsia"/>
          <w:lang w:val="en-GB"/>
        </w:rPr>
        <w:t>(</w:t>
      </w:r>
      <w:r>
        <w:rPr>
          <w:rFonts w:hint="eastAsia"/>
          <w:lang w:val="en-GB"/>
        </w:rPr>
        <w:t>移民局和参与打击人口贩运部门的工作人员</w:t>
      </w:r>
      <w:r>
        <w:rPr>
          <w:rFonts w:hint="eastAsia"/>
          <w:lang w:val="en-GB"/>
        </w:rPr>
        <w:t>)</w:t>
      </w:r>
      <w:r>
        <w:rPr>
          <w:rFonts w:hint="eastAsia"/>
          <w:lang w:val="en-GB"/>
        </w:rPr>
        <w:t>的资历，包括调查贩运人口案件侦查员、社区警官和执勤警官。</w:t>
      </w:r>
    </w:p>
    <w:p w:rsidR="00694170" w:rsidRDefault="00694170">
      <w:pPr>
        <w:pStyle w:val="SingleTxtGC"/>
        <w:rPr>
          <w:rFonts w:hint="eastAsia"/>
          <w:lang w:val="en-GB"/>
        </w:rPr>
      </w:pPr>
      <w:r>
        <w:rPr>
          <w:rFonts w:hint="eastAsia"/>
          <w:lang w:val="en-GB"/>
        </w:rPr>
        <w:t xml:space="preserve">258.  </w:t>
      </w:r>
      <w:r>
        <w:rPr>
          <w:rFonts w:hint="eastAsia"/>
          <w:lang w:val="en-GB"/>
        </w:rPr>
        <w:t>独联体成员国通过了《</w:t>
      </w:r>
      <w:r>
        <w:rPr>
          <w:rFonts w:hint="eastAsia"/>
          <w:lang w:val="en-GB"/>
        </w:rPr>
        <w:t>2011-2013</w:t>
      </w:r>
      <w:r>
        <w:rPr>
          <w:rFonts w:hint="eastAsia"/>
          <w:lang w:val="en-GB"/>
        </w:rPr>
        <w:t>年独联体成员国打击贩运人口合作方案》</w:t>
      </w:r>
      <w:r>
        <w:rPr>
          <w:rFonts w:hint="eastAsia"/>
          <w:lang w:val="en-GB"/>
        </w:rPr>
        <w:t>(</w:t>
      </w:r>
      <w:r>
        <w:rPr>
          <w:rFonts w:hint="eastAsia"/>
          <w:lang w:val="en-GB"/>
        </w:rPr>
        <w:t>以下简称</w:t>
      </w:r>
      <w:r>
        <w:rPr>
          <w:rFonts w:hint="eastAsia"/>
          <w:spacing w:val="-50"/>
          <w:lang w:val="en-GB"/>
        </w:rPr>
        <w:t>―</w:t>
      </w:r>
      <w:r>
        <w:rPr>
          <w:rFonts w:hint="eastAsia"/>
          <w:spacing w:val="10"/>
          <w:lang w:val="en-GB"/>
        </w:rPr>
        <w:t>―</w:t>
      </w:r>
      <w:r>
        <w:rPr>
          <w:rFonts w:hint="eastAsia"/>
          <w:lang w:val="en-GB"/>
        </w:rPr>
        <w:t>独联体合作方案</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259.  </w:t>
      </w:r>
      <w:r>
        <w:rPr>
          <w:rFonts w:hint="eastAsia"/>
          <w:lang w:val="en-GB"/>
        </w:rPr>
        <w:t>制定了第</w:t>
      </w:r>
      <w:r>
        <w:rPr>
          <w:rFonts w:hint="eastAsia"/>
          <w:lang w:val="en-GB"/>
        </w:rPr>
        <w:t>1-M</w:t>
      </w:r>
      <w:r>
        <w:rPr>
          <w:rFonts w:hint="eastAsia"/>
          <w:lang w:val="en-GB"/>
        </w:rPr>
        <w:t>号统计报告表，以记录《刑法》特别部分各章节中列出的各类犯罪行为，即暴力犯罪、家庭犯罪和侵害未成年人罪、危害公共健康罪和道德犯罪。</w:t>
      </w:r>
    </w:p>
    <w:p w:rsidR="00694170" w:rsidRDefault="00694170">
      <w:pPr>
        <w:pStyle w:val="SingleTxtGC"/>
        <w:rPr>
          <w:rFonts w:hint="eastAsia"/>
          <w:lang w:val="en-GB"/>
        </w:rPr>
      </w:pPr>
      <w:r>
        <w:rPr>
          <w:rFonts w:hint="eastAsia"/>
          <w:lang w:val="en-GB"/>
        </w:rPr>
        <w:t xml:space="preserve">260.  </w:t>
      </w:r>
      <w:r>
        <w:rPr>
          <w:rFonts w:hint="eastAsia"/>
          <w:lang w:val="en-GB"/>
        </w:rPr>
        <w:t>违反《刑法》第</w:t>
      </w:r>
      <w:r>
        <w:rPr>
          <w:rFonts w:hint="eastAsia"/>
          <w:lang w:val="en-GB"/>
        </w:rPr>
        <w:t>113</w:t>
      </w:r>
      <w:r>
        <w:rPr>
          <w:rFonts w:hint="eastAsia"/>
          <w:lang w:val="en-GB"/>
        </w:rPr>
        <w:t>条</w:t>
      </w:r>
      <w:r>
        <w:rPr>
          <w:rFonts w:hint="eastAsia"/>
          <w:lang w:val="en-GB"/>
        </w:rPr>
        <w:t>(</w:t>
      </w:r>
      <w:r>
        <w:rPr>
          <w:rFonts w:hint="eastAsia"/>
          <w:lang w:val="en-GB"/>
        </w:rPr>
        <w:t>强行或非法移除人体器官或皮肤</w:t>
      </w:r>
      <w:r>
        <w:rPr>
          <w:rFonts w:hint="eastAsia"/>
          <w:lang w:val="en-GB"/>
        </w:rPr>
        <w:t>)</w:t>
      </w:r>
      <w:r>
        <w:rPr>
          <w:rFonts w:hint="eastAsia"/>
          <w:lang w:val="en-GB"/>
        </w:rPr>
        <w:t>、第</w:t>
      </w:r>
      <w:r>
        <w:rPr>
          <w:rFonts w:hint="eastAsia"/>
          <w:lang w:val="en-GB"/>
        </w:rPr>
        <w:t>125</w:t>
      </w:r>
      <w:r>
        <w:rPr>
          <w:rFonts w:hint="eastAsia"/>
          <w:lang w:val="en-GB"/>
        </w:rPr>
        <w:t>条</w:t>
      </w:r>
      <w:r>
        <w:rPr>
          <w:rFonts w:hint="eastAsia"/>
          <w:lang w:val="en-GB"/>
        </w:rPr>
        <w:t>(</w:t>
      </w:r>
      <w:r>
        <w:rPr>
          <w:rFonts w:hint="eastAsia"/>
          <w:lang w:val="en-GB"/>
        </w:rPr>
        <w:t>绑架</w:t>
      </w:r>
      <w:r>
        <w:rPr>
          <w:rFonts w:hint="eastAsia"/>
          <w:lang w:val="en-GB"/>
        </w:rPr>
        <w:t>)</w:t>
      </w:r>
      <w:r>
        <w:rPr>
          <w:rFonts w:hint="eastAsia"/>
          <w:lang w:val="en-GB"/>
        </w:rPr>
        <w:t>、第</w:t>
      </w:r>
      <w:r>
        <w:rPr>
          <w:rFonts w:hint="eastAsia"/>
          <w:lang w:val="en-GB"/>
        </w:rPr>
        <w:t>126</w:t>
      </w:r>
      <w:r>
        <w:rPr>
          <w:rFonts w:hint="eastAsia"/>
          <w:lang w:val="en-GB"/>
        </w:rPr>
        <w:t>条</w:t>
      </w:r>
      <w:r>
        <w:rPr>
          <w:rFonts w:hint="eastAsia"/>
          <w:lang w:val="en-GB"/>
        </w:rPr>
        <w:t>(</w:t>
      </w:r>
      <w:r>
        <w:rPr>
          <w:rFonts w:hint="eastAsia"/>
          <w:lang w:val="en-GB"/>
        </w:rPr>
        <w:t>非法监禁</w:t>
      </w:r>
      <w:r>
        <w:rPr>
          <w:rFonts w:hint="eastAsia"/>
          <w:lang w:val="en-GB"/>
        </w:rPr>
        <w:t>)</w:t>
      </w:r>
      <w:r>
        <w:rPr>
          <w:rFonts w:hint="eastAsia"/>
          <w:lang w:val="en-GB"/>
        </w:rPr>
        <w:t>、第</w:t>
      </w:r>
      <w:r>
        <w:rPr>
          <w:rFonts w:hint="eastAsia"/>
          <w:lang w:val="en-GB"/>
        </w:rPr>
        <w:t>128</w:t>
      </w:r>
      <w:r>
        <w:rPr>
          <w:rFonts w:hint="eastAsia"/>
          <w:lang w:val="en-GB"/>
        </w:rPr>
        <w:t>条</w:t>
      </w:r>
      <w:r>
        <w:rPr>
          <w:rFonts w:hint="eastAsia"/>
          <w:lang w:val="en-GB"/>
        </w:rPr>
        <w:t>(</w:t>
      </w:r>
      <w:r>
        <w:rPr>
          <w:rFonts w:hint="eastAsia"/>
          <w:lang w:val="en-GB"/>
        </w:rPr>
        <w:t>贩运人口</w:t>
      </w:r>
      <w:r>
        <w:rPr>
          <w:rFonts w:hint="eastAsia"/>
          <w:lang w:val="en-GB"/>
        </w:rPr>
        <w:t>)</w:t>
      </w:r>
      <w:r>
        <w:rPr>
          <w:rFonts w:hint="eastAsia"/>
          <w:lang w:val="en-GB"/>
        </w:rPr>
        <w:t>、第</w:t>
      </w:r>
      <w:r>
        <w:rPr>
          <w:rFonts w:hint="eastAsia"/>
          <w:lang w:val="en-GB"/>
        </w:rPr>
        <w:t>133</w:t>
      </w:r>
      <w:r>
        <w:rPr>
          <w:rFonts w:hint="eastAsia"/>
          <w:lang w:val="en-GB"/>
        </w:rPr>
        <w:t>条</w:t>
      </w:r>
      <w:r>
        <w:rPr>
          <w:rFonts w:hint="eastAsia"/>
          <w:lang w:val="en-GB"/>
        </w:rPr>
        <w:t>(</w:t>
      </w:r>
      <w:r>
        <w:rPr>
          <w:rFonts w:hint="eastAsia"/>
          <w:lang w:val="en-GB"/>
        </w:rPr>
        <w:t>贩运未成年人</w:t>
      </w:r>
      <w:r>
        <w:rPr>
          <w:rFonts w:hint="eastAsia"/>
          <w:lang w:val="en-GB"/>
        </w:rPr>
        <w:t>)</w:t>
      </w:r>
      <w:r>
        <w:rPr>
          <w:rFonts w:hint="eastAsia"/>
          <w:lang w:val="en-GB"/>
        </w:rPr>
        <w:t>、第</w:t>
      </w:r>
      <w:r>
        <w:rPr>
          <w:rFonts w:hint="eastAsia"/>
          <w:lang w:val="en-GB"/>
        </w:rPr>
        <w:t>270</w:t>
      </w:r>
      <w:r>
        <w:rPr>
          <w:rFonts w:hint="eastAsia"/>
          <w:lang w:val="en-GB"/>
        </w:rPr>
        <w:t>条</w:t>
      </w:r>
      <w:r>
        <w:rPr>
          <w:rFonts w:hint="eastAsia"/>
          <w:lang w:val="en-GB"/>
        </w:rPr>
        <w:t>(</w:t>
      </w:r>
      <w:r>
        <w:rPr>
          <w:rFonts w:hint="eastAsia"/>
          <w:lang w:val="en-GB"/>
        </w:rPr>
        <w:t>引诱卖淫</w:t>
      </w:r>
      <w:r>
        <w:rPr>
          <w:rFonts w:hint="eastAsia"/>
          <w:lang w:val="en-GB"/>
        </w:rPr>
        <w:t>)</w:t>
      </w:r>
      <w:r>
        <w:rPr>
          <w:rFonts w:hint="eastAsia"/>
          <w:lang w:val="en-GB"/>
        </w:rPr>
        <w:t>和第</w:t>
      </w:r>
      <w:r>
        <w:rPr>
          <w:rFonts w:hint="eastAsia"/>
          <w:lang w:val="en-GB"/>
        </w:rPr>
        <w:t>271</w:t>
      </w:r>
      <w:r>
        <w:rPr>
          <w:rFonts w:hint="eastAsia"/>
          <w:lang w:val="en-GB"/>
        </w:rPr>
        <w:t>条</w:t>
      </w:r>
      <w:r>
        <w:rPr>
          <w:rFonts w:hint="eastAsia"/>
          <w:lang w:val="en-GB"/>
        </w:rPr>
        <w:t>(</w:t>
      </w:r>
      <w:r>
        <w:rPr>
          <w:rFonts w:hint="eastAsia"/>
          <w:lang w:val="en-GB"/>
        </w:rPr>
        <w:t>组织和经营妓院及拉皮条</w:t>
      </w:r>
      <w:r>
        <w:rPr>
          <w:rFonts w:hint="eastAsia"/>
          <w:lang w:val="en-GB"/>
        </w:rPr>
        <w:t>)</w:t>
      </w:r>
      <w:r>
        <w:rPr>
          <w:rFonts w:hint="eastAsia"/>
          <w:lang w:val="en-GB"/>
        </w:rPr>
        <w:t>的犯罪行为都在本报表中登记。</w:t>
      </w:r>
    </w:p>
    <w:p w:rsidR="00694170" w:rsidRDefault="00694170">
      <w:pPr>
        <w:pStyle w:val="SingleTxtGC"/>
        <w:rPr>
          <w:rFonts w:hint="eastAsia"/>
          <w:lang w:val="en-GB"/>
        </w:rPr>
      </w:pPr>
      <w:r>
        <w:rPr>
          <w:rFonts w:hint="eastAsia"/>
          <w:lang w:val="en-GB"/>
        </w:rPr>
        <w:t>261.  2005</w:t>
      </w:r>
      <w:r>
        <w:rPr>
          <w:rFonts w:hint="eastAsia"/>
          <w:lang w:val="en-GB"/>
        </w:rPr>
        <w:t>年共有</w:t>
      </w:r>
      <w:r>
        <w:rPr>
          <w:rFonts w:hint="eastAsia"/>
          <w:lang w:val="en-GB"/>
        </w:rPr>
        <w:t>7</w:t>
      </w:r>
      <w:r>
        <w:rPr>
          <w:rFonts w:hint="eastAsia"/>
          <w:lang w:val="en-GB"/>
        </w:rPr>
        <w:t>起关于贩运人口的举报和投诉记录在案</w:t>
      </w:r>
      <w:r>
        <w:rPr>
          <w:rFonts w:hint="eastAsia"/>
          <w:lang w:val="en-GB"/>
        </w:rPr>
        <w:t>(</w:t>
      </w:r>
      <w:r>
        <w:rPr>
          <w:rFonts w:hint="eastAsia"/>
          <w:lang w:val="en-GB"/>
        </w:rPr>
        <w:t>《刑法》第</w:t>
      </w:r>
      <w:r>
        <w:rPr>
          <w:rFonts w:hint="eastAsia"/>
          <w:lang w:val="en-GB"/>
        </w:rPr>
        <w:t>133</w:t>
      </w:r>
      <w:r>
        <w:rPr>
          <w:rFonts w:hint="eastAsia"/>
          <w:lang w:val="en-GB"/>
        </w:rPr>
        <w:t>条</w:t>
      </w:r>
      <w:r>
        <w:rPr>
          <w:rFonts w:hint="eastAsia"/>
          <w:lang w:val="en-GB"/>
        </w:rPr>
        <w:t>)</w:t>
      </w:r>
      <w:r>
        <w:rPr>
          <w:rFonts w:hint="eastAsia"/>
          <w:lang w:val="en-GB"/>
        </w:rPr>
        <w:t>，</w:t>
      </w:r>
      <w:r>
        <w:rPr>
          <w:rFonts w:hint="eastAsia"/>
          <w:lang w:val="en-GB"/>
        </w:rPr>
        <w:t>2006</w:t>
      </w:r>
      <w:r>
        <w:rPr>
          <w:rFonts w:hint="eastAsia"/>
          <w:lang w:val="en-GB"/>
        </w:rPr>
        <w:t>年共登记</w:t>
      </w:r>
      <w:r>
        <w:rPr>
          <w:rFonts w:hint="eastAsia"/>
          <w:lang w:val="en-GB"/>
        </w:rPr>
        <w:t>11</w:t>
      </w:r>
      <w:r>
        <w:rPr>
          <w:rFonts w:hint="eastAsia"/>
          <w:lang w:val="en-GB"/>
        </w:rPr>
        <w:t>起，</w:t>
      </w:r>
      <w:r>
        <w:rPr>
          <w:rFonts w:hint="eastAsia"/>
          <w:lang w:val="en-GB"/>
        </w:rPr>
        <w:t>2007</w:t>
      </w:r>
      <w:r>
        <w:rPr>
          <w:rFonts w:hint="eastAsia"/>
          <w:lang w:val="en-GB"/>
        </w:rPr>
        <w:t>年</w:t>
      </w:r>
      <w:r>
        <w:rPr>
          <w:rFonts w:hint="eastAsia"/>
          <w:lang w:val="en-GB"/>
        </w:rPr>
        <w:t>6</w:t>
      </w:r>
      <w:r>
        <w:rPr>
          <w:rFonts w:hint="eastAsia"/>
          <w:lang w:val="en-GB"/>
        </w:rPr>
        <w:t>起，</w:t>
      </w:r>
      <w:r>
        <w:rPr>
          <w:rFonts w:hint="eastAsia"/>
          <w:lang w:val="en-GB"/>
        </w:rPr>
        <w:t>2008</w:t>
      </w:r>
      <w:r>
        <w:rPr>
          <w:rFonts w:hint="eastAsia"/>
          <w:lang w:val="en-GB"/>
        </w:rPr>
        <w:t>年</w:t>
      </w:r>
      <w:r>
        <w:rPr>
          <w:rFonts w:hint="eastAsia"/>
          <w:lang w:val="en-GB"/>
        </w:rPr>
        <w:t>14</w:t>
      </w:r>
      <w:r>
        <w:rPr>
          <w:rFonts w:hint="eastAsia"/>
          <w:lang w:val="en-GB"/>
        </w:rPr>
        <w:t>起，</w:t>
      </w:r>
      <w:r>
        <w:rPr>
          <w:rFonts w:hint="eastAsia"/>
          <w:lang w:val="en-GB"/>
        </w:rPr>
        <w:t>2009</w:t>
      </w:r>
      <w:r>
        <w:rPr>
          <w:rFonts w:hint="eastAsia"/>
          <w:lang w:val="en-GB"/>
        </w:rPr>
        <w:t>年</w:t>
      </w:r>
      <w:r>
        <w:rPr>
          <w:rFonts w:hint="eastAsia"/>
          <w:lang w:val="en-GB"/>
        </w:rPr>
        <w:t>31</w:t>
      </w:r>
      <w:r>
        <w:rPr>
          <w:rFonts w:hint="eastAsia"/>
          <w:lang w:val="en-GB"/>
        </w:rPr>
        <w:t>起，</w:t>
      </w:r>
      <w:r>
        <w:rPr>
          <w:rFonts w:hint="eastAsia"/>
          <w:lang w:val="en-GB"/>
        </w:rPr>
        <w:t>2010</w:t>
      </w:r>
      <w:r>
        <w:rPr>
          <w:rFonts w:hint="eastAsia"/>
          <w:lang w:val="en-GB"/>
        </w:rPr>
        <w:t>年</w:t>
      </w:r>
      <w:r>
        <w:rPr>
          <w:rFonts w:hint="eastAsia"/>
          <w:lang w:val="en-GB"/>
        </w:rPr>
        <w:t>31</w:t>
      </w:r>
      <w:r>
        <w:rPr>
          <w:rFonts w:hint="eastAsia"/>
          <w:lang w:val="en-GB"/>
        </w:rPr>
        <w:t>起，</w:t>
      </w:r>
      <w:r>
        <w:rPr>
          <w:rFonts w:hint="eastAsia"/>
          <w:lang w:val="en-GB"/>
        </w:rPr>
        <w:t>2012</w:t>
      </w:r>
      <w:r>
        <w:rPr>
          <w:rFonts w:hint="eastAsia"/>
          <w:lang w:val="en-GB"/>
        </w:rPr>
        <w:t>年第一季度</w:t>
      </w:r>
      <w:r>
        <w:rPr>
          <w:rFonts w:hint="eastAsia"/>
          <w:lang w:val="en-GB"/>
        </w:rPr>
        <w:t>12</w:t>
      </w:r>
      <w:r>
        <w:rPr>
          <w:rFonts w:hint="eastAsia"/>
          <w:lang w:val="en-GB"/>
        </w:rPr>
        <w:t>起。</w:t>
      </w:r>
    </w:p>
    <w:p w:rsidR="00694170" w:rsidRDefault="00694170">
      <w:pPr>
        <w:pStyle w:val="SingleTxtGC"/>
        <w:rPr>
          <w:rFonts w:hint="eastAsia"/>
          <w:lang w:val="en-GB"/>
        </w:rPr>
      </w:pPr>
      <w:r>
        <w:rPr>
          <w:rFonts w:hint="eastAsia"/>
          <w:lang w:val="en-GB"/>
        </w:rPr>
        <w:t>262.  2005</w:t>
      </w:r>
      <w:r>
        <w:rPr>
          <w:rFonts w:hint="eastAsia"/>
          <w:lang w:val="en-GB"/>
        </w:rPr>
        <w:t>至</w:t>
      </w:r>
      <w:r>
        <w:rPr>
          <w:rFonts w:hint="eastAsia"/>
          <w:lang w:val="en-GB"/>
        </w:rPr>
        <w:t>2011</w:t>
      </w:r>
      <w:r>
        <w:rPr>
          <w:rFonts w:hint="eastAsia"/>
          <w:lang w:val="en-GB"/>
        </w:rPr>
        <w:t>年间，没有人举报执法官员参与贩运人口的案件。</w:t>
      </w:r>
    </w:p>
    <w:p w:rsidR="00694170" w:rsidRDefault="00694170">
      <w:pPr>
        <w:pStyle w:val="SingleTxtGC"/>
        <w:rPr>
          <w:rFonts w:hint="eastAsia"/>
          <w:lang w:val="en-GB"/>
        </w:rPr>
      </w:pPr>
      <w:r>
        <w:rPr>
          <w:rFonts w:hint="eastAsia"/>
          <w:lang w:val="en-GB"/>
        </w:rPr>
        <w:t xml:space="preserve">263.  </w:t>
      </w:r>
      <w:r>
        <w:rPr>
          <w:rFonts w:hint="eastAsia"/>
          <w:lang w:val="en-GB"/>
        </w:rPr>
        <w:t>有关贩运人口涉及人数的统计数据如下</w:t>
      </w:r>
      <w:r>
        <w:rPr>
          <w:rFonts w:hint="eastAsia"/>
          <w:lang w:val="en-GB"/>
        </w:rPr>
        <w:t>(</w:t>
      </w:r>
      <w:r>
        <w:rPr>
          <w:rFonts w:hint="eastAsia"/>
          <w:lang w:val="en-GB"/>
        </w:rPr>
        <w:t>《刑法》第</w:t>
      </w:r>
      <w:r>
        <w:rPr>
          <w:rFonts w:hint="eastAsia"/>
          <w:lang w:val="en-GB"/>
        </w:rPr>
        <w:t>128</w:t>
      </w:r>
      <w:r>
        <w:rPr>
          <w:rFonts w:hint="eastAsia"/>
          <w:lang w:val="en-GB"/>
        </w:rPr>
        <w:t>条“贩运人口”、第</w:t>
      </w:r>
      <w:r>
        <w:rPr>
          <w:rFonts w:hint="eastAsia"/>
          <w:lang w:val="en-GB"/>
        </w:rPr>
        <w:t>133</w:t>
      </w:r>
      <w:r>
        <w:rPr>
          <w:rFonts w:hint="eastAsia"/>
          <w:lang w:val="en-GB"/>
        </w:rPr>
        <w:t>条《贩运未成年人》</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264.  </w:t>
      </w:r>
      <w:r>
        <w:rPr>
          <w:rFonts w:hint="eastAsia"/>
          <w:lang w:val="en-GB"/>
        </w:rPr>
        <w:t>以下行为将受到刑事处罚：强行或非法移除人体器官或皮肤</w:t>
      </w:r>
      <w:r>
        <w:rPr>
          <w:rFonts w:hint="eastAsia"/>
          <w:lang w:val="en-GB"/>
        </w:rPr>
        <w:t>(</w:t>
      </w:r>
      <w:r>
        <w:rPr>
          <w:rFonts w:hint="eastAsia"/>
          <w:lang w:val="en-GB"/>
        </w:rPr>
        <w:t>《刑法》第</w:t>
      </w:r>
      <w:r>
        <w:rPr>
          <w:rFonts w:hint="eastAsia"/>
          <w:lang w:val="en-GB"/>
        </w:rPr>
        <w:t>113</w:t>
      </w:r>
      <w:r>
        <w:rPr>
          <w:rFonts w:hint="eastAsia"/>
          <w:lang w:val="en-GB"/>
        </w:rPr>
        <w:t>条</w:t>
      </w:r>
      <w:r>
        <w:rPr>
          <w:rFonts w:hint="eastAsia"/>
          <w:lang w:val="en-GB"/>
        </w:rPr>
        <w:t>)</w:t>
      </w:r>
      <w:r>
        <w:rPr>
          <w:rFonts w:hint="eastAsia"/>
          <w:lang w:val="en-GB"/>
        </w:rPr>
        <w:t>、绑架</w:t>
      </w:r>
      <w:r>
        <w:rPr>
          <w:rFonts w:hint="eastAsia"/>
          <w:lang w:val="en-GB"/>
        </w:rPr>
        <w:t>(</w:t>
      </w:r>
      <w:r>
        <w:rPr>
          <w:rFonts w:hint="eastAsia"/>
          <w:lang w:val="en-GB"/>
        </w:rPr>
        <w:t>第</w:t>
      </w:r>
      <w:r>
        <w:rPr>
          <w:rFonts w:hint="eastAsia"/>
          <w:lang w:val="en-GB"/>
        </w:rPr>
        <w:t>125</w:t>
      </w:r>
      <w:r>
        <w:rPr>
          <w:rFonts w:hint="eastAsia"/>
          <w:lang w:val="en-GB"/>
        </w:rPr>
        <w:t>条</w:t>
      </w:r>
      <w:r>
        <w:rPr>
          <w:rFonts w:hint="eastAsia"/>
          <w:lang w:val="en-GB"/>
        </w:rPr>
        <w:t>)</w:t>
      </w:r>
      <w:r>
        <w:rPr>
          <w:rFonts w:hint="eastAsia"/>
          <w:lang w:val="en-GB"/>
        </w:rPr>
        <w:t>、非法监禁</w:t>
      </w:r>
      <w:r>
        <w:rPr>
          <w:rFonts w:hint="eastAsia"/>
          <w:lang w:val="en-GB"/>
        </w:rPr>
        <w:t>(</w:t>
      </w:r>
      <w:r>
        <w:rPr>
          <w:rFonts w:hint="eastAsia"/>
          <w:lang w:val="en-GB"/>
        </w:rPr>
        <w:t>第</w:t>
      </w:r>
      <w:r>
        <w:rPr>
          <w:rFonts w:hint="eastAsia"/>
          <w:lang w:val="en-GB"/>
        </w:rPr>
        <w:t>126</w:t>
      </w:r>
      <w:r>
        <w:rPr>
          <w:rFonts w:hint="eastAsia"/>
          <w:lang w:val="en-GB"/>
        </w:rPr>
        <w:t>条</w:t>
      </w:r>
      <w:r>
        <w:rPr>
          <w:rFonts w:hint="eastAsia"/>
          <w:lang w:val="en-GB"/>
        </w:rPr>
        <w:t>)</w:t>
      </w:r>
      <w:r>
        <w:rPr>
          <w:rFonts w:hint="eastAsia"/>
          <w:lang w:val="en-GB"/>
        </w:rPr>
        <w:t>、贩运人口</w:t>
      </w:r>
      <w:r>
        <w:rPr>
          <w:rFonts w:hint="eastAsia"/>
          <w:lang w:val="en-GB"/>
        </w:rPr>
        <w:t>(</w:t>
      </w:r>
      <w:r>
        <w:rPr>
          <w:rFonts w:hint="eastAsia"/>
          <w:lang w:val="en-GB"/>
        </w:rPr>
        <w:t>第</w:t>
      </w:r>
      <w:r>
        <w:rPr>
          <w:rFonts w:hint="eastAsia"/>
          <w:lang w:val="en-GB"/>
        </w:rPr>
        <w:t>128</w:t>
      </w:r>
      <w:r>
        <w:rPr>
          <w:rFonts w:hint="eastAsia"/>
          <w:lang w:val="en-GB"/>
        </w:rPr>
        <w:t>条</w:t>
      </w:r>
      <w:r>
        <w:rPr>
          <w:rFonts w:hint="eastAsia"/>
          <w:lang w:val="en-GB"/>
        </w:rPr>
        <w:t>)</w:t>
      </w:r>
      <w:r>
        <w:rPr>
          <w:rFonts w:hint="eastAsia"/>
          <w:lang w:val="en-GB"/>
        </w:rPr>
        <w:t>、贩运未成年人</w:t>
      </w:r>
      <w:r>
        <w:rPr>
          <w:rFonts w:hint="eastAsia"/>
          <w:lang w:val="en-GB"/>
        </w:rPr>
        <w:t>(</w:t>
      </w:r>
      <w:r>
        <w:rPr>
          <w:rFonts w:hint="eastAsia"/>
          <w:lang w:val="en-GB"/>
        </w:rPr>
        <w:t>第</w:t>
      </w:r>
      <w:r>
        <w:rPr>
          <w:rFonts w:hint="eastAsia"/>
          <w:lang w:val="en-GB"/>
        </w:rPr>
        <w:t>133</w:t>
      </w:r>
      <w:r>
        <w:rPr>
          <w:rFonts w:hint="eastAsia"/>
          <w:lang w:val="en-GB"/>
        </w:rPr>
        <w:t>条</w:t>
      </w:r>
      <w:r>
        <w:rPr>
          <w:rFonts w:hint="eastAsia"/>
          <w:lang w:val="en-GB"/>
        </w:rPr>
        <w:t>)</w:t>
      </w:r>
      <w:r>
        <w:rPr>
          <w:rFonts w:hint="eastAsia"/>
          <w:lang w:val="en-GB"/>
        </w:rPr>
        <w:t>、引诱卖淫</w:t>
      </w:r>
      <w:r>
        <w:rPr>
          <w:rFonts w:hint="eastAsia"/>
          <w:lang w:val="en-GB"/>
        </w:rPr>
        <w:t>(</w:t>
      </w:r>
      <w:r>
        <w:rPr>
          <w:rFonts w:hint="eastAsia"/>
          <w:lang w:val="en-GB"/>
        </w:rPr>
        <w:t>第</w:t>
      </w:r>
      <w:r>
        <w:rPr>
          <w:rFonts w:hint="eastAsia"/>
          <w:lang w:val="en-GB"/>
        </w:rPr>
        <w:t>270</w:t>
      </w:r>
      <w:r>
        <w:rPr>
          <w:rFonts w:hint="eastAsia"/>
          <w:lang w:val="en-GB"/>
        </w:rPr>
        <w:t>条</w:t>
      </w:r>
      <w:r>
        <w:rPr>
          <w:rFonts w:hint="eastAsia"/>
          <w:lang w:val="en-GB"/>
        </w:rPr>
        <w:t>)</w:t>
      </w:r>
      <w:r>
        <w:rPr>
          <w:rFonts w:hint="eastAsia"/>
          <w:lang w:val="en-GB"/>
        </w:rPr>
        <w:t>、组织和经营妓院及拉皮条</w:t>
      </w:r>
      <w:r>
        <w:rPr>
          <w:rFonts w:hint="eastAsia"/>
          <w:lang w:val="en-GB"/>
        </w:rPr>
        <w:t>(</w:t>
      </w:r>
      <w:r>
        <w:rPr>
          <w:rFonts w:hint="eastAsia"/>
          <w:lang w:val="en-GB"/>
        </w:rPr>
        <w:t>第</w:t>
      </w:r>
      <w:r>
        <w:rPr>
          <w:rFonts w:hint="eastAsia"/>
          <w:lang w:val="en-GB"/>
        </w:rPr>
        <w:t>271</w:t>
      </w:r>
      <w:r>
        <w:rPr>
          <w:rFonts w:hint="eastAsia"/>
          <w:lang w:val="en-GB"/>
        </w:rPr>
        <w:t>条</w:t>
      </w:r>
      <w:r>
        <w:rPr>
          <w:rFonts w:hint="eastAsia"/>
          <w:lang w:val="en-GB"/>
        </w:rPr>
        <w:t>)</w:t>
      </w:r>
      <w:r>
        <w:rPr>
          <w:rFonts w:hint="eastAsia"/>
          <w:lang w:val="en-GB"/>
        </w:rPr>
        <w:t>，以及非法移除尸体的器官或皮肤</w:t>
      </w:r>
      <w:r>
        <w:rPr>
          <w:rFonts w:hint="eastAsia"/>
          <w:lang w:val="en-GB"/>
        </w:rPr>
        <w:t>(</w:t>
      </w:r>
      <w:r>
        <w:rPr>
          <w:rFonts w:hint="eastAsia"/>
          <w:lang w:val="en-GB"/>
        </w:rPr>
        <w:t>第</w:t>
      </w:r>
      <w:r>
        <w:rPr>
          <w:rFonts w:hint="eastAsia"/>
          <w:lang w:val="en-GB"/>
        </w:rPr>
        <w:t>275</w:t>
      </w:r>
      <w:r>
        <w:rPr>
          <w:rFonts w:hint="eastAsia"/>
          <w:lang w:val="en-GB"/>
        </w:rPr>
        <w:t>条第</w:t>
      </w:r>
      <w:r>
        <w:rPr>
          <w:rFonts w:hint="eastAsia"/>
          <w:lang w:val="en-GB"/>
        </w:rPr>
        <w:t>1</w:t>
      </w:r>
      <w:r>
        <w:rPr>
          <w:rFonts w:hint="eastAsia"/>
          <w:lang w:val="en-GB"/>
        </w:rPr>
        <w:t>款</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265.  </w:t>
      </w:r>
      <w:r>
        <w:rPr>
          <w:rFonts w:hint="eastAsia"/>
          <w:lang w:val="en-GB"/>
        </w:rPr>
        <w:t>国家法官历年做出的判决如下：</w:t>
      </w:r>
    </w:p>
    <w:p w:rsidR="00694170" w:rsidRDefault="00694170">
      <w:pPr>
        <w:pStyle w:val="Bullet1GC"/>
        <w:rPr>
          <w:rFonts w:hint="eastAsia"/>
        </w:rPr>
      </w:pPr>
      <w:r>
        <w:rPr>
          <w:rFonts w:hint="eastAsia"/>
          <w:lang w:val="en-GB"/>
        </w:rPr>
        <w:t>2005</w:t>
      </w:r>
      <w:r>
        <w:rPr>
          <w:rFonts w:hint="eastAsia"/>
          <w:lang w:val="en-GB"/>
        </w:rPr>
        <w:t>年</w:t>
      </w:r>
      <w:r>
        <w:rPr>
          <w:rFonts w:hint="eastAsia"/>
        </w:rPr>
        <w:t>，根据《刑法》第</w:t>
      </w:r>
      <w:r>
        <w:rPr>
          <w:rFonts w:hint="eastAsia"/>
        </w:rPr>
        <w:t>128</w:t>
      </w:r>
      <w:r>
        <w:rPr>
          <w:rFonts w:hint="eastAsia"/>
        </w:rPr>
        <w:t>条判处</w:t>
      </w:r>
      <w:r>
        <w:rPr>
          <w:rFonts w:hint="eastAsia"/>
        </w:rPr>
        <w:t>5</w:t>
      </w:r>
      <w:r>
        <w:rPr>
          <w:rFonts w:hint="eastAsia"/>
        </w:rPr>
        <w:t>人有罪，包括</w:t>
      </w:r>
      <w:r>
        <w:rPr>
          <w:rFonts w:hint="eastAsia"/>
        </w:rPr>
        <w:t>1</w:t>
      </w:r>
      <w:r>
        <w:rPr>
          <w:rFonts w:hint="eastAsia"/>
        </w:rPr>
        <w:t>名妇女；</w:t>
      </w:r>
    </w:p>
    <w:p w:rsidR="00694170" w:rsidRDefault="00694170">
      <w:pPr>
        <w:pStyle w:val="Bullet1GC"/>
        <w:rPr>
          <w:rFonts w:hint="eastAsia"/>
        </w:rPr>
      </w:pPr>
      <w:r>
        <w:rPr>
          <w:rFonts w:hint="eastAsia"/>
        </w:rPr>
        <w:t>2009</w:t>
      </w:r>
      <w:r>
        <w:rPr>
          <w:rFonts w:hint="eastAsia"/>
        </w:rPr>
        <w:t>年，根据《刑法》第</w:t>
      </w:r>
      <w:r>
        <w:rPr>
          <w:rFonts w:hint="eastAsia"/>
        </w:rPr>
        <w:t>128</w:t>
      </w:r>
      <w:r>
        <w:rPr>
          <w:rFonts w:hint="eastAsia"/>
        </w:rPr>
        <w:t>条判处</w:t>
      </w:r>
      <w:r>
        <w:rPr>
          <w:rFonts w:hint="eastAsia"/>
        </w:rPr>
        <w:t>7</w:t>
      </w:r>
      <w:r>
        <w:rPr>
          <w:rFonts w:hint="eastAsia"/>
        </w:rPr>
        <w:t>人有罪，包括</w:t>
      </w:r>
      <w:r>
        <w:rPr>
          <w:rFonts w:hint="eastAsia"/>
        </w:rPr>
        <w:t>3</w:t>
      </w:r>
      <w:r>
        <w:rPr>
          <w:rFonts w:hint="eastAsia"/>
        </w:rPr>
        <w:t>名妇女；</w:t>
      </w:r>
    </w:p>
    <w:p w:rsidR="00694170" w:rsidRDefault="00694170">
      <w:pPr>
        <w:pStyle w:val="Bullet1GC"/>
        <w:rPr>
          <w:rFonts w:hint="eastAsia"/>
        </w:rPr>
      </w:pPr>
      <w:r>
        <w:rPr>
          <w:rFonts w:hint="eastAsia"/>
        </w:rPr>
        <w:t>被定罪的罪犯年龄：</w:t>
      </w:r>
      <w:r>
        <w:rPr>
          <w:rFonts w:hint="eastAsia"/>
        </w:rPr>
        <w:t>21-29</w:t>
      </w:r>
      <w:r>
        <w:rPr>
          <w:rFonts w:hint="eastAsia"/>
        </w:rPr>
        <w:t>岁</w:t>
      </w:r>
      <w:r>
        <w:rPr>
          <w:rFonts w:hint="eastAsia"/>
        </w:rPr>
        <w:t>4</w:t>
      </w:r>
      <w:r>
        <w:rPr>
          <w:rFonts w:hint="eastAsia"/>
        </w:rPr>
        <w:t>人、</w:t>
      </w:r>
      <w:r>
        <w:rPr>
          <w:rFonts w:hint="eastAsia"/>
        </w:rPr>
        <w:t>30-39</w:t>
      </w:r>
      <w:r>
        <w:rPr>
          <w:rFonts w:hint="eastAsia"/>
        </w:rPr>
        <w:t>岁</w:t>
      </w:r>
      <w:r>
        <w:rPr>
          <w:rFonts w:hint="eastAsia"/>
        </w:rPr>
        <w:t>2</w:t>
      </w:r>
      <w:r>
        <w:rPr>
          <w:rFonts w:hint="eastAsia"/>
        </w:rPr>
        <w:t>人、</w:t>
      </w:r>
      <w:r>
        <w:rPr>
          <w:rFonts w:hint="eastAsia"/>
        </w:rPr>
        <w:t>40-49</w:t>
      </w:r>
      <w:r>
        <w:rPr>
          <w:rFonts w:hint="eastAsia"/>
        </w:rPr>
        <w:t>岁</w:t>
      </w:r>
      <w:r>
        <w:rPr>
          <w:rFonts w:hint="eastAsia"/>
        </w:rPr>
        <w:t>1</w:t>
      </w:r>
      <w:r>
        <w:rPr>
          <w:rFonts w:hint="eastAsia"/>
        </w:rPr>
        <w:t>人；</w:t>
      </w:r>
    </w:p>
    <w:p w:rsidR="00694170" w:rsidRDefault="00694170">
      <w:pPr>
        <w:pStyle w:val="Bullet1GC"/>
        <w:rPr>
          <w:rFonts w:hint="eastAsia"/>
        </w:rPr>
      </w:pPr>
      <w:r>
        <w:rPr>
          <w:rFonts w:hint="eastAsia"/>
        </w:rPr>
        <w:t>其中</w:t>
      </w:r>
      <w:r>
        <w:rPr>
          <w:rFonts w:hint="eastAsia"/>
        </w:rPr>
        <w:t>2</w:t>
      </w:r>
      <w:r>
        <w:rPr>
          <w:rFonts w:hint="eastAsia"/>
        </w:rPr>
        <w:t>人被处以缓刑，</w:t>
      </w:r>
      <w:r>
        <w:rPr>
          <w:rFonts w:hint="eastAsia"/>
        </w:rPr>
        <w:t>1</w:t>
      </w:r>
      <w:r>
        <w:rPr>
          <w:rFonts w:hint="eastAsia"/>
        </w:rPr>
        <w:t>人处以缓期执行</w:t>
      </w:r>
      <w:r>
        <w:rPr>
          <w:rFonts w:hint="eastAsia"/>
        </w:rPr>
        <w:t>(</w:t>
      </w:r>
      <w:r>
        <w:rPr>
          <w:rFonts w:hint="eastAsia"/>
        </w:rPr>
        <w:t>《刑法》第</w:t>
      </w:r>
      <w:r>
        <w:rPr>
          <w:rFonts w:hint="eastAsia"/>
        </w:rPr>
        <w:t>72</w:t>
      </w:r>
      <w:r>
        <w:rPr>
          <w:rFonts w:hint="eastAsia"/>
        </w:rPr>
        <w:t>条</w:t>
      </w:r>
      <w:r>
        <w:rPr>
          <w:rFonts w:hint="eastAsia"/>
        </w:rPr>
        <w:t>)</w:t>
      </w:r>
      <w:r>
        <w:rPr>
          <w:rFonts w:hint="eastAsia"/>
        </w:rPr>
        <w:t>，</w:t>
      </w:r>
      <w:r>
        <w:rPr>
          <w:rFonts w:hint="eastAsia"/>
        </w:rPr>
        <w:t>3</w:t>
      </w:r>
      <w:r>
        <w:rPr>
          <w:rFonts w:hint="eastAsia"/>
        </w:rPr>
        <w:t>人被处以剥夺自由</w:t>
      </w:r>
      <w:r>
        <w:rPr>
          <w:rFonts w:hint="eastAsia"/>
        </w:rPr>
        <w:t>5</w:t>
      </w:r>
      <w:r>
        <w:rPr>
          <w:rFonts w:hint="eastAsia"/>
        </w:rPr>
        <w:t>年，</w:t>
      </w:r>
      <w:r>
        <w:rPr>
          <w:rFonts w:hint="eastAsia"/>
        </w:rPr>
        <w:t>1</w:t>
      </w:r>
      <w:r>
        <w:rPr>
          <w:rFonts w:hint="eastAsia"/>
        </w:rPr>
        <w:t>人被剥夺自由</w:t>
      </w:r>
      <w:r>
        <w:rPr>
          <w:rFonts w:hint="eastAsia"/>
        </w:rPr>
        <w:t>3</w:t>
      </w:r>
      <w:r>
        <w:rPr>
          <w:rFonts w:hint="eastAsia"/>
        </w:rPr>
        <w:t>年；</w:t>
      </w:r>
    </w:p>
    <w:p w:rsidR="00694170" w:rsidRDefault="00694170">
      <w:pPr>
        <w:pStyle w:val="Bullet1GC"/>
        <w:rPr>
          <w:rFonts w:hint="eastAsia"/>
        </w:rPr>
      </w:pPr>
      <w:r>
        <w:rPr>
          <w:rFonts w:hint="eastAsia"/>
        </w:rPr>
        <w:t>根据《刑法》第</w:t>
      </w:r>
      <w:r>
        <w:rPr>
          <w:rFonts w:hint="eastAsia"/>
        </w:rPr>
        <w:t>133</w:t>
      </w:r>
      <w:r>
        <w:rPr>
          <w:rFonts w:hint="eastAsia"/>
        </w:rPr>
        <w:t>条判处</w:t>
      </w:r>
      <w:r>
        <w:rPr>
          <w:rFonts w:hint="eastAsia"/>
        </w:rPr>
        <w:t>9</w:t>
      </w:r>
      <w:r>
        <w:rPr>
          <w:rFonts w:hint="eastAsia"/>
        </w:rPr>
        <w:t>人有罪，包括</w:t>
      </w:r>
      <w:r>
        <w:rPr>
          <w:rFonts w:hint="eastAsia"/>
        </w:rPr>
        <w:t>5</w:t>
      </w:r>
      <w:r>
        <w:rPr>
          <w:rFonts w:hint="eastAsia"/>
        </w:rPr>
        <w:t>名妇女；</w:t>
      </w:r>
    </w:p>
    <w:p w:rsidR="00694170" w:rsidRDefault="00694170">
      <w:pPr>
        <w:pStyle w:val="Bullet1GC"/>
        <w:rPr>
          <w:rFonts w:hint="eastAsia"/>
        </w:rPr>
      </w:pPr>
      <w:r>
        <w:rPr>
          <w:rFonts w:hint="eastAsia"/>
        </w:rPr>
        <w:t>被定罪的罪犯年龄：</w:t>
      </w:r>
      <w:r>
        <w:rPr>
          <w:rFonts w:hint="eastAsia"/>
        </w:rPr>
        <w:t>40-49</w:t>
      </w:r>
      <w:r>
        <w:rPr>
          <w:rFonts w:hint="eastAsia"/>
        </w:rPr>
        <w:t>岁</w:t>
      </w:r>
      <w:r>
        <w:rPr>
          <w:rFonts w:hint="eastAsia"/>
        </w:rPr>
        <w:t>4</w:t>
      </w:r>
      <w:r>
        <w:rPr>
          <w:rFonts w:hint="eastAsia"/>
        </w:rPr>
        <w:t>人、</w:t>
      </w:r>
      <w:r>
        <w:rPr>
          <w:rFonts w:hint="eastAsia"/>
        </w:rPr>
        <w:t>50-59</w:t>
      </w:r>
      <w:r>
        <w:rPr>
          <w:rFonts w:hint="eastAsia"/>
        </w:rPr>
        <w:t>岁</w:t>
      </w:r>
      <w:r>
        <w:rPr>
          <w:rFonts w:hint="eastAsia"/>
        </w:rPr>
        <w:t>1</w:t>
      </w:r>
      <w:r>
        <w:rPr>
          <w:rFonts w:hint="eastAsia"/>
        </w:rPr>
        <w:t>人、</w:t>
      </w:r>
      <w:r>
        <w:rPr>
          <w:rFonts w:hint="eastAsia"/>
        </w:rPr>
        <w:t>21-29</w:t>
      </w:r>
      <w:r>
        <w:rPr>
          <w:rFonts w:hint="eastAsia"/>
        </w:rPr>
        <w:t>岁</w:t>
      </w:r>
      <w:r>
        <w:rPr>
          <w:rFonts w:hint="eastAsia"/>
        </w:rPr>
        <w:t>3</w:t>
      </w:r>
      <w:r>
        <w:rPr>
          <w:rFonts w:hint="eastAsia"/>
        </w:rPr>
        <w:t>人、</w:t>
      </w:r>
      <w:r>
        <w:rPr>
          <w:rFonts w:hint="eastAsia"/>
        </w:rPr>
        <w:t>18-20</w:t>
      </w:r>
      <w:r>
        <w:rPr>
          <w:rFonts w:hint="eastAsia"/>
        </w:rPr>
        <w:t>岁</w:t>
      </w:r>
      <w:r>
        <w:rPr>
          <w:rFonts w:hint="eastAsia"/>
        </w:rPr>
        <w:t>1</w:t>
      </w:r>
      <w:r>
        <w:rPr>
          <w:rFonts w:hint="eastAsia"/>
        </w:rPr>
        <w:t>人；</w:t>
      </w:r>
    </w:p>
    <w:p w:rsidR="00694170" w:rsidRDefault="00694170">
      <w:pPr>
        <w:pStyle w:val="Bullet1GC"/>
        <w:rPr>
          <w:rFonts w:hint="eastAsia"/>
        </w:rPr>
      </w:pPr>
      <w:r>
        <w:rPr>
          <w:rFonts w:hint="eastAsia"/>
        </w:rPr>
        <w:t>2</w:t>
      </w:r>
      <w:r>
        <w:rPr>
          <w:rFonts w:hint="eastAsia"/>
        </w:rPr>
        <w:t>人被处以剥夺自由</w:t>
      </w:r>
      <w:r>
        <w:rPr>
          <w:rFonts w:hint="eastAsia"/>
        </w:rPr>
        <w:t>5</w:t>
      </w:r>
      <w:r>
        <w:rPr>
          <w:rFonts w:hint="eastAsia"/>
        </w:rPr>
        <w:t>年，</w:t>
      </w:r>
      <w:r>
        <w:rPr>
          <w:rFonts w:hint="eastAsia"/>
        </w:rPr>
        <w:t>3</w:t>
      </w:r>
      <w:r>
        <w:rPr>
          <w:rFonts w:hint="eastAsia"/>
        </w:rPr>
        <w:t>人被处以剥夺自由</w:t>
      </w:r>
      <w:r>
        <w:rPr>
          <w:rFonts w:hint="eastAsia"/>
        </w:rPr>
        <w:t>7</w:t>
      </w:r>
      <w:r>
        <w:rPr>
          <w:rFonts w:hint="eastAsia"/>
        </w:rPr>
        <w:t>年，</w:t>
      </w:r>
      <w:r>
        <w:rPr>
          <w:rFonts w:hint="eastAsia"/>
        </w:rPr>
        <w:t>3</w:t>
      </w:r>
      <w:r>
        <w:rPr>
          <w:rFonts w:hint="eastAsia"/>
        </w:rPr>
        <w:t>人被处以剥夺自由</w:t>
      </w:r>
      <w:r>
        <w:rPr>
          <w:rFonts w:hint="eastAsia"/>
        </w:rPr>
        <w:t>8</w:t>
      </w:r>
      <w:r>
        <w:rPr>
          <w:rFonts w:hint="eastAsia"/>
        </w:rPr>
        <w:t>年，</w:t>
      </w:r>
      <w:r>
        <w:rPr>
          <w:rFonts w:hint="eastAsia"/>
        </w:rPr>
        <w:t>1</w:t>
      </w:r>
      <w:r>
        <w:rPr>
          <w:rFonts w:hint="eastAsia"/>
        </w:rPr>
        <w:t>人被处以缓刑；</w:t>
      </w:r>
    </w:p>
    <w:p w:rsidR="00694170" w:rsidRDefault="00694170">
      <w:pPr>
        <w:pStyle w:val="Bullet1GC"/>
        <w:rPr>
          <w:rFonts w:hint="eastAsia"/>
        </w:rPr>
      </w:pPr>
      <w:r>
        <w:rPr>
          <w:rFonts w:hint="eastAsia"/>
        </w:rPr>
        <w:t>2010</w:t>
      </w:r>
      <w:r>
        <w:rPr>
          <w:rFonts w:hint="eastAsia"/>
        </w:rPr>
        <w:t>年，根据《刑法》第</w:t>
      </w:r>
      <w:r>
        <w:rPr>
          <w:rFonts w:hint="eastAsia"/>
        </w:rPr>
        <w:t>128</w:t>
      </w:r>
      <w:r>
        <w:rPr>
          <w:rFonts w:hint="eastAsia"/>
        </w:rPr>
        <w:t>条判处</w:t>
      </w:r>
      <w:r>
        <w:rPr>
          <w:rFonts w:hint="eastAsia"/>
        </w:rPr>
        <w:t>5</w:t>
      </w:r>
      <w:r>
        <w:rPr>
          <w:rFonts w:hint="eastAsia"/>
        </w:rPr>
        <w:t>人有罪，包括</w:t>
      </w:r>
      <w:r>
        <w:rPr>
          <w:rFonts w:hint="eastAsia"/>
        </w:rPr>
        <w:t>2</w:t>
      </w:r>
      <w:r>
        <w:rPr>
          <w:rFonts w:hint="eastAsia"/>
        </w:rPr>
        <w:t>名妇女；</w:t>
      </w:r>
    </w:p>
    <w:p w:rsidR="00694170" w:rsidRDefault="00694170">
      <w:pPr>
        <w:pStyle w:val="Bullet1GC"/>
        <w:rPr>
          <w:rFonts w:hint="eastAsia"/>
        </w:rPr>
      </w:pPr>
      <w:r>
        <w:rPr>
          <w:rFonts w:hint="eastAsia"/>
        </w:rPr>
        <w:t>被定罪的罪犯年龄：</w:t>
      </w:r>
      <w:r>
        <w:rPr>
          <w:rFonts w:hint="eastAsia"/>
        </w:rPr>
        <w:t>18-20</w:t>
      </w:r>
      <w:r>
        <w:rPr>
          <w:rFonts w:hint="eastAsia"/>
        </w:rPr>
        <w:t>岁</w:t>
      </w:r>
      <w:r>
        <w:rPr>
          <w:rFonts w:hint="eastAsia"/>
        </w:rPr>
        <w:t>1</w:t>
      </w:r>
      <w:r>
        <w:rPr>
          <w:rFonts w:hint="eastAsia"/>
        </w:rPr>
        <w:t>人、</w:t>
      </w:r>
      <w:r>
        <w:rPr>
          <w:rFonts w:hint="eastAsia"/>
        </w:rPr>
        <w:t>21-29</w:t>
      </w:r>
      <w:r>
        <w:rPr>
          <w:rFonts w:hint="eastAsia"/>
        </w:rPr>
        <w:t>岁</w:t>
      </w:r>
      <w:r>
        <w:rPr>
          <w:rFonts w:hint="eastAsia"/>
        </w:rPr>
        <w:t>1</w:t>
      </w:r>
      <w:r>
        <w:rPr>
          <w:rFonts w:hint="eastAsia"/>
        </w:rPr>
        <w:t>人、</w:t>
      </w:r>
      <w:r>
        <w:rPr>
          <w:rFonts w:hint="eastAsia"/>
        </w:rPr>
        <w:t>30-39</w:t>
      </w:r>
      <w:r>
        <w:rPr>
          <w:rFonts w:hint="eastAsia"/>
        </w:rPr>
        <w:t>岁</w:t>
      </w:r>
      <w:r>
        <w:rPr>
          <w:rFonts w:hint="eastAsia"/>
        </w:rPr>
        <w:t>2</w:t>
      </w:r>
      <w:r>
        <w:rPr>
          <w:rFonts w:hint="eastAsia"/>
        </w:rPr>
        <w:t>人、</w:t>
      </w:r>
      <w:r>
        <w:rPr>
          <w:rFonts w:hint="eastAsia"/>
        </w:rPr>
        <w:t>40-49</w:t>
      </w:r>
      <w:r>
        <w:rPr>
          <w:rFonts w:hint="eastAsia"/>
        </w:rPr>
        <w:t>岁</w:t>
      </w:r>
      <w:r>
        <w:rPr>
          <w:rFonts w:hint="eastAsia"/>
        </w:rPr>
        <w:t>1</w:t>
      </w:r>
      <w:r>
        <w:rPr>
          <w:rFonts w:hint="eastAsia"/>
        </w:rPr>
        <w:t>人；</w:t>
      </w:r>
    </w:p>
    <w:p w:rsidR="00694170" w:rsidRDefault="00694170" w:rsidP="006D6317">
      <w:pPr>
        <w:pStyle w:val="Bullet1GC"/>
        <w:rPr>
          <w:rFonts w:hint="eastAsia"/>
          <w:lang w:val="en-GB"/>
        </w:rPr>
      </w:pPr>
      <w:r>
        <w:rPr>
          <w:rFonts w:hint="eastAsia"/>
        </w:rPr>
        <w:t>处罚方式</w:t>
      </w:r>
      <w:r w:rsidR="006D6317">
        <w:rPr>
          <w:rFonts w:hint="eastAsia"/>
          <w:spacing w:val="-50"/>
          <w:lang w:val="en-GB"/>
        </w:rPr>
        <w:t>―</w:t>
      </w:r>
      <w:r w:rsidR="006D6317">
        <w:rPr>
          <w:rFonts w:hint="eastAsia"/>
          <w:spacing w:val="10"/>
          <w:lang w:val="en-GB"/>
        </w:rPr>
        <w:t>―</w:t>
      </w:r>
      <w:r>
        <w:rPr>
          <w:rFonts w:hint="eastAsia"/>
        </w:rPr>
        <w:t>1</w:t>
      </w:r>
      <w:r>
        <w:rPr>
          <w:rFonts w:hint="eastAsia"/>
        </w:rPr>
        <w:t>人</w:t>
      </w:r>
      <w:r>
        <w:rPr>
          <w:rFonts w:hint="eastAsia"/>
          <w:lang w:val="en-GB"/>
        </w:rPr>
        <w:t>被处以缓刑；</w:t>
      </w:r>
    </w:p>
    <w:p w:rsidR="00694170" w:rsidRDefault="00694170">
      <w:pPr>
        <w:pStyle w:val="Bullet1GC"/>
        <w:rPr>
          <w:rFonts w:hint="eastAsia"/>
          <w:lang w:val="en-GB"/>
        </w:rPr>
      </w:pPr>
      <w:r>
        <w:rPr>
          <w:rFonts w:hint="eastAsia"/>
          <w:lang w:val="en-GB"/>
        </w:rPr>
        <w:t>2</w:t>
      </w:r>
      <w:r>
        <w:rPr>
          <w:rFonts w:hint="eastAsia"/>
          <w:lang w:val="en-GB"/>
        </w:rPr>
        <w:t>人被处以剥夺自由</w:t>
      </w:r>
      <w:r>
        <w:rPr>
          <w:rFonts w:hint="eastAsia"/>
          <w:lang w:val="en-GB"/>
        </w:rPr>
        <w:t>5</w:t>
      </w:r>
      <w:r>
        <w:rPr>
          <w:rFonts w:hint="eastAsia"/>
          <w:lang w:val="en-GB"/>
        </w:rPr>
        <w:t>年，</w:t>
      </w:r>
      <w:r>
        <w:rPr>
          <w:rFonts w:hint="eastAsia"/>
          <w:lang w:val="en-GB"/>
        </w:rPr>
        <w:t>1</w:t>
      </w:r>
      <w:r>
        <w:rPr>
          <w:rFonts w:hint="eastAsia"/>
          <w:lang w:val="en-GB"/>
        </w:rPr>
        <w:t>人被处以剥夺自由</w:t>
      </w:r>
      <w:r>
        <w:rPr>
          <w:rFonts w:hint="eastAsia"/>
          <w:lang w:val="en-GB"/>
        </w:rPr>
        <w:t>6</w:t>
      </w:r>
      <w:r>
        <w:rPr>
          <w:rFonts w:hint="eastAsia"/>
          <w:lang w:val="en-GB"/>
        </w:rPr>
        <w:t>年，</w:t>
      </w:r>
      <w:r>
        <w:rPr>
          <w:rFonts w:hint="eastAsia"/>
          <w:lang w:val="en-GB"/>
        </w:rPr>
        <w:t>1</w:t>
      </w:r>
      <w:r>
        <w:rPr>
          <w:rFonts w:hint="eastAsia"/>
          <w:lang w:val="en-GB"/>
        </w:rPr>
        <w:t>人被处以剥夺自由</w:t>
      </w:r>
      <w:r>
        <w:rPr>
          <w:rFonts w:hint="eastAsia"/>
          <w:lang w:val="en-GB"/>
        </w:rPr>
        <w:t>7</w:t>
      </w:r>
      <w:r>
        <w:rPr>
          <w:rFonts w:hint="eastAsia"/>
          <w:lang w:val="en-GB"/>
        </w:rPr>
        <w:t>年；</w:t>
      </w:r>
    </w:p>
    <w:p w:rsidR="00694170" w:rsidRDefault="00694170">
      <w:pPr>
        <w:pStyle w:val="Bullet1GC"/>
        <w:rPr>
          <w:rFonts w:hint="eastAsia"/>
          <w:lang w:val="en-GB"/>
        </w:rPr>
      </w:pPr>
      <w:r>
        <w:rPr>
          <w:rFonts w:hint="eastAsia"/>
          <w:lang w:val="en-GB"/>
        </w:rPr>
        <w:t>根据《刑法》第</w:t>
      </w:r>
      <w:r>
        <w:rPr>
          <w:rFonts w:hint="eastAsia"/>
          <w:lang w:val="en-GB"/>
        </w:rPr>
        <w:t>133</w:t>
      </w:r>
      <w:r>
        <w:rPr>
          <w:rFonts w:hint="eastAsia"/>
          <w:lang w:val="en-GB"/>
        </w:rPr>
        <w:t>条判处</w:t>
      </w:r>
      <w:r>
        <w:rPr>
          <w:rFonts w:hint="eastAsia"/>
          <w:lang w:val="en-GB"/>
        </w:rPr>
        <w:t>5</w:t>
      </w:r>
      <w:r>
        <w:rPr>
          <w:rFonts w:hint="eastAsia"/>
          <w:lang w:val="en-GB"/>
        </w:rPr>
        <w:t>人有罪，包括</w:t>
      </w:r>
      <w:r>
        <w:rPr>
          <w:rFonts w:hint="eastAsia"/>
          <w:lang w:val="en-GB"/>
        </w:rPr>
        <w:t>2</w:t>
      </w:r>
      <w:r>
        <w:rPr>
          <w:rFonts w:hint="eastAsia"/>
          <w:lang w:val="en-GB"/>
        </w:rPr>
        <w:t>名妇女；</w:t>
      </w:r>
    </w:p>
    <w:p w:rsidR="00694170" w:rsidRDefault="00694170">
      <w:pPr>
        <w:pStyle w:val="Bullet1GC"/>
        <w:rPr>
          <w:rFonts w:hint="eastAsia"/>
          <w:lang w:val="en-GB"/>
        </w:rPr>
      </w:pPr>
      <w:r>
        <w:rPr>
          <w:rFonts w:hint="eastAsia"/>
          <w:lang w:val="en-GB"/>
        </w:rPr>
        <w:t>被定罪的罪犯年龄：</w:t>
      </w:r>
      <w:r>
        <w:rPr>
          <w:rFonts w:hint="eastAsia"/>
          <w:lang w:val="en-GB"/>
        </w:rPr>
        <w:t>21-29</w:t>
      </w:r>
      <w:r>
        <w:rPr>
          <w:rFonts w:hint="eastAsia"/>
          <w:lang w:val="en-GB"/>
        </w:rPr>
        <w:t>岁</w:t>
      </w:r>
      <w:r>
        <w:rPr>
          <w:rFonts w:hint="eastAsia"/>
          <w:lang w:val="en-GB"/>
        </w:rPr>
        <w:t>4</w:t>
      </w:r>
      <w:r>
        <w:rPr>
          <w:rFonts w:hint="eastAsia"/>
          <w:lang w:val="en-GB"/>
        </w:rPr>
        <w:t>人、</w:t>
      </w:r>
      <w:r>
        <w:rPr>
          <w:rFonts w:hint="eastAsia"/>
          <w:lang w:val="en-GB"/>
        </w:rPr>
        <w:t>30-39</w:t>
      </w:r>
      <w:r>
        <w:rPr>
          <w:rFonts w:hint="eastAsia"/>
          <w:lang w:val="en-GB"/>
        </w:rPr>
        <w:t>岁</w:t>
      </w:r>
      <w:r>
        <w:rPr>
          <w:rFonts w:hint="eastAsia"/>
          <w:lang w:val="en-GB"/>
        </w:rPr>
        <w:t>1</w:t>
      </w:r>
      <w:r>
        <w:rPr>
          <w:rFonts w:hint="eastAsia"/>
          <w:lang w:val="en-GB"/>
        </w:rPr>
        <w:t>人；</w:t>
      </w:r>
    </w:p>
    <w:p w:rsidR="00694170" w:rsidRDefault="00694170">
      <w:pPr>
        <w:pStyle w:val="Bullet1GC"/>
        <w:rPr>
          <w:rFonts w:hint="eastAsia"/>
          <w:lang w:val="en-GB"/>
        </w:rPr>
      </w:pPr>
      <w:r>
        <w:rPr>
          <w:rFonts w:hint="eastAsia"/>
          <w:lang w:val="en-GB"/>
        </w:rPr>
        <w:t>处罚方式</w:t>
      </w:r>
      <w:r>
        <w:rPr>
          <w:rFonts w:hint="eastAsia"/>
          <w:spacing w:val="-50"/>
          <w:lang w:val="en-GB"/>
        </w:rPr>
        <w:t>―</w:t>
      </w:r>
      <w:r>
        <w:rPr>
          <w:rFonts w:hint="eastAsia"/>
          <w:spacing w:val="10"/>
          <w:lang w:val="en-GB"/>
        </w:rPr>
        <w:t>―</w:t>
      </w:r>
      <w:r>
        <w:rPr>
          <w:rFonts w:hint="eastAsia"/>
          <w:lang w:val="en-GB"/>
        </w:rPr>
        <w:t>1</w:t>
      </w:r>
      <w:r>
        <w:rPr>
          <w:rFonts w:hint="eastAsia"/>
          <w:lang w:val="en-GB"/>
        </w:rPr>
        <w:t>人被处以缓刑；</w:t>
      </w:r>
    </w:p>
    <w:p w:rsidR="00694170" w:rsidRDefault="00694170">
      <w:pPr>
        <w:pStyle w:val="Bullet1GC"/>
        <w:rPr>
          <w:rFonts w:hint="eastAsia"/>
          <w:lang w:val="en-GB"/>
        </w:rPr>
      </w:pPr>
      <w:r>
        <w:rPr>
          <w:rFonts w:hint="eastAsia"/>
          <w:lang w:val="en-GB"/>
        </w:rPr>
        <w:t>1</w:t>
      </w:r>
      <w:r>
        <w:rPr>
          <w:rFonts w:hint="eastAsia"/>
          <w:lang w:val="en-GB"/>
        </w:rPr>
        <w:t>人被处以缓期执行</w:t>
      </w:r>
      <w:r>
        <w:rPr>
          <w:rFonts w:hint="eastAsia"/>
          <w:lang w:val="en-GB"/>
        </w:rPr>
        <w:t>(</w:t>
      </w:r>
      <w:r>
        <w:rPr>
          <w:rFonts w:hint="eastAsia"/>
          <w:lang w:val="en-GB"/>
        </w:rPr>
        <w:t>《刑法》第</w:t>
      </w:r>
      <w:r>
        <w:rPr>
          <w:rFonts w:hint="eastAsia"/>
          <w:lang w:val="en-GB"/>
        </w:rPr>
        <w:t>72</w:t>
      </w:r>
      <w:r>
        <w:rPr>
          <w:rFonts w:hint="eastAsia"/>
          <w:lang w:val="en-GB"/>
        </w:rPr>
        <w:t>条</w:t>
      </w:r>
      <w:r>
        <w:rPr>
          <w:rFonts w:hint="eastAsia"/>
          <w:lang w:val="en-GB"/>
        </w:rPr>
        <w:t>)</w:t>
      </w:r>
      <w:r>
        <w:rPr>
          <w:rFonts w:hint="eastAsia"/>
          <w:lang w:val="en-GB"/>
        </w:rPr>
        <w:t>；</w:t>
      </w:r>
    </w:p>
    <w:p w:rsidR="00694170" w:rsidRDefault="00694170">
      <w:pPr>
        <w:pStyle w:val="Bullet1GC"/>
        <w:rPr>
          <w:rFonts w:hint="eastAsia"/>
          <w:lang w:val="en-GB"/>
        </w:rPr>
      </w:pPr>
      <w:r>
        <w:rPr>
          <w:rFonts w:hint="eastAsia"/>
          <w:lang w:val="en-GB"/>
        </w:rPr>
        <w:t>2</w:t>
      </w:r>
      <w:r>
        <w:rPr>
          <w:rFonts w:hint="eastAsia"/>
          <w:lang w:val="en-GB"/>
        </w:rPr>
        <w:t>人被处以剥夺自由</w:t>
      </w:r>
      <w:r>
        <w:rPr>
          <w:rFonts w:hint="eastAsia"/>
          <w:lang w:val="en-GB"/>
        </w:rPr>
        <w:t>7</w:t>
      </w:r>
      <w:r>
        <w:rPr>
          <w:rFonts w:hint="eastAsia"/>
          <w:lang w:val="en-GB"/>
        </w:rPr>
        <w:t>年；</w:t>
      </w:r>
    </w:p>
    <w:p w:rsidR="00694170" w:rsidRDefault="00694170">
      <w:pPr>
        <w:pStyle w:val="Bullet1GC"/>
        <w:rPr>
          <w:rFonts w:hint="eastAsia"/>
          <w:lang w:val="en-GB"/>
        </w:rPr>
      </w:pPr>
      <w:r>
        <w:rPr>
          <w:rFonts w:hint="eastAsia"/>
          <w:lang w:val="en-GB"/>
        </w:rPr>
        <w:t>1</w:t>
      </w:r>
      <w:r>
        <w:rPr>
          <w:rFonts w:hint="eastAsia"/>
          <w:lang w:val="en-GB"/>
        </w:rPr>
        <w:t>人被处以剥夺自由</w:t>
      </w:r>
      <w:r>
        <w:rPr>
          <w:rFonts w:hint="eastAsia"/>
          <w:lang w:val="en-GB"/>
        </w:rPr>
        <w:t>8</w:t>
      </w:r>
      <w:r>
        <w:rPr>
          <w:rFonts w:hint="eastAsia"/>
          <w:lang w:val="en-GB"/>
        </w:rPr>
        <w:t>年；</w:t>
      </w:r>
    </w:p>
    <w:p w:rsidR="00694170" w:rsidRDefault="00694170">
      <w:pPr>
        <w:pStyle w:val="Bullet1GC"/>
        <w:rPr>
          <w:rFonts w:hint="eastAsia"/>
          <w:lang w:val="en-GB"/>
        </w:rPr>
      </w:pPr>
      <w:r>
        <w:rPr>
          <w:rFonts w:hint="eastAsia"/>
          <w:lang w:val="en-GB"/>
        </w:rPr>
        <w:t>2011</w:t>
      </w:r>
      <w:r>
        <w:rPr>
          <w:rFonts w:hint="eastAsia"/>
          <w:lang w:val="en-GB"/>
        </w:rPr>
        <w:t>年第一季度，根据《刑法》第</w:t>
      </w:r>
      <w:r>
        <w:rPr>
          <w:rFonts w:hint="eastAsia"/>
          <w:lang w:val="en-GB"/>
        </w:rPr>
        <w:t>133</w:t>
      </w:r>
      <w:r>
        <w:rPr>
          <w:rFonts w:hint="eastAsia"/>
          <w:lang w:val="en-GB"/>
        </w:rPr>
        <w:t>条判处</w:t>
      </w:r>
      <w:r>
        <w:rPr>
          <w:rFonts w:hint="eastAsia"/>
          <w:lang w:val="en-GB"/>
        </w:rPr>
        <w:t>1</w:t>
      </w:r>
      <w:r>
        <w:rPr>
          <w:rFonts w:hint="eastAsia"/>
          <w:lang w:val="en-GB"/>
        </w:rPr>
        <w:t>人有罪，被定罪的罪犯年龄：</w:t>
      </w:r>
      <w:r>
        <w:rPr>
          <w:rFonts w:hint="eastAsia"/>
          <w:lang w:val="en-GB"/>
        </w:rPr>
        <w:t>21-29</w:t>
      </w:r>
      <w:r>
        <w:rPr>
          <w:rFonts w:hint="eastAsia"/>
          <w:lang w:val="en-GB"/>
        </w:rPr>
        <w:t>岁</w:t>
      </w:r>
      <w:r>
        <w:rPr>
          <w:rFonts w:hint="eastAsia"/>
          <w:lang w:val="en-GB"/>
        </w:rPr>
        <w:t>1</w:t>
      </w:r>
      <w:r>
        <w:rPr>
          <w:rFonts w:hint="eastAsia"/>
          <w:lang w:val="en-GB"/>
        </w:rPr>
        <w:t>人，被处以</w:t>
      </w:r>
      <w:r>
        <w:rPr>
          <w:rFonts w:hint="eastAsia"/>
          <w:lang w:val="en-GB"/>
        </w:rPr>
        <w:t>7</w:t>
      </w:r>
      <w:r>
        <w:rPr>
          <w:rFonts w:hint="eastAsia"/>
          <w:lang w:val="en-GB"/>
        </w:rPr>
        <w:t>年监禁。</w:t>
      </w:r>
    </w:p>
    <w:p w:rsidR="00694170" w:rsidRDefault="00694170" w:rsidP="008906F9">
      <w:pPr>
        <w:pStyle w:val="H1GC"/>
        <w:rPr>
          <w:rFonts w:hint="eastAsia"/>
        </w:rPr>
      </w:pPr>
      <w:r>
        <w:rPr>
          <w:rFonts w:hint="eastAsia"/>
          <w:lang w:val="en-GB"/>
        </w:rPr>
        <w:tab/>
      </w:r>
      <w:r>
        <w:rPr>
          <w:rFonts w:hint="eastAsia"/>
          <w:lang w:val="en-GB"/>
        </w:rPr>
        <w:tab/>
      </w:r>
      <w:r>
        <w:rPr>
          <w:rFonts w:hint="eastAsia"/>
        </w:rPr>
        <w:t>第七条</w:t>
      </w:r>
      <w:r>
        <w:t>(</w:t>
      </w:r>
      <w:r>
        <w:rPr>
          <w:rFonts w:hint="eastAsia"/>
        </w:rPr>
        <w:t>a</w:t>
      </w:r>
      <w:r>
        <w:t>)</w:t>
      </w:r>
      <w:r>
        <w:rPr>
          <w:rFonts w:hint="eastAsia"/>
        </w:rPr>
        <w:t>项</w:t>
      </w:r>
    </w:p>
    <w:p w:rsidR="00694170" w:rsidRDefault="00694170">
      <w:pPr>
        <w:pStyle w:val="SingleTxtGC"/>
        <w:rPr>
          <w:rFonts w:hint="eastAsia"/>
          <w:lang w:val="en-GB"/>
        </w:rPr>
      </w:pPr>
      <w:r>
        <w:rPr>
          <w:rFonts w:hint="eastAsia"/>
          <w:lang w:val="en-GB"/>
        </w:rPr>
        <w:t xml:space="preserve">266.  </w:t>
      </w:r>
      <w:r>
        <w:rPr>
          <w:rFonts w:hint="eastAsia"/>
          <w:lang w:val="en-GB"/>
        </w:rPr>
        <w:t>正如上次报告中所指出的，《哈萨克斯坦共和国宪法》第</w:t>
      </w:r>
      <w:r>
        <w:rPr>
          <w:rFonts w:hint="eastAsia"/>
          <w:lang w:val="en-GB"/>
        </w:rPr>
        <w:t>33</w:t>
      </w:r>
      <w:r>
        <w:rPr>
          <w:rFonts w:hint="eastAsia"/>
          <w:lang w:val="en-GB"/>
        </w:rPr>
        <w:t>条规定，哈萨克斯坦共和国公民在国家机关和地方自治机构中有选举权和被选举权，并有权参与国家全民公决。只有被法院认定无行为能力或根据法院判决被监禁的公民不享有此类权利。</w:t>
      </w:r>
    </w:p>
    <w:p w:rsidR="00694170" w:rsidRDefault="00694170">
      <w:pPr>
        <w:pStyle w:val="SingleTxtGC"/>
        <w:rPr>
          <w:rFonts w:hint="eastAsia"/>
          <w:lang w:val="en-GB"/>
        </w:rPr>
      </w:pPr>
      <w:r>
        <w:rPr>
          <w:rFonts w:hint="eastAsia"/>
          <w:lang w:val="en-GB"/>
        </w:rPr>
        <w:t xml:space="preserve">267.  </w:t>
      </w:r>
      <w:r>
        <w:rPr>
          <w:rFonts w:hint="eastAsia"/>
          <w:lang w:val="en-GB"/>
        </w:rPr>
        <w:t>公民参加选举是自愿的。任何人都无权强迫公民参加或不参加选举，也不能限制他们表达意愿。</w:t>
      </w:r>
    </w:p>
    <w:p w:rsidR="00694170" w:rsidRDefault="00694170">
      <w:pPr>
        <w:pStyle w:val="SingleTxtGC"/>
        <w:rPr>
          <w:rFonts w:hint="eastAsia"/>
          <w:lang w:val="en-GB"/>
        </w:rPr>
      </w:pPr>
      <w:r>
        <w:rPr>
          <w:rFonts w:hint="eastAsia"/>
          <w:lang w:val="en-GB"/>
        </w:rPr>
        <w:t xml:space="preserve">268.  </w:t>
      </w:r>
      <w:r>
        <w:rPr>
          <w:rFonts w:hint="eastAsia"/>
          <w:lang w:val="en-GB"/>
        </w:rPr>
        <w:t>议会上议院选举在超过</w:t>
      </w:r>
      <w:r>
        <w:rPr>
          <w:rFonts w:hint="eastAsia"/>
          <w:lang w:val="en-GB"/>
        </w:rPr>
        <w:t>50%</w:t>
      </w:r>
      <w:r>
        <w:rPr>
          <w:rFonts w:hint="eastAsia"/>
          <w:lang w:val="en-GB"/>
        </w:rPr>
        <w:t>的选举者参与投票时才被认定为有效。</w:t>
      </w:r>
    </w:p>
    <w:p w:rsidR="00694170" w:rsidRDefault="00694170">
      <w:pPr>
        <w:pStyle w:val="SingleTxtGC"/>
        <w:rPr>
          <w:rFonts w:hint="eastAsia"/>
          <w:lang w:val="en-GB"/>
        </w:rPr>
      </w:pPr>
      <w:r>
        <w:rPr>
          <w:rFonts w:hint="eastAsia"/>
          <w:lang w:val="en-GB"/>
        </w:rPr>
        <w:t xml:space="preserve">269.  </w:t>
      </w:r>
      <w:r>
        <w:rPr>
          <w:rFonts w:hint="eastAsia"/>
          <w:lang w:val="en-GB"/>
        </w:rPr>
        <w:t>议会下议院</w:t>
      </w:r>
      <w:r>
        <w:rPr>
          <w:rFonts w:hint="eastAsia"/>
          <w:lang w:val="en-GB"/>
        </w:rPr>
        <w:t>107</w:t>
      </w:r>
      <w:r>
        <w:rPr>
          <w:rFonts w:hint="eastAsia"/>
          <w:lang w:val="en-GB"/>
        </w:rPr>
        <w:t>名议员中有</w:t>
      </w:r>
      <w:r>
        <w:rPr>
          <w:rFonts w:hint="eastAsia"/>
          <w:lang w:val="en-GB"/>
        </w:rPr>
        <w:t>98</w:t>
      </w:r>
      <w:r>
        <w:rPr>
          <w:rFonts w:hint="eastAsia"/>
          <w:lang w:val="en-GB"/>
        </w:rPr>
        <w:t>人是根据各政党提交的名单，在普遍、平等和直接投票的基础上，以无记名投票方式选举产生的。其余</w:t>
      </w:r>
      <w:r>
        <w:rPr>
          <w:rFonts w:hint="eastAsia"/>
          <w:lang w:val="en-GB"/>
        </w:rPr>
        <w:t>9</w:t>
      </w:r>
      <w:r>
        <w:rPr>
          <w:rFonts w:hint="eastAsia"/>
          <w:lang w:val="en-GB"/>
        </w:rPr>
        <w:t>名下议院代表由哈萨克斯坦人民大会选举产生。</w:t>
      </w:r>
    </w:p>
    <w:p w:rsidR="00694170" w:rsidRDefault="00694170">
      <w:pPr>
        <w:pStyle w:val="SingleTxtGC"/>
        <w:rPr>
          <w:rFonts w:hint="eastAsia"/>
          <w:lang w:val="en-GB"/>
        </w:rPr>
      </w:pPr>
      <w:r>
        <w:rPr>
          <w:rFonts w:hint="eastAsia"/>
          <w:lang w:val="en-GB"/>
        </w:rPr>
        <w:t xml:space="preserve">270.  </w:t>
      </w:r>
      <w:r>
        <w:rPr>
          <w:rFonts w:hint="eastAsia"/>
          <w:lang w:val="en-GB"/>
        </w:rPr>
        <w:t>为了落实委员会建议第</w:t>
      </w:r>
      <w:r>
        <w:rPr>
          <w:rFonts w:hint="eastAsia"/>
          <w:lang w:val="en-GB"/>
        </w:rPr>
        <w:t>21</w:t>
      </w:r>
      <w:r>
        <w:rPr>
          <w:rFonts w:hint="eastAsia"/>
          <w:lang w:val="en-GB"/>
        </w:rPr>
        <w:t>段，即增加妇女在代表权力机构中的任职人数，哈萨克斯坦共和国总统办公室直属的妇女事务和家庭人口政策全国委员会在国际组织的支持下，同非政府组织一起举办了关于提高妇女领导能力的研讨会和培训班。结果，议会和地方代表机构中的女性代表候选人数量都有所增加。在</w:t>
      </w:r>
      <w:r>
        <w:rPr>
          <w:rFonts w:hint="eastAsia"/>
          <w:lang w:val="en-GB"/>
        </w:rPr>
        <w:t>2007</w:t>
      </w:r>
      <w:r>
        <w:rPr>
          <w:rFonts w:hint="eastAsia"/>
          <w:lang w:val="en-GB"/>
        </w:rPr>
        <w:t>年议会选举中，政党名单上登记的妇女人数增长了</w:t>
      </w:r>
      <w:r>
        <w:rPr>
          <w:rFonts w:hint="eastAsia"/>
          <w:lang w:val="en-GB"/>
        </w:rPr>
        <w:t>70%</w:t>
      </w:r>
      <w:r>
        <w:rPr>
          <w:rFonts w:hint="eastAsia"/>
          <w:lang w:val="en-GB"/>
        </w:rPr>
        <w:t>，单一候选人地区增长了</w:t>
      </w:r>
      <w:r>
        <w:rPr>
          <w:rFonts w:hint="eastAsia"/>
          <w:lang w:val="en-GB"/>
        </w:rPr>
        <w:t>50%</w:t>
      </w:r>
      <w:r>
        <w:rPr>
          <w:rFonts w:hint="eastAsia"/>
          <w:lang w:val="en-GB"/>
        </w:rPr>
        <w:t>，地方代表机构增长了</w:t>
      </w:r>
      <w:r>
        <w:rPr>
          <w:rFonts w:hint="eastAsia"/>
          <w:lang w:val="en-GB"/>
        </w:rPr>
        <w:t>20%</w:t>
      </w:r>
      <w:r>
        <w:rPr>
          <w:rFonts w:hint="eastAsia"/>
          <w:lang w:val="en-GB"/>
        </w:rPr>
        <w:t>。</w:t>
      </w:r>
    </w:p>
    <w:p w:rsidR="00694170" w:rsidRDefault="00694170" w:rsidP="008906F9">
      <w:pPr>
        <w:pStyle w:val="H1GC"/>
        <w:rPr>
          <w:rFonts w:hint="eastAsia"/>
        </w:rPr>
      </w:pPr>
      <w:r>
        <w:tab/>
      </w:r>
      <w:r>
        <w:tab/>
      </w:r>
      <w:r>
        <w:rPr>
          <w:rFonts w:hint="eastAsia"/>
        </w:rPr>
        <w:t>第七条</w:t>
      </w:r>
      <w:r>
        <w:t>(</w:t>
      </w:r>
      <w:r>
        <w:rPr>
          <w:rFonts w:hint="eastAsia"/>
        </w:rPr>
        <w:t>b</w:t>
      </w:r>
      <w:r>
        <w:t>)</w:t>
      </w:r>
      <w:r>
        <w:rPr>
          <w:rFonts w:hint="eastAsia"/>
        </w:rPr>
        <w:t>项</w:t>
      </w:r>
    </w:p>
    <w:p w:rsidR="00694170" w:rsidRDefault="00694170">
      <w:pPr>
        <w:pStyle w:val="SingleTxtGC"/>
        <w:rPr>
          <w:rFonts w:hint="eastAsia"/>
          <w:lang w:val="en-GB"/>
        </w:rPr>
      </w:pPr>
      <w:r>
        <w:rPr>
          <w:rFonts w:hint="eastAsia"/>
          <w:lang w:val="en-GB"/>
        </w:rPr>
        <w:t xml:space="preserve">271.  </w:t>
      </w:r>
      <w:r>
        <w:rPr>
          <w:rFonts w:hint="eastAsia"/>
          <w:lang w:val="en-GB"/>
        </w:rPr>
        <w:t>见“妇女在决策一级”部分。</w:t>
      </w:r>
    </w:p>
    <w:p w:rsidR="00694170" w:rsidRDefault="00694170" w:rsidP="008906F9">
      <w:pPr>
        <w:pStyle w:val="H1GC"/>
        <w:rPr>
          <w:rFonts w:hint="eastAsia"/>
        </w:rPr>
      </w:pPr>
      <w:r>
        <w:tab/>
      </w:r>
      <w:r>
        <w:tab/>
      </w:r>
      <w:r>
        <w:rPr>
          <w:rFonts w:hint="eastAsia"/>
        </w:rPr>
        <w:t>第七条</w:t>
      </w:r>
      <w:r>
        <w:t>(</w:t>
      </w:r>
      <w:r>
        <w:rPr>
          <w:rFonts w:hint="eastAsia"/>
        </w:rPr>
        <w:t>c</w:t>
      </w:r>
      <w:r>
        <w:t>)</w:t>
      </w:r>
      <w:r>
        <w:rPr>
          <w:rFonts w:hint="eastAsia"/>
        </w:rPr>
        <w:t>项</w:t>
      </w:r>
    </w:p>
    <w:p w:rsidR="00694170" w:rsidRDefault="00694170">
      <w:pPr>
        <w:pStyle w:val="SingleTxtGC"/>
        <w:rPr>
          <w:rFonts w:hint="eastAsia"/>
          <w:lang w:val="en-GB"/>
        </w:rPr>
      </w:pPr>
      <w:r>
        <w:rPr>
          <w:rFonts w:hint="eastAsia"/>
          <w:lang w:val="en-GB"/>
        </w:rPr>
        <w:t xml:space="preserve">272.  </w:t>
      </w:r>
      <w:r>
        <w:rPr>
          <w:rFonts w:hint="eastAsia"/>
          <w:lang w:val="en-GB"/>
        </w:rPr>
        <w:t>为了给非政府组织的持续发展创造条件并加强其在解决社会重大问题中的作用，哈萨克斯坦通过并实施了《</w:t>
      </w:r>
      <w:r>
        <w:rPr>
          <w:rFonts w:hint="eastAsia"/>
          <w:lang w:val="en-GB"/>
        </w:rPr>
        <w:t>2003-2005</w:t>
      </w:r>
      <w:r>
        <w:rPr>
          <w:rFonts w:hint="eastAsia"/>
          <w:lang w:val="en-GB"/>
        </w:rPr>
        <w:t>年哈萨克斯坦共和国国家支助非政府组织方案》。</w:t>
      </w:r>
    </w:p>
    <w:p w:rsidR="00694170" w:rsidRDefault="00694170">
      <w:pPr>
        <w:pStyle w:val="SingleTxtGC"/>
        <w:rPr>
          <w:rFonts w:hint="eastAsia"/>
          <w:lang w:val="en-GB"/>
        </w:rPr>
      </w:pPr>
      <w:r>
        <w:rPr>
          <w:rFonts w:hint="eastAsia"/>
          <w:lang w:val="en-GB"/>
        </w:rPr>
        <w:t>273.  2005</w:t>
      </w:r>
      <w:r>
        <w:rPr>
          <w:rFonts w:hint="eastAsia"/>
          <w:lang w:val="en-GB"/>
        </w:rPr>
        <w:t>年通过了《哈萨克斯坦共和国国家社会倡议法》，根据此项法令，请非政府组织在得到赠款的基础上参与执行大型社会倡议。经总统令批准的《</w:t>
      </w:r>
      <w:r>
        <w:rPr>
          <w:rFonts w:hint="eastAsia"/>
          <w:lang w:val="en-GB"/>
        </w:rPr>
        <w:t>2006-2011</w:t>
      </w:r>
      <w:r>
        <w:rPr>
          <w:rFonts w:hint="eastAsia"/>
          <w:lang w:val="en-GB"/>
        </w:rPr>
        <w:t>年哈萨克斯坦共和国民间社会发展计划》是推动公众利益和国家非商业部门互动的基础。</w:t>
      </w:r>
    </w:p>
    <w:p w:rsidR="00694170" w:rsidRDefault="00694170">
      <w:pPr>
        <w:pStyle w:val="SingleTxtGC"/>
        <w:rPr>
          <w:rFonts w:hint="eastAsia"/>
          <w:lang w:val="en-GB"/>
        </w:rPr>
      </w:pPr>
      <w:r>
        <w:rPr>
          <w:rFonts w:hint="eastAsia"/>
          <w:lang w:val="en-GB"/>
        </w:rPr>
        <w:t xml:space="preserve">274.  </w:t>
      </w:r>
      <w:r>
        <w:rPr>
          <w:rFonts w:hint="eastAsia"/>
          <w:lang w:val="en-GB"/>
        </w:rPr>
        <w:t>总之，哈萨克斯坦国内共有近</w:t>
      </w:r>
      <w:r>
        <w:rPr>
          <w:rFonts w:hint="eastAsia"/>
          <w:lang w:val="en-GB"/>
        </w:rPr>
        <w:t>25,000</w:t>
      </w:r>
      <w:r>
        <w:rPr>
          <w:rFonts w:hint="eastAsia"/>
          <w:lang w:val="en-GB"/>
        </w:rPr>
        <w:t>家非政府组织在开展活动，包括处理提高妇女地位和实现性别平等相关问题的组织。</w:t>
      </w:r>
    </w:p>
    <w:p w:rsidR="00694170" w:rsidRDefault="00694170">
      <w:pPr>
        <w:pStyle w:val="SingleTxtGC"/>
        <w:rPr>
          <w:rFonts w:hint="eastAsia"/>
          <w:lang w:val="en-GB"/>
        </w:rPr>
      </w:pPr>
      <w:r>
        <w:rPr>
          <w:rFonts w:hint="eastAsia"/>
          <w:lang w:val="en-GB"/>
        </w:rPr>
        <w:t xml:space="preserve">275.  </w:t>
      </w:r>
      <w:r>
        <w:rPr>
          <w:rFonts w:hint="eastAsia"/>
          <w:lang w:val="en-GB"/>
        </w:rPr>
        <w:t>非政府组织执行了由预算资助的重大社会公共项目国家倡议。</w:t>
      </w:r>
      <w:r>
        <w:rPr>
          <w:rFonts w:hint="eastAsia"/>
          <w:lang w:val="en-GB"/>
        </w:rPr>
        <w:t>2010</w:t>
      </w:r>
      <w:r>
        <w:rPr>
          <w:rFonts w:hint="eastAsia"/>
          <w:lang w:val="en-GB"/>
        </w:rPr>
        <w:t>年，为此目的拨款</w:t>
      </w:r>
      <w:r>
        <w:rPr>
          <w:rFonts w:hint="eastAsia"/>
          <w:lang w:val="en-GB"/>
        </w:rPr>
        <w:t>14</w:t>
      </w:r>
      <w:r>
        <w:rPr>
          <w:rFonts w:hint="eastAsia"/>
          <w:lang w:val="en-GB"/>
        </w:rPr>
        <w:t>亿坚戈</w:t>
      </w:r>
      <w:r>
        <w:rPr>
          <w:rFonts w:hint="eastAsia"/>
          <w:lang w:val="en-GB"/>
        </w:rPr>
        <w:t>(</w:t>
      </w:r>
      <w:r>
        <w:rPr>
          <w:rFonts w:hint="eastAsia"/>
          <w:lang w:val="en-GB"/>
        </w:rPr>
        <w:t>是</w:t>
      </w:r>
      <w:r>
        <w:rPr>
          <w:rFonts w:hint="eastAsia"/>
          <w:lang w:val="en-GB"/>
        </w:rPr>
        <w:t>2004</w:t>
      </w:r>
      <w:r>
        <w:rPr>
          <w:rFonts w:hint="eastAsia"/>
          <w:lang w:val="en-GB"/>
        </w:rPr>
        <w:t>年的</w:t>
      </w:r>
      <w:r>
        <w:rPr>
          <w:rFonts w:hint="eastAsia"/>
          <w:lang w:val="en-GB"/>
        </w:rPr>
        <w:t>163</w:t>
      </w:r>
      <w:r>
        <w:rPr>
          <w:rFonts w:hint="eastAsia"/>
          <w:lang w:val="en-GB"/>
        </w:rPr>
        <w:t>倍</w:t>
      </w:r>
      <w:r>
        <w:rPr>
          <w:rFonts w:hint="eastAsia"/>
          <w:lang w:val="en-GB"/>
        </w:rPr>
        <w:t>)</w:t>
      </w:r>
      <w:r>
        <w:rPr>
          <w:rFonts w:hint="eastAsia"/>
          <w:lang w:val="en-GB"/>
        </w:rPr>
        <w:t>，其中为实施男女权利平等和机会均等领域的项目拨款</w:t>
      </w:r>
      <w:r>
        <w:rPr>
          <w:rFonts w:hint="eastAsia"/>
          <w:lang w:val="en-GB"/>
        </w:rPr>
        <w:t>3,400</w:t>
      </w:r>
      <w:r>
        <w:rPr>
          <w:rFonts w:hint="eastAsia"/>
          <w:lang w:val="en-GB"/>
        </w:rPr>
        <w:t>万坚戈</w:t>
      </w:r>
      <w:r>
        <w:rPr>
          <w:rFonts w:hint="eastAsia"/>
          <w:lang w:val="en-GB"/>
        </w:rPr>
        <w:t>(</w:t>
      </w:r>
      <w:r>
        <w:rPr>
          <w:rFonts w:hint="eastAsia"/>
          <w:lang w:val="en-GB"/>
        </w:rPr>
        <w:t>是</w:t>
      </w:r>
      <w:r>
        <w:rPr>
          <w:rFonts w:hint="eastAsia"/>
          <w:lang w:val="en-GB"/>
        </w:rPr>
        <w:t>2004</w:t>
      </w:r>
      <w:r>
        <w:rPr>
          <w:rFonts w:hint="eastAsia"/>
          <w:lang w:val="en-GB"/>
        </w:rPr>
        <w:t>年的</w:t>
      </w:r>
      <w:r>
        <w:rPr>
          <w:rFonts w:hint="eastAsia"/>
          <w:lang w:val="en-GB"/>
        </w:rPr>
        <w:t>26</w:t>
      </w:r>
      <w:r>
        <w:rPr>
          <w:rFonts w:hint="eastAsia"/>
          <w:lang w:val="en-GB"/>
        </w:rPr>
        <w:t>倍</w:t>
      </w:r>
      <w:r>
        <w:rPr>
          <w:rFonts w:hint="eastAsia"/>
          <w:lang w:val="en-GB"/>
        </w:rPr>
        <w:t>)</w:t>
      </w:r>
      <w:r>
        <w:rPr>
          <w:rFonts w:hint="eastAsia"/>
          <w:lang w:val="en-GB"/>
        </w:rPr>
        <w:t>。</w:t>
      </w:r>
    </w:p>
    <w:p w:rsidR="00694170" w:rsidRDefault="00694170">
      <w:pPr>
        <w:pStyle w:val="SingleTxtGC"/>
        <w:spacing w:before="240"/>
        <w:rPr>
          <w:rFonts w:hint="eastAsia"/>
          <w:sz w:val="18"/>
          <w:szCs w:val="18"/>
          <w:lang w:val="en-GB"/>
        </w:rPr>
      </w:pPr>
      <w:bookmarkStart w:id="2" w:name="_Toc327438680"/>
      <w:r>
        <w:rPr>
          <w:rFonts w:eastAsia="SimHei" w:hint="eastAsia"/>
          <w:lang w:val="en-GB"/>
        </w:rPr>
        <w:t>从国家预算中拨款用于签约非政府组织合作实施重大社会项目的资金数额</w:t>
      </w:r>
      <w:r>
        <w:rPr>
          <w:rFonts w:eastAsia="SimHei" w:hint="eastAsia"/>
          <w:lang w:val="en-GB"/>
        </w:rPr>
        <w:br/>
      </w:r>
      <w:r>
        <w:rPr>
          <w:sz w:val="18"/>
          <w:szCs w:val="18"/>
          <w:lang w:val="en-GB"/>
        </w:rPr>
        <w:t>(</w:t>
      </w:r>
      <w:r>
        <w:rPr>
          <w:rFonts w:hint="eastAsia"/>
          <w:sz w:val="18"/>
          <w:szCs w:val="18"/>
          <w:lang w:val="en-GB"/>
        </w:rPr>
        <w:t>百万坚戈</w:t>
      </w:r>
      <w:r>
        <w:rPr>
          <w:sz w:val="18"/>
          <w:szCs w:val="18"/>
          <w:lang w:val="en-GB"/>
        </w:rPr>
        <w:t>)</w:t>
      </w:r>
      <w:bookmarkEnd w:id="2"/>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8"/>
        <w:gridCol w:w="819"/>
        <w:gridCol w:w="819"/>
        <w:gridCol w:w="819"/>
        <w:gridCol w:w="819"/>
        <w:gridCol w:w="819"/>
        <w:gridCol w:w="819"/>
        <w:gridCol w:w="819"/>
        <w:gridCol w:w="819"/>
      </w:tblGrid>
      <w:tr w:rsidR="00694170">
        <w:tc>
          <w:tcPr>
            <w:tcW w:w="1095" w:type="dxa"/>
            <w:tcBorders>
              <w:top w:val="single" w:sz="4" w:space="0" w:color="auto"/>
              <w:bottom w:val="single" w:sz="12" w:space="0" w:color="auto"/>
            </w:tcBorders>
            <w:shd w:val="clear" w:color="auto" w:fill="auto"/>
            <w:vAlign w:val="bottom"/>
          </w:tcPr>
          <w:p w:rsidR="00694170" w:rsidRDefault="00694170">
            <w:pPr>
              <w:pStyle w:val="a2"/>
              <w:ind w:right="0"/>
              <w:jc w:val="right"/>
              <w:rPr>
                <w:rFonts w:hint="eastAsia"/>
              </w:rPr>
            </w:pPr>
            <w:r>
              <w:rPr>
                <w:rFonts w:hint="eastAsia"/>
              </w:rPr>
              <w:t>2004</w:t>
            </w:r>
            <w:r>
              <w:rPr>
                <w:rFonts w:hint="eastAsia"/>
              </w:rPr>
              <w:t>年</w:t>
            </w:r>
          </w:p>
        </w:tc>
        <w:tc>
          <w:tcPr>
            <w:tcW w:w="1095" w:type="dxa"/>
            <w:tcBorders>
              <w:top w:val="single" w:sz="4" w:space="0" w:color="auto"/>
              <w:bottom w:val="single" w:sz="12" w:space="0" w:color="auto"/>
            </w:tcBorders>
            <w:shd w:val="clear" w:color="auto" w:fill="auto"/>
            <w:vAlign w:val="bottom"/>
          </w:tcPr>
          <w:p w:rsidR="00694170" w:rsidRDefault="00694170">
            <w:pPr>
              <w:pStyle w:val="a2"/>
              <w:ind w:right="0"/>
              <w:jc w:val="right"/>
              <w:rPr>
                <w:rFonts w:hint="eastAsia"/>
              </w:rPr>
            </w:pPr>
            <w:r>
              <w:rPr>
                <w:rFonts w:hint="eastAsia"/>
              </w:rPr>
              <w:t>2005</w:t>
            </w:r>
            <w:r>
              <w:rPr>
                <w:rFonts w:hint="eastAsia"/>
              </w:rPr>
              <w:t>年</w:t>
            </w:r>
          </w:p>
        </w:tc>
        <w:tc>
          <w:tcPr>
            <w:tcW w:w="1095" w:type="dxa"/>
            <w:tcBorders>
              <w:top w:val="single" w:sz="4" w:space="0" w:color="auto"/>
              <w:bottom w:val="single" w:sz="12" w:space="0" w:color="auto"/>
            </w:tcBorders>
            <w:shd w:val="clear" w:color="auto" w:fill="auto"/>
            <w:vAlign w:val="bottom"/>
          </w:tcPr>
          <w:p w:rsidR="00694170" w:rsidRDefault="00694170">
            <w:pPr>
              <w:pStyle w:val="a2"/>
              <w:ind w:right="0"/>
              <w:jc w:val="right"/>
              <w:rPr>
                <w:rFonts w:hint="eastAsia"/>
              </w:rPr>
            </w:pPr>
            <w:r>
              <w:rPr>
                <w:rFonts w:hint="eastAsia"/>
              </w:rPr>
              <w:t>2006</w:t>
            </w:r>
            <w:r>
              <w:rPr>
                <w:rFonts w:hint="eastAsia"/>
              </w:rPr>
              <w:t>年</w:t>
            </w:r>
          </w:p>
        </w:tc>
        <w:tc>
          <w:tcPr>
            <w:tcW w:w="1095" w:type="dxa"/>
            <w:tcBorders>
              <w:top w:val="single" w:sz="4" w:space="0" w:color="auto"/>
              <w:bottom w:val="single" w:sz="12" w:space="0" w:color="auto"/>
            </w:tcBorders>
            <w:shd w:val="clear" w:color="auto" w:fill="auto"/>
            <w:vAlign w:val="bottom"/>
          </w:tcPr>
          <w:p w:rsidR="00694170" w:rsidRDefault="00694170">
            <w:pPr>
              <w:pStyle w:val="a2"/>
              <w:ind w:right="0"/>
              <w:jc w:val="right"/>
              <w:rPr>
                <w:rFonts w:hint="eastAsia"/>
              </w:rPr>
            </w:pPr>
            <w:r>
              <w:rPr>
                <w:rFonts w:hint="eastAsia"/>
              </w:rPr>
              <w:t>2007</w:t>
            </w:r>
            <w:r>
              <w:rPr>
                <w:rFonts w:hint="eastAsia"/>
              </w:rPr>
              <w:t>年</w:t>
            </w:r>
          </w:p>
        </w:tc>
        <w:tc>
          <w:tcPr>
            <w:tcW w:w="1095" w:type="dxa"/>
            <w:tcBorders>
              <w:top w:val="single" w:sz="4" w:space="0" w:color="auto"/>
              <w:bottom w:val="single" w:sz="12" w:space="0" w:color="auto"/>
            </w:tcBorders>
            <w:shd w:val="clear" w:color="auto" w:fill="auto"/>
            <w:vAlign w:val="bottom"/>
          </w:tcPr>
          <w:p w:rsidR="00694170" w:rsidRDefault="00694170">
            <w:pPr>
              <w:pStyle w:val="a2"/>
              <w:ind w:right="0"/>
              <w:jc w:val="right"/>
              <w:rPr>
                <w:rFonts w:hint="eastAsia"/>
              </w:rPr>
            </w:pPr>
            <w:r>
              <w:rPr>
                <w:rFonts w:hint="eastAsia"/>
              </w:rPr>
              <w:t>2008</w:t>
            </w:r>
            <w:r>
              <w:rPr>
                <w:rFonts w:hint="eastAsia"/>
              </w:rPr>
              <w:t>年</w:t>
            </w:r>
          </w:p>
        </w:tc>
        <w:tc>
          <w:tcPr>
            <w:tcW w:w="1095" w:type="dxa"/>
            <w:tcBorders>
              <w:top w:val="single" w:sz="4" w:space="0" w:color="auto"/>
              <w:bottom w:val="single" w:sz="12" w:space="0" w:color="auto"/>
            </w:tcBorders>
            <w:shd w:val="clear" w:color="auto" w:fill="auto"/>
            <w:vAlign w:val="bottom"/>
          </w:tcPr>
          <w:p w:rsidR="00694170" w:rsidRDefault="00694170">
            <w:pPr>
              <w:pStyle w:val="a2"/>
              <w:ind w:right="0"/>
              <w:jc w:val="right"/>
              <w:rPr>
                <w:rFonts w:hint="eastAsia"/>
              </w:rPr>
            </w:pPr>
            <w:r>
              <w:rPr>
                <w:rFonts w:hint="eastAsia"/>
              </w:rPr>
              <w:t>2009</w:t>
            </w:r>
            <w:r>
              <w:rPr>
                <w:rFonts w:hint="eastAsia"/>
              </w:rPr>
              <w:t>年</w:t>
            </w:r>
          </w:p>
        </w:tc>
        <w:tc>
          <w:tcPr>
            <w:tcW w:w="1095" w:type="dxa"/>
            <w:tcBorders>
              <w:top w:val="single" w:sz="4" w:space="0" w:color="auto"/>
              <w:bottom w:val="single" w:sz="12" w:space="0" w:color="auto"/>
            </w:tcBorders>
            <w:shd w:val="clear" w:color="auto" w:fill="auto"/>
            <w:vAlign w:val="bottom"/>
          </w:tcPr>
          <w:p w:rsidR="00694170" w:rsidRDefault="00694170">
            <w:pPr>
              <w:pStyle w:val="a2"/>
              <w:ind w:right="0"/>
              <w:jc w:val="right"/>
              <w:rPr>
                <w:rFonts w:hint="eastAsia"/>
              </w:rPr>
            </w:pPr>
            <w:r>
              <w:rPr>
                <w:rFonts w:hint="eastAsia"/>
              </w:rPr>
              <w:t>2010</w:t>
            </w:r>
            <w:r>
              <w:rPr>
                <w:rFonts w:hint="eastAsia"/>
              </w:rPr>
              <w:t>年</w:t>
            </w:r>
          </w:p>
        </w:tc>
        <w:tc>
          <w:tcPr>
            <w:tcW w:w="1095" w:type="dxa"/>
            <w:tcBorders>
              <w:top w:val="single" w:sz="4" w:space="0" w:color="auto"/>
              <w:bottom w:val="single" w:sz="12" w:space="0" w:color="auto"/>
            </w:tcBorders>
            <w:shd w:val="clear" w:color="auto" w:fill="auto"/>
            <w:vAlign w:val="bottom"/>
          </w:tcPr>
          <w:p w:rsidR="00694170" w:rsidRDefault="00694170">
            <w:pPr>
              <w:pStyle w:val="a2"/>
              <w:ind w:right="0"/>
              <w:jc w:val="right"/>
              <w:rPr>
                <w:rFonts w:hint="eastAsia"/>
              </w:rPr>
            </w:pPr>
            <w:r>
              <w:rPr>
                <w:rFonts w:hint="eastAsia"/>
              </w:rPr>
              <w:t>2011</w:t>
            </w:r>
            <w:r>
              <w:rPr>
                <w:rFonts w:hint="eastAsia"/>
              </w:rPr>
              <w:t>年</w:t>
            </w:r>
          </w:p>
        </w:tc>
        <w:tc>
          <w:tcPr>
            <w:tcW w:w="1095" w:type="dxa"/>
            <w:tcBorders>
              <w:top w:val="single" w:sz="4" w:space="0" w:color="auto"/>
              <w:bottom w:val="single" w:sz="12" w:space="0" w:color="auto"/>
            </w:tcBorders>
            <w:shd w:val="clear" w:color="auto" w:fill="auto"/>
            <w:vAlign w:val="bottom"/>
          </w:tcPr>
          <w:p w:rsidR="00694170" w:rsidRPr="008906F9" w:rsidRDefault="00694170">
            <w:pPr>
              <w:pStyle w:val="a2"/>
              <w:ind w:right="0"/>
              <w:jc w:val="right"/>
              <w:rPr>
                <w:rFonts w:hint="eastAsia"/>
                <w:b/>
                <w:bCs/>
              </w:rPr>
            </w:pPr>
            <w:r w:rsidRPr="008906F9">
              <w:rPr>
                <w:rFonts w:hint="eastAsia"/>
                <w:b/>
                <w:bCs/>
              </w:rPr>
              <w:t>总计</w:t>
            </w:r>
          </w:p>
        </w:tc>
      </w:tr>
      <w:tr w:rsidR="00694170">
        <w:tc>
          <w:tcPr>
            <w:tcW w:w="1095" w:type="dxa"/>
            <w:tcBorders>
              <w:top w:val="single" w:sz="12" w:space="0" w:color="auto"/>
              <w:bottom w:val="single" w:sz="12" w:space="0" w:color="auto"/>
            </w:tcBorders>
            <w:shd w:val="clear" w:color="auto" w:fill="auto"/>
            <w:vAlign w:val="bottom"/>
          </w:tcPr>
          <w:p w:rsidR="00694170" w:rsidRDefault="00694170">
            <w:pPr>
              <w:pStyle w:val="a7"/>
              <w:ind w:right="0"/>
              <w:jc w:val="right"/>
            </w:pPr>
            <w:r>
              <w:t>9.4</w:t>
            </w:r>
          </w:p>
        </w:tc>
        <w:tc>
          <w:tcPr>
            <w:tcW w:w="1095" w:type="dxa"/>
            <w:tcBorders>
              <w:top w:val="single" w:sz="12" w:space="0" w:color="auto"/>
              <w:bottom w:val="single" w:sz="12" w:space="0" w:color="auto"/>
            </w:tcBorders>
            <w:shd w:val="clear" w:color="auto" w:fill="auto"/>
            <w:vAlign w:val="bottom"/>
          </w:tcPr>
          <w:p w:rsidR="00694170" w:rsidRDefault="00694170">
            <w:pPr>
              <w:pStyle w:val="a7"/>
              <w:ind w:right="0"/>
              <w:jc w:val="right"/>
            </w:pPr>
            <w:r>
              <w:t>59.7</w:t>
            </w:r>
          </w:p>
        </w:tc>
        <w:tc>
          <w:tcPr>
            <w:tcW w:w="1095" w:type="dxa"/>
            <w:tcBorders>
              <w:top w:val="single" w:sz="12" w:space="0" w:color="auto"/>
              <w:bottom w:val="single" w:sz="12" w:space="0" w:color="auto"/>
            </w:tcBorders>
            <w:shd w:val="clear" w:color="auto" w:fill="auto"/>
            <w:vAlign w:val="bottom"/>
          </w:tcPr>
          <w:p w:rsidR="00694170" w:rsidRDefault="00694170">
            <w:pPr>
              <w:pStyle w:val="a7"/>
              <w:ind w:right="0"/>
              <w:jc w:val="right"/>
            </w:pPr>
            <w:r>
              <w:t>316.9</w:t>
            </w:r>
          </w:p>
        </w:tc>
        <w:tc>
          <w:tcPr>
            <w:tcW w:w="1095" w:type="dxa"/>
            <w:tcBorders>
              <w:top w:val="single" w:sz="12" w:space="0" w:color="auto"/>
              <w:bottom w:val="single" w:sz="12" w:space="0" w:color="auto"/>
            </w:tcBorders>
            <w:shd w:val="clear" w:color="auto" w:fill="auto"/>
            <w:vAlign w:val="bottom"/>
          </w:tcPr>
          <w:p w:rsidR="00694170" w:rsidRDefault="00694170">
            <w:pPr>
              <w:pStyle w:val="a7"/>
              <w:ind w:right="0"/>
              <w:jc w:val="right"/>
            </w:pPr>
            <w:r>
              <w:t>424.1</w:t>
            </w:r>
          </w:p>
        </w:tc>
        <w:tc>
          <w:tcPr>
            <w:tcW w:w="1095" w:type="dxa"/>
            <w:tcBorders>
              <w:top w:val="single" w:sz="12" w:space="0" w:color="auto"/>
              <w:bottom w:val="single" w:sz="12" w:space="0" w:color="auto"/>
            </w:tcBorders>
            <w:shd w:val="clear" w:color="auto" w:fill="auto"/>
            <w:vAlign w:val="bottom"/>
          </w:tcPr>
          <w:p w:rsidR="00694170" w:rsidRDefault="00694170">
            <w:pPr>
              <w:pStyle w:val="a7"/>
              <w:ind w:right="0"/>
              <w:jc w:val="right"/>
            </w:pPr>
            <w:r>
              <w:t>926.4</w:t>
            </w:r>
          </w:p>
        </w:tc>
        <w:tc>
          <w:tcPr>
            <w:tcW w:w="1095" w:type="dxa"/>
            <w:tcBorders>
              <w:top w:val="single" w:sz="12" w:space="0" w:color="auto"/>
              <w:bottom w:val="single" w:sz="12" w:space="0" w:color="auto"/>
            </w:tcBorders>
            <w:shd w:val="clear" w:color="auto" w:fill="auto"/>
            <w:vAlign w:val="bottom"/>
          </w:tcPr>
          <w:p w:rsidR="00694170" w:rsidRDefault="00694170">
            <w:pPr>
              <w:pStyle w:val="a7"/>
              <w:ind w:right="0"/>
              <w:jc w:val="right"/>
            </w:pPr>
            <w:r>
              <w:t>1 202.9</w:t>
            </w:r>
          </w:p>
        </w:tc>
        <w:tc>
          <w:tcPr>
            <w:tcW w:w="1095" w:type="dxa"/>
            <w:tcBorders>
              <w:top w:val="single" w:sz="12" w:space="0" w:color="auto"/>
              <w:bottom w:val="single" w:sz="12" w:space="0" w:color="auto"/>
            </w:tcBorders>
            <w:shd w:val="clear" w:color="auto" w:fill="auto"/>
            <w:vAlign w:val="bottom"/>
          </w:tcPr>
          <w:p w:rsidR="00694170" w:rsidRDefault="00694170">
            <w:pPr>
              <w:pStyle w:val="a7"/>
              <w:ind w:right="0"/>
              <w:jc w:val="right"/>
            </w:pPr>
            <w:r>
              <w:t>1 474.4</w:t>
            </w:r>
          </w:p>
        </w:tc>
        <w:tc>
          <w:tcPr>
            <w:tcW w:w="1095" w:type="dxa"/>
            <w:tcBorders>
              <w:top w:val="single" w:sz="12" w:space="0" w:color="auto"/>
              <w:bottom w:val="single" w:sz="12" w:space="0" w:color="auto"/>
            </w:tcBorders>
            <w:shd w:val="clear" w:color="auto" w:fill="auto"/>
            <w:vAlign w:val="bottom"/>
          </w:tcPr>
          <w:p w:rsidR="00694170" w:rsidRDefault="00694170">
            <w:pPr>
              <w:pStyle w:val="a7"/>
              <w:ind w:right="0"/>
              <w:jc w:val="right"/>
            </w:pPr>
            <w:r>
              <w:t>1 041.2</w:t>
            </w:r>
          </w:p>
        </w:tc>
        <w:tc>
          <w:tcPr>
            <w:tcW w:w="1095" w:type="dxa"/>
            <w:tcBorders>
              <w:top w:val="single" w:sz="12" w:space="0" w:color="auto"/>
              <w:bottom w:val="single" w:sz="12" w:space="0" w:color="auto"/>
            </w:tcBorders>
            <w:shd w:val="clear" w:color="auto" w:fill="auto"/>
            <w:vAlign w:val="bottom"/>
          </w:tcPr>
          <w:p w:rsidR="00694170" w:rsidRPr="008906F9" w:rsidRDefault="00694170">
            <w:pPr>
              <w:pStyle w:val="a7"/>
              <w:ind w:right="0"/>
              <w:jc w:val="right"/>
              <w:rPr>
                <w:b/>
                <w:bCs/>
              </w:rPr>
            </w:pPr>
            <w:r w:rsidRPr="008906F9">
              <w:rPr>
                <w:b/>
                <w:bCs/>
              </w:rPr>
              <w:t>5 455.0</w:t>
            </w:r>
          </w:p>
        </w:tc>
      </w:tr>
    </w:tbl>
    <w:p w:rsidR="008906F9" w:rsidRDefault="008906F9">
      <w:pPr>
        <w:pStyle w:val="SingleTxtGC"/>
        <w:spacing w:before="240"/>
        <w:rPr>
          <w:rFonts w:eastAsia="SimHei"/>
          <w:lang w:val="en-GB"/>
        </w:rPr>
      </w:pPr>
    </w:p>
    <w:p w:rsidR="00694170" w:rsidRDefault="008906F9">
      <w:pPr>
        <w:pStyle w:val="SingleTxtGC"/>
        <w:spacing w:before="240"/>
        <w:rPr>
          <w:sz w:val="18"/>
          <w:szCs w:val="18"/>
          <w:lang w:val="en-GB"/>
        </w:rPr>
      </w:pPr>
      <w:r>
        <w:rPr>
          <w:rFonts w:eastAsia="SimHei"/>
          <w:lang w:val="en-GB"/>
        </w:rPr>
        <w:br w:type="page"/>
      </w:r>
      <w:r w:rsidR="00694170">
        <w:rPr>
          <w:rFonts w:eastAsia="SimHei" w:hint="eastAsia"/>
          <w:lang w:val="en-GB"/>
        </w:rPr>
        <w:t>从国家预算中拨款用于实施男女权利平等和机会均等问题的重大社会项目的资金数额</w:t>
      </w:r>
      <w:bookmarkStart w:id="3" w:name="_Toc327438681"/>
      <w:r w:rsidR="00694170">
        <w:rPr>
          <w:rFonts w:eastAsia="SimHei" w:hint="eastAsia"/>
          <w:lang w:val="en-GB"/>
        </w:rPr>
        <w:br/>
      </w:r>
      <w:r w:rsidR="00694170">
        <w:rPr>
          <w:sz w:val="18"/>
          <w:szCs w:val="18"/>
          <w:lang w:val="en-GB"/>
        </w:rPr>
        <w:t>(</w:t>
      </w:r>
      <w:r w:rsidR="00694170">
        <w:rPr>
          <w:rFonts w:hint="eastAsia"/>
          <w:sz w:val="18"/>
          <w:szCs w:val="18"/>
          <w:lang w:val="en-GB"/>
        </w:rPr>
        <w:t>百万坚戈</w:t>
      </w:r>
      <w:r w:rsidR="00694170">
        <w:rPr>
          <w:sz w:val="18"/>
          <w:szCs w:val="18"/>
          <w:lang w:val="en-GB"/>
        </w:rPr>
        <w:t>)</w:t>
      </w:r>
      <w:bookmarkEnd w:id="3"/>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8"/>
        <w:gridCol w:w="819"/>
        <w:gridCol w:w="819"/>
        <w:gridCol w:w="819"/>
        <w:gridCol w:w="819"/>
        <w:gridCol w:w="819"/>
        <w:gridCol w:w="819"/>
        <w:gridCol w:w="819"/>
        <w:gridCol w:w="819"/>
      </w:tblGrid>
      <w:tr w:rsidR="00694170">
        <w:tc>
          <w:tcPr>
            <w:tcW w:w="818" w:type="dxa"/>
            <w:tcBorders>
              <w:top w:val="single" w:sz="4" w:space="0" w:color="auto"/>
              <w:bottom w:val="single" w:sz="12" w:space="0" w:color="auto"/>
            </w:tcBorders>
            <w:shd w:val="clear" w:color="auto" w:fill="auto"/>
            <w:vAlign w:val="bottom"/>
          </w:tcPr>
          <w:p w:rsidR="00694170" w:rsidRDefault="00694170">
            <w:pPr>
              <w:pStyle w:val="a2"/>
              <w:ind w:right="0"/>
              <w:jc w:val="right"/>
              <w:rPr>
                <w:rFonts w:hint="eastAsia"/>
              </w:rPr>
            </w:pPr>
            <w:r>
              <w:rPr>
                <w:rFonts w:hint="eastAsia"/>
              </w:rPr>
              <w:t>2004</w:t>
            </w:r>
            <w:r>
              <w:rPr>
                <w:rFonts w:hint="eastAsia"/>
              </w:rPr>
              <w:t>年</w:t>
            </w:r>
          </w:p>
        </w:tc>
        <w:tc>
          <w:tcPr>
            <w:tcW w:w="819" w:type="dxa"/>
            <w:tcBorders>
              <w:top w:val="single" w:sz="4" w:space="0" w:color="auto"/>
              <w:bottom w:val="single" w:sz="12" w:space="0" w:color="auto"/>
            </w:tcBorders>
            <w:shd w:val="clear" w:color="auto" w:fill="auto"/>
            <w:vAlign w:val="bottom"/>
          </w:tcPr>
          <w:p w:rsidR="00694170" w:rsidRDefault="00694170">
            <w:pPr>
              <w:pStyle w:val="a2"/>
              <w:ind w:right="0"/>
              <w:jc w:val="right"/>
              <w:rPr>
                <w:rFonts w:hint="eastAsia"/>
              </w:rPr>
            </w:pPr>
            <w:r>
              <w:rPr>
                <w:rFonts w:hint="eastAsia"/>
              </w:rPr>
              <w:t>2005</w:t>
            </w:r>
            <w:r>
              <w:rPr>
                <w:rFonts w:hint="eastAsia"/>
              </w:rPr>
              <w:t>年</w:t>
            </w:r>
          </w:p>
        </w:tc>
        <w:tc>
          <w:tcPr>
            <w:tcW w:w="819" w:type="dxa"/>
            <w:tcBorders>
              <w:top w:val="single" w:sz="4" w:space="0" w:color="auto"/>
              <w:bottom w:val="single" w:sz="12" w:space="0" w:color="auto"/>
            </w:tcBorders>
            <w:shd w:val="clear" w:color="auto" w:fill="auto"/>
            <w:vAlign w:val="bottom"/>
          </w:tcPr>
          <w:p w:rsidR="00694170" w:rsidRDefault="00694170">
            <w:pPr>
              <w:pStyle w:val="a2"/>
              <w:ind w:right="0"/>
              <w:jc w:val="right"/>
              <w:rPr>
                <w:rFonts w:hint="eastAsia"/>
              </w:rPr>
            </w:pPr>
            <w:r>
              <w:rPr>
                <w:rFonts w:hint="eastAsia"/>
              </w:rPr>
              <w:t>2006</w:t>
            </w:r>
            <w:r>
              <w:rPr>
                <w:rFonts w:hint="eastAsia"/>
              </w:rPr>
              <w:t>年</w:t>
            </w:r>
          </w:p>
        </w:tc>
        <w:tc>
          <w:tcPr>
            <w:tcW w:w="819" w:type="dxa"/>
            <w:tcBorders>
              <w:top w:val="single" w:sz="4" w:space="0" w:color="auto"/>
              <w:bottom w:val="single" w:sz="12" w:space="0" w:color="auto"/>
            </w:tcBorders>
            <w:shd w:val="clear" w:color="auto" w:fill="auto"/>
            <w:vAlign w:val="bottom"/>
          </w:tcPr>
          <w:p w:rsidR="00694170" w:rsidRDefault="00694170">
            <w:pPr>
              <w:pStyle w:val="a2"/>
              <w:ind w:right="0"/>
              <w:jc w:val="right"/>
              <w:rPr>
                <w:rFonts w:hint="eastAsia"/>
              </w:rPr>
            </w:pPr>
            <w:r>
              <w:rPr>
                <w:rFonts w:hint="eastAsia"/>
              </w:rPr>
              <w:t>2007</w:t>
            </w:r>
            <w:r>
              <w:rPr>
                <w:rFonts w:hint="eastAsia"/>
              </w:rPr>
              <w:t>年</w:t>
            </w:r>
          </w:p>
        </w:tc>
        <w:tc>
          <w:tcPr>
            <w:tcW w:w="819" w:type="dxa"/>
            <w:tcBorders>
              <w:top w:val="single" w:sz="4" w:space="0" w:color="auto"/>
              <w:bottom w:val="single" w:sz="12" w:space="0" w:color="auto"/>
            </w:tcBorders>
            <w:shd w:val="clear" w:color="auto" w:fill="auto"/>
            <w:vAlign w:val="bottom"/>
          </w:tcPr>
          <w:p w:rsidR="00694170" w:rsidRDefault="00694170">
            <w:pPr>
              <w:pStyle w:val="a2"/>
              <w:ind w:right="0"/>
              <w:jc w:val="right"/>
              <w:rPr>
                <w:rFonts w:hint="eastAsia"/>
              </w:rPr>
            </w:pPr>
            <w:r>
              <w:rPr>
                <w:rFonts w:hint="eastAsia"/>
              </w:rPr>
              <w:t>2008</w:t>
            </w:r>
            <w:r>
              <w:rPr>
                <w:rFonts w:hint="eastAsia"/>
              </w:rPr>
              <w:t>年</w:t>
            </w:r>
          </w:p>
        </w:tc>
        <w:tc>
          <w:tcPr>
            <w:tcW w:w="819" w:type="dxa"/>
            <w:tcBorders>
              <w:top w:val="single" w:sz="4" w:space="0" w:color="auto"/>
              <w:bottom w:val="single" w:sz="12" w:space="0" w:color="auto"/>
            </w:tcBorders>
            <w:shd w:val="clear" w:color="auto" w:fill="auto"/>
            <w:vAlign w:val="bottom"/>
          </w:tcPr>
          <w:p w:rsidR="00694170" w:rsidRDefault="00694170">
            <w:pPr>
              <w:pStyle w:val="a2"/>
              <w:ind w:right="0"/>
              <w:jc w:val="right"/>
              <w:rPr>
                <w:rFonts w:hint="eastAsia"/>
              </w:rPr>
            </w:pPr>
            <w:r>
              <w:rPr>
                <w:rFonts w:hint="eastAsia"/>
              </w:rPr>
              <w:t>2009</w:t>
            </w:r>
            <w:r>
              <w:rPr>
                <w:rFonts w:hint="eastAsia"/>
              </w:rPr>
              <w:t>年</w:t>
            </w:r>
          </w:p>
        </w:tc>
        <w:tc>
          <w:tcPr>
            <w:tcW w:w="819" w:type="dxa"/>
            <w:tcBorders>
              <w:top w:val="single" w:sz="4" w:space="0" w:color="auto"/>
              <w:bottom w:val="single" w:sz="12" w:space="0" w:color="auto"/>
            </w:tcBorders>
            <w:shd w:val="clear" w:color="auto" w:fill="auto"/>
            <w:vAlign w:val="bottom"/>
          </w:tcPr>
          <w:p w:rsidR="00694170" w:rsidRDefault="00694170">
            <w:pPr>
              <w:pStyle w:val="a2"/>
              <w:ind w:right="0"/>
              <w:jc w:val="right"/>
              <w:rPr>
                <w:rFonts w:hint="eastAsia"/>
              </w:rPr>
            </w:pPr>
            <w:r>
              <w:rPr>
                <w:rFonts w:hint="eastAsia"/>
              </w:rPr>
              <w:t>2010</w:t>
            </w:r>
            <w:r>
              <w:rPr>
                <w:rFonts w:hint="eastAsia"/>
              </w:rPr>
              <w:t>年</w:t>
            </w:r>
          </w:p>
        </w:tc>
        <w:tc>
          <w:tcPr>
            <w:tcW w:w="819" w:type="dxa"/>
            <w:tcBorders>
              <w:top w:val="single" w:sz="4" w:space="0" w:color="auto"/>
              <w:bottom w:val="single" w:sz="12" w:space="0" w:color="auto"/>
            </w:tcBorders>
            <w:shd w:val="clear" w:color="auto" w:fill="auto"/>
            <w:vAlign w:val="bottom"/>
          </w:tcPr>
          <w:p w:rsidR="00694170" w:rsidRDefault="00694170">
            <w:pPr>
              <w:pStyle w:val="a2"/>
              <w:ind w:right="0"/>
              <w:jc w:val="right"/>
              <w:rPr>
                <w:rFonts w:hint="eastAsia"/>
              </w:rPr>
            </w:pPr>
            <w:r>
              <w:rPr>
                <w:rFonts w:hint="eastAsia"/>
              </w:rPr>
              <w:t>2011</w:t>
            </w:r>
            <w:r>
              <w:rPr>
                <w:rFonts w:hint="eastAsia"/>
              </w:rPr>
              <w:t>年</w:t>
            </w:r>
          </w:p>
        </w:tc>
        <w:tc>
          <w:tcPr>
            <w:tcW w:w="819" w:type="dxa"/>
            <w:tcBorders>
              <w:top w:val="single" w:sz="4" w:space="0" w:color="auto"/>
              <w:bottom w:val="single" w:sz="12" w:space="0" w:color="auto"/>
            </w:tcBorders>
            <w:shd w:val="clear" w:color="auto" w:fill="auto"/>
            <w:vAlign w:val="bottom"/>
          </w:tcPr>
          <w:p w:rsidR="00694170" w:rsidRPr="008906F9" w:rsidRDefault="00694170">
            <w:pPr>
              <w:pStyle w:val="a2"/>
              <w:ind w:right="0"/>
              <w:jc w:val="right"/>
              <w:rPr>
                <w:rFonts w:hint="eastAsia"/>
                <w:b/>
                <w:bCs/>
              </w:rPr>
            </w:pPr>
            <w:r w:rsidRPr="008906F9">
              <w:rPr>
                <w:rFonts w:hint="eastAsia"/>
                <w:b/>
                <w:bCs/>
              </w:rPr>
              <w:t>总计</w:t>
            </w:r>
          </w:p>
        </w:tc>
      </w:tr>
      <w:tr w:rsidR="00694170">
        <w:tc>
          <w:tcPr>
            <w:tcW w:w="818" w:type="dxa"/>
            <w:tcBorders>
              <w:top w:val="single" w:sz="12" w:space="0" w:color="auto"/>
              <w:bottom w:val="single" w:sz="12" w:space="0" w:color="auto"/>
            </w:tcBorders>
            <w:shd w:val="clear" w:color="auto" w:fill="auto"/>
            <w:vAlign w:val="bottom"/>
          </w:tcPr>
          <w:p w:rsidR="00694170" w:rsidRDefault="00694170">
            <w:pPr>
              <w:pStyle w:val="a7"/>
              <w:ind w:right="0"/>
              <w:jc w:val="right"/>
            </w:pPr>
            <w:r>
              <w:t>1.35</w:t>
            </w:r>
          </w:p>
        </w:tc>
        <w:tc>
          <w:tcPr>
            <w:tcW w:w="819" w:type="dxa"/>
            <w:tcBorders>
              <w:top w:val="single" w:sz="12" w:space="0" w:color="auto"/>
              <w:bottom w:val="single" w:sz="12" w:space="0" w:color="auto"/>
            </w:tcBorders>
            <w:shd w:val="clear" w:color="auto" w:fill="auto"/>
            <w:vAlign w:val="bottom"/>
          </w:tcPr>
          <w:p w:rsidR="00694170" w:rsidRDefault="00694170">
            <w:pPr>
              <w:pStyle w:val="a7"/>
              <w:ind w:right="0"/>
              <w:jc w:val="right"/>
            </w:pPr>
            <w:r>
              <w:t>4.07</w:t>
            </w:r>
          </w:p>
        </w:tc>
        <w:tc>
          <w:tcPr>
            <w:tcW w:w="819" w:type="dxa"/>
            <w:tcBorders>
              <w:top w:val="single" w:sz="12" w:space="0" w:color="auto"/>
              <w:bottom w:val="single" w:sz="12" w:space="0" w:color="auto"/>
            </w:tcBorders>
            <w:shd w:val="clear" w:color="auto" w:fill="auto"/>
            <w:vAlign w:val="bottom"/>
          </w:tcPr>
          <w:p w:rsidR="00694170" w:rsidRDefault="00694170">
            <w:pPr>
              <w:pStyle w:val="a7"/>
              <w:ind w:right="0"/>
              <w:jc w:val="right"/>
            </w:pPr>
            <w:r>
              <w:t>10.21</w:t>
            </w:r>
          </w:p>
        </w:tc>
        <w:tc>
          <w:tcPr>
            <w:tcW w:w="819" w:type="dxa"/>
            <w:tcBorders>
              <w:top w:val="single" w:sz="12" w:space="0" w:color="auto"/>
              <w:bottom w:val="single" w:sz="12" w:space="0" w:color="auto"/>
            </w:tcBorders>
            <w:shd w:val="clear" w:color="auto" w:fill="auto"/>
            <w:vAlign w:val="bottom"/>
          </w:tcPr>
          <w:p w:rsidR="00694170" w:rsidRDefault="00694170">
            <w:pPr>
              <w:pStyle w:val="a7"/>
              <w:ind w:right="0"/>
              <w:jc w:val="right"/>
            </w:pPr>
            <w:r>
              <w:t>13.31</w:t>
            </w:r>
          </w:p>
        </w:tc>
        <w:tc>
          <w:tcPr>
            <w:tcW w:w="819" w:type="dxa"/>
            <w:tcBorders>
              <w:top w:val="single" w:sz="12" w:space="0" w:color="auto"/>
              <w:bottom w:val="single" w:sz="12" w:space="0" w:color="auto"/>
            </w:tcBorders>
            <w:shd w:val="clear" w:color="auto" w:fill="auto"/>
            <w:vAlign w:val="bottom"/>
          </w:tcPr>
          <w:p w:rsidR="00694170" w:rsidRDefault="00694170">
            <w:pPr>
              <w:pStyle w:val="a7"/>
              <w:ind w:right="0"/>
              <w:jc w:val="right"/>
            </w:pPr>
            <w:r>
              <w:t>14.11</w:t>
            </w:r>
          </w:p>
        </w:tc>
        <w:tc>
          <w:tcPr>
            <w:tcW w:w="819" w:type="dxa"/>
            <w:tcBorders>
              <w:top w:val="single" w:sz="12" w:space="0" w:color="auto"/>
              <w:bottom w:val="single" w:sz="12" w:space="0" w:color="auto"/>
            </w:tcBorders>
            <w:shd w:val="clear" w:color="auto" w:fill="auto"/>
            <w:vAlign w:val="bottom"/>
          </w:tcPr>
          <w:p w:rsidR="00694170" w:rsidRDefault="00694170">
            <w:pPr>
              <w:pStyle w:val="a7"/>
              <w:ind w:right="0"/>
              <w:jc w:val="right"/>
            </w:pPr>
            <w:r>
              <w:t>25.31</w:t>
            </w:r>
          </w:p>
        </w:tc>
        <w:tc>
          <w:tcPr>
            <w:tcW w:w="819" w:type="dxa"/>
            <w:tcBorders>
              <w:top w:val="single" w:sz="12" w:space="0" w:color="auto"/>
              <w:bottom w:val="single" w:sz="12" w:space="0" w:color="auto"/>
            </w:tcBorders>
            <w:shd w:val="clear" w:color="auto" w:fill="auto"/>
            <w:vAlign w:val="bottom"/>
          </w:tcPr>
          <w:p w:rsidR="00694170" w:rsidRDefault="00694170">
            <w:pPr>
              <w:pStyle w:val="a7"/>
              <w:ind w:right="0"/>
              <w:jc w:val="right"/>
            </w:pPr>
            <w:r>
              <w:t>34.6</w:t>
            </w:r>
          </w:p>
        </w:tc>
        <w:tc>
          <w:tcPr>
            <w:tcW w:w="819" w:type="dxa"/>
            <w:tcBorders>
              <w:top w:val="single" w:sz="12" w:space="0" w:color="auto"/>
              <w:bottom w:val="single" w:sz="12" w:space="0" w:color="auto"/>
            </w:tcBorders>
            <w:shd w:val="clear" w:color="auto" w:fill="auto"/>
            <w:vAlign w:val="bottom"/>
          </w:tcPr>
          <w:p w:rsidR="00694170" w:rsidRDefault="00694170">
            <w:pPr>
              <w:pStyle w:val="a7"/>
              <w:ind w:right="0"/>
              <w:jc w:val="right"/>
            </w:pPr>
            <w:r>
              <w:t>22.6</w:t>
            </w:r>
          </w:p>
        </w:tc>
        <w:tc>
          <w:tcPr>
            <w:tcW w:w="819" w:type="dxa"/>
            <w:tcBorders>
              <w:top w:val="single" w:sz="12" w:space="0" w:color="auto"/>
              <w:bottom w:val="single" w:sz="12" w:space="0" w:color="auto"/>
            </w:tcBorders>
            <w:shd w:val="clear" w:color="auto" w:fill="auto"/>
            <w:vAlign w:val="bottom"/>
          </w:tcPr>
          <w:p w:rsidR="00694170" w:rsidRPr="008906F9" w:rsidRDefault="00694170">
            <w:pPr>
              <w:pStyle w:val="a7"/>
              <w:ind w:right="0"/>
              <w:jc w:val="right"/>
              <w:rPr>
                <w:b/>
                <w:bCs/>
              </w:rPr>
            </w:pPr>
            <w:r w:rsidRPr="008906F9">
              <w:rPr>
                <w:b/>
                <w:bCs/>
              </w:rPr>
              <w:t>125.56</w:t>
            </w:r>
          </w:p>
        </w:tc>
      </w:tr>
    </w:tbl>
    <w:p w:rsidR="00694170" w:rsidRDefault="00694170" w:rsidP="008906F9">
      <w:pPr>
        <w:pStyle w:val="H1GC"/>
        <w:rPr>
          <w:rFonts w:hint="eastAsia"/>
        </w:rPr>
      </w:pPr>
      <w:r>
        <w:rPr>
          <w:rFonts w:hint="eastAsia"/>
        </w:rPr>
        <w:tab/>
      </w:r>
      <w:r>
        <w:rPr>
          <w:rFonts w:hint="eastAsia"/>
        </w:rPr>
        <w:tab/>
      </w:r>
      <w:r>
        <w:rPr>
          <w:rFonts w:hint="eastAsia"/>
        </w:rPr>
        <w:t>第八条</w:t>
      </w:r>
    </w:p>
    <w:p w:rsidR="00694170" w:rsidRDefault="00694170">
      <w:pPr>
        <w:pStyle w:val="SingleTxtGC"/>
        <w:rPr>
          <w:rFonts w:hint="eastAsia"/>
          <w:lang w:val="en-GB"/>
        </w:rPr>
      </w:pPr>
      <w:r>
        <w:rPr>
          <w:rFonts w:hint="eastAsia"/>
          <w:lang w:val="en-GB"/>
        </w:rPr>
        <w:t xml:space="preserve">276.  </w:t>
      </w:r>
      <w:r>
        <w:rPr>
          <w:rFonts w:hint="eastAsia"/>
          <w:lang w:val="en-GB"/>
        </w:rPr>
        <w:t>《哈萨克斯坦共和国劳动法》第</w:t>
      </w:r>
      <w:r>
        <w:rPr>
          <w:rFonts w:hint="eastAsia"/>
          <w:lang w:val="en-GB"/>
        </w:rPr>
        <w:t>7</w:t>
      </w:r>
      <w:r>
        <w:rPr>
          <w:rFonts w:hint="eastAsia"/>
          <w:lang w:val="en-GB"/>
        </w:rPr>
        <w:t>条第</w:t>
      </w:r>
      <w:r>
        <w:rPr>
          <w:rFonts w:hint="eastAsia"/>
          <w:lang w:val="en-GB"/>
        </w:rPr>
        <w:t>1</w:t>
      </w:r>
      <w:r>
        <w:rPr>
          <w:rFonts w:hint="eastAsia"/>
          <w:lang w:val="en-GB"/>
        </w:rPr>
        <w:t>款“禁止劳动歧视”规定，妇女有权在与男子平等的条件下在国际上代表本国政府并参加各国际组织的工作。</w:t>
      </w:r>
    </w:p>
    <w:p w:rsidR="00694170" w:rsidRDefault="00694170">
      <w:pPr>
        <w:pStyle w:val="SingleTxtGC"/>
        <w:rPr>
          <w:rFonts w:hint="eastAsia"/>
          <w:lang w:val="en-GB"/>
        </w:rPr>
      </w:pPr>
      <w:r>
        <w:rPr>
          <w:rFonts w:hint="eastAsia"/>
          <w:lang w:val="en-GB"/>
        </w:rPr>
        <w:t xml:space="preserve">277.  </w:t>
      </w:r>
      <w:r>
        <w:rPr>
          <w:rFonts w:hint="eastAsia"/>
          <w:lang w:val="en-GB"/>
        </w:rPr>
        <w:t>目前在外交部的外交人员中妇女约占</w:t>
      </w:r>
      <w:r>
        <w:rPr>
          <w:rFonts w:hint="eastAsia"/>
          <w:lang w:val="en-GB"/>
        </w:rPr>
        <w:t>33%</w:t>
      </w:r>
      <w:r>
        <w:rPr>
          <w:rFonts w:hint="eastAsia"/>
          <w:lang w:val="en-GB"/>
        </w:rPr>
        <w:t>，</w:t>
      </w:r>
      <w:r>
        <w:rPr>
          <w:rFonts w:hint="eastAsia"/>
          <w:lang w:val="en-GB"/>
        </w:rPr>
        <w:t>2004</w:t>
      </w:r>
      <w:r>
        <w:rPr>
          <w:rFonts w:hint="eastAsia"/>
          <w:lang w:val="en-GB"/>
        </w:rPr>
        <w:t>年为</w:t>
      </w:r>
      <w:r>
        <w:rPr>
          <w:rFonts w:hint="eastAsia"/>
          <w:lang w:val="en-GB"/>
        </w:rPr>
        <w:t>26%</w:t>
      </w:r>
      <w:r>
        <w:rPr>
          <w:rFonts w:hint="eastAsia"/>
          <w:lang w:val="en-GB"/>
        </w:rPr>
        <w:t>。驻外代表中有</w:t>
      </w:r>
      <w:r>
        <w:rPr>
          <w:rFonts w:hint="eastAsia"/>
          <w:lang w:val="en-GB"/>
        </w:rPr>
        <w:t>5</w:t>
      </w:r>
      <w:r>
        <w:rPr>
          <w:rFonts w:hint="eastAsia"/>
          <w:lang w:val="en-GB"/>
        </w:rPr>
        <w:t>名妇女，包括哈萨克斯坦常驻联合国代表</w:t>
      </w:r>
      <w:r>
        <w:rPr>
          <w:lang w:val="en-GB"/>
        </w:rPr>
        <w:t>Byrganym Aitimova</w:t>
      </w:r>
      <w:r>
        <w:rPr>
          <w:rFonts w:hint="eastAsia"/>
          <w:lang w:val="en-GB"/>
        </w:rPr>
        <w:t>、哈萨克斯坦驻荷兰大使</w:t>
      </w:r>
      <w:r>
        <w:rPr>
          <w:lang w:val="en-GB"/>
        </w:rPr>
        <w:t>Mainura Murzamadieva</w:t>
      </w:r>
      <w:r>
        <w:rPr>
          <w:rFonts w:hint="eastAsia"/>
          <w:lang w:val="en-GB"/>
        </w:rPr>
        <w:t>、哈萨克斯坦驻纽约</w:t>
      </w:r>
      <w:r>
        <w:rPr>
          <w:rFonts w:hint="eastAsia"/>
          <w:lang w:val="en-GB"/>
        </w:rPr>
        <w:t>(</w:t>
      </w:r>
      <w:r>
        <w:rPr>
          <w:rFonts w:hint="eastAsia"/>
          <w:lang w:val="en-GB"/>
        </w:rPr>
        <w:t>美国</w:t>
      </w:r>
      <w:r>
        <w:rPr>
          <w:rFonts w:hint="eastAsia"/>
          <w:lang w:val="en-GB"/>
        </w:rPr>
        <w:t>)</w:t>
      </w:r>
      <w:r>
        <w:rPr>
          <w:rFonts w:hint="eastAsia"/>
          <w:lang w:val="en-GB"/>
        </w:rPr>
        <w:t>总领事</w:t>
      </w:r>
      <w:r>
        <w:rPr>
          <w:lang w:val="en-GB"/>
        </w:rPr>
        <w:t>Raushan Esbulatova</w:t>
      </w:r>
      <w:r>
        <w:rPr>
          <w:rFonts w:hint="eastAsia"/>
          <w:lang w:val="en-GB"/>
        </w:rPr>
        <w:t>、哈萨克斯坦驻波恩</w:t>
      </w:r>
      <w:r>
        <w:rPr>
          <w:rFonts w:hint="eastAsia"/>
          <w:lang w:val="en-GB"/>
        </w:rPr>
        <w:t>(</w:t>
      </w:r>
      <w:r>
        <w:rPr>
          <w:rFonts w:hint="eastAsia"/>
          <w:lang w:val="en-GB"/>
        </w:rPr>
        <w:t>德国</w:t>
      </w:r>
      <w:r>
        <w:rPr>
          <w:rFonts w:hint="eastAsia"/>
          <w:lang w:val="en-GB"/>
        </w:rPr>
        <w:t>)</w:t>
      </w:r>
      <w:r>
        <w:rPr>
          <w:rFonts w:hint="eastAsia"/>
          <w:lang w:val="en-GB"/>
        </w:rPr>
        <w:t>领事</w:t>
      </w:r>
      <w:r>
        <w:rPr>
          <w:lang w:val="en-GB"/>
        </w:rPr>
        <w:t>Gaukhar Beiseeva</w:t>
      </w:r>
      <w:r>
        <w:rPr>
          <w:rFonts w:hint="eastAsia"/>
          <w:lang w:val="en-GB"/>
        </w:rPr>
        <w:t>和哈萨克斯坦驻斯洛伐克领事</w:t>
      </w:r>
      <w:r>
        <w:rPr>
          <w:lang w:val="en-GB"/>
        </w:rPr>
        <w:t>Aigul Kenzhebaeva</w:t>
      </w:r>
      <w:r>
        <w:rPr>
          <w:rFonts w:hint="eastAsia"/>
          <w:lang w:val="en-GB"/>
        </w:rPr>
        <w:t>。</w:t>
      </w:r>
    </w:p>
    <w:p w:rsidR="00694170" w:rsidRDefault="00694170">
      <w:pPr>
        <w:pStyle w:val="SingleTxtGC"/>
        <w:rPr>
          <w:rFonts w:hint="eastAsia"/>
          <w:lang w:val="en-GB"/>
        </w:rPr>
      </w:pPr>
      <w:r>
        <w:rPr>
          <w:rFonts w:hint="eastAsia"/>
          <w:lang w:val="en-GB"/>
        </w:rPr>
        <w:t xml:space="preserve">278.  </w:t>
      </w:r>
      <w:r>
        <w:rPr>
          <w:rFonts w:hint="eastAsia"/>
          <w:lang w:val="en-GB"/>
        </w:rPr>
        <w:t>《哈萨克斯坦共和国外交法》第</w:t>
      </w:r>
      <w:r>
        <w:rPr>
          <w:rFonts w:hint="eastAsia"/>
          <w:lang w:val="en-GB"/>
        </w:rPr>
        <w:t>15</w:t>
      </w:r>
      <w:r>
        <w:rPr>
          <w:rFonts w:hint="eastAsia"/>
          <w:lang w:val="en-GB"/>
        </w:rPr>
        <w:t>条第</w:t>
      </w:r>
      <w:r>
        <w:rPr>
          <w:rFonts w:hint="eastAsia"/>
          <w:lang w:val="en-GB"/>
        </w:rPr>
        <w:t>1</w:t>
      </w:r>
      <w:r>
        <w:rPr>
          <w:rFonts w:hint="eastAsia"/>
          <w:lang w:val="en-GB"/>
        </w:rPr>
        <w:t>和</w:t>
      </w:r>
      <w:r>
        <w:rPr>
          <w:rFonts w:hint="eastAsia"/>
          <w:lang w:val="en-GB"/>
        </w:rPr>
        <w:t>2</w:t>
      </w:r>
      <w:r>
        <w:rPr>
          <w:rFonts w:hint="eastAsia"/>
          <w:lang w:val="en-GB"/>
        </w:rPr>
        <w:t>款规定，人员调动要符合行政公务员的资格要求，与性别无关。</w:t>
      </w:r>
    </w:p>
    <w:p w:rsidR="00694170" w:rsidRDefault="00694170">
      <w:pPr>
        <w:pStyle w:val="SingleTxtGC"/>
        <w:rPr>
          <w:rFonts w:hint="eastAsia"/>
          <w:lang w:val="en-GB"/>
        </w:rPr>
      </w:pPr>
      <w:r>
        <w:rPr>
          <w:rFonts w:hint="eastAsia"/>
          <w:lang w:val="en-GB"/>
        </w:rPr>
        <w:t xml:space="preserve">279.  </w:t>
      </w:r>
      <w:r>
        <w:rPr>
          <w:rFonts w:hint="eastAsia"/>
          <w:lang w:val="en-GB"/>
        </w:rPr>
        <w:t>妇女经常成为政府代表团成员或团长并在国际上代表本国。没有以性别为由不让妇女代表本国或参加国际论坛工作的情形。</w:t>
      </w:r>
    </w:p>
    <w:p w:rsidR="00694170" w:rsidRDefault="00694170">
      <w:pPr>
        <w:pStyle w:val="SingleTxtGC"/>
        <w:rPr>
          <w:rFonts w:hint="eastAsia"/>
          <w:lang w:val="en-GB"/>
        </w:rPr>
      </w:pPr>
      <w:r>
        <w:rPr>
          <w:rFonts w:hint="eastAsia"/>
          <w:lang w:val="en-GB"/>
        </w:rPr>
        <w:t>280.  2010</w:t>
      </w:r>
      <w:r>
        <w:rPr>
          <w:rFonts w:hint="eastAsia"/>
          <w:lang w:val="en-GB"/>
        </w:rPr>
        <w:t>年</w:t>
      </w:r>
      <w:r>
        <w:rPr>
          <w:rFonts w:hint="eastAsia"/>
          <w:lang w:val="en-GB"/>
        </w:rPr>
        <w:t>3</w:t>
      </w:r>
      <w:r>
        <w:rPr>
          <w:rFonts w:hint="eastAsia"/>
          <w:lang w:val="en-GB"/>
        </w:rPr>
        <w:t>月，以</w:t>
      </w:r>
      <w:r>
        <w:rPr>
          <w:lang w:val="en-GB"/>
        </w:rPr>
        <w:t>Madina Dzharbusynova</w:t>
      </w:r>
      <w:r>
        <w:rPr>
          <w:rFonts w:hint="eastAsia"/>
          <w:lang w:val="en-GB"/>
        </w:rPr>
        <w:t>巡回大使为团长的哈萨克斯坦共和国代表团参加了在纽约举行的联合国妇女地位委员会第五十四届会议，会议庆祝了关于提高妇女地位的《北京行动纲要》颁布十五周年。</w:t>
      </w:r>
    </w:p>
    <w:p w:rsidR="00694170" w:rsidRDefault="00694170" w:rsidP="008906F9">
      <w:pPr>
        <w:pStyle w:val="H1GC"/>
        <w:rPr>
          <w:rFonts w:hint="eastAsia"/>
        </w:rPr>
      </w:pPr>
      <w:r>
        <w:rPr>
          <w:rFonts w:hint="eastAsia"/>
        </w:rPr>
        <w:tab/>
      </w:r>
      <w:r>
        <w:rPr>
          <w:rFonts w:hint="eastAsia"/>
        </w:rPr>
        <w:tab/>
      </w:r>
      <w:r>
        <w:rPr>
          <w:rFonts w:hint="eastAsia"/>
        </w:rPr>
        <w:t>第九条第一款</w:t>
      </w:r>
    </w:p>
    <w:p w:rsidR="00694170" w:rsidRDefault="00694170">
      <w:pPr>
        <w:pStyle w:val="SingleTxtGC"/>
        <w:rPr>
          <w:rFonts w:hint="eastAsia"/>
          <w:lang w:val="en-GB"/>
        </w:rPr>
      </w:pPr>
      <w:r>
        <w:rPr>
          <w:rFonts w:hint="eastAsia"/>
          <w:lang w:val="en-GB"/>
        </w:rPr>
        <w:t xml:space="preserve">281.  </w:t>
      </w:r>
      <w:r>
        <w:rPr>
          <w:rFonts w:hint="eastAsia"/>
          <w:lang w:val="en-GB"/>
        </w:rPr>
        <w:t>正如之前报告中所指出的，《哈萨克斯坦共和国国籍法》规定，同哈萨克斯坦公民或外籍公民结婚或离婚都不会改变国籍。</w:t>
      </w:r>
    </w:p>
    <w:p w:rsidR="00694170" w:rsidRDefault="00694170">
      <w:pPr>
        <w:pStyle w:val="SingleTxtGC"/>
        <w:rPr>
          <w:rFonts w:hint="eastAsia"/>
          <w:lang w:val="en-GB"/>
        </w:rPr>
      </w:pPr>
      <w:r>
        <w:rPr>
          <w:rFonts w:hint="eastAsia"/>
          <w:lang w:val="en-GB"/>
        </w:rPr>
        <w:t xml:space="preserve">282.  </w:t>
      </w:r>
      <w:r>
        <w:rPr>
          <w:rFonts w:hint="eastAsia"/>
          <w:lang w:val="en-GB"/>
        </w:rPr>
        <w:t>根据哈萨克斯坦批准的《联合国已婚妇女国籍公约》，同哈萨克斯坦公民结婚的妇女在获取国籍和获得长期居住证方面享有优待。在所有其他情况下，妇女和男子被视为具有平等权利。</w:t>
      </w:r>
    </w:p>
    <w:p w:rsidR="00694170" w:rsidRDefault="00694170">
      <w:pPr>
        <w:pStyle w:val="SingleTxtGC"/>
        <w:rPr>
          <w:rFonts w:hint="eastAsia"/>
          <w:lang w:val="en-GB"/>
        </w:rPr>
      </w:pPr>
      <w:r>
        <w:rPr>
          <w:rFonts w:hint="eastAsia"/>
          <w:lang w:val="en-GB"/>
        </w:rPr>
        <w:t xml:space="preserve">283.  </w:t>
      </w:r>
      <w:r>
        <w:rPr>
          <w:rFonts w:hint="eastAsia"/>
          <w:lang w:val="en-GB"/>
        </w:rPr>
        <w:t>因此，哈萨克斯坦的妇女不论家庭状况如何</w:t>
      </w:r>
      <w:r>
        <w:rPr>
          <w:rFonts w:hint="eastAsia"/>
          <w:lang w:val="en-GB"/>
        </w:rPr>
        <w:t>(</w:t>
      </w:r>
      <w:r>
        <w:rPr>
          <w:rFonts w:hint="eastAsia"/>
          <w:lang w:val="en-GB"/>
        </w:rPr>
        <w:t>已婚和未婚</w:t>
      </w:r>
      <w:r>
        <w:rPr>
          <w:rFonts w:hint="eastAsia"/>
          <w:lang w:val="en-GB"/>
        </w:rPr>
        <w:t>)</w:t>
      </w:r>
      <w:r>
        <w:rPr>
          <w:rFonts w:hint="eastAsia"/>
          <w:lang w:val="en-GB"/>
        </w:rPr>
        <w:t>，在获得、改变或保留自身国籍方面，拥有与男子平等的权利。</w:t>
      </w:r>
    </w:p>
    <w:p w:rsidR="00694170" w:rsidRDefault="00694170" w:rsidP="008906F9">
      <w:pPr>
        <w:pStyle w:val="H1GC"/>
        <w:rPr>
          <w:rFonts w:hint="eastAsia"/>
        </w:rPr>
      </w:pPr>
      <w:r>
        <w:rPr>
          <w:rFonts w:hint="eastAsia"/>
        </w:rPr>
        <w:tab/>
      </w:r>
      <w:r>
        <w:rPr>
          <w:rFonts w:hint="eastAsia"/>
        </w:rPr>
        <w:tab/>
      </w:r>
      <w:r>
        <w:rPr>
          <w:rFonts w:hint="eastAsia"/>
        </w:rPr>
        <w:t>第九条第二款</w:t>
      </w:r>
    </w:p>
    <w:p w:rsidR="00694170" w:rsidRDefault="00694170">
      <w:pPr>
        <w:pStyle w:val="SingleTxtGC"/>
        <w:rPr>
          <w:rFonts w:hint="eastAsia"/>
          <w:lang w:val="en-GB"/>
        </w:rPr>
      </w:pPr>
      <w:r>
        <w:rPr>
          <w:rFonts w:hint="eastAsia"/>
          <w:lang w:val="en-GB"/>
        </w:rPr>
        <w:t xml:space="preserve">284.  </w:t>
      </w:r>
      <w:r>
        <w:rPr>
          <w:rFonts w:hint="eastAsia"/>
          <w:lang w:val="en-GB"/>
        </w:rPr>
        <w:t>根据哈萨克斯坦共和国法律，在确定</w:t>
      </w:r>
      <w:r>
        <w:rPr>
          <w:rFonts w:hint="eastAsia"/>
          <w:lang w:val="en-GB"/>
        </w:rPr>
        <w:t>14</w:t>
      </w:r>
      <w:r>
        <w:rPr>
          <w:rFonts w:hint="eastAsia"/>
          <w:lang w:val="en-GB"/>
        </w:rPr>
        <w:t>岁以下儿童的国籍时应平等考虑双亲</w:t>
      </w:r>
      <w:r>
        <w:rPr>
          <w:rFonts w:hint="eastAsia"/>
          <w:lang w:val="en-GB"/>
        </w:rPr>
        <w:t>(</w:t>
      </w:r>
      <w:r>
        <w:rPr>
          <w:rFonts w:hint="eastAsia"/>
          <w:lang w:val="en-GB"/>
        </w:rPr>
        <w:t>父亲和母亲</w:t>
      </w:r>
      <w:r>
        <w:rPr>
          <w:rFonts w:hint="eastAsia"/>
          <w:lang w:val="en-GB"/>
        </w:rPr>
        <w:t>)</w:t>
      </w:r>
      <w:r>
        <w:rPr>
          <w:rFonts w:hint="eastAsia"/>
          <w:lang w:val="en-GB"/>
        </w:rPr>
        <w:t>的国籍。如果父母的国籍不同、其中一方在子女出生时拥有哈萨克斯坦共和国国籍，如果子女</w:t>
      </w:r>
      <w:r>
        <w:t>(1)</w:t>
      </w:r>
      <w:r>
        <w:rPr>
          <w:rFonts w:hint="eastAsia"/>
          <w:lang w:val="en-GB"/>
        </w:rPr>
        <w:t>在哈萨克斯坦共和国境内出生或</w:t>
      </w:r>
      <w:r>
        <w:t>(2)</w:t>
      </w:r>
      <w:r>
        <w:rPr>
          <w:rFonts w:hint="eastAsia"/>
          <w:lang w:val="en-GB"/>
        </w:rPr>
        <w:t>在境外出生，但父母或其中一方在哈萨克斯坦有永久居住地，则子女是哈萨克斯坦共和国公民。</w:t>
      </w:r>
      <w:r>
        <w:rPr>
          <w:rFonts w:hint="eastAsia"/>
          <w:lang w:val="en-GB"/>
        </w:rPr>
        <w:t>16</w:t>
      </w:r>
      <w:r>
        <w:rPr>
          <w:rFonts w:hint="eastAsia"/>
          <w:lang w:val="en-GB"/>
        </w:rPr>
        <w:t>岁以下儿童的国籍凭出生证明和父母一方的护照确定。</w:t>
      </w:r>
    </w:p>
    <w:p w:rsidR="00694170" w:rsidRDefault="00694170">
      <w:pPr>
        <w:pStyle w:val="SingleTxtGC"/>
        <w:rPr>
          <w:rFonts w:hint="eastAsia"/>
          <w:lang w:val="en-GB"/>
        </w:rPr>
      </w:pPr>
      <w:r>
        <w:rPr>
          <w:rFonts w:hint="eastAsia"/>
          <w:lang w:val="en-GB"/>
        </w:rPr>
        <w:t xml:space="preserve">285.  </w:t>
      </w:r>
      <w:r>
        <w:rPr>
          <w:rFonts w:hint="eastAsia"/>
          <w:lang w:val="en-GB"/>
        </w:rPr>
        <w:t>双亲</w:t>
      </w:r>
      <w:r>
        <w:rPr>
          <w:rFonts w:hint="eastAsia"/>
          <w:lang w:val="en-GB"/>
        </w:rPr>
        <w:t>(</w:t>
      </w:r>
      <w:r>
        <w:rPr>
          <w:rFonts w:hint="eastAsia"/>
          <w:lang w:val="en-GB"/>
        </w:rPr>
        <w:t>父亲和母亲</w:t>
      </w:r>
      <w:r>
        <w:rPr>
          <w:rFonts w:hint="eastAsia"/>
          <w:lang w:val="en-GB"/>
        </w:rPr>
        <w:t>)</w:t>
      </w:r>
      <w:r>
        <w:rPr>
          <w:rFonts w:hint="eastAsia"/>
          <w:lang w:val="en-GB"/>
        </w:rPr>
        <w:t>享有同未成年子女旅行的平等权利。儿童出境在任何境况下都应征得双亲同意。</w:t>
      </w:r>
    </w:p>
    <w:p w:rsidR="00694170" w:rsidRDefault="00694170">
      <w:pPr>
        <w:pStyle w:val="SingleTxtGC"/>
        <w:rPr>
          <w:rFonts w:hint="eastAsia"/>
          <w:lang w:val="en-GB"/>
        </w:rPr>
      </w:pPr>
      <w:r>
        <w:rPr>
          <w:rFonts w:hint="eastAsia"/>
          <w:lang w:val="en-GB"/>
        </w:rPr>
        <w:t xml:space="preserve">286.  </w:t>
      </w:r>
      <w:r>
        <w:rPr>
          <w:rFonts w:hint="eastAsia"/>
          <w:lang w:val="en-GB"/>
        </w:rPr>
        <w:t>经司法部长命令</w:t>
      </w:r>
      <w:r>
        <w:rPr>
          <w:rFonts w:hint="eastAsia"/>
          <w:lang w:val="en-GB"/>
        </w:rPr>
        <w:t>(2005</w:t>
      </w:r>
      <w:r>
        <w:rPr>
          <w:rFonts w:hint="eastAsia"/>
          <w:lang w:val="en-GB"/>
        </w:rPr>
        <w:t>年</w:t>
      </w:r>
      <w:r>
        <w:rPr>
          <w:rFonts w:hint="eastAsia"/>
          <w:lang w:val="en-GB"/>
        </w:rPr>
        <w:t>)</w:t>
      </w:r>
      <w:r>
        <w:rPr>
          <w:rFonts w:hint="eastAsia"/>
          <w:lang w:val="en-GB"/>
        </w:rPr>
        <w:t>批准的《哈萨克斯坦共和国居民文件和登记管理条例司法当局适用指南》第</w:t>
      </w:r>
      <w:r>
        <w:rPr>
          <w:rFonts w:hint="eastAsia"/>
          <w:lang w:val="en-GB"/>
        </w:rPr>
        <w:t>2</w:t>
      </w:r>
      <w:r>
        <w:rPr>
          <w:rFonts w:hint="eastAsia"/>
          <w:lang w:val="en-GB"/>
        </w:rPr>
        <w:t>条规定，根据哈萨克斯坦共和国公民的申请可以为其颁发护照，不论其年龄如何，即儿童有权持哈萨克斯坦共和国公民护照。</w:t>
      </w:r>
    </w:p>
    <w:p w:rsidR="00694170" w:rsidRDefault="00694170" w:rsidP="008906F9">
      <w:pPr>
        <w:pStyle w:val="H1GC"/>
        <w:rPr>
          <w:rFonts w:hint="eastAsia"/>
        </w:rPr>
      </w:pPr>
      <w:r>
        <w:rPr>
          <w:rFonts w:hint="eastAsia"/>
        </w:rPr>
        <w:tab/>
      </w:r>
      <w:r>
        <w:rPr>
          <w:rFonts w:hint="eastAsia"/>
        </w:rPr>
        <w:tab/>
      </w:r>
      <w:r>
        <w:rPr>
          <w:rFonts w:hint="eastAsia"/>
        </w:rPr>
        <w:t>第十条</w:t>
      </w:r>
      <w:r>
        <w:t>(</w:t>
      </w:r>
      <w:r>
        <w:rPr>
          <w:rFonts w:hint="eastAsia"/>
        </w:rPr>
        <w:t>a</w:t>
      </w:r>
      <w:r>
        <w:t>)</w:t>
      </w:r>
      <w:r>
        <w:rPr>
          <w:rFonts w:hint="eastAsia"/>
        </w:rPr>
        <w:t>项</w:t>
      </w:r>
    </w:p>
    <w:p w:rsidR="00694170" w:rsidRDefault="00694170">
      <w:pPr>
        <w:pStyle w:val="SingleTxtGC"/>
        <w:rPr>
          <w:rFonts w:hint="eastAsia"/>
          <w:lang w:val="en-GB"/>
        </w:rPr>
      </w:pPr>
      <w:r>
        <w:rPr>
          <w:rFonts w:hint="eastAsia"/>
          <w:lang w:val="en-GB"/>
        </w:rPr>
        <w:t>287.  2007</w:t>
      </w:r>
      <w:r>
        <w:rPr>
          <w:rFonts w:hint="eastAsia"/>
          <w:lang w:val="en-GB"/>
        </w:rPr>
        <w:t>年通过的《哈萨克斯坦共和国教育法》第</w:t>
      </w:r>
      <w:r>
        <w:rPr>
          <w:rFonts w:hint="eastAsia"/>
          <w:lang w:val="en-GB"/>
        </w:rPr>
        <w:t>3</w:t>
      </w:r>
      <w:r>
        <w:rPr>
          <w:rFonts w:hint="eastAsia"/>
          <w:lang w:val="en-GB"/>
        </w:rPr>
        <w:t>条第</w:t>
      </w:r>
      <w:r>
        <w:rPr>
          <w:rFonts w:hint="eastAsia"/>
          <w:lang w:val="en-GB"/>
        </w:rPr>
        <w:t>1</w:t>
      </w:r>
      <w:r>
        <w:rPr>
          <w:rFonts w:hint="eastAsia"/>
          <w:lang w:val="en-GB"/>
        </w:rPr>
        <w:t>款规定，国家教育政策的基本原则是：全体公民享有获得优质教育的平等权利，每个人可根据智力发展、生理、心理和个性特征接受不同水平的教育，尊重人权和自由。</w:t>
      </w:r>
    </w:p>
    <w:p w:rsidR="00694170" w:rsidRDefault="00694170">
      <w:pPr>
        <w:pStyle w:val="SingleTxtGC"/>
        <w:rPr>
          <w:rFonts w:hint="eastAsia"/>
          <w:lang w:val="en-GB"/>
        </w:rPr>
      </w:pPr>
      <w:r>
        <w:rPr>
          <w:rFonts w:hint="eastAsia"/>
          <w:lang w:val="en-GB"/>
        </w:rPr>
        <w:t xml:space="preserve">288.  </w:t>
      </w:r>
      <w:r>
        <w:rPr>
          <w:rFonts w:hint="eastAsia"/>
          <w:lang w:val="en-GB"/>
        </w:rPr>
        <w:t>依据上述规定，法律保证男女平等地接受教育，此项规定已得到充分落实。</w:t>
      </w:r>
    </w:p>
    <w:p w:rsidR="00694170" w:rsidRDefault="00694170">
      <w:pPr>
        <w:pStyle w:val="SingleTxtGC"/>
        <w:rPr>
          <w:rFonts w:hint="eastAsia"/>
          <w:lang w:val="en-GB"/>
        </w:rPr>
      </w:pPr>
      <w:r>
        <w:rPr>
          <w:rFonts w:hint="eastAsia"/>
          <w:lang w:val="en-GB"/>
        </w:rPr>
        <w:t xml:space="preserve">289.  </w:t>
      </w:r>
      <w:r>
        <w:rPr>
          <w:rFonts w:hint="eastAsia"/>
          <w:lang w:val="en-GB"/>
        </w:rPr>
        <w:t>根据《教育法》第</w:t>
      </w:r>
      <w:r>
        <w:rPr>
          <w:rFonts w:hint="eastAsia"/>
          <w:lang w:val="en-GB"/>
        </w:rPr>
        <w:t>47</w:t>
      </w:r>
      <w:r>
        <w:rPr>
          <w:rFonts w:hint="eastAsia"/>
          <w:lang w:val="en-GB"/>
        </w:rPr>
        <w:t>条第</w:t>
      </w:r>
      <w:r>
        <w:rPr>
          <w:rFonts w:hint="eastAsia"/>
          <w:lang w:val="en-GB"/>
        </w:rPr>
        <w:t>3</w:t>
      </w:r>
      <w:r>
        <w:rPr>
          <w:rFonts w:hint="eastAsia"/>
          <w:lang w:val="en-GB"/>
        </w:rPr>
        <w:t>款，所有普通教育学校为女孩和男孩提供接受符合国家义务教育标准的优质教育的同等机会。</w:t>
      </w:r>
    </w:p>
    <w:p w:rsidR="00694170" w:rsidRDefault="00694170">
      <w:pPr>
        <w:pStyle w:val="SingleTxtGC"/>
        <w:rPr>
          <w:rFonts w:hint="eastAsia"/>
          <w:lang w:val="en-GB"/>
        </w:rPr>
      </w:pPr>
      <w:r>
        <w:rPr>
          <w:rFonts w:hint="eastAsia"/>
          <w:lang w:val="en-GB"/>
        </w:rPr>
        <w:t>290.  2010/2011</w:t>
      </w:r>
      <w:r>
        <w:rPr>
          <w:rFonts w:hint="eastAsia"/>
          <w:lang w:val="en-GB"/>
        </w:rPr>
        <w:t>学年，在普通教育学校学习的女生共有</w:t>
      </w:r>
      <w:r>
        <w:rPr>
          <w:rFonts w:hint="eastAsia"/>
          <w:lang w:val="en-GB"/>
        </w:rPr>
        <w:t>120</w:t>
      </w:r>
      <w:r>
        <w:rPr>
          <w:rFonts w:hint="eastAsia"/>
          <w:lang w:val="en-GB"/>
        </w:rPr>
        <w:t>万人，占学生总人数的</w:t>
      </w:r>
      <w:r>
        <w:rPr>
          <w:rFonts w:hint="eastAsia"/>
          <w:lang w:val="en-GB"/>
        </w:rPr>
        <w:t>49%</w:t>
      </w:r>
      <w:r>
        <w:rPr>
          <w:rFonts w:hint="eastAsia"/>
          <w:lang w:val="en-GB"/>
        </w:rPr>
        <w:t>，在技术和职业教育学校就读的女生有</w:t>
      </w:r>
      <w:r>
        <w:rPr>
          <w:rFonts w:hint="eastAsia"/>
          <w:lang w:val="en-GB"/>
        </w:rPr>
        <w:t>275,000</w:t>
      </w:r>
      <w:r>
        <w:rPr>
          <w:rFonts w:hint="eastAsia"/>
          <w:lang w:val="en-GB"/>
        </w:rPr>
        <w:t>人，占</w:t>
      </w:r>
      <w:r>
        <w:rPr>
          <w:rFonts w:hint="eastAsia"/>
          <w:lang w:val="en-GB"/>
        </w:rPr>
        <w:t>46%</w:t>
      </w:r>
      <w:r>
        <w:rPr>
          <w:rFonts w:hint="eastAsia"/>
          <w:lang w:val="en-GB"/>
        </w:rPr>
        <w:t>。这是由于在</w:t>
      </w:r>
      <w:r>
        <w:rPr>
          <w:rFonts w:hint="eastAsia"/>
          <w:lang w:val="en-GB"/>
        </w:rPr>
        <w:t>18</w:t>
      </w:r>
      <w:r>
        <w:rPr>
          <w:rFonts w:hint="eastAsia"/>
          <w:lang w:val="en-GB"/>
        </w:rPr>
        <w:t>岁以下的儿童中男孩比女孩人数多。在高等教育机构在校生中，女性占</w:t>
      </w:r>
      <w:r>
        <w:rPr>
          <w:rFonts w:hint="eastAsia"/>
          <w:lang w:val="en-GB"/>
        </w:rPr>
        <w:t>58%</w:t>
      </w:r>
      <w:r>
        <w:rPr>
          <w:rFonts w:hint="eastAsia"/>
          <w:lang w:val="en-GB"/>
        </w:rPr>
        <w:t>。共有约</w:t>
      </w:r>
      <w:r>
        <w:rPr>
          <w:rFonts w:hint="eastAsia"/>
          <w:lang w:val="en-GB"/>
        </w:rPr>
        <w:t>49,000</w:t>
      </w:r>
      <w:r>
        <w:rPr>
          <w:rFonts w:hint="eastAsia"/>
          <w:lang w:val="en-GB"/>
        </w:rPr>
        <w:t>名女生学习各种理科和工科专业，占学生总数的</w:t>
      </w:r>
      <w:r>
        <w:rPr>
          <w:rFonts w:hint="eastAsia"/>
          <w:lang w:val="en-GB"/>
        </w:rPr>
        <w:t>36%</w:t>
      </w:r>
      <w:r>
        <w:rPr>
          <w:rFonts w:hint="eastAsia"/>
          <w:lang w:val="en-GB"/>
        </w:rPr>
        <w:t>。</w:t>
      </w:r>
    </w:p>
    <w:p w:rsidR="00694170" w:rsidRDefault="00694170">
      <w:pPr>
        <w:pStyle w:val="SingleTxtGC"/>
        <w:rPr>
          <w:rFonts w:hint="eastAsia"/>
          <w:lang w:val="en-GB"/>
        </w:rPr>
      </w:pPr>
      <w:r>
        <w:rPr>
          <w:rFonts w:hint="eastAsia"/>
          <w:lang w:val="en-GB"/>
        </w:rPr>
        <w:t xml:space="preserve">291.  </w:t>
      </w:r>
      <w:r>
        <w:rPr>
          <w:rFonts w:hint="eastAsia"/>
          <w:lang w:val="en-GB"/>
        </w:rPr>
        <w:t>哈萨克斯坦共和国教育和科学部部长“关于教育机构类别和组织形式分类”的命令规定，为未完成基础教育和中学课程的学生开设夜校和兼读班。</w:t>
      </w:r>
      <w:r>
        <w:rPr>
          <w:rFonts w:hint="eastAsia"/>
          <w:lang w:val="en-GB"/>
        </w:rPr>
        <w:t>2010</w:t>
      </w:r>
      <w:r>
        <w:rPr>
          <w:rFonts w:hint="eastAsia"/>
          <w:lang w:val="en-GB"/>
        </w:rPr>
        <w:t>年，国内开办了</w:t>
      </w:r>
      <w:r>
        <w:rPr>
          <w:rFonts w:hint="eastAsia"/>
          <w:lang w:val="en-GB"/>
        </w:rPr>
        <w:t>7</w:t>
      </w:r>
      <w:r>
        <w:rPr>
          <w:lang w:val="en-GB"/>
        </w:rPr>
        <w:t>8</w:t>
      </w:r>
      <w:r>
        <w:rPr>
          <w:rFonts w:hint="eastAsia"/>
          <w:lang w:val="en-GB"/>
        </w:rPr>
        <w:t>所普通教育夜校，共有</w:t>
      </w:r>
      <w:r>
        <w:rPr>
          <w:rFonts w:hint="eastAsia"/>
          <w:lang w:val="en-GB"/>
        </w:rPr>
        <w:t>20,644</w:t>
      </w:r>
      <w:r>
        <w:rPr>
          <w:rFonts w:hint="eastAsia"/>
          <w:lang w:val="en-GB"/>
        </w:rPr>
        <w:t>名学生就读。这些夜校按照普通中等教育的教学大纲和标准授课。因此，没有为辍学女孩和妇女开设专门的补习课程。</w:t>
      </w:r>
    </w:p>
    <w:p w:rsidR="00694170" w:rsidRDefault="00694170" w:rsidP="008906F9">
      <w:pPr>
        <w:pStyle w:val="H1GC"/>
        <w:rPr>
          <w:rFonts w:hint="eastAsia"/>
        </w:rPr>
      </w:pPr>
      <w:r>
        <w:rPr>
          <w:rFonts w:hint="eastAsia"/>
        </w:rPr>
        <w:tab/>
      </w:r>
      <w:r>
        <w:rPr>
          <w:rFonts w:hint="eastAsia"/>
        </w:rPr>
        <w:tab/>
      </w:r>
      <w:r>
        <w:rPr>
          <w:rFonts w:hint="eastAsia"/>
        </w:rPr>
        <w:t>第十条</w:t>
      </w:r>
      <w:r>
        <w:t>(</w:t>
      </w:r>
      <w:r>
        <w:rPr>
          <w:rFonts w:hint="eastAsia"/>
        </w:rPr>
        <w:t>b</w:t>
      </w:r>
      <w:r>
        <w:t>)</w:t>
      </w:r>
      <w:r>
        <w:rPr>
          <w:rFonts w:hint="eastAsia"/>
        </w:rPr>
        <w:t>项</w:t>
      </w:r>
    </w:p>
    <w:p w:rsidR="00694170" w:rsidRDefault="00694170">
      <w:pPr>
        <w:pStyle w:val="SingleTxtGC"/>
        <w:rPr>
          <w:rFonts w:hint="eastAsia"/>
          <w:lang w:val="en-GB"/>
        </w:rPr>
      </w:pPr>
      <w:r>
        <w:rPr>
          <w:rFonts w:hint="eastAsia"/>
          <w:lang w:val="en-GB"/>
        </w:rPr>
        <w:t xml:space="preserve">292.  </w:t>
      </w:r>
      <w:r>
        <w:rPr>
          <w:rFonts w:hint="eastAsia"/>
          <w:lang w:val="en-GB"/>
        </w:rPr>
        <w:t>在哈萨克斯坦的所有普通教育学校，女孩和男孩学习同样的课本和课程，由同样的老师授课。</w:t>
      </w:r>
    </w:p>
    <w:p w:rsidR="00694170" w:rsidRDefault="00694170">
      <w:pPr>
        <w:pStyle w:val="SingleTxtGC"/>
        <w:rPr>
          <w:rFonts w:hint="eastAsia"/>
          <w:lang w:val="en-GB"/>
        </w:rPr>
      </w:pPr>
      <w:r>
        <w:rPr>
          <w:rFonts w:hint="eastAsia"/>
          <w:lang w:val="en-GB"/>
        </w:rPr>
        <w:t xml:space="preserve">293.  </w:t>
      </w:r>
      <w:r>
        <w:rPr>
          <w:rFonts w:hint="eastAsia"/>
          <w:lang w:val="en-GB"/>
        </w:rPr>
        <w:t>学生，不论性别如何，都能免费使用学校的信息资源、体育设施、阅览室、礼堂和图书馆。</w:t>
      </w:r>
    </w:p>
    <w:p w:rsidR="00694170" w:rsidRDefault="00694170" w:rsidP="008906F9">
      <w:pPr>
        <w:pStyle w:val="H1GC"/>
        <w:rPr>
          <w:rFonts w:hint="eastAsia"/>
        </w:rPr>
      </w:pPr>
      <w:r>
        <w:rPr>
          <w:rFonts w:hint="eastAsia"/>
        </w:rPr>
        <w:tab/>
      </w:r>
      <w:r>
        <w:rPr>
          <w:rFonts w:hint="eastAsia"/>
        </w:rPr>
        <w:tab/>
      </w:r>
      <w:r>
        <w:rPr>
          <w:rFonts w:hint="eastAsia"/>
        </w:rPr>
        <w:t>第十条</w:t>
      </w:r>
      <w:r>
        <w:t>(</w:t>
      </w:r>
      <w:r>
        <w:rPr>
          <w:rFonts w:hint="eastAsia"/>
        </w:rPr>
        <w:t>c</w:t>
      </w:r>
      <w:r>
        <w:t>)</w:t>
      </w:r>
      <w:r>
        <w:rPr>
          <w:rFonts w:hint="eastAsia"/>
        </w:rPr>
        <w:t>项</w:t>
      </w:r>
    </w:p>
    <w:p w:rsidR="00694170" w:rsidRDefault="00694170">
      <w:pPr>
        <w:pStyle w:val="SingleTxtGC"/>
        <w:rPr>
          <w:rFonts w:hint="eastAsia"/>
          <w:lang w:val="en-GB"/>
        </w:rPr>
      </w:pPr>
      <w:r>
        <w:rPr>
          <w:rFonts w:hint="eastAsia"/>
          <w:lang w:val="en-GB"/>
        </w:rPr>
        <w:t xml:space="preserve">294.  </w:t>
      </w:r>
      <w:r>
        <w:rPr>
          <w:rFonts w:hint="eastAsia"/>
          <w:lang w:val="en-GB"/>
        </w:rPr>
        <w:t>在哈萨克斯坦，普通教育学校中的男女生基本上一起上课。</w:t>
      </w:r>
    </w:p>
    <w:p w:rsidR="00694170" w:rsidRDefault="00694170">
      <w:pPr>
        <w:pStyle w:val="SingleTxtGC"/>
        <w:rPr>
          <w:rFonts w:hint="eastAsia"/>
          <w:lang w:val="en-GB"/>
        </w:rPr>
      </w:pPr>
      <w:r>
        <w:rPr>
          <w:rFonts w:hint="eastAsia"/>
          <w:lang w:val="en-GB"/>
        </w:rPr>
        <w:t>295.  2007</w:t>
      </w:r>
      <w:r>
        <w:rPr>
          <w:rFonts w:hint="eastAsia"/>
          <w:lang w:val="en-GB"/>
        </w:rPr>
        <w:t>年，课本、教学材料和教具以及教育和科学部推荐学前教育机构和普通教育学校使用的儿童图书清单中添加了以下供学生、老师和心理学家使用的教科书：“我是女孩、我是男孩”</w:t>
      </w:r>
      <w:r>
        <w:rPr>
          <w:rFonts w:hint="eastAsia"/>
          <w:lang w:val="en-GB"/>
        </w:rPr>
        <w:t>(</w:t>
      </w:r>
      <w:r>
        <w:rPr>
          <w:rFonts w:hint="eastAsia"/>
          <w:lang w:val="en-GB"/>
        </w:rPr>
        <w:t>供学前教育机构使用</w:t>
      </w:r>
      <w:r>
        <w:rPr>
          <w:rFonts w:hint="eastAsia"/>
          <w:lang w:val="en-GB"/>
        </w:rPr>
        <w:t>)</w:t>
      </w:r>
      <w:r>
        <w:rPr>
          <w:rFonts w:hint="eastAsia"/>
          <w:lang w:val="en-GB"/>
        </w:rPr>
        <w:t>、“性别常识”</w:t>
      </w:r>
      <w:r>
        <w:rPr>
          <w:rFonts w:hint="eastAsia"/>
          <w:lang w:val="en-GB"/>
        </w:rPr>
        <w:t>(</w:t>
      </w:r>
      <w:r>
        <w:rPr>
          <w:rFonts w:hint="eastAsia"/>
          <w:lang w:val="en-GB"/>
        </w:rPr>
        <w:t>供小学使用</w:t>
      </w:r>
      <w:r>
        <w:rPr>
          <w:rFonts w:hint="eastAsia"/>
          <w:lang w:val="en-GB"/>
        </w:rPr>
        <w:t>)</w:t>
      </w:r>
      <w:r>
        <w:rPr>
          <w:rFonts w:hint="eastAsia"/>
          <w:lang w:val="en-GB"/>
        </w:rPr>
        <w:t>、“性别问题基础”</w:t>
      </w:r>
      <w:r>
        <w:rPr>
          <w:rFonts w:hint="eastAsia"/>
          <w:lang w:val="en-GB"/>
        </w:rPr>
        <w:t>(</w:t>
      </w:r>
      <w:r>
        <w:rPr>
          <w:rFonts w:hint="eastAsia"/>
          <w:lang w:val="en-GB"/>
        </w:rPr>
        <w:t>五至八年级的教学材料</w:t>
      </w:r>
      <w:r>
        <w:rPr>
          <w:rFonts w:hint="eastAsia"/>
          <w:lang w:val="en-GB"/>
        </w:rPr>
        <w:t>)</w:t>
      </w:r>
      <w:r>
        <w:rPr>
          <w:rFonts w:hint="eastAsia"/>
          <w:lang w:val="en-GB"/>
        </w:rPr>
        <w:t>和“性别教育基础”</w:t>
      </w:r>
      <w:r>
        <w:rPr>
          <w:rFonts w:hint="eastAsia"/>
          <w:lang w:val="en-GB"/>
        </w:rPr>
        <w:t>(</w:t>
      </w:r>
      <w:r>
        <w:rPr>
          <w:rFonts w:hint="eastAsia"/>
          <w:lang w:val="en-GB"/>
        </w:rPr>
        <w:t>供九至十一年级学生使用</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296.  </w:t>
      </w:r>
      <w:r>
        <w:rPr>
          <w:rFonts w:hint="eastAsia"/>
          <w:lang w:val="en-GB"/>
        </w:rPr>
        <w:t>十二年制中等教育国家指导方针中也包含了性别平等观点。计划在</w:t>
      </w:r>
      <w:r>
        <w:rPr>
          <w:rFonts w:hint="eastAsia"/>
          <w:lang w:val="en-GB"/>
        </w:rPr>
        <w:t>2014</w:t>
      </w:r>
      <w:r>
        <w:rPr>
          <w:rFonts w:hint="eastAsia"/>
          <w:lang w:val="en-GB"/>
        </w:rPr>
        <w:t>年前对</w:t>
      </w:r>
      <w:r>
        <w:rPr>
          <w:rFonts w:hint="eastAsia"/>
          <w:lang w:val="en-GB"/>
        </w:rPr>
        <w:t>40%</w:t>
      </w:r>
      <w:r>
        <w:rPr>
          <w:rFonts w:hint="eastAsia"/>
          <w:lang w:val="en-GB"/>
        </w:rPr>
        <w:t>以上的教学课程进行更新，纳入性别平等观点。</w:t>
      </w:r>
    </w:p>
    <w:p w:rsidR="00694170" w:rsidRDefault="00694170">
      <w:pPr>
        <w:pStyle w:val="SingleTxtGC"/>
        <w:rPr>
          <w:rFonts w:hint="eastAsia"/>
          <w:lang w:val="en-GB"/>
        </w:rPr>
      </w:pPr>
      <w:r>
        <w:rPr>
          <w:rFonts w:hint="eastAsia"/>
          <w:lang w:val="en-GB"/>
        </w:rPr>
        <w:t xml:space="preserve">297.  </w:t>
      </w:r>
      <w:r>
        <w:rPr>
          <w:rFonts w:hint="eastAsia"/>
          <w:lang w:val="en-GB"/>
        </w:rPr>
        <w:t>高等教育机构将性别课程设为选修课。</w:t>
      </w:r>
    </w:p>
    <w:p w:rsidR="00694170" w:rsidRDefault="00694170">
      <w:pPr>
        <w:pStyle w:val="SingleTxtGC"/>
        <w:rPr>
          <w:rFonts w:hint="eastAsia"/>
          <w:lang w:val="en-GB"/>
        </w:rPr>
      </w:pPr>
      <w:r>
        <w:rPr>
          <w:rFonts w:hint="eastAsia"/>
          <w:lang w:val="en-GB"/>
        </w:rPr>
        <w:t xml:space="preserve">298.  </w:t>
      </w:r>
      <w:r>
        <w:rPr>
          <w:rFonts w:hint="eastAsia"/>
          <w:lang w:val="en-GB"/>
        </w:rPr>
        <w:t>例如，心理学专业将开设以下课程：性别心理学、家庭咨询和儿童援助、家庭心理咨询和心理疗法；社会工作专业将开设以下课程：性别心理学、家庭法、预防家庭暴力的社会工作以及家庭社会学</w:t>
      </w:r>
      <w:r>
        <w:rPr>
          <w:rFonts w:hint="eastAsia"/>
          <w:lang w:val="en-GB"/>
        </w:rPr>
        <w:t>(</w:t>
      </w:r>
      <w:r>
        <w:rPr>
          <w:rFonts w:hint="eastAsia"/>
          <w:lang w:val="en-GB"/>
        </w:rPr>
        <w:t>哈萨克斯坦阿尔</w:t>
      </w:r>
      <w:r>
        <w:rPr>
          <w:rFonts w:hint="eastAsia"/>
          <w:spacing w:val="-50"/>
          <w:lang w:val="en-GB"/>
        </w:rPr>
        <w:t>―</w:t>
      </w:r>
      <w:r>
        <w:rPr>
          <w:rFonts w:hint="eastAsia"/>
          <w:lang w:val="en-GB"/>
        </w:rPr>
        <w:t>―法拉比国立大学、欧亚</w:t>
      </w:r>
      <w:r>
        <w:rPr>
          <w:lang w:val="en-GB"/>
        </w:rPr>
        <w:t>古米廖夫国立大学</w:t>
      </w:r>
      <w:r>
        <w:rPr>
          <w:rFonts w:hint="eastAsia"/>
          <w:lang w:val="en-GB"/>
        </w:rPr>
        <w:t>、哈萨克斯坦阿巴伊国立师范大学等</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299.  </w:t>
      </w:r>
      <w:r>
        <w:rPr>
          <w:rFonts w:hint="eastAsia"/>
          <w:lang w:val="en-GB"/>
        </w:rPr>
        <w:t>法律规章中的性别平等观点纳入了以下学科：法律、国际法、国际关系、政治学和社会学。</w:t>
      </w:r>
    </w:p>
    <w:p w:rsidR="00694170" w:rsidRDefault="00694170">
      <w:pPr>
        <w:pStyle w:val="SingleTxtGC"/>
        <w:rPr>
          <w:rFonts w:hint="eastAsia"/>
          <w:lang w:val="en-GB"/>
        </w:rPr>
      </w:pPr>
      <w:r>
        <w:rPr>
          <w:rFonts w:hint="eastAsia"/>
          <w:lang w:val="en-GB"/>
        </w:rPr>
        <w:t xml:space="preserve">300.  </w:t>
      </w:r>
      <w:r>
        <w:rPr>
          <w:rFonts w:hint="eastAsia"/>
          <w:lang w:val="en-GB"/>
        </w:rPr>
        <w:t>哈萨克斯坦国立女子师范大学自</w:t>
      </w:r>
      <w:r>
        <w:rPr>
          <w:rFonts w:hint="eastAsia"/>
          <w:lang w:val="en-GB"/>
        </w:rPr>
        <w:t>2006/2007</w:t>
      </w:r>
      <w:r>
        <w:rPr>
          <w:rFonts w:hint="eastAsia"/>
          <w:lang w:val="en-GB"/>
        </w:rPr>
        <w:t>学年起在所有一年级课程中开设了性别专业课，给一个学分</w:t>
      </w:r>
      <w:r>
        <w:rPr>
          <w:rFonts w:hint="eastAsia"/>
          <w:lang w:val="en-GB"/>
        </w:rPr>
        <w:t>(45</w:t>
      </w:r>
      <w:r>
        <w:rPr>
          <w:rFonts w:hint="eastAsia"/>
          <w:lang w:val="en-GB"/>
        </w:rPr>
        <w:t>个课时</w:t>
      </w:r>
      <w:r>
        <w:rPr>
          <w:rFonts w:hint="eastAsia"/>
          <w:lang w:val="en-GB"/>
        </w:rPr>
        <w:t>)</w:t>
      </w:r>
      <w:r>
        <w:rPr>
          <w:rFonts w:hint="eastAsia"/>
          <w:lang w:val="en-GB"/>
        </w:rPr>
        <w:t>，二年级开设了“</w:t>
      </w:r>
      <w:r>
        <w:rPr>
          <w:lang w:val="en-GB"/>
        </w:rPr>
        <w:t>Qazaq aruy</w:t>
      </w:r>
      <w:r>
        <w:rPr>
          <w:rFonts w:hint="eastAsia"/>
          <w:lang w:val="en-GB"/>
        </w:rPr>
        <w:t>”课程，给两个学分</w:t>
      </w:r>
      <w:r>
        <w:rPr>
          <w:rFonts w:hint="eastAsia"/>
          <w:lang w:val="en-GB"/>
        </w:rPr>
        <w:t>(90</w:t>
      </w:r>
      <w:r>
        <w:rPr>
          <w:rFonts w:hint="eastAsia"/>
          <w:lang w:val="en-GB"/>
        </w:rPr>
        <w:t>个课时</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301.  </w:t>
      </w:r>
      <w:r>
        <w:rPr>
          <w:rFonts w:hint="eastAsia"/>
          <w:lang w:val="en-GB"/>
        </w:rPr>
        <w:t>国家教育机构行政主管和教职工进修学校的课程也纳入了性别平等问题。</w:t>
      </w:r>
    </w:p>
    <w:p w:rsidR="00694170" w:rsidRDefault="00694170">
      <w:pPr>
        <w:pStyle w:val="SingleTxtGC"/>
        <w:rPr>
          <w:rFonts w:hint="eastAsia"/>
          <w:lang w:val="en-GB"/>
        </w:rPr>
      </w:pPr>
      <w:r>
        <w:rPr>
          <w:rFonts w:hint="eastAsia"/>
          <w:lang w:val="en-GB"/>
        </w:rPr>
        <w:t xml:space="preserve">302.  </w:t>
      </w:r>
      <w:r>
        <w:rPr>
          <w:rFonts w:hint="eastAsia"/>
          <w:lang w:val="en-GB"/>
        </w:rPr>
        <w:t>哈萨克斯坦国立女子师范大学直属的社会学和性别问题研究所和哈萨克斯坦阿尔</w:t>
      </w:r>
      <w:r>
        <w:rPr>
          <w:rFonts w:hint="eastAsia"/>
          <w:spacing w:val="-50"/>
          <w:lang w:val="en-GB"/>
        </w:rPr>
        <w:t>―</w:t>
      </w:r>
      <w:r>
        <w:rPr>
          <w:rFonts w:hint="eastAsia"/>
          <w:lang w:val="en-GB"/>
        </w:rPr>
        <w:t>―法拉比国立大学直属的性别教育中心正在制定实施性别平等政策的科学方法。</w:t>
      </w:r>
    </w:p>
    <w:p w:rsidR="00694170" w:rsidRDefault="00694170">
      <w:pPr>
        <w:pStyle w:val="SingleTxtGC"/>
        <w:rPr>
          <w:rFonts w:hint="eastAsia"/>
          <w:lang w:val="en-GB"/>
        </w:rPr>
      </w:pPr>
      <w:r>
        <w:rPr>
          <w:rFonts w:hint="eastAsia"/>
          <w:lang w:val="en-GB"/>
        </w:rPr>
        <w:t xml:space="preserve">303.  </w:t>
      </w:r>
      <w:r>
        <w:rPr>
          <w:rFonts w:hint="eastAsia"/>
          <w:lang w:val="en-GB"/>
        </w:rPr>
        <w:t>该研究所通过应用性别指标、性别问题研究和在教育系统中纳入性别问题继续教育来制定社会和教育方案。编制了性别问题教学材料，包含以下主题：“性别常识”、“性别问题基础”</w:t>
      </w:r>
      <w:r>
        <w:rPr>
          <w:rFonts w:hint="eastAsia"/>
          <w:lang w:val="en-GB"/>
        </w:rPr>
        <w:t>(</w:t>
      </w:r>
      <w:r>
        <w:rPr>
          <w:rFonts w:hint="eastAsia"/>
          <w:lang w:val="en-GB"/>
        </w:rPr>
        <w:t>供五至八年级教师使用</w:t>
      </w:r>
      <w:r>
        <w:rPr>
          <w:rFonts w:hint="eastAsia"/>
          <w:lang w:val="en-GB"/>
        </w:rPr>
        <w:t>)</w:t>
      </w:r>
      <w:r>
        <w:rPr>
          <w:rFonts w:hint="eastAsia"/>
          <w:lang w:val="en-GB"/>
        </w:rPr>
        <w:t>和“性别教育基础”</w:t>
      </w:r>
      <w:r>
        <w:rPr>
          <w:rFonts w:hint="eastAsia"/>
          <w:lang w:val="en-GB"/>
        </w:rPr>
        <w:t>(</w:t>
      </w:r>
      <w:r>
        <w:rPr>
          <w:rFonts w:hint="eastAsia"/>
          <w:lang w:val="en-GB"/>
        </w:rPr>
        <w:t>供九至十一年级教师使用</w:t>
      </w:r>
      <w:r>
        <w:rPr>
          <w:rFonts w:hint="eastAsia"/>
          <w:lang w:val="en-GB"/>
        </w:rPr>
        <w:t>)</w:t>
      </w:r>
      <w:r>
        <w:rPr>
          <w:rFonts w:hint="eastAsia"/>
          <w:lang w:val="en-GB"/>
        </w:rPr>
        <w:t>。以本国语言编写了以下教参：“</w:t>
      </w:r>
      <w:r>
        <w:rPr>
          <w:lang w:val="en-GB"/>
        </w:rPr>
        <w:t>Genderlīk bīlīm</w:t>
      </w:r>
      <w:r>
        <w:rPr>
          <w:lang w:val="en-GB"/>
        </w:rPr>
        <w:t>：</w:t>
      </w:r>
      <w:r>
        <w:rPr>
          <w:lang w:val="en-GB"/>
        </w:rPr>
        <w:t>teoriiasy men tăzhīribesī</w:t>
      </w:r>
      <w:r>
        <w:rPr>
          <w:rFonts w:hint="eastAsia"/>
          <w:lang w:val="en-GB"/>
        </w:rPr>
        <w:t>”。出版了专著：“</w:t>
      </w:r>
      <w:r>
        <w:rPr>
          <w:lang w:val="en-GB"/>
        </w:rPr>
        <w:t>Qazaq tīl bīlīmīnīng genderlīk tūghyry</w:t>
      </w:r>
      <w:r>
        <w:rPr>
          <w:rFonts w:hint="eastAsia"/>
          <w:lang w:val="en-GB"/>
        </w:rPr>
        <w:t>”、“哈萨克斯坦的性别平等政策：国际经验和国家模式”，开设了“性别语言学”硕士生课程。</w:t>
      </w:r>
    </w:p>
    <w:p w:rsidR="00694170" w:rsidRDefault="00694170">
      <w:pPr>
        <w:pStyle w:val="SingleTxtGC"/>
        <w:rPr>
          <w:rFonts w:hint="eastAsia"/>
          <w:lang w:val="en-GB"/>
        </w:rPr>
      </w:pPr>
      <w:r>
        <w:rPr>
          <w:rFonts w:hint="eastAsia"/>
          <w:lang w:val="en-GB"/>
        </w:rPr>
        <w:t xml:space="preserve">304.  </w:t>
      </w:r>
      <w:r>
        <w:rPr>
          <w:rFonts w:hint="eastAsia"/>
          <w:lang w:val="en-GB"/>
        </w:rPr>
        <w:t>哈萨克斯坦阿尔</w:t>
      </w:r>
      <w:r>
        <w:rPr>
          <w:rFonts w:hint="eastAsia"/>
          <w:spacing w:val="-50"/>
          <w:lang w:val="en-GB"/>
        </w:rPr>
        <w:t>―</w:t>
      </w:r>
      <w:r>
        <w:rPr>
          <w:rFonts w:hint="eastAsia"/>
          <w:lang w:val="en-GB"/>
        </w:rPr>
        <w:t>―法拉比国立大学直属的性别教育中心的最重要任务之一，是在师生中间建立起性别文化，并编制研究报告、教学材料、远程教学课程、建立专业网站，以及制作关于性别平等问题的视频、音频和图片资料。</w:t>
      </w:r>
    </w:p>
    <w:p w:rsidR="00694170" w:rsidRDefault="00694170">
      <w:pPr>
        <w:pStyle w:val="SingleTxtGC"/>
        <w:rPr>
          <w:rFonts w:hint="eastAsia"/>
          <w:lang w:val="en-GB"/>
        </w:rPr>
      </w:pPr>
      <w:r>
        <w:rPr>
          <w:rFonts w:hint="eastAsia"/>
          <w:lang w:val="en-GB"/>
        </w:rPr>
        <w:t xml:space="preserve">305.  </w:t>
      </w:r>
      <w:r>
        <w:rPr>
          <w:rFonts w:hint="eastAsia"/>
          <w:lang w:val="en-GB"/>
        </w:rPr>
        <w:t>成立了一个工作组，以加强和协调对各级教育机构教科书和教学材料进行性别分析。对《教科书、教参和手册的编写、分析和出版工作规则》进行了修正和补充。</w:t>
      </w:r>
    </w:p>
    <w:p w:rsidR="00694170" w:rsidRDefault="00694170">
      <w:pPr>
        <w:pStyle w:val="SingleTxtGC"/>
        <w:rPr>
          <w:rFonts w:hint="eastAsia"/>
          <w:lang w:val="en-GB"/>
        </w:rPr>
      </w:pPr>
      <w:r>
        <w:rPr>
          <w:rFonts w:hint="eastAsia"/>
          <w:lang w:val="en-GB"/>
        </w:rPr>
        <w:t xml:space="preserve">306.  </w:t>
      </w:r>
      <w:r>
        <w:rPr>
          <w:rFonts w:hint="eastAsia"/>
          <w:lang w:val="en-GB"/>
        </w:rPr>
        <w:t>因此，委员会结论性意见第</w:t>
      </w:r>
      <w:r>
        <w:rPr>
          <w:rFonts w:hint="eastAsia"/>
          <w:lang w:val="en-GB"/>
        </w:rPr>
        <w:t>13</w:t>
      </w:r>
      <w:r>
        <w:rPr>
          <w:rFonts w:hint="eastAsia"/>
          <w:lang w:val="en-GB"/>
        </w:rPr>
        <w:t>和</w:t>
      </w:r>
      <w:r>
        <w:rPr>
          <w:rFonts w:hint="eastAsia"/>
          <w:lang w:val="en-GB"/>
        </w:rPr>
        <w:t>14</w:t>
      </w:r>
      <w:r>
        <w:rPr>
          <w:rFonts w:hint="eastAsia"/>
          <w:lang w:val="en-GB"/>
        </w:rPr>
        <w:t>段中的建议在哈萨克斯坦得到适当落实，这些建议涉及修订教科书以消除性别陈规定型观点，鼓励男女生在选择课程时实现多样化、为教职员提供性别平等问题培训以及在高等教育机构开设性别相关科目的课程。</w:t>
      </w:r>
    </w:p>
    <w:p w:rsidR="00694170" w:rsidRDefault="00694170" w:rsidP="008906F9">
      <w:pPr>
        <w:pStyle w:val="H1GC"/>
        <w:rPr>
          <w:rFonts w:hint="eastAsia"/>
        </w:rPr>
      </w:pPr>
      <w:r>
        <w:rPr>
          <w:rFonts w:hint="eastAsia"/>
        </w:rPr>
        <w:tab/>
      </w:r>
      <w:r>
        <w:rPr>
          <w:rFonts w:hint="eastAsia"/>
        </w:rPr>
        <w:tab/>
      </w:r>
      <w:r>
        <w:rPr>
          <w:rFonts w:hint="eastAsia"/>
        </w:rPr>
        <w:t>第十条</w:t>
      </w:r>
      <w:r>
        <w:t>(</w:t>
      </w:r>
      <w:r>
        <w:rPr>
          <w:rFonts w:hint="eastAsia"/>
        </w:rPr>
        <w:t>d</w:t>
      </w:r>
      <w:r>
        <w:t>)</w:t>
      </w:r>
      <w:r>
        <w:rPr>
          <w:rFonts w:hint="eastAsia"/>
        </w:rPr>
        <w:t>项</w:t>
      </w:r>
    </w:p>
    <w:p w:rsidR="00694170" w:rsidRDefault="00694170">
      <w:pPr>
        <w:pStyle w:val="SingleTxtGC"/>
        <w:rPr>
          <w:rFonts w:hint="eastAsia"/>
          <w:lang w:val="en-GB"/>
        </w:rPr>
      </w:pPr>
      <w:r>
        <w:rPr>
          <w:rFonts w:hint="eastAsia"/>
          <w:lang w:val="en-GB"/>
        </w:rPr>
        <w:t xml:space="preserve">307.  </w:t>
      </w:r>
      <w:r>
        <w:rPr>
          <w:rFonts w:hint="eastAsia"/>
          <w:lang w:val="en-GB"/>
        </w:rPr>
        <w:t>国家每年都会为高等教育机构的学生提供奖学金。此外，大学校长、国营企业和行政主管也提供奖学金。</w:t>
      </w:r>
    </w:p>
    <w:p w:rsidR="00694170" w:rsidRDefault="00694170">
      <w:pPr>
        <w:pStyle w:val="SingleTxtGC"/>
        <w:rPr>
          <w:rFonts w:hint="eastAsia"/>
          <w:lang w:val="en-GB"/>
        </w:rPr>
      </w:pPr>
      <w:r>
        <w:rPr>
          <w:rFonts w:hint="eastAsia"/>
          <w:lang w:val="en-GB"/>
        </w:rPr>
        <w:t xml:space="preserve">308.  </w:t>
      </w:r>
      <w:r>
        <w:rPr>
          <w:rFonts w:hint="eastAsia"/>
          <w:lang w:val="en-GB"/>
        </w:rPr>
        <w:t>为国家竞争性考试中获得最高分的中学毕业生颁发奖学金。</w:t>
      </w:r>
    </w:p>
    <w:p w:rsidR="00694170" w:rsidRDefault="00694170">
      <w:pPr>
        <w:pStyle w:val="SingleTxtGC"/>
        <w:rPr>
          <w:rFonts w:hint="eastAsia"/>
          <w:lang w:val="en-GB"/>
        </w:rPr>
      </w:pPr>
      <w:r>
        <w:rPr>
          <w:rFonts w:hint="eastAsia"/>
          <w:lang w:val="en-GB"/>
        </w:rPr>
        <w:t xml:space="preserve">309.  </w:t>
      </w:r>
      <w:r>
        <w:rPr>
          <w:rFonts w:hint="eastAsia"/>
          <w:lang w:val="en-GB"/>
        </w:rPr>
        <w:t>目前共有</w:t>
      </w:r>
      <w:r>
        <w:rPr>
          <w:rFonts w:hint="eastAsia"/>
          <w:lang w:val="en-GB"/>
        </w:rPr>
        <w:t>14,000</w:t>
      </w:r>
      <w:r>
        <w:rPr>
          <w:rFonts w:hint="eastAsia"/>
          <w:lang w:val="en-GB"/>
        </w:rPr>
        <w:t>名学生，包括</w:t>
      </w:r>
      <w:r>
        <w:rPr>
          <w:rFonts w:hint="eastAsia"/>
          <w:lang w:val="en-GB"/>
        </w:rPr>
        <w:t>8,500</w:t>
      </w:r>
      <w:r>
        <w:rPr>
          <w:rFonts w:hint="eastAsia"/>
          <w:lang w:val="en-GB"/>
        </w:rPr>
        <w:t>名女生</w:t>
      </w:r>
      <w:r>
        <w:rPr>
          <w:rFonts w:hint="eastAsia"/>
          <w:lang w:val="en-GB"/>
        </w:rPr>
        <w:t>(</w:t>
      </w:r>
      <w:r>
        <w:rPr>
          <w:rFonts w:hint="eastAsia"/>
          <w:lang w:val="en-GB"/>
        </w:rPr>
        <w:t>占总数的</w:t>
      </w:r>
      <w:r>
        <w:rPr>
          <w:rFonts w:hint="eastAsia"/>
          <w:lang w:val="en-GB"/>
        </w:rPr>
        <w:t>61%)</w:t>
      </w:r>
      <w:r>
        <w:rPr>
          <w:rFonts w:hint="eastAsia"/>
          <w:lang w:val="en-GB"/>
        </w:rPr>
        <w:t>通过奖学金在高等教育机构就读。</w:t>
      </w:r>
    </w:p>
    <w:p w:rsidR="00694170" w:rsidRDefault="00694170">
      <w:pPr>
        <w:pStyle w:val="SingleTxtGC"/>
        <w:rPr>
          <w:rFonts w:hint="eastAsia"/>
          <w:lang w:val="en-GB"/>
        </w:rPr>
      </w:pPr>
      <w:r>
        <w:rPr>
          <w:rFonts w:hint="eastAsia"/>
          <w:lang w:val="en-GB"/>
        </w:rPr>
        <w:t xml:space="preserve">310.  </w:t>
      </w:r>
      <w:r>
        <w:rPr>
          <w:rFonts w:hint="eastAsia"/>
          <w:lang w:val="en-GB"/>
        </w:rPr>
        <w:t>以下人员均可以获得国家奖学金：优等生</w:t>
      </w:r>
      <w:r>
        <w:rPr>
          <w:rFonts w:hint="eastAsia"/>
          <w:lang w:val="en-GB"/>
        </w:rPr>
        <w:t>(</w:t>
      </w:r>
      <w:r>
        <w:rPr>
          <w:rFonts w:hint="eastAsia"/>
          <w:lang w:val="en-GB"/>
        </w:rPr>
        <w:t>期末考试合格且期中考试成绩优秀者</w:t>
      </w:r>
      <w:r>
        <w:rPr>
          <w:rFonts w:hint="eastAsia"/>
          <w:lang w:val="en-GB"/>
        </w:rPr>
        <w:t>)</w:t>
      </w:r>
      <w:r>
        <w:rPr>
          <w:rFonts w:hint="eastAsia"/>
          <w:lang w:val="en-GB"/>
        </w:rPr>
        <w:t>、父母双亡和没有父母抚养的学生、硕士生、高等教育机构实习生、初级和中级职业技术学校学生。</w:t>
      </w:r>
    </w:p>
    <w:p w:rsidR="00694170" w:rsidRDefault="00694170" w:rsidP="008906F9">
      <w:pPr>
        <w:pStyle w:val="H1GC"/>
        <w:rPr>
          <w:rFonts w:hint="eastAsia"/>
        </w:rPr>
      </w:pPr>
      <w:r>
        <w:rPr>
          <w:rFonts w:hint="eastAsia"/>
        </w:rPr>
        <w:tab/>
      </w:r>
      <w:r>
        <w:rPr>
          <w:rFonts w:hint="eastAsia"/>
        </w:rPr>
        <w:tab/>
      </w:r>
      <w:r>
        <w:rPr>
          <w:rFonts w:hint="eastAsia"/>
        </w:rPr>
        <w:t>第十条</w:t>
      </w:r>
      <w:r>
        <w:t>(</w:t>
      </w:r>
      <w:r>
        <w:rPr>
          <w:rFonts w:hint="eastAsia"/>
        </w:rPr>
        <w:t>e</w:t>
      </w:r>
      <w:r>
        <w:t>)</w:t>
      </w:r>
      <w:r>
        <w:rPr>
          <w:rFonts w:hint="eastAsia"/>
        </w:rPr>
        <w:t>项</w:t>
      </w:r>
    </w:p>
    <w:p w:rsidR="00694170" w:rsidRDefault="00694170">
      <w:pPr>
        <w:pStyle w:val="SingleTxtGC"/>
        <w:rPr>
          <w:rFonts w:hint="eastAsia"/>
          <w:lang w:val="en-GB"/>
        </w:rPr>
      </w:pPr>
      <w:r>
        <w:rPr>
          <w:rFonts w:hint="eastAsia"/>
          <w:lang w:val="en-GB"/>
        </w:rPr>
        <w:t xml:space="preserve">311.  </w:t>
      </w:r>
      <w:r>
        <w:rPr>
          <w:rFonts w:hint="eastAsia"/>
          <w:lang w:val="en-GB"/>
        </w:rPr>
        <w:t>现行立法规定，所有公民，不论性别如何，享有获得教育的同等权利和机会。</w:t>
      </w:r>
    </w:p>
    <w:p w:rsidR="00694170" w:rsidRDefault="00694170">
      <w:pPr>
        <w:pStyle w:val="SingleTxtGC"/>
        <w:rPr>
          <w:rFonts w:hint="eastAsia"/>
          <w:lang w:val="en-GB"/>
        </w:rPr>
      </w:pPr>
      <w:r>
        <w:rPr>
          <w:rFonts w:hint="eastAsia"/>
          <w:lang w:val="en-GB"/>
        </w:rPr>
        <w:t xml:space="preserve">312.  </w:t>
      </w:r>
      <w:r>
        <w:rPr>
          <w:rFonts w:hint="eastAsia"/>
          <w:lang w:val="en-GB"/>
        </w:rPr>
        <w:t>有关哈萨克斯坦的受教育系数，妇女</w:t>
      </w:r>
      <w:r>
        <w:rPr>
          <w:rFonts w:hint="eastAsia"/>
          <w:lang w:val="en-GB"/>
        </w:rPr>
        <w:t>(0.980)</w:t>
      </w:r>
      <w:r>
        <w:rPr>
          <w:rFonts w:hint="eastAsia"/>
          <w:lang w:val="en-GB"/>
        </w:rPr>
        <w:t>比男性</w:t>
      </w:r>
      <w:r>
        <w:rPr>
          <w:rFonts w:hint="eastAsia"/>
          <w:lang w:val="en-GB"/>
        </w:rPr>
        <w:t>(0.952)</w:t>
      </w:r>
      <w:r>
        <w:rPr>
          <w:rFonts w:hint="eastAsia"/>
          <w:lang w:val="en-GB"/>
        </w:rPr>
        <w:t>要高，平均系数为</w:t>
      </w:r>
      <w:r>
        <w:rPr>
          <w:rFonts w:hint="eastAsia"/>
          <w:lang w:val="en-GB"/>
        </w:rPr>
        <w:t>0.967</w:t>
      </w:r>
      <w:r>
        <w:rPr>
          <w:rFonts w:hint="eastAsia"/>
          <w:lang w:val="en-GB"/>
        </w:rPr>
        <w:t>。该系数可以作为</w:t>
      </w:r>
      <w:r>
        <w:rPr>
          <w:rFonts w:hint="eastAsia"/>
          <w:lang w:val="en-GB"/>
        </w:rPr>
        <w:t>15</w:t>
      </w:r>
      <w:r>
        <w:rPr>
          <w:rFonts w:hint="eastAsia"/>
          <w:lang w:val="en-GB"/>
        </w:rPr>
        <w:t>岁及以上居民的识字比率以及公众教育程度指数。</w:t>
      </w:r>
    </w:p>
    <w:p w:rsidR="00694170" w:rsidRDefault="00694170">
      <w:pPr>
        <w:pStyle w:val="SingleTxtGC"/>
        <w:rPr>
          <w:rFonts w:hint="eastAsia"/>
          <w:lang w:val="en-GB"/>
        </w:rPr>
      </w:pPr>
      <w:r>
        <w:rPr>
          <w:rFonts w:hint="eastAsia"/>
          <w:lang w:val="en-GB"/>
        </w:rPr>
        <w:t xml:space="preserve">313.  </w:t>
      </w:r>
      <w:r>
        <w:rPr>
          <w:rFonts w:hint="eastAsia"/>
          <w:lang w:val="en-GB"/>
        </w:rPr>
        <w:t>居民的计算机扫盲率出现了大幅增长。在</w:t>
      </w:r>
      <w:r>
        <w:rPr>
          <w:rFonts w:hint="eastAsia"/>
          <w:lang w:val="en-GB"/>
        </w:rPr>
        <w:t>15</w:t>
      </w:r>
      <w:r>
        <w:rPr>
          <w:rFonts w:hint="eastAsia"/>
          <w:lang w:val="en-GB"/>
        </w:rPr>
        <w:t>岁及以上居民中，</w:t>
      </w:r>
      <w:r>
        <w:rPr>
          <w:rFonts w:hint="eastAsia"/>
          <w:lang w:val="en-GB"/>
        </w:rPr>
        <w:t>34%</w:t>
      </w:r>
      <w:r>
        <w:rPr>
          <w:rFonts w:hint="eastAsia"/>
          <w:lang w:val="en-GB"/>
        </w:rPr>
        <w:t>具备计算机技能，</w:t>
      </w:r>
      <w:r>
        <w:rPr>
          <w:rFonts w:hint="eastAsia"/>
          <w:lang w:val="en-GB"/>
        </w:rPr>
        <w:t>20%</w:t>
      </w:r>
      <w:r>
        <w:rPr>
          <w:rFonts w:hint="eastAsia"/>
          <w:lang w:val="en-GB"/>
        </w:rPr>
        <w:t>能使用互联网，</w:t>
      </w:r>
      <w:r>
        <w:rPr>
          <w:rFonts w:hint="eastAsia"/>
          <w:lang w:val="en-GB"/>
        </w:rPr>
        <w:t>12%</w:t>
      </w:r>
      <w:r>
        <w:rPr>
          <w:rFonts w:hint="eastAsia"/>
          <w:lang w:val="en-GB"/>
        </w:rPr>
        <w:t>懂英语。</w:t>
      </w:r>
    </w:p>
    <w:p w:rsidR="00694170" w:rsidRDefault="00694170" w:rsidP="008906F9">
      <w:pPr>
        <w:pStyle w:val="H1GC"/>
        <w:rPr>
          <w:rFonts w:hint="eastAsia"/>
        </w:rPr>
      </w:pPr>
      <w:r>
        <w:rPr>
          <w:rFonts w:hint="eastAsia"/>
        </w:rPr>
        <w:tab/>
      </w:r>
      <w:r>
        <w:rPr>
          <w:rFonts w:hint="eastAsia"/>
        </w:rPr>
        <w:tab/>
      </w:r>
      <w:r>
        <w:rPr>
          <w:rFonts w:hint="eastAsia"/>
        </w:rPr>
        <w:t>第十条</w:t>
      </w:r>
      <w:r>
        <w:t>(</w:t>
      </w:r>
      <w:r>
        <w:rPr>
          <w:rFonts w:hint="eastAsia"/>
        </w:rPr>
        <w:t>f</w:t>
      </w:r>
      <w:r>
        <w:t>)</w:t>
      </w:r>
      <w:r>
        <w:rPr>
          <w:rFonts w:hint="eastAsia"/>
        </w:rPr>
        <w:t>项</w:t>
      </w:r>
    </w:p>
    <w:p w:rsidR="00694170" w:rsidRDefault="00694170">
      <w:pPr>
        <w:pStyle w:val="SingleTxtGC"/>
        <w:rPr>
          <w:rFonts w:hint="eastAsia"/>
          <w:lang w:val="en-GB"/>
        </w:rPr>
      </w:pPr>
      <w:r>
        <w:rPr>
          <w:rFonts w:hint="eastAsia"/>
          <w:lang w:val="en-GB"/>
        </w:rPr>
        <w:t xml:space="preserve">314.  </w:t>
      </w:r>
      <w:r>
        <w:rPr>
          <w:rFonts w:hint="eastAsia"/>
          <w:lang w:val="en-GB"/>
        </w:rPr>
        <w:t>实践证明，辍学人数较少，大多数人辍学是由于社会经济原因，与性别无关。</w:t>
      </w:r>
    </w:p>
    <w:p w:rsidR="00694170" w:rsidRDefault="00694170" w:rsidP="008906F9">
      <w:pPr>
        <w:pStyle w:val="H1GC"/>
        <w:rPr>
          <w:rFonts w:hint="eastAsia"/>
        </w:rPr>
      </w:pPr>
      <w:r>
        <w:rPr>
          <w:rFonts w:hint="eastAsia"/>
        </w:rPr>
        <w:tab/>
      </w:r>
      <w:r>
        <w:rPr>
          <w:rFonts w:hint="eastAsia"/>
        </w:rPr>
        <w:tab/>
      </w:r>
      <w:r>
        <w:rPr>
          <w:rFonts w:hint="eastAsia"/>
        </w:rPr>
        <w:t>第十条</w:t>
      </w:r>
      <w:r>
        <w:t>(</w:t>
      </w:r>
      <w:r>
        <w:rPr>
          <w:rFonts w:hint="eastAsia"/>
        </w:rPr>
        <w:t>g</w:t>
      </w:r>
      <w:r>
        <w:t>)</w:t>
      </w:r>
      <w:r>
        <w:rPr>
          <w:rFonts w:hint="eastAsia"/>
        </w:rPr>
        <w:t>项</w:t>
      </w:r>
    </w:p>
    <w:p w:rsidR="00694170" w:rsidRDefault="00694170">
      <w:pPr>
        <w:pStyle w:val="SingleTxtGC"/>
        <w:rPr>
          <w:rFonts w:hint="eastAsia"/>
          <w:lang w:val="en-GB"/>
        </w:rPr>
      </w:pPr>
      <w:r>
        <w:rPr>
          <w:rFonts w:hint="eastAsia"/>
          <w:lang w:val="en-GB"/>
        </w:rPr>
        <w:t xml:space="preserve">315.  </w:t>
      </w:r>
      <w:r>
        <w:rPr>
          <w:rFonts w:hint="eastAsia"/>
          <w:lang w:val="en-GB"/>
        </w:rPr>
        <w:t>《哈萨克斯坦共和国体育运动法》规定，国家政策旨在确保居民的健康生活方式、发展体育运动，此项政策在全体公民自愿参与、平等、人人可获得的基础上实施。</w:t>
      </w:r>
    </w:p>
    <w:p w:rsidR="00694170" w:rsidRDefault="00694170">
      <w:pPr>
        <w:pStyle w:val="SingleTxtGC"/>
        <w:rPr>
          <w:rFonts w:hint="eastAsia"/>
          <w:lang w:val="en-GB"/>
        </w:rPr>
      </w:pPr>
      <w:r>
        <w:rPr>
          <w:rFonts w:hint="eastAsia"/>
          <w:lang w:val="en-GB"/>
        </w:rPr>
        <w:t xml:space="preserve">316.  </w:t>
      </w:r>
      <w:r>
        <w:rPr>
          <w:rFonts w:hint="eastAsia"/>
          <w:lang w:val="en-GB"/>
        </w:rPr>
        <w:t>哈萨克斯坦没有限制女孩和妇女参与体育运动的任何习俗和规定。没有妨碍妇女充分参与体育运动的服装限制。男女享有使用运动设施和设备的同等权利。</w:t>
      </w:r>
    </w:p>
    <w:p w:rsidR="00694170" w:rsidRDefault="00694170" w:rsidP="008906F9">
      <w:pPr>
        <w:pStyle w:val="H1GC"/>
        <w:rPr>
          <w:rFonts w:hint="eastAsia"/>
        </w:rPr>
      </w:pPr>
      <w:r>
        <w:tab/>
      </w:r>
      <w:r>
        <w:tab/>
      </w:r>
      <w:r>
        <w:rPr>
          <w:rFonts w:hint="eastAsia"/>
        </w:rPr>
        <w:t>第十条</w:t>
      </w:r>
      <w:r>
        <w:t>(</w:t>
      </w:r>
      <w:r>
        <w:rPr>
          <w:rFonts w:hint="eastAsia"/>
        </w:rPr>
        <w:t>h</w:t>
      </w:r>
      <w:r>
        <w:t>)</w:t>
      </w:r>
      <w:r>
        <w:rPr>
          <w:rFonts w:hint="eastAsia"/>
        </w:rPr>
        <w:t>项</w:t>
      </w:r>
    </w:p>
    <w:p w:rsidR="00694170" w:rsidRDefault="00694170">
      <w:pPr>
        <w:pStyle w:val="SingleTxtGC"/>
        <w:rPr>
          <w:rFonts w:hint="eastAsia"/>
          <w:lang w:val="en-GB"/>
        </w:rPr>
      </w:pPr>
      <w:r>
        <w:rPr>
          <w:rFonts w:hint="eastAsia"/>
          <w:lang w:val="en-GB"/>
        </w:rPr>
        <w:t xml:space="preserve">317.  </w:t>
      </w:r>
      <w:r>
        <w:rPr>
          <w:rFonts w:hint="eastAsia"/>
          <w:lang w:val="en-GB"/>
        </w:rPr>
        <w:t>卫生部直属的国家促进健康生活方式中心负责传播特殊教育信息，以促进家庭健康和福祉。该中心拥有</w:t>
      </w:r>
      <w:r>
        <w:rPr>
          <w:rFonts w:hint="eastAsia"/>
          <w:lang w:val="en-GB"/>
        </w:rPr>
        <w:t>14</w:t>
      </w:r>
      <w:r>
        <w:rPr>
          <w:rFonts w:hint="eastAsia"/>
          <w:lang w:val="en-GB"/>
        </w:rPr>
        <w:t>家州立、</w:t>
      </w:r>
      <w:r>
        <w:rPr>
          <w:rFonts w:hint="eastAsia"/>
          <w:lang w:val="en-GB"/>
        </w:rPr>
        <w:t>15</w:t>
      </w:r>
      <w:r>
        <w:rPr>
          <w:rFonts w:hint="eastAsia"/>
          <w:lang w:val="en-GB"/>
        </w:rPr>
        <w:t>家市立和</w:t>
      </w:r>
      <w:r>
        <w:rPr>
          <w:rFonts w:hint="eastAsia"/>
          <w:lang w:val="en-GB"/>
        </w:rPr>
        <w:t>69</w:t>
      </w:r>
      <w:r>
        <w:rPr>
          <w:rFonts w:hint="eastAsia"/>
          <w:lang w:val="en-GB"/>
        </w:rPr>
        <w:t>家区级办事处、</w:t>
      </w:r>
      <w:r>
        <w:rPr>
          <w:rFonts w:hint="eastAsia"/>
          <w:lang w:val="en-GB"/>
        </w:rPr>
        <w:t>196</w:t>
      </w:r>
      <w:r>
        <w:rPr>
          <w:rFonts w:hint="eastAsia"/>
          <w:lang w:val="en-GB"/>
        </w:rPr>
        <w:t>家保健中心和</w:t>
      </w:r>
      <w:r>
        <w:rPr>
          <w:rFonts w:hint="eastAsia"/>
          <w:lang w:val="en-GB"/>
        </w:rPr>
        <w:t>557</w:t>
      </w:r>
      <w:r>
        <w:rPr>
          <w:rFonts w:hint="eastAsia"/>
          <w:lang w:val="en-GB"/>
        </w:rPr>
        <w:t>家诊所。</w:t>
      </w:r>
    </w:p>
    <w:p w:rsidR="00694170" w:rsidRDefault="00694170">
      <w:pPr>
        <w:pStyle w:val="SingleTxtGC"/>
        <w:rPr>
          <w:rFonts w:hint="eastAsia"/>
          <w:lang w:val="en-GB"/>
        </w:rPr>
      </w:pPr>
      <w:r>
        <w:rPr>
          <w:rFonts w:hint="eastAsia"/>
          <w:lang w:val="en-GB"/>
        </w:rPr>
        <w:t xml:space="preserve">318.  </w:t>
      </w:r>
      <w:r>
        <w:rPr>
          <w:rFonts w:hint="eastAsia"/>
          <w:lang w:val="en-GB"/>
        </w:rPr>
        <w:t>该中心在以下领域开展工作：体育活动、健康饮食、戒烟戒酒不吸毒、预防结核病、传染病、性传播疾病和艾滋病毒</w:t>
      </w:r>
      <w:r>
        <w:rPr>
          <w:rFonts w:hint="eastAsia"/>
          <w:lang w:val="en-GB"/>
        </w:rPr>
        <w:t>/</w:t>
      </w:r>
      <w:r>
        <w:rPr>
          <w:rFonts w:hint="eastAsia"/>
          <w:lang w:val="en-GB"/>
        </w:rPr>
        <w:t>艾滋病、生殖健康，包括计划生育。</w:t>
      </w:r>
    </w:p>
    <w:p w:rsidR="00694170" w:rsidRDefault="00694170">
      <w:pPr>
        <w:pStyle w:val="SingleTxtGC"/>
        <w:rPr>
          <w:rFonts w:hint="eastAsia"/>
          <w:lang w:val="en-GB"/>
        </w:rPr>
      </w:pPr>
      <w:r>
        <w:rPr>
          <w:rFonts w:hint="eastAsia"/>
          <w:lang w:val="en-GB"/>
        </w:rPr>
        <w:t xml:space="preserve">319.  </w:t>
      </w:r>
      <w:r>
        <w:rPr>
          <w:rFonts w:hint="eastAsia"/>
          <w:lang w:val="en-GB"/>
        </w:rPr>
        <w:t>该中心就健康生活方式的各个方面编制并印刷了宣传和教育资料。目录中所载的刊物名称超过了</w:t>
      </w:r>
      <w:r>
        <w:rPr>
          <w:rFonts w:hint="eastAsia"/>
          <w:lang w:val="en-GB"/>
        </w:rPr>
        <w:t>120</w:t>
      </w:r>
      <w:r>
        <w:rPr>
          <w:rFonts w:hint="eastAsia"/>
          <w:lang w:val="en-GB"/>
        </w:rPr>
        <w:t>种。</w:t>
      </w:r>
    </w:p>
    <w:p w:rsidR="00694170" w:rsidRDefault="00694170">
      <w:pPr>
        <w:pStyle w:val="SingleTxtGC"/>
        <w:rPr>
          <w:rFonts w:hint="eastAsia"/>
          <w:lang w:val="en-GB"/>
        </w:rPr>
      </w:pPr>
      <w:r>
        <w:rPr>
          <w:rFonts w:hint="eastAsia"/>
          <w:lang w:val="en-GB"/>
        </w:rPr>
        <w:t xml:space="preserve">320.  </w:t>
      </w:r>
      <w:r>
        <w:rPr>
          <w:rFonts w:hint="eastAsia"/>
          <w:lang w:val="en-GB"/>
        </w:rPr>
        <w:t>中心出版了科学实践季刊，研究与健康生活方式、预防疾病和强身健体有关的热点问题。</w:t>
      </w:r>
    </w:p>
    <w:p w:rsidR="00694170" w:rsidRDefault="00694170">
      <w:pPr>
        <w:pStyle w:val="SingleTxtGC"/>
        <w:rPr>
          <w:rFonts w:hint="eastAsia"/>
          <w:lang w:val="en-GB"/>
        </w:rPr>
      </w:pPr>
      <w:r>
        <w:rPr>
          <w:rFonts w:hint="eastAsia"/>
          <w:lang w:val="en-GB"/>
        </w:rPr>
        <w:t xml:space="preserve">321.  </w:t>
      </w:r>
      <w:r>
        <w:rPr>
          <w:rFonts w:hint="eastAsia"/>
          <w:lang w:val="en-GB"/>
        </w:rPr>
        <w:t>中心制定并推出了健康和生活技巧综合方案，该方案采用了师生互动的教学法。</w:t>
      </w:r>
    </w:p>
    <w:p w:rsidR="00694170" w:rsidRDefault="00694170">
      <w:pPr>
        <w:pStyle w:val="SingleTxtGC"/>
        <w:rPr>
          <w:rFonts w:hint="eastAsia"/>
          <w:lang w:val="en-GB"/>
        </w:rPr>
      </w:pPr>
      <w:r>
        <w:rPr>
          <w:rFonts w:hint="eastAsia"/>
          <w:lang w:val="en-GB"/>
        </w:rPr>
        <w:t xml:space="preserve">322.  </w:t>
      </w:r>
      <w:r>
        <w:rPr>
          <w:rFonts w:hint="eastAsia"/>
          <w:lang w:val="en-GB"/>
        </w:rPr>
        <w:t>国家中心建立了图书馆、印刷厂、资料中心，还设立并启用了网络资源</w:t>
      </w:r>
      <w:r>
        <w:rPr>
          <w:rFonts w:hint="eastAsia"/>
          <w:lang w:val="en-GB"/>
        </w:rPr>
        <w:t>(</w:t>
      </w:r>
      <w:r>
        <w:rPr>
          <w:lang w:val="en-GB"/>
        </w:rPr>
        <w:t>http://www.hls.kz</w:t>
      </w:r>
      <w:r>
        <w:rPr>
          <w:rFonts w:hint="eastAsia"/>
          <w:lang w:val="en-GB"/>
        </w:rPr>
        <w:t>和</w:t>
      </w:r>
      <w:r>
        <w:rPr>
          <w:lang w:val="en-GB"/>
        </w:rPr>
        <w:t xml:space="preserve"> </w:t>
      </w:r>
      <w:r w:rsidRPr="008906F9">
        <w:rPr>
          <w:lang w:val="en-GB"/>
        </w:rPr>
        <w:t>http://www.zhas.kz</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323.  </w:t>
      </w:r>
      <w:r>
        <w:rPr>
          <w:rFonts w:hint="eastAsia"/>
          <w:lang w:val="en-GB"/>
        </w:rPr>
        <w:t>在</w:t>
      </w:r>
      <w:r>
        <w:rPr>
          <w:rFonts w:hint="eastAsia"/>
          <w:lang w:val="en-GB"/>
        </w:rPr>
        <w:t>2011-2013</w:t>
      </w:r>
      <w:r>
        <w:rPr>
          <w:rFonts w:hint="eastAsia"/>
          <w:lang w:val="en-GB"/>
        </w:rPr>
        <w:t>年促进健康生活方式倡议框架内，计划开展一些活动，以提高公众对生殖健康和计划生育的认识</w:t>
      </w:r>
      <w:r>
        <w:rPr>
          <w:rFonts w:hint="eastAsia"/>
          <w:lang w:val="en-GB"/>
        </w:rPr>
        <w:t>(</w:t>
      </w:r>
      <w:r>
        <w:rPr>
          <w:rFonts w:hint="eastAsia"/>
          <w:lang w:val="en-GB"/>
        </w:rPr>
        <w:t>总成本：</w:t>
      </w:r>
      <w:r>
        <w:rPr>
          <w:rFonts w:hint="eastAsia"/>
          <w:lang w:val="en-GB"/>
        </w:rPr>
        <w:t>900</w:t>
      </w:r>
      <w:r>
        <w:rPr>
          <w:rFonts w:hint="eastAsia"/>
          <w:lang w:val="en-GB"/>
        </w:rPr>
        <w:t>万坚戈</w:t>
      </w:r>
      <w:r>
        <w:rPr>
          <w:rFonts w:hint="eastAsia"/>
          <w:lang w:val="en-GB"/>
        </w:rPr>
        <w:t>)</w:t>
      </w:r>
      <w:r>
        <w:rPr>
          <w:rFonts w:hint="eastAsia"/>
          <w:lang w:val="en-GB"/>
        </w:rPr>
        <w:t>，并制作影音资料</w:t>
      </w:r>
      <w:r>
        <w:rPr>
          <w:rFonts w:hint="eastAsia"/>
          <w:lang w:val="en-GB"/>
        </w:rPr>
        <w:t>(</w:t>
      </w:r>
      <w:r>
        <w:rPr>
          <w:rFonts w:hint="eastAsia"/>
          <w:lang w:val="en-GB"/>
        </w:rPr>
        <w:t>总成本：</w:t>
      </w:r>
      <w:r>
        <w:rPr>
          <w:rFonts w:hint="eastAsia"/>
          <w:lang w:val="en-GB"/>
        </w:rPr>
        <w:t>2,140</w:t>
      </w:r>
      <w:r>
        <w:rPr>
          <w:rFonts w:hint="eastAsia"/>
          <w:lang w:val="en-GB"/>
        </w:rPr>
        <w:t>万坚戈</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324.  </w:t>
      </w:r>
      <w:r>
        <w:rPr>
          <w:rFonts w:hint="eastAsia"/>
          <w:lang w:val="en-GB"/>
        </w:rPr>
        <w:t>计划同非政府组织合作，以帮助保护生殖健康作为家庭健康项目一部分</w:t>
      </w:r>
      <w:r>
        <w:rPr>
          <w:rFonts w:hint="eastAsia"/>
          <w:lang w:val="en-GB"/>
        </w:rPr>
        <w:t>(</w:t>
      </w:r>
      <w:r>
        <w:rPr>
          <w:rFonts w:hint="eastAsia"/>
          <w:lang w:val="en-GB"/>
        </w:rPr>
        <w:t>总成本：</w:t>
      </w:r>
      <w:r>
        <w:rPr>
          <w:rFonts w:hint="eastAsia"/>
          <w:lang w:val="en-GB"/>
        </w:rPr>
        <w:t>1,000</w:t>
      </w:r>
      <w:r>
        <w:rPr>
          <w:rFonts w:hint="eastAsia"/>
          <w:lang w:val="en-GB"/>
        </w:rPr>
        <w:t>万坚戈</w:t>
      </w:r>
      <w:r>
        <w:rPr>
          <w:rFonts w:hint="eastAsia"/>
          <w:lang w:val="en-GB"/>
        </w:rPr>
        <w:t>)</w:t>
      </w:r>
      <w:r>
        <w:rPr>
          <w:rFonts w:hint="eastAsia"/>
          <w:lang w:val="en-GB"/>
        </w:rPr>
        <w:t>以及发展青少年中心</w:t>
      </w:r>
      <w:r>
        <w:rPr>
          <w:rFonts w:hint="eastAsia"/>
          <w:lang w:val="en-GB"/>
        </w:rPr>
        <w:t>(</w:t>
      </w:r>
      <w:r>
        <w:rPr>
          <w:rFonts w:hint="eastAsia"/>
          <w:lang w:val="en-GB"/>
        </w:rPr>
        <w:t>总成本：</w:t>
      </w:r>
      <w:r>
        <w:rPr>
          <w:rFonts w:hint="eastAsia"/>
          <w:lang w:val="en-GB"/>
        </w:rPr>
        <w:t>300</w:t>
      </w:r>
      <w:r>
        <w:rPr>
          <w:rFonts w:hint="eastAsia"/>
          <w:lang w:val="en-GB"/>
        </w:rPr>
        <w:t>万坚戈</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325.  </w:t>
      </w:r>
      <w:r>
        <w:rPr>
          <w:rFonts w:hint="eastAsia"/>
          <w:lang w:val="en-GB"/>
        </w:rPr>
        <w:t>仅在</w:t>
      </w:r>
      <w:r>
        <w:rPr>
          <w:rFonts w:hint="eastAsia"/>
          <w:lang w:val="en-GB"/>
        </w:rPr>
        <w:t>2010</w:t>
      </w:r>
      <w:r>
        <w:rPr>
          <w:rFonts w:hint="eastAsia"/>
          <w:lang w:val="en-GB"/>
        </w:rPr>
        <w:t>年，媒体就发表了近</w:t>
      </w:r>
      <w:r>
        <w:rPr>
          <w:rFonts w:hint="eastAsia"/>
          <w:lang w:val="en-GB"/>
        </w:rPr>
        <w:t>11,000</w:t>
      </w:r>
      <w:r>
        <w:rPr>
          <w:rFonts w:hint="eastAsia"/>
          <w:lang w:val="en-GB"/>
        </w:rPr>
        <w:t>篇文章，出版了近</w:t>
      </w:r>
      <w:r>
        <w:rPr>
          <w:rFonts w:hint="eastAsia"/>
          <w:lang w:val="en-GB"/>
        </w:rPr>
        <w:t>1,000</w:t>
      </w:r>
      <w:r>
        <w:rPr>
          <w:rFonts w:hint="eastAsia"/>
          <w:lang w:val="en-GB"/>
        </w:rPr>
        <w:t>本小册子，开始发行宣传性别平等政策的视频和专刊“</w:t>
      </w:r>
      <w:r>
        <w:rPr>
          <w:lang w:val="en-GB"/>
        </w:rPr>
        <w:t>Otbasym</w:t>
      </w:r>
      <w:r>
        <w:rPr>
          <w:rFonts w:hint="eastAsia"/>
          <w:lang w:val="en-GB"/>
        </w:rPr>
        <w:t>”。组织了弘扬家庭价值观和性别平等的知识竞赛，哈萨克斯坦共和国妇女事务和家庭人口政策全国委员会还建立了网站</w:t>
      </w:r>
      <w:r>
        <w:rPr>
          <w:rFonts w:hint="eastAsia"/>
          <w:lang w:val="en-GB"/>
        </w:rPr>
        <w:t>(</w:t>
      </w:r>
      <w:r>
        <w:rPr>
          <w:lang w:val="en-GB"/>
        </w:rPr>
        <w:t>www.ncgp.kz</w:t>
      </w:r>
      <w:r>
        <w:rPr>
          <w:rFonts w:hint="eastAsia"/>
          <w:lang w:val="en-GB"/>
        </w:rPr>
        <w:t>)</w:t>
      </w:r>
      <w:r>
        <w:rPr>
          <w:rFonts w:hint="eastAsia"/>
          <w:lang w:val="en-GB"/>
        </w:rPr>
        <w:t>和电子图书馆。</w:t>
      </w:r>
    </w:p>
    <w:p w:rsidR="00694170" w:rsidRDefault="00694170">
      <w:pPr>
        <w:pStyle w:val="SingleTxtGC"/>
        <w:rPr>
          <w:rFonts w:hint="eastAsia"/>
          <w:lang w:val="en-GB"/>
        </w:rPr>
      </w:pPr>
      <w:r>
        <w:rPr>
          <w:rFonts w:hint="eastAsia"/>
          <w:lang w:val="en-GB"/>
        </w:rPr>
        <w:t xml:space="preserve">326.  </w:t>
      </w:r>
      <w:r>
        <w:rPr>
          <w:rFonts w:hint="eastAsia"/>
          <w:lang w:val="en-GB"/>
        </w:rPr>
        <w:t>在儿童基金会帮助下，哈萨克斯坦在阿斯塔纳市建立了首个“</w:t>
      </w:r>
      <w:r>
        <w:rPr>
          <w:lang w:val="en-GB"/>
        </w:rPr>
        <w:t>Demeu</w:t>
      </w:r>
      <w:r>
        <w:rPr>
          <w:rFonts w:hint="eastAsia"/>
          <w:lang w:val="en-GB"/>
        </w:rPr>
        <w:t>”青少年保健中心。目前在阿拉木图市、塞米巴拉金斯克市、塔尔迪库尔干市、塔拉兹市、奇姆肯特市和乌拉尔市都设立了青少年保健中心。青少年可以在这些中心就以下问题接受专家辅导：生殖健康、计划生育、预防性传播疾病、心理健康、艾滋病毒</w:t>
      </w:r>
      <w:r>
        <w:rPr>
          <w:rFonts w:hint="eastAsia"/>
          <w:lang w:val="en-GB"/>
        </w:rPr>
        <w:t>/</w:t>
      </w:r>
      <w:r>
        <w:rPr>
          <w:rFonts w:hint="eastAsia"/>
          <w:lang w:val="en-GB"/>
        </w:rPr>
        <w:t>艾滋病、戒烟戒酒不吸毒、合理饮食、防止压力和抑郁、防止意外和伤害。此外，这些中心还提供法律咨询。</w:t>
      </w:r>
    </w:p>
    <w:p w:rsidR="00694170" w:rsidRDefault="00694170">
      <w:pPr>
        <w:pStyle w:val="SingleTxtGC"/>
        <w:rPr>
          <w:rFonts w:hint="eastAsia"/>
          <w:lang w:val="en-GB"/>
        </w:rPr>
      </w:pPr>
      <w:r>
        <w:rPr>
          <w:rFonts w:hint="eastAsia"/>
          <w:lang w:val="en-GB"/>
        </w:rPr>
        <w:t xml:space="preserve">327.  </w:t>
      </w:r>
      <w:r>
        <w:rPr>
          <w:rFonts w:hint="eastAsia"/>
          <w:lang w:val="en-GB"/>
        </w:rPr>
        <w:t>在过去六年里，“</w:t>
      </w:r>
      <w:r>
        <w:rPr>
          <w:lang w:val="en-GB"/>
        </w:rPr>
        <w:t>Demeu</w:t>
      </w:r>
      <w:r>
        <w:rPr>
          <w:rFonts w:hint="eastAsia"/>
          <w:lang w:val="en-GB"/>
        </w:rPr>
        <w:t>”中心的专家们为青少年提供了</w:t>
      </w:r>
      <w:r>
        <w:rPr>
          <w:rFonts w:hint="eastAsia"/>
          <w:lang w:val="en-GB"/>
        </w:rPr>
        <w:t>10,000</w:t>
      </w:r>
      <w:r>
        <w:rPr>
          <w:rFonts w:hint="eastAsia"/>
          <w:lang w:val="en-GB"/>
        </w:rPr>
        <w:t>多次个别辅导，组织了</w:t>
      </w:r>
      <w:r>
        <w:rPr>
          <w:rFonts w:hint="eastAsia"/>
          <w:lang w:val="en-GB"/>
        </w:rPr>
        <w:t>500</w:t>
      </w:r>
      <w:r>
        <w:rPr>
          <w:rFonts w:hint="eastAsia"/>
          <w:lang w:val="en-GB"/>
        </w:rPr>
        <w:t>场研讨会和培训班，共有</w:t>
      </w:r>
      <w:r>
        <w:rPr>
          <w:rFonts w:hint="eastAsia"/>
          <w:lang w:val="en-GB"/>
        </w:rPr>
        <w:t>7,000</w:t>
      </w:r>
      <w:r>
        <w:rPr>
          <w:rFonts w:hint="eastAsia"/>
          <w:lang w:val="en-GB"/>
        </w:rPr>
        <w:t>名中学生和大学生参加。导致青少年向心理学家求助的主要问题包括：自杀念头、父母离异、父母与孩子的关系。青少年中心在工作中应用了先进技术，在善意、无障碍、自愿参与、信任和保密原则的基础上，保护青少年的健康，减少其风险行为，提供社会援助，并保护他们的权利。</w:t>
      </w:r>
    </w:p>
    <w:p w:rsidR="00694170" w:rsidRDefault="00694170">
      <w:pPr>
        <w:pStyle w:val="SingleTxtGC"/>
        <w:rPr>
          <w:rFonts w:hint="eastAsia"/>
          <w:lang w:val="en-GB"/>
        </w:rPr>
      </w:pPr>
      <w:r>
        <w:rPr>
          <w:rFonts w:hint="eastAsia"/>
          <w:lang w:val="en-GB"/>
        </w:rPr>
        <w:t xml:space="preserve">328.  </w:t>
      </w:r>
      <w:r>
        <w:rPr>
          <w:rFonts w:hint="eastAsia"/>
          <w:lang w:val="en-GB"/>
        </w:rPr>
        <w:t>该中心有七名青年志愿者同员工们一起工作，并参与同龄人培训课程的组织工作。此外，还成立面向所有人的治疗小组。</w:t>
      </w:r>
    </w:p>
    <w:p w:rsidR="00694170" w:rsidRDefault="00694170" w:rsidP="008906F9">
      <w:pPr>
        <w:pStyle w:val="H1GC"/>
        <w:rPr>
          <w:rFonts w:hint="eastAsia"/>
        </w:rPr>
      </w:pPr>
      <w:r>
        <w:tab/>
      </w:r>
      <w:r>
        <w:tab/>
      </w:r>
      <w:r>
        <w:rPr>
          <w:rFonts w:hint="eastAsia"/>
        </w:rPr>
        <w:t>第十一条第一款</w:t>
      </w:r>
      <w:r>
        <w:t>(</w:t>
      </w:r>
      <w:r>
        <w:rPr>
          <w:rFonts w:hint="eastAsia"/>
        </w:rPr>
        <w:t>a</w:t>
      </w:r>
      <w:r>
        <w:t>)</w:t>
      </w:r>
      <w:r>
        <w:rPr>
          <w:rFonts w:hint="eastAsia"/>
        </w:rPr>
        <w:t>项</w:t>
      </w:r>
    </w:p>
    <w:p w:rsidR="00694170" w:rsidRDefault="00694170">
      <w:pPr>
        <w:pStyle w:val="SingleTxtGC"/>
        <w:rPr>
          <w:rFonts w:hint="eastAsia"/>
          <w:lang w:val="en-GB"/>
        </w:rPr>
      </w:pPr>
      <w:r>
        <w:rPr>
          <w:rFonts w:hint="eastAsia"/>
          <w:lang w:val="en-GB"/>
        </w:rPr>
        <w:t>329.  2007</w:t>
      </w:r>
      <w:r>
        <w:rPr>
          <w:rFonts w:hint="eastAsia"/>
          <w:lang w:val="en-GB"/>
        </w:rPr>
        <w:t>年通过的《哈萨克斯坦共和国劳动法》第</w:t>
      </w:r>
      <w:r>
        <w:rPr>
          <w:rFonts w:hint="eastAsia"/>
          <w:lang w:val="en-GB"/>
        </w:rPr>
        <w:t>6</w:t>
      </w:r>
      <w:r>
        <w:rPr>
          <w:rFonts w:hint="eastAsia"/>
          <w:lang w:val="en-GB"/>
        </w:rPr>
        <w:t>条规定，人人享有自由选择工作和自由商定劳动协议、不受任何歧视和强迫的权利，享有分配自己劳动能力、选择职业和活动类别的权利。</w:t>
      </w:r>
    </w:p>
    <w:p w:rsidR="00694170" w:rsidRDefault="00694170">
      <w:pPr>
        <w:pStyle w:val="SingleTxtGC"/>
        <w:rPr>
          <w:rFonts w:hint="eastAsia"/>
          <w:lang w:val="en-GB"/>
        </w:rPr>
      </w:pPr>
      <w:r>
        <w:rPr>
          <w:rFonts w:hint="eastAsia"/>
          <w:lang w:val="en-GB"/>
        </w:rPr>
        <w:t xml:space="preserve">330.  </w:t>
      </w:r>
      <w:r>
        <w:rPr>
          <w:rFonts w:hint="eastAsia"/>
          <w:lang w:val="en-GB"/>
        </w:rPr>
        <w:t>第</w:t>
      </w:r>
      <w:r>
        <w:rPr>
          <w:rFonts w:hint="eastAsia"/>
          <w:lang w:val="en-GB"/>
        </w:rPr>
        <w:t>7</w:t>
      </w:r>
      <w:r>
        <w:rPr>
          <w:rFonts w:hint="eastAsia"/>
          <w:lang w:val="en-GB"/>
        </w:rPr>
        <w:t>条第</w:t>
      </w:r>
      <w:r>
        <w:rPr>
          <w:rFonts w:hint="eastAsia"/>
          <w:lang w:val="en-GB"/>
        </w:rPr>
        <w:t>1</w:t>
      </w:r>
      <w:r>
        <w:rPr>
          <w:rFonts w:hint="eastAsia"/>
          <w:lang w:val="en-GB"/>
        </w:rPr>
        <w:t>款规定，在行使劳动权利和自由方面人人享有平等机会。第</w:t>
      </w:r>
      <w:r>
        <w:rPr>
          <w:rFonts w:hint="eastAsia"/>
          <w:lang w:val="en-GB"/>
        </w:rPr>
        <w:t>7</w:t>
      </w:r>
      <w:r>
        <w:rPr>
          <w:rFonts w:hint="eastAsia"/>
          <w:lang w:val="en-GB"/>
        </w:rPr>
        <w:t>条第</w:t>
      </w:r>
      <w:r>
        <w:rPr>
          <w:rFonts w:hint="eastAsia"/>
          <w:lang w:val="en-GB"/>
        </w:rPr>
        <w:t>2</w:t>
      </w:r>
      <w:r>
        <w:rPr>
          <w:rFonts w:hint="eastAsia"/>
          <w:lang w:val="en-GB"/>
        </w:rPr>
        <w:t>款规定，任何人不得因性别、年龄、身体残疾、种族、民族、语言、财产状况、社会地位和职位状况、居住地、宗教信仰、政治见解、出生或阶层、加入社会团体，在行使劳动权利时受到任何形式的歧视”。</w:t>
      </w:r>
    </w:p>
    <w:p w:rsidR="00694170" w:rsidRDefault="00694170">
      <w:pPr>
        <w:pStyle w:val="SingleTxtGC"/>
        <w:rPr>
          <w:rFonts w:hint="eastAsia"/>
          <w:lang w:val="en-GB"/>
        </w:rPr>
      </w:pPr>
      <w:r>
        <w:rPr>
          <w:rFonts w:hint="eastAsia"/>
          <w:lang w:val="en-GB"/>
        </w:rPr>
        <w:t xml:space="preserve">331.  </w:t>
      </w:r>
      <w:r>
        <w:rPr>
          <w:rFonts w:hint="eastAsia"/>
          <w:lang w:val="en-GB"/>
        </w:rPr>
        <w:t>凡认为自己在工作中受到歧视的人有权按照哈萨克斯坦法律规定的程序向法院或其他机构提出控诉</w:t>
      </w:r>
      <w:r>
        <w:rPr>
          <w:rFonts w:hint="eastAsia"/>
          <w:lang w:val="en-GB"/>
        </w:rPr>
        <w:t>(</w:t>
      </w:r>
      <w:r>
        <w:rPr>
          <w:rFonts w:hint="eastAsia"/>
          <w:lang w:val="en-GB"/>
        </w:rPr>
        <w:t>第</w:t>
      </w:r>
      <w:r>
        <w:rPr>
          <w:rFonts w:hint="eastAsia"/>
          <w:lang w:val="en-GB"/>
        </w:rPr>
        <w:t>5</w:t>
      </w:r>
      <w:r>
        <w:rPr>
          <w:rFonts w:hint="eastAsia"/>
          <w:lang w:val="en-GB"/>
        </w:rPr>
        <w:t>至</w:t>
      </w:r>
      <w:r>
        <w:rPr>
          <w:rFonts w:hint="eastAsia"/>
          <w:lang w:val="en-GB"/>
        </w:rPr>
        <w:t>7</w:t>
      </w:r>
      <w:r>
        <w:rPr>
          <w:rFonts w:hint="eastAsia"/>
          <w:lang w:val="en-GB"/>
        </w:rPr>
        <w:t>条</w:t>
      </w:r>
      <w:r>
        <w:rPr>
          <w:rFonts w:hint="eastAsia"/>
          <w:lang w:val="en-GB"/>
        </w:rPr>
        <w:t>)</w:t>
      </w:r>
      <w:r>
        <w:rPr>
          <w:rFonts w:hint="eastAsia"/>
          <w:lang w:val="en-GB"/>
        </w:rPr>
        <w:t>。</w:t>
      </w:r>
    </w:p>
    <w:p w:rsidR="00694170" w:rsidRDefault="00694170" w:rsidP="008906F9">
      <w:pPr>
        <w:pStyle w:val="H1GC"/>
        <w:rPr>
          <w:rFonts w:hint="eastAsia"/>
        </w:rPr>
      </w:pPr>
      <w:r>
        <w:tab/>
      </w:r>
      <w:r>
        <w:tab/>
      </w:r>
      <w:r>
        <w:rPr>
          <w:rFonts w:hint="eastAsia"/>
        </w:rPr>
        <w:t>第十一条第一款</w:t>
      </w:r>
      <w:r>
        <w:t>(</w:t>
      </w:r>
      <w:r>
        <w:rPr>
          <w:rFonts w:hint="eastAsia"/>
        </w:rPr>
        <w:t>b</w:t>
      </w:r>
      <w:r>
        <w:t>)</w:t>
      </w:r>
      <w:r>
        <w:rPr>
          <w:rFonts w:hint="eastAsia"/>
        </w:rPr>
        <w:t>项</w:t>
      </w:r>
    </w:p>
    <w:p w:rsidR="00694170" w:rsidRDefault="00694170">
      <w:pPr>
        <w:pStyle w:val="SingleTxtGC"/>
        <w:rPr>
          <w:rFonts w:hint="eastAsia"/>
          <w:lang w:val="en-GB"/>
        </w:rPr>
      </w:pPr>
      <w:r>
        <w:rPr>
          <w:rFonts w:hint="eastAsia"/>
          <w:lang w:val="en-GB"/>
        </w:rPr>
        <w:t xml:space="preserve">332.  </w:t>
      </w:r>
      <w:r>
        <w:rPr>
          <w:rFonts w:hint="eastAsia"/>
          <w:lang w:val="en-GB"/>
        </w:rPr>
        <w:t>《劳动法》第</w:t>
      </w:r>
      <w:r>
        <w:rPr>
          <w:rFonts w:hint="eastAsia"/>
          <w:lang w:val="en-GB"/>
        </w:rPr>
        <w:t>25</w:t>
      </w:r>
      <w:r>
        <w:rPr>
          <w:rFonts w:hint="eastAsia"/>
          <w:lang w:val="en-GB"/>
        </w:rPr>
        <w:t>条第</w:t>
      </w:r>
      <w:r>
        <w:rPr>
          <w:rFonts w:hint="eastAsia"/>
          <w:lang w:val="en-GB"/>
        </w:rPr>
        <w:t>1</w:t>
      </w:r>
      <w:r>
        <w:rPr>
          <w:rFonts w:hint="eastAsia"/>
          <w:lang w:val="en-GB"/>
        </w:rPr>
        <w:t>款禁止在签订劳动合同时侵犯平等权利和机会。</w:t>
      </w:r>
    </w:p>
    <w:p w:rsidR="00694170" w:rsidRDefault="00694170">
      <w:pPr>
        <w:pStyle w:val="SingleTxtGC"/>
        <w:rPr>
          <w:rFonts w:hint="eastAsia"/>
          <w:lang w:val="en-GB"/>
        </w:rPr>
      </w:pPr>
      <w:r>
        <w:rPr>
          <w:rFonts w:hint="eastAsia"/>
          <w:lang w:val="en-GB"/>
        </w:rPr>
        <w:t>333.  2004</w:t>
      </w:r>
      <w:r>
        <w:rPr>
          <w:rFonts w:hint="eastAsia"/>
          <w:lang w:val="en-GB"/>
        </w:rPr>
        <w:t>至</w:t>
      </w:r>
      <w:r>
        <w:rPr>
          <w:rFonts w:hint="eastAsia"/>
          <w:lang w:val="en-GB"/>
        </w:rPr>
        <w:t>2010</w:t>
      </w:r>
      <w:r>
        <w:rPr>
          <w:rFonts w:hint="eastAsia"/>
          <w:lang w:val="en-GB"/>
        </w:rPr>
        <w:t>年间，哈萨克斯坦国内的在业人口从</w:t>
      </w:r>
      <w:r>
        <w:rPr>
          <w:rFonts w:hint="eastAsia"/>
          <w:lang w:val="en-GB"/>
        </w:rPr>
        <w:t>780</w:t>
      </w:r>
      <w:r>
        <w:rPr>
          <w:rFonts w:hint="eastAsia"/>
          <w:lang w:val="en-GB"/>
        </w:rPr>
        <w:t>万增至</w:t>
      </w:r>
      <w:r>
        <w:rPr>
          <w:rFonts w:hint="eastAsia"/>
          <w:lang w:val="en-GB"/>
        </w:rPr>
        <w:t>860</w:t>
      </w:r>
      <w:r>
        <w:rPr>
          <w:rFonts w:hint="eastAsia"/>
          <w:lang w:val="en-GB"/>
        </w:rPr>
        <w:t>万，其中妇女人数从</w:t>
      </w:r>
      <w:r>
        <w:rPr>
          <w:rFonts w:hint="eastAsia"/>
          <w:lang w:val="en-GB"/>
        </w:rPr>
        <w:t>380</w:t>
      </w:r>
      <w:r>
        <w:rPr>
          <w:rFonts w:hint="eastAsia"/>
          <w:lang w:val="en-GB"/>
        </w:rPr>
        <w:t>万增至</w:t>
      </w:r>
      <w:r>
        <w:rPr>
          <w:rFonts w:hint="eastAsia"/>
          <w:lang w:val="en-GB"/>
        </w:rPr>
        <w:t>420</w:t>
      </w:r>
      <w:r>
        <w:rPr>
          <w:rFonts w:hint="eastAsia"/>
          <w:lang w:val="en-GB"/>
        </w:rPr>
        <w:t>万。居民就业人数从</w:t>
      </w:r>
      <w:r>
        <w:rPr>
          <w:rFonts w:hint="eastAsia"/>
          <w:lang w:val="en-GB"/>
        </w:rPr>
        <w:t>720</w:t>
      </w:r>
      <w:r>
        <w:rPr>
          <w:rFonts w:hint="eastAsia"/>
          <w:lang w:val="en-GB"/>
        </w:rPr>
        <w:t>万增至</w:t>
      </w:r>
      <w:r>
        <w:rPr>
          <w:rFonts w:hint="eastAsia"/>
          <w:lang w:val="en-GB"/>
        </w:rPr>
        <w:t>810</w:t>
      </w:r>
      <w:r>
        <w:rPr>
          <w:rFonts w:hint="eastAsia"/>
          <w:lang w:val="en-GB"/>
        </w:rPr>
        <w:t>万，其中妇女人数从</w:t>
      </w:r>
      <w:r>
        <w:rPr>
          <w:rFonts w:hint="eastAsia"/>
          <w:lang w:val="en-GB"/>
        </w:rPr>
        <w:t>350</w:t>
      </w:r>
      <w:r>
        <w:rPr>
          <w:rFonts w:hint="eastAsia"/>
          <w:lang w:val="en-GB"/>
        </w:rPr>
        <w:t>万增长至近</w:t>
      </w:r>
      <w:r>
        <w:rPr>
          <w:rFonts w:hint="eastAsia"/>
          <w:lang w:val="en-GB"/>
        </w:rPr>
        <w:t>400</w:t>
      </w:r>
      <w:r>
        <w:rPr>
          <w:rFonts w:hint="eastAsia"/>
          <w:lang w:val="en-GB"/>
        </w:rPr>
        <w:t>万。</w:t>
      </w:r>
    </w:p>
    <w:p w:rsidR="00694170" w:rsidRDefault="00694170">
      <w:pPr>
        <w:pStyle w:val="SingleTxtGC"/>
        <w:rPr>
          <w:rFonts w:hint="eastAsia"/>
          <w:lang w:val="en-GB"/>
        </w:rPr>
      </w:pPr>
      <w:r>
        <w:rPr>
          <w:rFonts w:hint="eastAsia"/>
          <w:lang w:val="en-GB"/>
        </w:rPr>
        <w:t xml:space="preserve">334.  </w:t>
      </w:r>
      <w:r>
        <w:rPr>
          <w:rFonts w:hint="eastAsia"/>
          <w:lang w:val="en-GB"/>
        </w:rPr>
        <w:t>这一时期的居民就业率从</w:t>
      </w:r>
      <w:r>
        <w:rPr>
          <w:rFonts w:hint="eastAsia"/>
          <w:lang w:val="en-GB"/>
        </w:rPr>
        <w:t>91.6%</w:t>
      </w:r>
      <w:r>
        <w:rPr>
          <w:rFonts w:hint="eastAsia"/>
          <w:lang w:val="en-GB"/>
        </w:rPr>
        <w:t>提高到</w:t>
      </w:r>
      <w:r>
        <w:rPr>
          <w:rFonts w:hint="eastAsia"/>
          <w:lang w:val="en-GB"/>
        </w:rPr>
        <w:t>94.2%</w:t>
      </w:r>
      <w:r>
        <w:rPr>
          <w:rFonts w:hint="eastAsia"/>
          <w:lang w:val="en-GB"/>
        </w:rPr>
        <w:t>，其中妇女的就业率由</w:t>
      </w:r>
      <w:r>
        <w:rPr>
          <w:rFonts w:hint="eastAsia"/>
          <w:lang w:val="en-GB"/>
        </w:rPr>
        <w:t>90.2%</w:t>
      </w:r>
      <w:r>
        <w:rPr>
          <w:rFonts w:hint="eastAsia"/>
          <w:lang w:val="en-GB"/>
        </w:rPr>
        <w:t>提高到</w:t>
      </w:r>
      <w:r>
        <w:rPr>
          <w:rFonts w:hint="eastAsia"/>
          <w:lang w:val="en-GB"/>
        </w:rPr>
        <w:t>93.4%</w:t>
      </w:r>
      <w:r>
        <w:rPr>
          <w:rFonts w:hint="eastAsia"/>
          <w:lang w:val="en-GB"/>
        </w:rPr>
        <w:t>。</w:t>
      </w:r>
    </w:p>
    <w:p w:rsidR="00694170" w:rsidRDefault="00694170">
      <w:pPr>
        <w:pStyle w:val="SingleTxtGC"/>
        <w:rPr>
          <w:rFonts w:hint="eastAsia"/>
          <w:lang w:val="en-GB"/>
        </w:rPr>
      </w:pPr>
      <w:r>
        <w:rPr>
          <w:rFonts w:hint="eastAsia"/>
          <w:lang w:val="en-GB"/>
        </w:rPr>
        <w:t xml:space="preserve">335.  </w:t>
      </w:r>
      <w:r>
        <w:rPr>
          <w:rFonts w:hint="eastAsia"/>
          <w:lang w:val="en-GB"/>
        </w:rPr>
        <w:t>统计局数据显示，大部分妇女为雇员，其数量正在逐年增长。</w:t>
      </w:r>
      <w:r>
        <w:rPr>
          <w:rFonts w:hint="eastAsia"/>
          <w:lang w:val="en-GB"/>
        </w:rPr>
        <w:t>2004</w:t>
      </w:r>
      <w:r>
        <w:rPr>
          <w:rFonts w:hint="eastAsia"/>
          <w:lang w:val="en-GB"/>
        </w:rPr>
        <w:t>年的女雇员人数为</w:t>
      </w:r>
      <w:r>
        <w:rPr>
          <w:rFonts w:hint="eastAsia"/>
          <w:lang w:val="en-GB"/>
        </w:rPr>
        <w:t>210</w:t>
      </w:r>
      <w:r>
        <w:rPr>
          <w:rFonts w:hint="eastAsia"/>
          <w:lang w:val="en-GB"/>
        </w:rPr>
        <w:t>万，占女工总人数的</w:t>
      </w:r>
      <w:r>
        <w:rPr>
          <w:rFonts w:hint="eastAsia"/>
          <w:lang w:val="en-GB"/>
        </w:rPr>
        <w:t>60%</w:t>
      </w:r>
      <w:r>
        <w:rPr>
          <w:rFonts w:hint="eastAsia"/>
          <w:lang w:val="en-GB"/>
        </w:rPr>
        <w:t>，</w:t>
      </w:r>
      <w:r>
        <w:rPr>
          <w:rFonts w:hint="eastAsia"/>
          <w:lang w:val="en-GB"/>
        </w:rPr>
        <w:t>2010</w:t>
      </w:r>
      <w:r>
        <w:rPr>
          <w:rFonts w:hint="eastAsia"/>
          <w:lang w:val="en-GB"/>
        </w:rPr>
        <w:t>年底为</w:t>
      </w:r>
      <w:r>
        <w:rPr>
          <w:rFonts w:hint="eastAsia"/>
          <w:lang w:val="en-GB"/>
        </w:rPr>
        <w:t>260</w:t>
      </w:r>
      <w:r>
        <w:rPr>
          <w:rFonts w:hint="eastAsia"/>
          <w:lang w:val="en-GB"/>
        </w:rPr>
        <w:t>万人</w:t>
      </w:r>
      <w:r>
        <w:rPr>
          <w:rFonts w:hint="eastAsia"/>
          <w:lang w:val="en-GB"/>
        </w:rPr>
        <w:t>(</w:t>
      </w:r>
      <w:r>
        <w:rPr>
          <w:rFonts w:hint="eastAsia"/>
          <w:lang w:val="en-GB"/>
        </w:rPr>
        <w:t>占</w:t>
      </w:r>
      <w:r>
        <w:rPr>
          <w:rFonts w:hint="eastAsia"/>
          <w:lang w:val="en-GB"/>
        </w:rPr>
        <w:t>65%)</w:t>
      </w:r>
      <w:r>
        <w:rPr>
          <w:rFonts w:hint="eastAsia"/>
          <w:lang w:val="en-GB"/>
        </w:rPr>
        <w:t>。农村地区的女雇员人数也有所增长，从</w:t>
      </w:r>
      <w:r>
        <w:rPr>
          <w:rFonts w:hint="eastAsia"/>
          <w:lang w:val="en-GB"/>
        </w:rPr>
        <w:t>2004</w:t>
      </w:r>
      <w:r>
        <w:rPr>
          <w:rFonts w:hint="eastAsia"/>
          <w:lang w:val="en-GB"/>
        </w:rPr>
        <w:t>年的</w:t>
      </w:r>
      <w:r>
        <w:rPr>
          <w:rFonts w:hint="eastAsia"/>
          <w:lang w:val="en-GB"/>
        </w:rPr>
        <w:t>604,000</w:t>
      </w:r>
      <w:r>
        <w:rPr>
          <w:rFonts w:hint="eastAsia"/>
          <w:lang w:val="en-GB"/>
        </w:rPr>
        <w:t>人增至</w:t>
      </w:r>
      <w:r>
        <w:rPr>
          <w:rFonts w:hint="eastAsia"/>
          <w:lang w:val="en-GB"/>
        </w:rPr>
        <w:t>2010</w:t>
      </w:r>
      <w:r>
        <w:rPr>
          <w:rFonts w:hint="eastAsia"/>
          <w:lang w:val="en-GB"/>
        </w:rPr>
        <w:t>年的</w:t>
      </w:r>
      <w:r>
        <w:rPr>
          <w:rFonts w:hint="eastAsia"/>
          <w:lang w:val="en-GB"/>
        </w:rPr>
        <w:t>862,000</w:t>
      </w:r>
      <w:r>
        <w:rPr>
          <w:rFonts w:hint="eastAsia"/>
          <w:lang w:val="en-GB"/>
        </w:rPr>
        <w:t>人。</w:t>
      </w:r>
    </w:p>
    <w:p w:rsidR="00694170" w:rsidRDefault="00694170">
      <w:pPr>
        <w:pStyle w:val="SingleTxtGC"/>
        <w:rPr>
          <w:rFonts w:hint="eastAsia"/>
          <w:lang w:val="en-GB"/>
        </w:rPr>
      </w:pPr>
      <w:r>
        <w:rPr>
          <w:rFonts w:hint="eastAsia"/>
          <w:lang w:val="en-GB"/>
        </w:rPr>
        <w:t xml:space="preserve">336.  </w:t>
      </w:r>
      <w:r>
        <w:rPr>
          <w:rFonts w:hint="eastAsia"/>
          <w:lang w:val="en-GB"/>
        </w:rPr>
        <w:t>根据《哈萨克斯坦共和国国家公务员法》，公务员招聘实行竞争考试制度。此项法令第</w:t>
      </w:r>
      <w:r>
        <w:rPr>
          <w:rFonts w:hint="eastAsia"/>
          <w:lang w:val="en-GB"/>
        </w:rPr>
        <w:t>13</w:t>
      </w:r>
      <w:r>
        <w:rPr>
          <w:rFonts w:hint="eastAsia"/>
          <w:lang w:val="en-GB"/>
        </w:rPr>
        <w:t>条第</w:t>
      </w:r>
      <w:r>
        <w:rPr>
          <w:rFonts w:hint="eastAsia"/>
          <w:lang w:val="en-GB"/>
        </w:rPr>
        <w:t>1</w:t>
      </w:r>
      <w:r>
        <w:t>(</w:t>
      </w:r>
      <w:r>
        <w:rPr>
          <w:rFonts w:hint="eastAsia"/>
          <w:lang w:val="en-GB"/>
        </w:rPr>
        <w:t>3</w:t>
      </w:r>
      <w:r>
        <w:t>)</w:t>
      </w:r>
      <w:r>
        <w:rPr>
          <w:rFonts w:hint="eastAsia"/>
          <w:lang w:val="en-GB"/>
        </w:rPr>
        <w:t>款规定，公务员候选人必须具备必要的教育和职业培训水平，必须达到规定的资历要求。</w:t>
      </w:r>
    </w:p>
    <w:p w:rsidR="00694170" w:rsidRDefault="00694170">
      <w:pPr>
        <w:pStyle w:val="SingleTxtGC"/>
        <w:rPr>
          <w:rFonts w:hint="eastAsia"/>
          <w:lang w:val="en-GB"/>
        </w:rPr>
      </w:pPr>
      <w:r>
        <w:rPr>
          <w:rFonts w:hint="eastAsia"/>
          <w:lang w:val="en-GB"/>
        </w:rPr>
        <w:t xml:space="preserve">337.  </w:t>
      </w:r>
      <w:r>
        <w:rPr>
          <w:rFonts w:hint="eastAsia"/>
          <w:lang w:val="en-GB"/>
        </w:rPr>
        <w:t>根据第</w:t>
      </w:r>
      <w:r>
        <w:rPr>
          <w:rFonts w:hint="eastAsia"/>
          <w:lang w:val="en-GB"/>
        </w:rPr>
        <w:t>12</w:t>
      </w:r>
      <w:r>
        <w:rPr>
          <w:rFonts w:hint="eastAsia"/>
          <w:lang w:val="en-GB"/>
        </w:rPr>
        <w:t>条第</w:t>
      </w:r>
      <w:r>
        <w:rPr>
          <w:rFonts w:hint="eastAsia"/>
          <w:lang w:val="en-GB"/>
        </w:rPr>
        <w:t>4</w:t>
      </w:r>
      <w:r>
        <w:rPr>
          <w:rFonts w:hint="eastAsia"/>
          <w:lang w:val="en-GB"/>
        </w:rPr>
        <w:t>款，在招收公务员时，不得因性别、种族、民族、语言、社会出身、财产状况、居住地、宗教、信仰、加入社会团体或任何其他情况，规定直接或间接限制。</w:t>
      </w:r>
    </w:p>
    <w:p w:rsidR="00694170" w:rsidRDefault="00694170">
      <w:pPr>
        <w:pStyle w:val="SingleTxtGC"/>
        <w:rPr>
          <w:rFonts w:hint="eastAsia"/>
          <w:lang w:val="en-GB"/>
        </w:rPr>
      </w:pPr>
      <w:r>
        <w:rPr>
          <w:rFonts w:hint="eastAsia"/>
          <w:lang w:val="en-GB"/>
        </w:rPr>
        <w:t xml:space="preserve">338.  </w:t>
      </w:r>
      <w:r>
        <w:rPr>
          <w:rFonts w:hint="eastAsia"/>
          <w:lang w:val="en-GB"/>
        </w:rPr>
        <w:t>哈萨克斯坦共和国公务员办公室纪律委员会负责对公务员立法的遵守情况进行监督。</w:t>
      </w:r>
    </w:p>
    <w:p w:rsidR="00694170" w:rsidRDefault="00694170">
      <w:pPr>
        <w:pStyle w:val="SingleTxtGC"/>
        <w:rPr>
          <w:rFonts w:hint="eastAsia"/>
          <w:lang w:val="en-GB"/>
        </w:rPr>
      </w:pPr>
      <w:r>
        <w:rPr>
          <w:rFonts w:hint="eastAsia"/>
          <w:lang w:val="en-GB"/>
        </w:rPr>
        <w:t xml:space="preserve">339.  </w:t>
      </w:r>
      <w:r>
        <w:rPr>
          <w:rFonts w:hint="eastAsia"/>
          <w:lang w:val="en-GB"/>
        </w:rPr>
        <w:t>在哈萨克斯坦，妇女同男子一样可以志愿服兵役。</w:t>
      </w:r>
      <w:r>
        <w:rPr>
          <w:rFonts w:hint="eastAsia"/>
          <w:lang w:val="en-GB"/>
        </w:rPr>
        <w:t>2010</w:t>
      </w:r>
      <w:r>
        <w:rPr>
          <w:rFonts w:hint="eastAsia"/>
          <w:lang w:val="en-GB"/>
        </w:rPr>
        <w:t>年担任军官的妇女占兵役总数的</w:t>
      </w:r>
      <w:r>
        <w:rPr>
          <w:rFonts w:hint="eastAsia"/>
          <w:lang w:val="en-GB"/>
        </w:rPr>
        <w:t>4.2%</w:t>
      </w:r>
      <w:r>
        <w:rPr>
          <w:rFonts w:hint="eastAsia"/>
          <w:lang w:val="en-GB"/>
        </w:rPr>
        <w:t>，担任中士和普通士兵的占兵役总数的</w:t>
      </w:r>
      <w:r>
        <w:rPr>
          <w:rFonts w:hint="eastAsia"/>
          <w:lang w:val="en-GB"/>
        </w:rPr>
        <w:t>30%</w:t>
      </w:r>
      <w:r>
        <w:rPr>
          <w:rFonts w:hint="eastAsia"/>
          <w:lang w:val="en-GB"/>
        </w:rPr>
        <w:t>。</w:t>
      </w:r>
    </w:p>
    <w:p w:rsidR="00694170" w:rsidRDefault="00694170" w:rsidP="008906F9">
      <w:pPr>
        <w:pStyle w:val="H1GC"/>
        <w:rPr>
          <w:rFonts w:hint="eastAsia"/>
        </w:rPr>
      </w:pPr>
      <w:r>
        <w:tab/>
      </w:r>
      <w:r>
        <w:tab/>
      </w:r>
      <w:r>
        <w:rPr>
          <w:rFonts w:hint="eastAsia"/>
        </w:rPr>
        <w:t>第十一条第一款</w:t>
      </w:r>
      <w:r>
        <w:t>(</w:t>
      </w:r>
      <w:r>
        <w:rPr>
          <w:rFonts w:hint="eastAsia"/>
        </w:rPr>
        <w:t>c</w:t>
      </w:r>
      <w:r>
        <w:t>)</w:t>
      </w:r>
      <w:r>
        <w:rPr>
          <w:rFonts w:hint="eastAsia"/>
        </w:rPr>
        <w:t>项</w:t>
      </w:r>
    </w:p>
    <w:p w:rsidR="00694170" w:rsidRDefault="00694170">
      <w:pPr>
        <w:pStyle w:val="SingleTxtGC"/>
        <w:rPr>
          <w:rFonts w:hint="eastAsia"/>
          <w:lang w:val="en-GB"/>
        </w:rPr>
      </w:pPr>
      <w:r>
        <w:rPr>
          <w:rFonts w:hint="eastAsia"/>
          <w:lang w:val="en-GB"/>
        </w:rPr>
        <w:t xml:space="preserve">340.  </w:t>
      </w:r>
      <w:r>
        <w:rPr>
          <w:rFonts w:hint="eastAsia"/>
          <w:lang w:val="en-GB"/>
        </w:rPr>
        <w:t>正如之前报告中所指出的，《哈萨克斯坦共和国宪法》规定，</w:t>
      </w:r>
      <w:r>
        <w:t>(</w:t>
      </w:r>
      <w:r>
        <w:rPr>
          <w:rFonts w:hint="eastAsia"/>
          <w:lang w:val="en-GB"/>
        </w:rPr>
        <w:t>1</w:t>
      </w:r>
      <w:r>
        <w:t xml:space="preserve">) </w:t>
      </w:r>
      <w:r>
        <w:rPr>
          <w:rFonts w:hint="eastAsia"/>
          <w:lang w:val="en-GB"/>
        </w:rPr>
        <w:t>人人享有劳动自由、自由选择专业和职业类别的权利。仅在紧急情况或战争情况下，允许通过执行法院判决要求强制劳动；</w:t>
      </w:r>
      <w:r>
        <w:t>(</w:t>
      </w:r>
      <w:r>
        <w:rPr>
          <w:rFonts w:hint="eastAsia"/>
          <w:lang w:val="en-GB"/>
        </w:rPr>
        <w:t>2</w:t>
      </w:r>
      <w:r>
        <w:t xml:space="preserve">) </w:t>
      </w:r>
      <w:r>
        <w:rPr>
          <w:rFonts w:hint="eastAsia"/>
          <w:lang w:val="en-GB"/>
        </w:rPr>
        <w:t>人人均有权得到符合安全和卫生要求的劳动条件、有权不受任何歧视地得到报酬以及失业社会保护；</w:t>
      </w:r>
      <w:r>
        <w:t>(</w:t>
      </w:r>
      <w:r>
        <w:rPr>
          <w:rFonts w:hint="eastAsia"/>
          <w:lang w:val="en-GB"/>
        </w:rPr>
        <w:t>3</w:t>
      </w:r>
      <w:r>
        <w:t xml:space="preserve">) </w:t>
      </w:r>
      <w:r>
        <w:rPr>
          <w:rFonts w:hint="eastAsia"/>
          <w:lang w:val="en-GB"/>
        </w:rPr>
        <w:t>人人均有休息权利。法律规定了劳动合同制员工的工作时间、节假日和带薪年假。”</w:t>
      </w:r>
    </w:p>
    <w:p w:rsidR="00694170" w:rsidRDefault="00694170">
      <w:pPr>
        <w:pStyle w:val="SingleTxtGC"/>
        <w:rPr>
          <w:rFonts w:hint="eastAsia"/>
          <w:lang w:val="en-GB"/>
        </w:rPr>
      </w:pPr>
      <w:r>
        <w:rPr>
          <w:rFonts w:hint="eastAsia"/>
          <w:lang w:val="en-GB"/>
        </w:rPr>
        <w:t xml:space="preserve">341.  </w:t>
      </w:r>
      <w:r>
        <w:rPr>
          <w:rFonts w:hint="eastAsia"/>
          <w:lang w:val="en-GB"/>
        </w:rPr>
        <w:t>《劳动法》第</w:t>
      </w:r>
      <w:r>
        <w:rPr>
          <w:rFonts w:hint="eastAsia"/>
          <w:lang w:val="en-GB"/>
        </w:rPr>
        <w:t>28</w:t>
      </w:r>
      <w:r>
        <w:rPr>
          <w:rFonts w:hint="eastAsia"/>
          <w:lang w:val="en-GB"/>
        </w:rPr>
        <w:t>条第</w:t>
      </w:r>
      <w:r>
        <w:rPr>
          <w:rFonts w:hint="eastAsia"/>
          <w:lang w:val="en-GB"/>
        </w:rPr>
        <w:t>1</w:t>
      </w:r>
      <w:r>
        <w:t>(</w:t>
      </w:r>
      <w:r>
        <w:rPr>
          <w:rFonts w:hint="eastAsia"/>
          <w:lang w:val="en-GB"/>
        </w:rPr>
        <w:t>6</w:t>
      </w:r>
      <w:r>
        <w:t>)</w:t>
      </w:r>
      <w:r>
        <w:rPr>
          <w:rFonts w:hint="eastAsia"/>
          <w:lang w:val="en-GB"/>
        </w:rPr>
        <w:t>款规定，正常工作时间不应超过每周</w:t>
      </w:r>
      <w:r>
        <w:rPr>
          <w:rFonts w:hint="eastAsia"/>
          <w:lang w:val="en-GB"/>
        </w:rPr>
        <w:t>40</w:t>
      </w:r>
      <w:r>
        <w:rPr>
          <w:rFonts w:hint="eastAsia"/>
          <w:lang w:val="en-GB"/>
        </w:rPr>
        <w:t>小时。</w:t>
      </w:r>
    </w:p>
    <w:p w:rsidR="00694170" w:rsidRDefault="00694170">
      <w:pPr>
        <w:pStyle w:val="SingleTxtGC"/>
        <w:rPr>
          <w:rFonts w:hint="eastAsia"/>
          <w:lang w:val="en-GB"/>
        </w:rPr>
      </w:pPr>
      <w:r>
        <w:rPr>
          <w:rFonts w:hint="eastAsia"/>
          <w:lang w:val="en-GB"/>
        </w:rPr>
        <w:t xml:space="preserve">342.  </w:t>
      </w:r>
      <w:r>
        <w:rPr>
          <w:rFonts w:hint="eastAsia"/>
          <w:lang w:val="en-GB"/>
        </w:rPr>
        <w:t>对于从事繁重体力劳动和有害、特别有害或危险劳动条件工作的雇员应缩短工作时间。</w:t>
      </w:r>
    </w:p>
    <w:p w:rsidR="00694170" w:rsidRDefault="00694170">
      <w:pPr>
        <w:pStyle w:val="SingleTxtGC"/>
        <w:rPr>
          <w:rFonts w:hint="eastAsia"/>
          <w:lang w:val="en-GB"/>
        </w:rPr>
      </w:pPr>
      <w:r>
        <w:rPr>
          <w:rFonts w:hint="eastAsia"/>
          <w:lang w:val="en-GB"/>
        </w:rPr>
        <w:t xml:space="preserve">343.  </w:t>
      </w:r>
      <w:r>
        <w:rPr>
          <w:rFonts w:hint="eastAsia"/>
          <w:lang w:val="en-GB"/>
        </w:rPr>
        <w:t>根据劳动合同双方的协议，雇员可从事非全时工作，包括非全日工作、非全周工作、降低每周工作时间标准或轮班工作以及减少每周工作天数。</w:t>
      </w:r>
    </w:p>
    <w:p w:rsidR="00694170" w:rsidRDefault="00694170">
      <w:pPr>
        <w:pStyle w:val="SingleTxtGC"/>
        <w:rPr>
          <w:rFonts w:hint="eastAsia"/>
          <w:lang w:val="en-GB"/>
        </w:rPr>
      </w:pPr>
      <w:r>
        <w:rPr>
          <w:rFonts w:hint="eastAsia"/>
          <w:lang w:val="en-GB"/>
        </w:rPr>
        <w:t xml:space="preserve">344.  </w:t>
      </w:r>
      <w:r>
        <w:rPr>
          <w:rFonts w:hint="eastAsia"/>
          <w:lang w:val="en-GB"/>
        </w:rPr>
        <w:t>在非全时工作的情况下，不得在《劳动法》、雇用合同及劳资协议和安排规定的带薪年假时间方面对雇员加以限制。</w:t>
      </w:r>
    </w:p>
    <w:p w:rsidR="00694170" w:rsidRDefault="00694170">
      <w:pPr>
        <w:pStyle w:val="SingleTxtGC"/>
        <w:rPr>
          <w:rFonts w:hint="eastAsia"/>
          <w:lang w:val="en-GB"/>
        </w:rPr>
      </w:pPr>
      <w:r>
        <w:rPr>
          <w:rFonts w:hint="eastAsia"/>
          <w:lang w:val="en-GB"/>
        </w:rPr>
        <w:t xml:space="preserve">345.  </w:t>
      </w:r>
      <w:r>
        <w:rPr>
          <w:rFonts w:hint="eastAsia"/>
          <w:lang w:val="en-GB"/>
        </w:rPr>
        <w:t>根据《劳动法》第</w:t>
      </w:r>
      <w:r>
        <w:rPr>
          <w:rFonts w:hint="eastAsia"/>
          <w:lang w:val="en-GB"/>
        </w:rPr>
        <w:t>85</w:t>
      </w:r>
      <w:r>
        <w:rPr>
          <w:rFonts w:hint="eastAsia"/>
          <w:lang w:val="en-GB"/>
        </w:rPr>
        <w:t>条，为了使雇员的个人日常需求同生产要求平衡兼顾，为雇员设置了弹性工作制度。雇工合同和劳资协议规定了弹性工作制度下的规定工作时间、弹性</w:t>
      </w:r>
      <w:r>
        <w:rPr>
          <w:rFonts w:hint="eastAsia"/>
          <w:lang w:val="en-GB"/>
        </w:rPr>
        <w:t>(</w:t>
      </w:r>
      <w:r>
        <w:rPr>
          <w:rFonts w:hint="eastAsia"/>
          <w:lang w:val="en-GB"/>
        </w:rPr>
        <w:t>可变</w:t>
      </w:r>
      <w:r>
        <w:rPr>
          <w:rFonts w:hint="eastAsia"/>
          <w:lang w:val="en-GB"/>
        </w:rPr>
        <w:t>)</w:t>
      </w:r>
      <w:r>
        <w:rPr>
          <w:rFonts w:hint="eastAsia"/>
          <w:lang w:val="en-GB"/>
        </w:rPr>
        <w:t>工作时间和核心时间。目前正在对《劳动法》进行修正，以制定关于远程工作的规定。</w:t>
      </w:r>
    </w:p>
    <w:p w:rsidR="00694170" w:rsidRDefault="00694170">
      <w:pPr>
        <w:pStyle w:val="SingleTxtGC"/>
        <w:rPr>
          <w:rFonts w:hint="eastAsia"/>
          <w:lang w:val="en-GB"/>
        </w:rPr>
      </w:pPr>
      <w:r>
        <w:rPr>
          <w:rFonts w:hint="eastAsia"/>
          <w:lang w:val="en-GB"/>
        </w:rPr>
        <w:t xml:space="preserve">346.  </w:t>
      </w:r>
      <w:r>
        <w:rPr>
          <w:rFonts w:hint="eastAsia"/>
          <w:lang w:val="en-GB"/>
        </w:rPr>
        <w:t>根据《劳动法》第</w:t>
      </w:r>
      <w:r>
        <w:rPr>
          <w:rFonts w:hint="eastAsia"/>
          <w:lang w:val="en-GB"/>
        </w:rPr>
        <w:t>143</w:t>
      </w:r>
      <w:r>
        <w:rPr>
          <w:rFonts w:hint="eastAsia"/>
          <w:lang w:val="en-GB"/>
        </w:rPr>
        <w:t>条第</w:t>
      </w:r>
      <w:r>
        <w:rPr>
          <w:rFonts w:hint="eastAsia"/>
          <w:lang w:val="en-GB"/>
        </w:rPr>
        <w:t>1</w:t>
      </w:r>
      <w:r>
        <w:rPr>
          <w:rFonts w:hint="eastAsia"/>
          <w:lang w:val="en-GB"/>
        </w:rPr>
        <w:t>款，雇员有权接受职业培训和再培训并提高资历水平，包括学习新的职业和专长。</w:t>
      </w:r>
    </w:p>
    <w:p w:rsidR="00694170" w:rsidRDefault="00694170">
      <w:pPr>
        <w:pStyle w:val="SingleTxtGC"/>
        <w:rPr>
          <w:rFonts w:hint="eastAsia"/>
          <w:lang w:val="en-GB"/>
        </w:rPr>
      </w:pPr>
      <w:r>
        <w:rPr>
          <w:rFonts w:hint="eastAsia"/>
          <w:lang w:val="en-GB"/>
        </w:rPr>
        <w:t xml:space="preserve">347.  </w:t>
      </w:r>
      <w:r>
        <w:rPr>
          <w:rFonts w:hint="eastAsia"/>
          <w:lang w:val="en-GB"/>
        </w:rPr>
        <w:t>仅在</w:t>
      </w:r>
      <w:r>
        <w:rPr>
          <w:rFonts w:hint="eastAsia"/>
          <w:lang w:val="en-GB"/>
        </w:rPr>
        <w:t>2010</w:t>
      </w:r>
      <w:r>
        <w:rPr>
          <w:rFonts w:hint="eastAsia"/>
          <w:lang w:val="en-GB"/>
        </w:rPr>
        <w:t>年就业处就提到有</w:t>
      </w:r>
      <w:r>
        <w:rPr>
          <w:rFonts w:hint="eastAsia"/>
          <w:lang w:val="en-GB"/>
        </w:rPr>
        <w:t>20,000</w:t>
      </w:r>
      <w:r>
        <w:rPr>
          <w:rFonts w:hint="eastAsia"/>
          <w:lang w:val="en-GB"/>
        </w:rPr>
        <w:t>名妇女接受了职业培训，其中</w:t>
      </w:r>
      <w:r>
        <w:rPr>
          <w:rFonts w:hint="eastAsia"/>
          <w:lang w:val="en-GB"/>
        </w:rPr>
        <w:t>7,400</w:t>
      </w:r>
      <w:r>
        <w:rPr>
          <w:rFonts w:hint="eastAsia"/>
          <w:lang w:val="en-GB"/>
        </w:rPr>
        <w:t>人参加了高级培训，</w:t>
      </w:r>
      <w:r>
        <w:rPr>
          <w:rFonts w:hint="eastAsia"/>
          <w:lang w:val="en-GB"/>
        </w:rPr>
        <w:t>12,500</w:t>
      </w:r>
      <w:r>
        <w:rPr>
          <w:rFonts w:hint="eastAsia"/>
          <w:lang w:val="en-GB"/>
        </w:rPr>
        <w:t>人参加了入门培训，这些妇女掌握了相关的职业技能或提高了技术水平。妇女按照劳动力市场的需求接受了岗位培训，如缝纫、裁缝、会计师、厨师和油漆工。</w:t>
      </w:r>
    </w:p>
    <w:p w:rsidR="00694170" w:rsidRDefault="00694170" w:rsidP="008906F9">
      <w:pPr>
        <w:pStyle w:val="H1GC"/>
        <w:rPr>
          <w:rFonts w:hint="eastAsia"/>
        </w:rPr>
      </w:pPr>
      <w:r>
        <w:tab/>
      </w:r>
      <w:r>
        <w:tab/>
      </w:r>
      <w:r>
        <w:rPr>
          <w:rFonts w:hint="eastAsia"/>
        </w:rPr>
        <w:t>第十一条第一款</w:t>
      </w:r>
      <w:r>
        <w:t>(</w:t>
      </w:r>
      <w:r>
        <w:rPr>
          <w:rFonts w:hint="eastAsia"/>
        </w:rPr>
        <w:t>d</w:t>
      </w:r>
      <w:r>
        <w:t>)</w:t>
      </w:r>
      <w:r>
        <w:rPr>
          <w:rFonts w:hint="eastAsia"/>
        </w:rPr>
        <w:t>项</w:t>
      </w:r>
    </w:p>
    <w:p w:rsidR="00694170" w:rsidRDefault="00694170">
      <w:pPr>
        <w:pStyle w:val="SingleTxtGC"/>
        <w:rPr>
          <w:rFonts w:hint="eastAsia"/>
          <w:lang w:val="en-GB"/>
        </w:rPr>
      </w:pPr>
      <w:r>
        <w:rPr>
          <w:rFonts w:hint="eastAsia"/>
          <w:lang w:val="en-GB"/>
        </w:rPr>
        <w:t xml:space="preserve">348.  </w:t>
      </w:r>
      <w:r>
        <w:rPr>
          <w:rFonts w:hint="eastAsia"/>
          <w:lang w:val="en-GB"/>
        </w:rPr>
        <w:t>《哈萨克斯坦共和国宪法》规定公民享有不受任何性别歧视地获得工作报酬的权利。《劳动法》第</w:t>
      </w:r>
      <w:r>
        <w:rPr>
          <w:rFonts w:hint="eastAsia"/>
          <w:lang w:val="en-GB"/>
        </w:rPr>
        <w:t>22</w:t>
      </w:r>
      <w:r>
        <w:rPr>
          <w:rFonts w:hint="eastAsia"/>
          <w:lang w:val="en-GB"/>
        </w:rPr>
        <w:t>条同样包含这一规定，雇员不受任何歧视享有同工同酬的权利。</w:t>
      </w:r>
    </w:p>
    <w:p w:rsidR="00694170" w:rsidRDefault="00694170">
      <w:pPr>
        <w:pStyle w:val="SingleTxtGC"/>
        <w:rPr>
          <w:rFonts w:hint="eastAsia"/>
          <w:lang w:val="en-GB"/>
        </w:rPr>
      </w:pPr>
      <w:r>
        <w:rPr>
          <w:rFonts w:hint="eastAsia"/>
          <w:lang w:val="en-GB"/>
        </w:rPr>
        <w:t xml:space="preserve">349.  </w:t>
      </w:r>
      <w:r>
        <w:rPr>
          <w:rFonts w:hint="eastAsia"/>
          <w:lang w:val="en-GB"/>
        </w:rPr>
        <w:t>雇员的工资和奖励根据劳资协议、雇用合同和</w:t>
      </w:r>
      <w:r>
        <w:rPr>
          <w:rFonts w:hint="eastAsia"/>
          <w:lang w:val="en-GB"/>
        </w:rPr>
        <w:t>(</w:t>
      </w:r>
      <w:r>
        <w:rPr>
          <w:rFonts w:hint="eastAsia"/>
          <w:lang w:val="en-GB"/>
        </w:rPr>
        <w:t>或</w:t>
      </w:r>
      <w:r>
        <w:rPr>
          <w:rFonts w:hint="eastAsia"/>
          <w:lang w:val="en-GB"/>
        </w:rPr>
        <w:t>)</w:t>
      </w:r>
      <w:r>
        <w:rPr>
          <w:rFonts w:hint="eastAsia"/>
          <w:lang w:val="en-GB"/>
        </w:rPr>
        <w:t>雇主条例的条款来确定。为了强化员工提高工作效率和质量的承诺，雇主可以推行分红制度及其他奖励措施，以提高劳动效率和质量</w:t>
      </w:r>
      <w:r>
        <w:rPr>
          <w:rFonts w:hint="eastAsia"/>
          <w:lang w:val="en-GB"/>
        </w:rPr>
        <w:t>(</w:t>
      </w:r>
      <w:r>
        <w:rPr>
          <w:rFonts w:hint="eastAsia"/>
          <w:lang w:val="en-GB"/>
        </w:rPr>
        <w:t>《劳动法》第</w:t>
      </w:r>
      <w:r>
        <w:rPr>
          <w:rFonts w:hint="eastAsia"/>
          <w:lang w:val="en-GB"/>
        </w:rPr>
        <w:t>126</w:t>
      </w:r>
      <w:r>
        <w:rPr>
          <w:rFonts w:hint="eastAsia"/>
          <w:lang w:val="en-GB"/>
        </w:rPr>
        <w:t>条</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350.  </w:t>
      </w:r>
      <w:r>
        <w:rPr>
          <w:rFonts w:hint="eastAsia"/>
          <w:lang w:val="en-GB"/>
        </w:rPr>
        <w:t>根据《劳动法》第</w:t>
      </w:r>
      <w:r>
        <w:rPr>
          <w:rFonts w:hint="eastAsia"/>
          <w:lang w:val="en-GB"/>
        </w:rPr>
        <w:t>121</w:t>
      </w:r>
      <w:r>
        <w:rPr>
          <w:rFonts w:hint="eastAsia"/>
          <w:lang w:val="en-GB"/>
        </w:rPr>
        <w:t>条第</w:t>
      </w:r>
      <w:r>
        <w:rPr>
          <w:rFonts w:hint="eastAsia"/>
          <w:lang w:val="en-GB"/>
        </w:rPr>
        <w:t>1</w:t>
      </w:r>
      <w:r>
        <w:rPr>
          <w:rFonts w:hint="eastAsia"/>
          <w:lang w:val="en-GB"/>
        </w:rPr>
        <w:t>款，雇员的月工资根据员工资历、职位、完成的工作数量和质量来确定。因此，工作数量、质量、难度和工作条件都是确定工资的标准。</w:t>
      </w:r>
    </w:p>
    <w:p w:rsidR="00694170" w:rsidRDefault="00694170">
      <w:pPr>
        <w:pStyle w:val="SingleTxtGC"/>
        <w:rPr>
          <w:rFonts w:hint="eastAsia"/>
          <w:lang w:val="en-GB"/>
        </w:rPr>
      </w:pPr>
      <w:r>
        <w:rPr>
          <w:rFonts w:hint="eastAsia"/>
          <w:lang w:val="en-GB"/>
        </w:rPr>
        <w:t xml:space="preserve">351.  </w:t>
      </w:r>
      <w:r>
        <w:rPr>
          <w:rFonts w:hint="eastAsia"/>
          <w:lang w:val="en-GB"/>
        </w:rPr>
        <w:t>劳动法中的最重要原则是，确保公平报酬权利且工资不低于最低工资标准。</w:t>
      </w:r>
    </w:p>
    <w:p w:rsidR="00694170" w:rsidRDefault="00694170">
      <w:pPr>
        <w:pStyle w:val="SingleTxtGC"/>
        <w:rPr>
          <w:rFonts w:hint="eastAsia"/>
          <w:lang w:val="en-GB"/>
        </w:rPr>
      </w:pPr>
      <w:r>
        <w:rPr>
          <w:rFonts w:hint="eastAsia"/>
          <w:lang w:val="en-GB"/>
        </w:rPr>
        <w:t xml:space="preserve">352.  </w:t>
      </w:r>
      <w:r>
        <w:rPr>
          <w:rFonts w:hint="eastAsia"/>
          <w:lang w:val="en-GB"/>
        </w:rPr>
        <w:t>由于管制月工资确定和支付问题并监测遵守情况的立法框架已经出台，哈萨克斯坦能够批准《劳工组织关于男女工人同值工作同等报酬的第</w:t>
      </w:r>
      <w:r>
        <w:rPr>
          <w:rFonts w:hint="eastAsia"/>
          <w:lang w:val="en-GB"/>
        </w:rPr>
        <w:t>100</w:t>
      </w:r>
      <w:r>
        <w:rPr>
          <w:rFonts w:hint="eastAsia"/>
          <w:lang w:val="en-GB"/>
        </w:rPr>
        <w:t>号公约》。</w:t>
      </w:r>
    </w:p>
    <w:p w:rsidR="00694170" w:rsidRDefault="00694170">
      <w:pPr>
        <w:pStyle w:val="SingleTxtGC"/>
        <w:rPr>
          <w:rFonts w:hint="eastAsia"/>
          <w:lang w:val="en-GB"/>
        </w:rPr>
      </w:pPr>
      <w:r>
        <w:rPr>
          <w:rFonts w:hint="eastAsia"/>
          <w:lang w:val="en-GB"/>
        </w:rPr>
        <w:t xml:space="preserve">353.  </w:t>
      </w:r>
      <w:r>
        <w:rPr>
          <w:rFonts w:hint="eastAsia"/>
          <w:lang w:val="en-GB"/>
        </w:rPr>
        <w:t>哈萨克斯坦妇女的平均工资为男子的</w:t>
      </w:r>
      <w:r>
        <w:rPr>
          <w:rFonts w:hint="eastAsia"/>
          <w:lang w:val="en-GB"/>
        </w:rPr>
        <w:t>66%</w:t>
      </w:r>
      <w:r>
        <w:rPr>
          <w:rFonts w:hint="eastAsia"/>
          <w:lang w:val="en-GB"/>
        </w:rPr>
        <w:t>。这是由于妇女主要在教育、保健和社会服务领域工作，这些领域基本上都是公共部门。总统在给哈萨克斯坦人民的咨文</w:t>
      </w:r>
      <w:r>
        <w:rPr>
          <w:rFonts w:hint="eastAsia"/>
          <w:lang w:val="en-GB"/>
        </w:rPr>
        <w:t>(2011</w:t>
      </w:r>
      <w:r>
        <w:rPr>
          <w:rFonts w:hint="eastAsia"/>
          <w:lang w:val="en-GB"/>
        </w:rPr>
        <w:t>年</w:t>
      </w:r>
      <w:r>
        <w:rPr>
          <w:rFonts w:hint="eastAsia"/>
          <w:lang w:val="en-GB"/>
        </w:rPr>
        <w:t>)</w:t>
      </w:r>
      <w:r>
        <w:rPr>
          <w:rFonts w:hint="eastAsia"/>
          <w:lang w:val="en-GB"/>
        </w:rPr>
        <w:t>中提出在</w:t>
      </w:r>
      <w:r>
        <w:rPr>
          <w:rFonts w:hint="eastAsia"/>
          <w:lang w:val="en-GB"/>
        </w:rPr>
        <w:t>2012</w:t>
      </w:r>
      <w:r>
        <w:rPr>
          <w:rFonts w:hint="eastAsia"/>
          <w:lang w:val="en-GB"/>
        </w:rPr>
        <w:t>年前公共部门的工资提高到</w:t>
      </w:r>
      <w:r>
        <w:rPr>
          <w:rFonts w:hint="eastAsia"/>
          <w:lang w:val="en-GB"/>
        </w:rPr>
        <w:t>2008</w:t>
      </w:r>
      <w:r>
        <w:rPr>
          <w:rFonts w:hint="eastAsia"/>
          <w:lang w:val="en-GB"/>
        </w:rPr>
        <w:t>年两倍的目标。</w:t>
      </w:r>
    </w:p>
    <w:p w:rsidR="00694170" w:rsidRDefault="00694170">
      <w:pPr>
        <w:pStyle w:val="SingleTxtGC"/>
        <w:rPr>
          <w:rFonts w:hint="eastAsia"/>
          <w:lang w:val="en-GB"/>
        </w:rPr>
      </w:pPr>
      <w:r>
        <w:rPr>
          <w:rFonts w:hint="eastAsia"/>
          <w:lang w:val="en-GB"/>
        </w:rPr>
        <w:t xml:space="preserve">354.  </w:t>
      </w:r>
      <w:r>
        <w:rPr>
          <w:rFonts w:hint="eastAsia"/>
          <w:lang w:val="en-GB"/>
        </w:rPr>
        <w:t>《哈萨克斯坦共和国</w:t>
      </w:r>
      <w:r>
        <w:rPr>
          <w:rFonts w:hint="eastAsia"/>
          <w:lang w:val="en-GB"/>
        </w:rPr>
        <w:t>2011-2020</w:t>
      </w:r>
      <w:r>
        <w:rPr>
          <w:rFonts w:hint="eastAsia"/>
          <w:lang w:val="en-GB"/>
        </w:rPr>
        <w:t>年教育发展方案》的任务之一，是在</w:t>
      </w:r>
      <w:r>
        <w:rPr>
          <w:rFonts w:hint="eastAsia"/>
          <w:lang w:val="en-GB"/>
        </w:rPr>
        <w:t>2015</w:t>
      </w:r>
      <w:r>
        <w:rPr>
          <w:rFonts w:hint="eastAsia"/>
          <w:lang w:val="en-GB"/>
        </w:rPr>
        <w:t>年前通过将教职员工平均工资提高到私营部门支付的工资水平上，来提高教师职业的威信。</w:t>
      </w:r>
    </w:p>
    <w:p w:rsidR="00694170" w:rsidRDefault="00694170">
      <w:pPr>
        <w:pStyle w:val="SingleTxtGC"/>
        <w:rPr>
          <w:rFonts w:hint="eastAsia"/>
          <w:lang w:val="en-GB"/>
        </w:rPr>
      </w:pPr>
      <w:r>
        <w:rPr>
          <w:rFonts w:hint="eastAsia"/>
          <w:lang w:val="en-GB"/>
        </w:rPr>
        <w:t xml:space="preserve">355.  </w:t>
      </w:r>
      <w:r>
        <w:rPr>
          <w:rFonts w:hint="eastAsia"/>
          <w:lang w:val="en-GB"/>
        </w:rPr>
        <w:t>为了确保遵守《哈萨克斯坦共和国劳动法》第</w:t>
      </w:r>
      <w:r>
        <w:rPr>
          <w:rFonts w:hint="eastAsia"/>
          <w:lang w:val="en-GB"/>
        </w:rPr>
        <w:t>16</w:t>
      </w:r>
      <w:r>
        <w:rPr>
          <w:rFonts w:hint="eastAsia"/>
          <w:lang w:val="en-GB"/>
        </w:rPr>
        <w:t>条第</w:t>
      </w:r>
      <w:r>
        <w:rPr>
          <w:rFonts w:hint="eastAsia"/>
          <w:lang w:val="en-GB"/>
        </w:rPr>
        <w:t>20</w:t>
      </w:r>
      <w:r>
        <w:rPr>
          <w:rFonts w:hint="eastAsia"/>
          <w:lang w:val="en-GB"/>
        </w:rPr>
        <w:t>款，</w:t>
      </w:r>
      <w:smartTag w:uri="urn:schemas-microsoft-com:office:smarttags" w:element="chsdate">
        <w:smartTagPr>
          <w:attr w:name="IsROCDate" w:val="False"/>
          <w:attr w:name="IsLunarDate" w:val="False"/>
          <w:attr w:name="Day" w:val="31"/>
          <w:attr w:name="Month" w:val="7"/>
          <w:attr w:name="Year" w:val="2007"/>
        </w:smartTagPr>
        <w:r>
          <w:rPr>
            <w:rFonts w:hint="eastAsia"/>
            <w:lang w:val="en-GB"/>
          </w:rPr>
          <w:t>2007</w:t>
        </w:r>
        <w:r>
          <w:rPr>
            <w:rFonts w:hint="eastAsia"/>
            <w:lang w:val="en-GB"/>
          </w:rPr>
          <w:t>年</w:t>
        </w:r>
        <w:r>
          <w:rPr>
            <w:rFonts w:hint="eastAsia"/>
            <w:lang w:val="en-GB"/>
          </w:rPr>
          <w:t>7</w:t>
        </w:r>
        <w:r>
          <w:rPr>
            <w:rFonts w:hint="eastAsia"/>
            <w:lang w:val="en-GB"/>
          </w:rPr>
          <w:t>月</w:t>
        </w:r>
        <w:r>
          <w:rPr>
            <w:rFonts w:hint="eastAsia"/>
            <w:lang w:val="en-GB"/>
          </w:rPr>
          <w:t>31</w:t>
        </w:r>
        <w:r>
          <w:rPr>
            <w:rFonts w:hint="eastAsia"/>
            <w:lang w:val="en-GB"/>
          </w:rPr>
          <w:t>日</w:t>
        </w:r>
      </w:smartTag>
      <w:r>
        <w:rPr>
          <w:rFonts w:hint="eastAsia"/>
          <w:lang w:val="en-GB"/>
        </w:rPr>
        <w:t>，劳动和社会保障部制定并批准了“关于批准严禁使用妇女劳动的工作清单以及限制妇女人工搬运重物的最大允许负载”的第</w:t>
      </w:r>
      <w:r>
        <w:rPr>
          <w:rFonts w:hint="eastAsia"/>
          <w:lang w:val="en-GB"/>
        </w:rPr>
        <w:t>186-</w:t>
      </w:r>
      <w:r>
        <w:rPr>
          <w:lang w:val="en-GB"/>
        </w:rPr>
        <w:t>п</w:t>
      </w:r>
      <w:r>
        <w:rPr>
          <w:rFonts w:hint="eastAsia"/>
          <w:lang w:val="en-GB"/>
        </w:rPr>
        <w:t>号命令。</w:t>
      </w:r>
    </w:p>
    <w:p w:rsidR="00694170" w:rsidRDefault="00694170">
      <w:pPr>
        <w:pStyle w:val="SingleTxtGC"/>
        <w:rPr>
          <w:rFonts w:hint="eastAsia"/>
          <w:lang w:val="en-GB"/>
        </w:rPr>
      </w:pPr>
      <w:r>
        <w:rPr>
          <w:rFonts w:hint="eastAsia"/>
          <w:lang w:val="en-GB"/>
        </w:rPr>
        <w:t xml:space="preserve">356.  </w:t>
      </w:r>
      <w:r>
        <w:rPr>
          <w:rFonts w:hint="eastAsia"/>
          <w:lang w:val="en-GB"/>
        </w:rPr>
        <w:t>此项命令根据劳工组织《公约》的原则和规定，确定了禁止使用妇女劳动的工作名单，并确定了妇女人工搬运重物的最大标准。</w:t>
      </w:r>
    </w:p>
    <w:p w:rsidR="00694170" w:rsidRDefault="00694170" w:rsidP="008906F9">
      <w:pPr>
        <w:pStyle w:val="H1GC"/>
        <w:rPr>
          <w:rFonts w:hint="eastAsia"/>
        </w:rPr>
      </w:pPr>
      <w:r>
        <w:tab/>
      </w:r>
      <w:r>
        <w:tab/>
      </w:r>
      <w:r>
        <w:rPr>
          <w:rFonts w:hint="eastAsia"/>
        </w:rPr>
        <w:t>第十一条第一款</w:t>
      </w:r>
      <w:r>
        <w:t>(</w:t>
      </w:r>
      <w:r>
        <w:rPr>
          <w:rFonts w:hint="eastAsia"/>
        </w:rPr>
        <w:t>e</w:t>
      </w:r>
      <w:r>
        <w:t>)</w:t>
      </w:r>
      <w:r>
        <w:rPr>
          <w:rFonts w:hint="eastAsia"/>
        </w:rPr>
        <w:t>项</w:t>
      </w:r>
    </w:p>
    <w:p w:rsidR="00694170" w:rsidRDefault="00694170">
      <w:pPr>
        <w:pStyle w:val="SingleTxtGC"/>
        <w:rPr>
          <w:rFonts w:hint="eastAsia"/>
          <w:lang w:val="en-GB"/>
        </w:rPr>
      </w:pPr>
      <w:r>
        <w:rPr>
          <w:rFonts w:hint="eastAsia"/>
          <w:lang w:val="en-GB"/>
        </w:rPr>
        <w:t xml:space="preserve">357.  </w:t>
      </w:r>
      <w:r>
        <w:rPr>
          <w:rFonts w:hint="eastAsia"/>
          <w:lang w:val="en-GB"/>
        </w:rPr>
        <w:t>《哈萨克斯坦共和国退休金法》规定，男子满</w:t>
      </w:r>
      <w:r>
        <w:rPr>
          <w:rFonts w:hint="eastAsia"/>
          <w:lang w:val="en-GB"/>
        </w:rPr>
        <w:t>63</w:t>
      </w:r>
      <w:r>
        <w:rPr>
          <w:rFonts w:hint="eastAsia"/>
          <w:lang w:val="en-GB"/>
        </w:rPr>
        <w:t>岁、妇女满</w:t>
      </w:r>
      <w:r>
        <w:rPr>
          <w:rFonts w:hint="eastAsia"/>
          <w:lang w:val="en-GB"/>
        </w:rPr>
        <w:t>58</w:t>
      </w:r>
      <w:r>
        <w:rPr>
          <w:rFonts w:hint="eastAsia"/>
          <w:lang w:val="en-GB"/>
        </w:rPr>
        <w:t>岁为退休年龄，即妇女有权比男子早退休五年。</w:t>
      </w:r>
    </w:p>
    <w:p w:rsidR="00694170" w:rsidRDefault="00694170">
      <w:pPr>
        <w:pStyle w:val="SingleTxtGC"/>
        <w:rPr>
          <w:rFonts w:hint="eastAsia"/>
          <w:lang w:val="en-GB"/>
        </w:rPr>
      </w:pPr>
      <w:r>
        <w:rPr>
          <w:rFonts w:hint="eastAsia"/>
          <w:lang w:val="en-GB"/>
        </w:rPr>
        <w:t xml:space="preserve">358.  </w:t>
      </w:r>
      <w:r>
        <w:rPr>
          <w:rFonts w:hint="eastAsia"/>
          <w:lang w:val="en-GB"/>
        </w:rPr>
        <w:t>两类人可以提前退休：</w:t>
      </w:r>
      <w:r>
        <w:t>(</w:t>
      </w:r>
      <w:r>
        <w:rPr>
          <w:rFonts w:hint="eastAsia"/>
          <w:lang w:val="en-GB"/>
        </w:rPr>
        <w:t>1</w:t>
      </w:r>
      <w:r>
        <w:t xml:space="preserve">) </w:t>
      </w:r>
      <w:r>
        <w:rPr>
          <w:lang w:val="en-GB"/>
        </w:rPr>
        <w:t>塞米巴拉金斯克</w:t>
      </w:r>
      <w:r>
        <w:rPr>
          <w:rFonts w:hint="eastAsia"/>
          <w:lang w:val="en-GB"/>
        </w:rPr>
        <w:t>核试验区受试验影响的人</w:t>
      </w:r>
      <w:r>
        <w:rPr>
          <w:rFonts w:hint="eastAsia"/>
          <w:lang w:val="en-GB"/>
        </w:rPr>
        <w:t>(</w:t>
      </w:r>
      <w:r>
        <w:rPr>
          <w:rFonts w:hint="eastAsia"/>
          <w:lang w:val="en-GB"/>
        </w:rPr>
        <w:t>男子年满</w:t>
      </w:r>
      <w:r>
        <w:rPr>
          <w:lang w:val="en-GB"/>
        </w:rPr>
        <w:t>50</w:t>
      </w:r>
      <w:r>
        <w:rPr>
          <w:lang w:val="en-GB"/>
        </w:rPr>
        <w:t>岁、工龄不低于</w:t>
      </w:r>
      <w:r>
        <w:rPr>
          <w:lang w:val="en-GB"/>
        </w:rPr>
        <w:t>25</w:t>
      </w:r>
      <w:r>
        <w:rPr>
          <w:lang w:val="en-GB"/>
        </w:rPr>
        <w:t>年；妇女年满</w:t>
      </w:r>
      <w:r>
        <w:rPr>
          <w:lang w:val="en-GB"/>
        </w:rPr>
        <w:t>45</w:t>
      </w:r>
      <w:r>
        <w:rPr>
          <w:lang w:val="en-GB"/>
        </w:rPr>
        <w:t>岁、工龄不低于</w:t>
      </w:r>
      <w:r>
        <w:rPr>
          <w:lang w:val="en-GB"/>
        </w:rPr>
        <w:t>20</w:t>
      </w:r>
      <w:r>
        <w:rPr>
          <w:lang w:val="en-GB"/>
        </w:rPr>
        <w:t>年</w:t>
      </w:r>
      <w:r>
        <w:rPr>
          <w:lang w:val="en-GB"/>
        </w:rPr>
        <w:t>)</w:t>
      </w:r>
      <w:r>
        <w:rPr>
          <w:lang w:val="en-GB"/>
        </w:rPr>
        <w:t>和</w:t>
      </w:r>
      <w:r>
        <w:t>(</w:t>
      </w:r>
      <w:r>
        <w:rPr>
          <w:lang w:val="en-GB"/>
        </w:rPr>
        <w:t>2</w:t>
      </w:r>
      <w:r>
        <w:t xml:space="preserve">) </w:t>
      </w:r>
      <w:r>
        <w:rPr>
          <w:lang w:val="en-GB"/>
        </w:rPr>
        <w:t>生育五个和五个以上子女并把他们抚</w:t>
      </w:r>
      <w:r>
        <w:rPr>
          <w:rFonts w:hint="eastAsia"/>
          <w:lang w:val="en-GB"/>
        </w:rPr>
        <w:t>养到</w:t>
      </w:r>
      <w:r>
        <w:rPr>
          <w:rFonts w:hint="eastAsia"/>
          <w:lang w:val="en-GB"/>
        </w:rPr>
        <w:t>18</w:t>
      </w:r>
      <w:r>
        <w:rPr>
          <w:rFonts w:hint="eastAsia"/>
          <w:lang w:val="en-GB"/>
        </w:rPr>
        <w:t>岁的妇女年满</w:t>
      </w:r>
      <w:r>
        <w:rPr>
          <w:rFonts w:hint="eastAsia"/>
          <w:lang w:val="en-GB"/>
        </w:rPr>
        <w:t>53</w:t>
      </w:r>
      <w:r>
        <w:rPr>
          <w:rFonts w:hint="eastAsia"/>
          <w:lang w:val="en-GB"/>
        </w:rPr>
        <w:t>岁时退休。</w:t>
      </w:r>
    </w:p>
    <w:p w:rsidR="00694170" w:rsidRDefault="00694170">
      <w:pPr>
        <w:pStyle w:val="SingleTxtGC"/>
        <w:rPr>
          <w:rFonts w:hint="eastAsia"/>
          <w:lang w:val="en-GB"/>
        </w:rPr>
      </w:pPr>
      <w:r>
        <w:rPr>
          <w:rFonts w:hint="eastAsia"/>
          <w:lang w:val="en-GB"/>
        </w:rPr>
        <w:t xml:space="preserve">359.  </w:t>
      </w:r>
      <w:r>
        <w:rPr>
          <w:rFonts w:hint="eastAsia"/>
          <w:lang w:val="en-GB"/>
        </w:rPr>
        <w:t>退休金金额在逐渐提高，</w:t>
      </w:r>
      <w:r>
        <w:rPr>
          <w:rFonts w:hint="eastAsia"/>
          <w:lang w:val="en-GB"/>
        </w:rPr>
        <w:t>2011</w:t>
      </w:r>
      <w:r>
        <w:rPr>
          <w:rFonts w:hint="eastAsia"/>
          <w:lang w:val="en-GB"/>
        </w:rPr>
        <w:t>年平均数额达到</w:t>
      </w:r>
      <w:r>
        <w:rPr>
          <w:rFonts w:hint="eastAsia"/>
          <w:lang w:val="en-GB"/>
        </w:rPr>
        <w:t>36,200</w:t>
      </w:r>
      <w:r>
        <w:rPr>
          <w:rFonts w:hint="eastAsia"/>
          <w:lang w:val="en-GB"/>
        </w:rPr>
        <w:t>坚戈，是</w:t>
      </w:r>
      <w:r>
        <w:rPr>
          <w:rFonts w:hint="eastAsia"/>
          <w:lang w:val="en-GB"/>
        </w:rPr>
        <w:t>2004</w:t>
      </w:r>
      <w:r>
        <w:rPr>
          <w:rFonts w:hint="eastAsia"/>
          <w:lang w:val="en-GB"/>
        </w:rPr>
        <w:t>年的</w:t>
      </w:r>
      <w:r>
        <w:rPr>
          <w:rFonts w:hint="eastAsia"/>
          <w:lang w:val="en-GB"/>
        </w:rPr>
        <w:t>4</w:t>
      </w:r>
      <w:r>
        <w:rPr>
          <w:rFonts w:hint="eastAsia"/>
          <w:lang w:val="en-GB"/>
        </w:rPr>
        <w:t>倍。根据《哈萨克斯坦共和国</w:t>
      </w:r>
      <w:r>
        <w:rPr>
          <w:rFonts w:hint="eastAsia"/>
          <w:lang w:val="en-GB"/>
        </w:rPr>
        <w:t>2020</w:t>
      </w:r>
      <w:r>
        <w:rPr>
          <w:rFonts w:hint="eastAsia"/>
          <w:lang w:val="en-GB"/>
        </w:rPr>
        <w:t>年前战略发展计划》，基本退休金金额在</w:t>
      </w:r>
      <w:r>
        <w:rPr>
          <w:rFonts w:hint="eastAsia"/>
          <w:lang w:val="en-GB"/>
        </w:rPr>
        <w:t>2015</w:t>
      </w:r>
      <w:r>
        <w:rPr>
          <w:rFonts w:hint="eastAsia"/>
          <w:lang w:val="en-GB"/>
        </w:rPr>
        <w:t>年将达到最低生活水平的</w:t>
      </w:r>
      <w:r>
        <w:rPr>
          <w:rFonts w:hint="eastAsia"/>
          <w:lang w:val="en-GB"/>
        </w:rPr>
        <w:t>60%</w:t>
      </w:r>
      <w:r>
        <w:rPr>
          <w:rFonts w:hint="eastAsia"/>
          <w:lang w:val="en-GB"/>
        </w:rPr>
        <w:t>，</w:t>
      </w:r>
      <w:r>
        <w:rPr>
          <w:rFonts w:hint="eastAsia"/>
          <w:lang w:val="en-GB"/>
        </w:rPr>
        <w:t>2020</w:t>
      </w:r>
      <w:r>
        <w:rPr>
          <w:rFonts w:hint="eastAsia"/>
          <w:lang w:val="en-GB"/>
        </w:rPr>
        <w:t>年达到</w:t>
      </w:r>
      <w:r>
        <w:rPr>
          <w:rFonts w:hint="eastAsia"/>
          <w:lang w:val="en-GB"/>
        </w:rPr>
        <w:t>75%</w:t>
      </w:r>
      <w:r>
        <w:rPr>
          <w:rFonts w:hint="eastAsia"/>
          <w:lang w:val="en-GB"/>
        </w:rPr>
        <w:t>。</w:t>
      </w:r>
    </w:p>
    <w:p w:rsidR="00694170" w:rsidRDefault="00694170">
      <w:pPr>
        <w:pStyle w:val="SingleTxtGC"/>
        <w:rPr>
          <w:rFonts w:hint="eastAsia"/>
          <w:lang w:val="en-GB"/>
        </w:rPr>
      </w:pPr>
      <w:r>
        <w:rPr>
          <w:rFonts w:hint="eastAsia"/>
          <w:lang w:val="en-GB"/>
        </w:rPr>
        <w:t xml:space="preserve">360.  </w:t>
      </w:r>
      <w:r>
        <w:rPr>
          <w:rFonts w:hint="eastAsia"/>
          <w:lang w:val="en-GB"/>
        </w:rPr>
        <w:t>累积退休金基金的强制性缴款定为所有雇员月工资的</w:t>
      </w:r>
      <w:r>
        <w:rPr>
          <w:rFonts w:hint="eastAsia"/>
          <w:lang w:val="en-GB"/>
        </w:rPr>
        <w:t>10%</w:t>
      </w:r>
      <w:r>
        <w:rPr>
          <w:rFonts w:hint="eastAsia"/>
          <w:lang w:val="en-GB"/>
        </w:rPr>
        <w:t>，不论性别如何。</w:t>
      </w:r>
    </w:p>
    <w:p w:rsidR="00694170" w:rsidRDefault="00694170">
      <w:pPr>
        <w:pStyle w:val="SingleTxtGC"/>
        <w:rPr>
          <w:rFonts w:hint="eastAsia"/>
          <w:lang w:val="en-GB"/>
        </w:rPr>
      </w:pPr>
      <w:r>
        <w:rPr>
          <w:rFonts w:hint="eastAsia"/>
          <w:lang w:val="en-GB"/>
        </w:rPr>
        <w:t xml:space="preserve">361.  </w:t>
      </w:r>
      <w:r>
        <w:rPr>
          <w:rFonts w:hint="eastAsia"/>
          <w:lang w:val="en-GB"/>
        </w:rPr>
        <w:t>《哈萨克斯坦共和国退休金法》第</w:t>
      </w:r>
      <w:r>
        <w:rPr>
          <w:rFonts w:hint="eastAsia"/>
          <w:lang w:val="en-GB"/>
        </w:rPr>
        <w:t>11</w:t>
      </w:r>
      <w:r>
        <w:rPr>
          <w:rFonts w:hint="eastAsia"/>
          <w:lang w:val="en-GB"/>
        </w:rPr>
        <w:t>条规定，在计算服务年限时，除了工作、学习和其他活动外，还应考虑到：</w:t>
      </w:r>
    </w:p>
    <w:p w:rsidR="00694170" w:rsidRDefault="00694170">
      <w:pPr>
        <w:pStyle w:val="SingleTxtGC"/>
        <w:numPr>
          <w:ilvl w:val="0"/>
          <w:numId w:val="19"/>
        </w:numPr>
        <w:tabs>
          <w:tab w:val="clear" w:pos="431"/>
          <w:tab w:val="clear" w:pos="1134"/>
          <w:tab w:val="clear" w:pos="1565"/>
          <w:tab w:val="clear" w:pos="1996"/>
          <w:tab w:val="clear" w:pos="2211"/>
          <w:tab w:val="clear" w:pos="2427"/>
          <w:tab w:val="left" w:pos="2325"/>
        </w:tabs>
        <w:ind w:left="2460"/>
        <w:rPr>
          <w:rFonts w:hint="eastAsia"/>
          <w:lang w:val="en-GB"/>
        </w:rPr>
      </w:pPr>
      <w:r>
        <w:rPr>
          <w:rFonts w:hint="eastAsia"/>
          <w:lang w:val="en-GB"/>
        </w:rPr>
        <w:t>无工作妇女照顾子女直到其年满</w:t>
      </w:r>
      <w:r>
        <w:rPr>
          <w:rFonts w:hint="eastAsia"/>
          <w:lang w:val="en-GB"/>
        </w:rPr>
        <w:t>3</w:t>
      </w:r>
      <w:r>
        <w:rPr>
          <w:rFonts w:hint="eastAsia"/>
          <w:lang w:val="en-GB"/>
        </w:rPr>
        <w:t>岁的时间</w:t>
      </w:r>
      <w:r>
        <w:rPr>
          <w:rFonts w:hint="eastAsia"/>
          <w:lang w:val="en-GB"/>
        </w:rPr>
        <w:t>(</w:t>
      </w:r>
      <w:r>
        <w:rPr>
          <w:rFonts w:hint="eastAsia"/>
          <w:lang w:val="en-GB"/>
        </w:rPr>
        <w:t>最多</w:t>
      </w:r>
      <w:r>
        <w:rPr>
          <w:rFonts w:hint="eastAsia"/>
          <w:lang w:val="en-GB"/>
        </w:rPr>
        <w:t>12</w:t>
      </w:r>
      <w:r>
        <w:rPr>
          <w:rFonts w:hint="eastAsia"/>
          <w:lang w:val="en-GB"/>
        </w:rPr>
        <w:t>年</w:t>
      </w:r>
      <w:r>
        <w:rPr>
          <w:rFonts w:hint="eastAsia"/>
          <w:lang w:val="en-GB"/>
        </w:rPr>
        <w:t>)</w:t>
      </w:r>
      <w:r>
        <w:rPr>
          <w:rFonts w:hint="eastAsia"/>
          <w:lang w:val="en-GB"/>
        </w:rPr>
        <w:t>；</w:t>
      </w:r>
    </w:p>
    <w:p w:rsidR="00694170" w:rsidRDefault="00694170">
      <w:pPr>
        <w:pStyle w:val="SingleTxtGC"/>
        <w:numPr>
          <w:ilvl w:val="0"/>
          <w:numId w:val="19"/>
        </w:numPr>
        <w:tabs>
          <w:tab w:val="clear" w:pos="431"/>
          <w:tab w:val="clear" w:pos="1134"/>
          <w:tab w:val="clear" w:pos="1565"/>
          <w:tab w:val="clear" w:pos="1996"/>
          <w:tab w:val="clear" w:pos="2211"/>
          <w:tab w:val="clear" w:pos="2427"/>
          <w:tab w:val="left" w:pos="2325"/>
        </w:tabs>
        <w:ind w:left="2324" w:hanging="510"/>
        <w:rPr>
          <w:rFonts w:hint="eastAsia"/>
          <w:lang w:val="en-GB"/>
        </w:rPr>
      </w:pPr>
      <w:r>
        <w:rPr>
          <w:rFonts w:hint="eastAsia"/>
          <w:lang w:val="en-GB"/>
        </w:rPr>
        <w:t>前苏联、哈萨克斯坦或国际机构职员的配偶在国外居住的时间</w:t>
      </w:r>
      <w:r>
        <w:rPr>
          <w:rFonts w:hint="eastAsia"/>
          <w:lang w:val="en-GB"/>
        </w:rPr>
        <w:t>(</w:t>
      </w:r>
      <w:r>
        <w:rPr>
          <w:rFonts w:hint="eastAsia"/>
          <w:lang w:val="en-GB"/>
        </w:rPr>
        <w:t>最多</w:t>
      </w:r>
      <w:r>
        <w:rPr>
          <w:rFonts w:hint="eastAsia"/>
          <w:lang w:val="en-GB"/>
        </w:rPr>
        <w:t>10</w:t>
      </w:r>
      <w:r>
        <w:rPr>
          <w:rFonts w:hint="eastAsia"/>
          <w:lang w:val="en-GB"/>
        </w:rPr>
        <w:t>年</w:t>
      </w:r>
      <w:r>
        <w:rPr>
          <w:rFonts w:hint="eastAsia"/>
          <w:lang w:val="en-GB"/>
        </w:rPr>
        <w:t>)</w:t>
      </w:r>
      <w:r>
        <w:rPr>
          <w:rFonts w:hint="eastAsia"/>
          <w:lang w:val="en-GB"/>
        </w:rPr>
        <w:t>；</w:t>
      </w:r>
    </w:p>
    <w:p w:rsidR="00694170" w:rsidRDefault="00694170">
      <w:pPr>
        <w:pStyle w:val="SingleTxtGC"/>
        <w:numPr>
          <w:ilvl w:val="0"/>
          <w:numId w:val="19"/>
        </w:numPr>
        <w:tabs>
          <w:tab w:val="clear" w:pos="431"/>
          <w:tab w:val="clear" w:pos="1134"/>
          <w:tab w:val="clear" w:pos="1565"/>
          <w:tab w:val="clear" w:pos="1996"/>
          <w:tab w:val="clear" w:pos="2211"/>
          <w:tab w:val="clear" w:pos="2427"/>
          <w:tab w:val="left" w:pos="2325"/>
        </w:tabs>
        <w:ind w:left="2324" w:hanging="510"/>
        <w:rPr>
          <w:rFonts w:hint="eastAsia"/>
          <w:lang w:val="en-GB"/>
        </w:rPr>
      </w:pPr>
      <w:r>
        <w:rPr>
          <w:rFonts w:hint="eastAsia"/>
          <w:lang w:val="en-GB"/>
        </w:rPr>
        <w:t>军官、准尉、海军准尉、士兵的妻子在没有工作机会的地方同丈夫居住的时间</w:t>
      </w:r>
      <w:r>
        <w:rPr>
          <w:rFonts w:hint="eastAsia"/>
          <w:lang w:val="en-GB"/>
        </w:rPr>
        <w:t>(</w:t>
      </w:r>
      <w:r>
        <w:rPr>
          <w:rFonts w:hint="eastAsia"/>
          <w:lang w:val="en-GB"/>
        </w:rPr>
        <w:t>最多</w:t>
      </w:r>
      <w:r>
        <w:rPr>
          <w:rFonts w:hint="eastAsia"/>
          <w:lang w:val="en-GB"/>
        </w:rPr>
        <w:t>10</w:t>
      </w:r>
      <w:r>
        <w:rPr>
          <w:rFonts w:hint="eastAsia"/>
          <w:lang w:val="en-GB"/>
        </w:rPr>
        <w:t>年</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362.  </w:t>
      </w:r>
      <w:r>
        <w:rPr>
          <w:rFonts w:hint="eastAsia"/>
          <w:lang w:val="en-GB"/>
        </w:rPr>
        <w:t>此外，计算退休金还应考虑到：</w:t>
      </w:r>
    </w:p>
    <w:p w:rsidR="00694170" w:rsidRDefault="00694170">
      <w:pPr>
        <w:pStyle w:val="SingleTxtGC"/>
        <w:numPr>
          <w:ilvl w:val="0"/>
          <w:numId w:val="20"/>
        </w:numPr>
        <w:tabs>
          <w:tab w:val="clear" w:pos="431"/>
          <w:tab w:val="clear" w:pos="1134"/>
          <w:tab w:val="clear" w:pos="1565"/>
          <w:tab w:val="clear" w:pos="1996"/>
          <w:tab w:val="clear" w:pos="2211"/>
          <w:tab w:val="clear" w:pos="2427"/>
          <w:tab w:val="left" w:pos="2325"/>
        </w:tabs>
        <w:ind w:left="2324" w:hanging="510"/>
        <w:rPr>
          <w:rFonts w:hint="eastAsia"/>
        </w:rPr>
      </w:pPr>
      <w:r>
        <w:rPr>
          <w:rFonts w:hint="eastAsia"/>
        </w:rPr>
        <w:t>照顾</w:t>
      </w:r>
      <w:r>
        <w:rPr>
          <w:rFonts w:hint="eastAsia"/>
        </w:rPr>
        <w:t>1</w:t>
      </w:r>
      <w:r>
        <w:rPr>
          <w:rFonts w:hint="eastAsia"/>
        </w:rPr>
        <w:t>级残疾人、独居的</w:t>
      </w:r>
      <w:r>
        <w:rPr>
          <w:rFonts w:hint="eastAsia"/>
        </w:rPr>
        <w:t>2</w:t>
      </w:r>
      <w:r>
        <w:rPr>
          <w:rFonts w:hint="eastAsia"/>
        </w:rPr>
        <w:t>级残疾人、需要外部援助的老年退休人员以及</w:t>
      </w:r>
      <w:r>
        <w:rPr>
          <w:rFonts w:hint="eastAsia"/>
        </w:rPr>
        <w:t>80</w:t>
      </w:r>
      <w:r>
        <w:rPr>
          <w:rFonts w:hint="eastAsia"/>
        </w:rPr>
        <w:t>岁以上老人的时间；</w:t>
      </w:r>
    </w:p>
    <w:p w:rsidR="00694170" w:rsidRDefault="00694170">
      <w:pPr>
        <w:pStyle w:val="SingleTxtGC"/>
        <w:numPr>
          <w:ilvl w:val="0"/>
          <w:numId w:val="20"/>
        </w:numPr>
        <w:tabs>
          <w:tab w:val="clear" w:pos="431"/>
          <w:tab w:val="clear" w:pos="1134"/>
          <w:tab w:val="clear" w:pos="1565"/>
          <w:tab w:val="clear" w:pos="1996"/>
          <w:tab w:val="clear" w:pos="2211"/>
          <w:tab w:val="clear" w:pos="2427"/>
          <w:tab w:val="left" w:pos="2325"/>
        </w:tabs>
        <w:ind w:left="2324" w:hanging="510"/>
        <w:rPr>
          <w:rFonts w:hint="eastAsia"/>
          <w:lang w:val="en-GB"/>
        </w:rPr>
      </w:pPr>
      <w:r>
        <w:rPr>
          <w:rFonts w:hint="eastAsia"/>
        </w:rPr>
        <w:t>照顾</w:t>
      </w:r>
      <w:r>
        <w:rPr>
          <w:rFonts w:hint="eastAsia"/>
        </w:rPr>
        <w:t>16</w:t>
      </w:r>
      <w:r>
        <w:rPr>
          <w:rFonts w:hint="eastAsia"/>
        </w:rPr>
        <w:t>岁以下的残疾人、受核试验影响的人、环境灾害受害者、免疫缺陷病</w:t>
      </w:r>
      <w:r>
        <w:rPr>
          <w:rFonts w:hint="eastAsia"/>
          <w:lang w:val="en-GB"/>
        </w:rPr>
        <w:t>毒或艾滋病感染者的时间。</w:t>
      </w:r>
    </w:p>
    <w:p w:rsidR="00694170" w:rsidRDefault="00694170">
      <w:pPr>
        <w:pStyle w:val="SingleTxtGC"/>
        <w:rPr>
          <w:rFonts w:hint="eastAsia"/>
          <w:lang w:val="en-GB"/>
        </w:rPr>
      </w:pPr>
      <w:r>
        <w:rPr>
          <w:rFonts w:hint="eastAsia"/>
          <w:lang w:val="en-GB"/>
        </w:rPr>
        <w:t xml:space="preserve">363.  </w:t>
      </w:r>
      <w:r>
        <w:rPr>
          <w:rFonts w:hint="eastAsia"/>
          <w:lang w:val="en-GB"/>
        </w:rPr>
        <w:t>《劳动法》第</w:t>
      </w:r>
      <w:r>
        <w:rPr>
          <w:rFonts w:hint="eastAsia"/>
          <w:lang w:val="en-GB"/>
        </w:rPr>
        <w:t>159</w:t>
      </w:r>
      <w:r>
        <w:rPr>
          <w:rFonts w:hint="eastAsia"/>
          <w:lang w:val="en-GB"/>
        </w:rPr>
        <w:t>条规定，当雇员临时丧失工作能力时雇主必须为其支付社会补助金。其依据是以法律规定方式公布的临时丧失工作能力清单。补助金自丧失工作能力第一天起开始支付直到恢复工作能力或确定残疾为止，以雇员的平均工资为基础。</w:t>
      </w:r>
    </w:p>
    <w:p w:rsidR="00694170" w:rsidRDefault="00694170">
      <w:pPr>
        <w:pStyle w:val="SingleTxtGC"/>
        <w:rPr>
          <w:rFonts w:hint="eastAsia"/>
          <w:lang w:val="en-GB"/>
        </w:rPr>
      </w:pPr>
      <w:r>
        <w:rPr>
          <w:rFonts w:hint="eastAsia"/>
          <w:lang w:val="en-GB"/>
        </w:rPr>
        <w:t xml:space="preserve">364.  </w:t>
      </w:r>
      <w:r>
        <w:rPr>
          <w:rFonts w:hint="eastAsia"/>
          <w:lang w:val="en-GB"/>
        </w:rPr>
        <w:t>自</w:t>
      </w:r>
      <w:smartTag w:uri="urn:schemas-microsoft-com:office:smarttags" w:element="chsdate">
        <w:smartTagPr>
          <w:attr w:name="IsROCDate" w:val="False"/>
          <w:attr w:name="IsLunarDate" w:val="False"/>
          <w:attr w:name="Day" w:val="1"/>
          <w:attr w:name="Month" w:val="1"/>
          <w:attr w:name="Year" w:val="2005"/>
        </w:smartTagPr>
        <w:r>
          <w:rPr>
            <w:rFonts w:hint="eastAsia"/>
            <w:lang w:val="en-GB"/>
          </w:rPr>
          <w:t>2005</w:t>
        </w:r>
        <w:r>
          <w:rPr>
            <w:rFonts w:hint="eastAsia"/>
            <w:lang w:val="en-GB"/>
          </w:rPr>
          <w:t>年</w:t>
        </w:r>
        <w:r>
          <w:rPr>
            <w:rFonts w:hint="eastAsia"/>
            <w:lang w:val="en-GB"/>
          </w:rPr>
          <w:t>1</w:t>
        </w:r>
        <w:r>
          <w:rPr>
            <w:rFonts w:hint="eastAsia"/>
            <w:lang w:val="en-GB"/>
          </w:rPr>
          <w:t>月</w:t>
        </w:r>
        <w:r>
          <w:rPr>
            <w:rFonts w:hint="eastAsia"/>
            <w:lang w:val="en-GB"/>
          </w:rPr>
          <w:t>1</w:t>
        </w:r>
        <w:r>
          <w:rPr>
            <w:rFonts w:hint="eastAsia"/>
            <w:lang w:val="en-GB"/>
          </w:rPr>
          <w:t>日</w:t>
        </w:r>
      </w:smartTag>
      <w:r>
        <w:rPr>
          <w:rFonts w:hint="eastAsia"/>
          <w:lang w:val="en-GB"/>
        </w:rPr>
        <w:t>起，国家社会保险基金为丧失工作能力、失去抚养人或失去工作的人发放补助金。自</w:t>
      </w:r>
      <w:smartTag w:uri="urn:schemas-microsoft-com:office:smarttags" w:element="chsdate">
        <w:smartTagPr>
          <w:attr w:name="IsROCDate" w:val="False"/>
          <w:attr w:name="IsLunarDate" w:val="False"/>
          <w:attr w:name="Day" w:val="1"/>
          <w:attr w:name="Month" w:val="1"/>
          <w:attr w:name="Year" w:val="2008"/>
        </w:smartTagPr>
        <w:r>
          <w:rPr>
            <w:rFonts w:hint="eastAsia"/>
            <w:lang w:val="en-GB"/>
          </w:rPr>
          <w:t>2008</w:t>
        </w:r>
        <w:r>
          <w:rPr>
            <w:rFonts w:hint="eastAsia"/>
            <w:lang w:val="en-GB"/>
          </w:rPr>
          <w:t>年</w:t>
        </w:r>
        <w:r>
          <w:rPr>
            <w:rFonts w:hint="eastAsia"/>
            <w:lang w:val="en-GB"/>
          </w:rPr>
          <w:t>1</w:t>
        </w:r>
        <w:r>
          <w:rPr>
            <w:rFonts w:hint="eastAsia"/>
            <w:lang w:val="en-GB"/>
          </w:rPr>
          <w:t>月</w:t>
        </w:r>
        <w:r>
          <w:rPr>
            <w:rFonts w:hint="eastAsia"/>
            <w:lang w:val="en-GB"/>
          </w:rPr>
          <w:t>1</w:t>
        </w:r>
        <w:r>
          <w:rPr>
            <w:rFonts w:hint="eastAsia"/>
            <w:lang w:val="en-GB"/>
          </w:rPr>
          <w:t>日</w:t>
        </w:r>
      </w:smartTag>
      <w:r>
        <w:rPr>
          <w:rFonts w:hint="eastAsia"/>
          <w:lang w:val="en-GB"/>
        </w:rPr>
        <w:t>起，强制性社会保险还为两种情况提供保障：女工因孕产、收养新生儿失去收入，以及因照顾</w:t>
      </w:r>
      <w:r>
        <w:rPr>
          <w:rFonts w:hint="eastAsia"/>
          <w:lang w:val="en-GB"/>
        </w:rPr>
        <w:t>1</w:t>
      </w:r>
      <w:r>
        <w:rPr>
          <w:rFonts w:hint="eastAsia"/>
          <w:lang w:val="en-GB"/>
        </w:rPr>
        <w:t>岁以下子女失去收入。</w:t>
      </w:r>
      <w:r>
        <w:rPr>
          <w:rFonts w:hint="eastAsia"/>
          <w:lang w:val="en-GB"/>
        </w:rPr>
        <w:t>2010</w:t>
      </w:r>
      <w:r>
        <w:rPr>
          <w:rFonts w:hint="eastAsia"/>
          <w:lang w:val="en-GB"/>
        </w:rPr>
        <w:t>年，领取社会补助金的总人数达到</w:t>
      </w:r>
      <w:r>
        <w:rPr>
          <w:rFonts w:hint="eastAsia"/>
          <w:lang w:val="en-GB"/>
        </w:rPr>
        <w:t>467,000</w:t>
      </w:r>
      <w:r>
        <w:rPr>
          <w:rFonts w:hint="eastAsia"/>
          <w:lang w:val="en-GB"/>
        </w:rPr>
        <w:t>人，共向其支付了</w:t>
      </w:r>
      <w:r>
        <w:rPr>
          <w:rFonts w:hint="eastAsia"/>
          <w:lang w:val="en-GB"/>
        </w:rPr>
        <w:t>558</w:t>
      </w:r>
      <w:r>
        <w:rPr>
          <w:rFonts w:hint="eastAsia"/>
          <w:lang w:val="en-GB"/>
        </w:rPr>
        <w:t>亿坚戈，是</w:t>
      </w:r>
      <w:r>
        <w:rPr>
          <w:rFonts w:hint="eastAsia"/>
          <w:lang w:val="en-GB"/>
        </w:rPr>
        <w:t>2005</w:t>
      </w:r>
      <w:r>
        <w:rPr>
          <w:rFonts w:hint="eastAsia"/>
          <w:lang w:val="en-GB"/>
        </w:rPr>
        <w:t>年的好几倍</w:t>
      </w:r>
      <w:r>
        <w:rPr>
          <w:rFonts w:hint="eastAsia"/>
          <w:lang w:val="en-GB"/>
        </w:rPr>
        <w:t>(2005</w:t>
      </w:r>
      <w:r>
        <w:rPr>
          <w:rFonts w:hint="eastAsia"/>
          <w:lang w:val="en-GB"/>
        </w:rPr>
        <w:t>年为</w:t>
      </w:r>
      <w:r>
        <w:rPr>
          <w:rFonts w:hint="eastAsia"/>
          <w:lang w:val="en-GB"/>
        </w:rPr>
        <w:t>1,800</w:t>
      </w:r>
      <w:r>
        <w:rPr>
          <w:rFonts w:hint="eastAsia"/>
          <w:lang w:val="en-GB"/>
        </w:rPr>
        <w:t>人、</w:t>
      </w:r>
      <w:r>
        <w:rPr>
          <w:rFonts w:hint="eastAsia"/>
          <w:lang w:val="en-GB"/>
        </w:rPr>
        <w:t>1,020</w:t>
      </w:r>
      <w:r>
        <w:rPr>
          <w:rFonts w:hint="eastAsia"/>
          <w:lang w:val="en-GB"/>
        </w:rPr>
        <w:t>万坚戈</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365.  </w:t>
      </w:r>
      <w:r>
        <w:rPr>
          <w:rFonts w:hint="eastAsia"/>
          <w:lang w:val="en-GB"/>
        </w:rPr>
        <w:t>《哈萨克斯坦共和国关于向残疾人、丧失养育人和老年人发放社会补助的法令》第</w:t>
      </w:r>
      <w:r>
        <w:rPr>
          <w:rFonts w:hint="eastAsia"/>
          <w:lang w:val="en-GB"/>
        </w:rPr>
        <w:t>8</w:t>
      </w:r>
      <w:r>
        <w:rPr>
          <w:rFonts w:hint="eastAsia"/>
          <w:lang w:val="en-GB"/>
        </w:rPr>
        <w:t>条规定，残疾人补助金应在残疾发生时支付，不论申请补助前工作已经停止还是在继续。补助金额为最低生活标准的</w:t>
      </w:r>
      <w:r>
        <w:rPr>
          <w:rFonts w:hint="eastAsia"/>
          <w:lang w:val="en-GB"/>
        </w:rPr>
        <w:t>74%</w:t>
      </w:r>
      <w:r>
        <w:rPr>
          <w:rFonts w:hint="eastAsia"/>
          <w:lang w:val="en-GB"/>
        </w:rPr>
        <w:t>到</w:t>
      </w:r>
      <w:r>
        <w:rPr>
          <w:rFonts w:hint="eastAsia"/>
          <w:lang w:val="en-GB"/>
        </w:rPr>
        <w:t>209%</w:t>
      </w:r>
      <w:r>
        <w:rPr>
          <w:rFonts w:hint="eastAsia"/>
          <w:lang w:val="en-GB"/>
        </w:rPr>
        <w:t>。</w:t>
      </w:r>
    </w:p>
    <w:p w:rsidR="00694170" w:rsidRDefault="00694170">
      <w:pPr>
        <w:pStyle w:val="SingleTxtGC"/>
        <w:rPr>
          <w:rFonts w:hint="eastAsia"/>
          <w:lang w:val="en-GB"/>
        </w:rPr>
      </w:pPr>
      <w:r>
        <w:rPr>
          <w:rFonts w:hint="eastAsia"/>
          <w:lang w:val="en-GB"/>
        </w:rPr>
        <w:t xml:space="preserve">366.  </w:t>
      </w:r>
      <w:r>
        <w:rPr>
          <w:rFonts w:hint="eastAsia"/>
          <w:lang w:val="en-GB"/>
        </w:rPr>
        <w:t>《劳动法》第</w:t>
      </w:r>
      <w:r>
        <w:rPr>
          <w:rFonts w:hint="eastAsia"/>
          <w:lang w:val="en-GB"/>
        </w:rPr>
        <w:t>100</w:t>
      </w:r>
      <w:r>
        <w:rPr>
          <w:rFonts w:hint="eastAsia"/>
          <w:lang w:val="en-GB"/>
        </w:rPr>
        <w:t>条规定，雇员每年享有</w:t>
      </w:r>
      <w:r>
        <w:rPr>
          <w:rFonts w:hint="eastAsia"/>
          <w:lang w:val="en-GB"/>
        </w:rPr>
        <w:t>24</w:t>
      </w:r>
      <w:r>
        <w:rPr>
          <w:rFonts w:hint="eastAsia"/>
          <w:lang w:val="en-GB"/>
        </w:rPr>
        <w:t>天的带薪休假，除非其他国内立法、雇用合同、劳资协议中规定了更多的天数。如果长期连续工作，完成重要、复杂、紧急工作或从事其他性质的工作，根据劳动合同或劳资协议，可以为员工提供额外的带薪年假。根据员工与雇主的协议，带薪年假可分数次休。</w:t>
      </w:r>
    </w:p>
    <w:p w:rsidR="00694170" w:rsidRDefault="00694170">
      <w:pPr>
        <w:pStyle w:val="SingleTxtGC"/>
        <w:rPr>
          <w:rFonts w:hint="eastAsia"/>
          <w:lang w:val="en-GB"/>
        </w:rPr>
      </w:pPr>
      <w:r>
        <w:rPr>
          <w:rFonts w:hint="eastAsia"/>
          <w:lang w:val="en-GB"/>
        </w:rPr>
        <w:t xml:space="preserve">367.  </w:t>
      </w:r>
      <w:r>
        <w:rPr>
          <w:rFonts w:hint="eastAsia"/>
          <w:lang w:val="en-GB"/>
        </w:rPr>
        <w:t>接受培训的雇员还可以在复习和考试、完成实验室工作和准备毕业论文和论文答辩时休假。雇用合同、劳资协议或培训协议中具体规定了培训假的薪酬支付。</w:t>
      </w:r>
    </w:p>
    <w:p w:rsidR="00694170" w:rsidRDefault="00694170" w:rsidP="008906F9">
      <w:pPr>
        <w:pStyle w:val="H1GC"/>
        <w:rPr>
          <w:rFonts w:hint="eastAsia"/>
        </w:rPr>
      </w:pPr>
      <w:r>
        <w:tab/>
      </w:r>
      <w:r>
        <w:tab/>
      </w:r>
      <w:r>
        <w:rPr>
          <w:rFonts w:hint="eastAsia"/>
        </w:rPr>
        <w:t>第十一条第一款</w:t>
      </w:r>
      <w:r>
        <w:t>(</w:t>
      </w:r>
      <w:r>
        <w:rPr>
          <w:rFonts w:hint="eastAsia"/>
        </w:rPr>
        <w:t>f</w:t>
      </w:r>
      <w:r>
        <w:t>)</w:t>
      </w:r>
      <w:r>
        <w:rPr>
          <w:rFonts w:hint="eastAsia"/>
        </w:rPr>
        <w:t>项</w:t>
      </w:r>
    </w:p>
    <w:p w:rsidR="00694170" w:rsidRDefault="00694170">
      <w:pPr>
        <w:pStyle w:val="SingleTxtGC"/>
        <w:rPr>
          <w:rFonts w:hint="eastAsia"/>
          <w:lang w:val="en-GB"/>
        </w:rPr>
      </w:pPr>
      <w:r>
        <w:rPr>
          <w:rFonts w:hint="eastAsia"/>
          <w:lang w:val="en-GB"/>
        </w:rPr>
        <w:t xml:space="preserve">368.  </w:t>
      </w:r>
      <w:r>
        <w:rPr>
          <w:rFonts w:hint="eastAsia"/>
          <w:lang w:val="en-GB"/>
        </w:rPr>
        <w:t>《劳动法》第</w:t>
      </w:r>
      <w:r>
        <w:rPr>
          <w:rFonts w:hint="eastAsia"/>
          <w:lang w:val="en-GB"/>
        </w:rPr>
        <w:t>186</w:t>
      </w:r>
      <w:r>
        <w:rPr>
          <w:rFonts w:hint="eastAsia"/>
          <w:lang w:val="en-GB"/>
        </w:rPr>
        <w:t>条禁止让妇女从事重体力劳动，禁止让妇女从事有害、特别有害和</w:t>
      </w:r>
      <w:r>
        <w:rPr>
          <w:rFonts w:hint="eastAsia"/>
          <w:lang w:val="en-GB"/>
        </w:rPr>
        <w:t>(</w:t>
      </w:r>
      <w:r>
        <w:rPr>
          <w:rFonts w:hint="eastAsia"/>
          <w:lang w:val="en-GB"/>
        </w:rPr>
        <w:t>或</w:t>
      </w:r>
      <w:r>
        <w:rPr>
          <w:rFonts w:hint="eastAsia"/>
          <w:lang w:val="en-GB"/>
        </w:rPr>
        <w:t>)</w:t>
      </w:r>
      <w:r>
        <w:rPr>
          <w:rFonts w:hint="eastAsia"/>
          <w:lang w:val="en-GB"/>
        </w:rPr>
        <w:t>危险劳动条件的工作。</w:t>
      </w:r>
    </w:p>
    <w:p w:rsidR="00694170" w:rsidRDefault="00694170">
      <w:pPr>
        <w:pStyle w:val="SingleTxtGC"/>
        <w:rPr>
          <w:rFonts w:hint="eastAsia"/>
          <w:lang w:val="en-GB"/>
        </w:rPr>
      </w:pPr>
      <w:r>
        <w:rPr>
          <w:rFonts w:hint="eastAsia"/>
          <w:lang w:val="en-GB"/>
        </w:rPr>
        <w:t xml:space="preserve">369.  </w:t>
      </w:r>
      <w:r>
        <w:rPr>
          <w:rFonts w:hint="eastAsia"/>
          <w:lang w:val="en-GB"/>
        </w:rPr>
        <w:t>哈萨克斯坦共和国劳动和社会保障部的一项命令批准了关于工作场所、车间、职业和职务以及繁重体力劳动、有害、特别有害和</w:t>
      </w:r>
      <w:r>
        <w:rPr>
          <w:rFonts w:hint="eastAsia"/>
          <w:lang w:val="en-GB"/>
        </w:rPr>
        <w:t>(</w:t>
      </w:r>
      <w:r>
        <w:rPr>
          <w:rFonts w:hint="eastAsia"/>
          <w:lang w:val="en-GB"/>
        </w:rPr>
        <w:t>或</w:t>
      </w:r>
      <w:r>
        <w:rPr>
          <w:rFonts w:hint="eastAsia"/>
          <w:lang w:val="en-GB"/>
        </w:rPr>
        <w:t>)</w:t>
      </w:r>
      <w:r>
        <w:rPr>
          <w:rFonts w:hint="eastAsia"/>
          <w:lang w:val="en-GB"/>
        </w:rPr>
        <w:t>危险劳动条件工作因而雇员有权缩短工作时间和享受额外带薪年假的工作清单，以及该清单的使用准则。</w:t>
      </w:r>
    </w:p>
    <w:p w:rsidR="00694170" w:rsidRDefault="00694170">
      <w:pPr>
        <w:pStyle w:val="SingleTxtGC"/>
        <w:rPr>
          <w:rFonts w:hint="eastAsia"/>
          <w:lang w:val="en-GB"/>
        </w:rPr>
      </w:pPr>
      <w:r>
        <w:rPr>
          <w:rFonts w:hint="eastAsia"/>
          <w:lang w:val="en-GB"/>
        </w:rPr>
        <w:t xml:space="preserve">370.  </w:t>
      </w:r>
      <w:r>
        <w:rPr>
          <w:rFonts w:hint="eastAsia"/>
          <w:lang w:val="en-GB"/>
        </w:rPr>
        <w:t>哈萨克斯坦共和国劳动和社会保障部还批准了禁止使用妇女劳动的工作及妇女搬运重物的最大允许负载的工作清单</w:t>
      </w:r>
      <w:r>
        <w:rPr>
          <w:rFonts w:hint="eastAsia"/>
          <w:lang w:val="en-GB"/>
        </w:rPr>
        <w:t>(2007</w:t>
      </w:r>
      <w:r>
        <w:rPr>
          <w:rFonts w:hint="eastAsia"/>
          <w:lang w:val="en-GB"/>
        </w:rPr>
        <w:t>年</w:t>
      </w:r>
      <w:r>
        <w:rPr>
          <w:rFonts w:hint="eastAsia"/>
          <w:lang w:val="en-GB"/>
        </w:rPr>
        <w:t>)</w:t>
      </w:r>
      <w:r>
        <w:rPr>
          <w:rFonts w:hint="eastAsia"/>
          <w:lang w:val="en-GB"/>
        </w:rPr>
        <w:t>。清单中包含了</w:t>
      </w:r>
      <w:r>
        <w:rPr>
          <w:rFonts w:hint="eastAsia"/>
          <w:lang w:val="en-GB"/>
        </w:rPr>
        <w:t>299</w:t>
      </w:r>
      <w:r>
        <w:rPr>
          <w:rFonts w:hint="eastAsia"/>
          <w:lang w:val="en-GB"/>
        </w:rPr>
        <w:t>种禁止妇女从事的职业和专业，包括金属加工、安装和建筑工程、采矿、地质勘探、地形测绘和大地测量等。</w:t>
      </w:r>
    </w:p>
    <w:p w:rsidR="00694170" w:rsidRDefault="00694170">
      <w:pPr>
        <w:pStyle w:val="SingleTxtGC"/>
        <w:rPr>
          <w:rFonts w:hint="eastAsia"/>
          <w:lang w:val="en-GB"/>
        </w:rPr>
      </w:pPr>
      <w:r>
        <w:rPr>
          <w:rFonts w:hint="eastAsia"/>
          <w:lang w:val="en-GB"/>
        </w:rPr>
        <w:t xml:space="preserve">371.  </w:t>
      </w:r>
      <w:r>
        <w:rPr>
          <w:rFonts w:hint="eastAsia"/>
          <w:lang w:val="en-GB"/>
        </w:rPr>
        <w:t>《劳动法》第</w:t>
      </w:r>
      <w:r>
        <w:rPr>
          <w:rFonts w:hint="eastAsia"/>
          <w:lang w:val="en-GB"/>
        </w:rPr>
        <w:t>193</w:t>
      </w:r>
      <w:r>
        <w:rPr>
          <w:rFonts w:hint="eastAsia"/>
          <w:lang w:val="en-GB"/>
        </w:rPr>
        <w:t>条向妇女提供产前假</w:t>
      </w:r>
      <w:r>
        <w:rPr>
          <w:rFonts w:hint="eastAsia"/>
          <w:lang w:val="en-GB"/>
        </w:rPr>
        <w:t>70</w:t>
      </w:r>
      <w:r>
        <w:rPr>
          <w:rFonts w:hint="eastAsia"/>
          <w:lang w:val="en-GB"/>
        </w:rPr>
        <w:t>天和产后假</w:t>
      </w:r>
      <w:r>
        <w:rPr>
          <w:rFonts w:hint="eastAsia"/>
          <w:lang w:val="en-GB"/>
        </w:rPr>
        <w:t>56</w:t>
      </w:r>
      <w:r>
        <w:rPr>
          <w:rFonts w:hint="eastAsia"/>
          <w:lang w:val="en-GB"/>
        </w:rPr>
        <w:t>天</w:t>
      </w:r>
      <w:r>
        <w:rPr>
          <w:rFonts w:hint="eastAsia"/>
          <w:lang w:val="en-GB"/>
        </w:rPr>
        <w:t>(</w:t>
      </w:r>
      <w:r>
        <w:rPr>
          <w:rFonts w:hint="eastAsia"/>
          <w:lang w:val="en-GB"/>
        </w:rPr>
        <w:t>难产或生双胞胎或多胞胎者</w:t>
      </w:r>
      <w:r>
        <w:rPr>
          <w:rFonts w:hint="eastAsia"/>
          <w:spacing w:val="-50"/>
          <w:lang w:val="en-GB"/>
        </w:rPr>
        <w:t>―</w:t>
      </w:r>
      <w:r>
        <w:rPr>
          <w:rFonts w:hint="eastAsia"/>
          <w:spacing w:val="10"/>
          <w:lang w:val="en-GB"/>
        </w:rPr>
        <w:t>―</w:t>
      </w:r>
      <w:r>
        <w:rPr>
          <w:rFonts w:hint="eastAsia"/>
          <w:lang w:val="en-GB"/>
        </w:rPr>
        <w:t>70</w:t>
      </w:r>
      <w:r>
        <w:rPr>
          <w:rFonts w:hint="eastAsia"/>
          <w:lang w:val="en-GB"/>
        </w:rPr>
        <w:t>天</w:t>
      </w:r>
      <w:r>
        <w:rPr>
          <w:rFonts w:hint="eastAsia"/>
          <w:lang w:val="en-GB"/>
        </w:rPr>
        <w:t>)</w:t>
      </w:r>
      <w:r>
        <w:rPr>
          <w:rFonts w:hint="eastAsia"/>
          <w:lang w:val="en-GB"/>
        </w:rPr>
        <w:t>的孕产假。</w:t>
      </w:r>
    </w:p>
    <w:p w:rsidR="00694170" w:rsidRDefault="00694170">
      <w:pPr>
        <w:pStyle w:val="SingleTxtGC"/>
        <w:rPr>
          <w:rFonts w:hint="eastAsia"/>
          <w:lang w:val="en-GB"/>
        </w:rPr>
      </w:pPr>
      <w:r>
        <w:rPr>
          <w:rFonts w:hint="eastAsia"/>
          <w:lang w:val="en-GB"/>
        </w:rPr>
        <w:t xml:space="preserve">372.  </w:t>
      </w:r>
      <w:r>
        <w:rPr>
          <w:rFonts w:hint="eastAsia"/>
          <w:lang w:val="en-GB"/>
        </w:rPr>
        <w:t>居住在受核试验影响地区的妇女，如因孕产丧失工作能力，在正常分娩时可享受</w:t>
      </w:r>
      <w:r>
        <w:rPr>
          <w:rFonts w:hint="eastAsia"/>
          <w:lang w:val="en-GB"/>
        </w:rPr>
        <w:t>27</w:t>
      </w:r>
      <w:r>
        <w:rPr>
          <w:rFonts w:hint="eastAsia"/>
          <w:lang w:val="en-GB"/>
        </w:rPr>
        <w:t>周至</w:t>
      </w:r>
      <w:r>
        <w:rPr>
          <w:rFonts w:hint="eastAsia"/>
          <w:lang w:val="en-GB"/>
        </w:rPr>
        <w:t>170</w:t>
      </w:r>
      <w:r>
        <w:rPr>
          <w:rFonts w:hint="eastAsia"/>
          <w:lang w:val="en-GB"/>
        </w:rPr>
        <w:t>天的假期，难产或生双胞胎或多胞胎者可享受</w:t>
      </w:r>
      <w:r>
        <w:rPr>
          <w:rFonts w:hint="eastAsia"/>
          <w:lang w:val="en-GB"/>
        </w:rPr>
        <w:t>184</w:t>
      </w:r>
      <w:r>
        <w:rPr>
          <w:rFonts w:hint="eastAsia"/>
          <w:lang w:val="en-GB"/>
        </w:rPr>
        <w:t>天假期。</w:t>
      </w:r>
    </w:p>
    <w:p w:rsidR="00694170" w:rsidRDefault="00694170">
      <w:pPr>
        <w:pStyle w:val="SingleTxtGC"/>
        <w:rPr>
          <w:rFonts w:hint="eastAsia"/>
          <w:lang w:val="en-GB"/>
        </w:rPr>
      </w:pPr>
      <w:r>
        <w:rPr>
          <w:rFonts w:hint="eastAsia"/>
          <w:lang w:val="en-GB"/>
        </w:rPr>
        <w:t xml:space="preserve">373.  </w:t>
      </w:r>
      <w:r>
        <w:rPr>
          <w:rFonts w:hint="eastAsia"/>
          <w:lang w:val="en-GB"/>
        </w:rPr>
        <w:t>违反劳动法者将根据哈萨克斯坦共和国法律承担责任。</w:t>
      </w:r>
    </w:p>
    <w:p w:rsidR="00694170" w:rsidRDefault="00694170">
      <w:pPr>
        <w:pStyle w:val="SingleTxtGC"/>
        <w:rPr>
          <w:rFonts w:hint="eastAsia"/>
          <w:lang w:val="en-GB"/>
        </w:rPr>
      </w:pPr>
      <w:r>
        <w:rPr>
          <w:rFonts w:hint="eastAsia"/>
          <w:lang w:val="en-GB"/>
        </w:rPr>
        <w:t xml:space="preserve">374.  </w:t>
      </w:r>
      <w:r>
        <w:rPr>
          <w:rFonts w:hint="eastAsia"/>
          <w:lang w:val="en-GB"/>
        </w:rPr>
        <w:t>终上所述，哈萨克斯坦总体上正在落实委员会第</w:t>
      </w:r>
      <w:r>
        <w:rPr>
          <w:rFonts w:hint="eastAsia"/>
          <w:lang w:val="en-GB"/>
        </w:rPr>
        <w:t>23</w:t>
      </w:r>
      <w:r>
        <w:rPr>
          <w:rFonts w:hint="eastAsia"/>
          <w:lang w:val="en-GB"/>
        </w:rPr>
        <w:t>和</w:t>
      </w:r>
      <w:r>
        <w:rPr>
          <w:rFonts w:hint="eastAsia"/>
          <w:lang w:val="en-GB"/>
        </w:rPr>
        <w:t>24</w:t>
      </w:r>
      <w:r>
        <w:rPr>
          <w:rFonts w:hint="eastAsia"/>
          <w:lang w:val="en-GB"/>
        </w:rPr>
        <w:t>段中的建议，即减少职业隔离、缩小男女工资差距、确保同值工作同等报酬、审查社会福利结构和保障性立法，以及采取措施为妇女在劳动力市场创造平等机会。</w:t>
      </w:r>
    </w:p>
    <w:p w:rsidR="00694170" w:rsidRDefault="00694170" w:rsidP="008906F9">
      <w:pPr>
        <w:pStyle w:val="H1GC"/>
        <w:rPr>
          <w:rFonts w:hint="eastAsia"/>
        </w:rPr>
      </w:pPr>
      <w:r>
        <w:tab/>
      </w:r>
      <w:r>
        <w:tab/>
      </w:r>
      <w:r>
        <w:rPr>
          <w:rFonts w:hint="eastAsia"/>
        </w:rPr>
        <w:t>第十一条第二款</w:t>
      </w:r>
      <w:r>
        <w:t>(</w:t>
      </w:r>
      <w:r>
        <w:rPr>
          <w:rFonts w:hint="eastAsia"/>
        </w:rPr>
        <w:t>a</w:t>
      </w:r>
      <w:r>
        <w:t>)</w:t>
      </w:r>
      <w:r>
        <w:rPr>
          <w:rFonts w:hint="eastAsia"/>
        </w:rPr>
        <w:t>项</w:t>
      </w:r>
    </w:p>
    <w:p w:rsidR="00694170" w:rsidRDefault="00694170">
      <w:pPr>
        <w:pStyle w:val="SingleTxtGC"/>
        <w:rPr>
          <w:rFonts w:hint="eastAsia"/>
          <w:lang w:val="en-GB"/>
        </w:rPr>
      </w:pPr>
      <w:r>
        <w:rPr>
          <w:rFonts w:hint="eastAsia"/>
          <w:lang w:val="en-GB"/>
        </w:rPr>
        <w:t xml:space="preserve">375.  </w:t>
      </w:r>
      <w:r>
        <w:rPr>
          <w:rFonts w:hint="eastAsia"/>
          <w:lang w:val="en-GB"/>
        </w:rPr>
        <w:t>《劳动法》考虑到孕妇工作的特殊性。第</w:t>
      </w:r>
      <w:r>
        <w:rPr>
          <w:rFonts w:hint="eastAsia"/>
          <w:lang w:val="en-GB"/>
        </w:rPr>
        <w:t>185</w:t>
      </w:r>
      <w:r>
        <w:rPr>
          <w:rFonts w:hint="eastAsia"/>
          <w:lang w:val="en-GB"/>
        </w:rPr>
        <w:t>条规定，雇主不得擅自解除孕妇、有</w:t>
      </w:r>
      <w:r>
        <w:rPr>
          <w:rFonts w:hint="eastAsia"/>
          <w:lang w:val="en-GB"/>
        </w:rPr>
        <w:t>3</w:t>
      </w:r>
      <w:r>
        <w:rPr>
          <w:rFonts w:hint="eastAsia"/>
          <w:lang w:val="en-GB"/>
        </w:rPr>
        <w:t>岁以下子女的妇女、单亲母亲、抚养</w:t>
      </w:r>
      <w:r>
        <w:rPr>
          <w:rFonts w:hint="eastAsia"/>
          <w:lang w:val="en-GB"/>
        </w:rPr>
        <w:t>14</w:t>
      </w:r>
      <w:r>
        <w:rPr>
          <w:rFonts w:hint="eastAsia"/>
          <w:lang w:val="en-GB"/>
        </w:rPr>
        <w:t>岁以下子女</w:t>
      </w:r>
      <w:r>
        <w:rPr>
          <w:rFonts w:hint="eastAsia"/>
          <w:lang w:val="en-GB"/>
        </w:rPr>
        <w:t>(18</w:t>
      </w:r>
      <w:r>
        <w:rPr>
          <w:rFonts w:hint="eastAsia"/>
          <w:lang w:val="en-GB"/>
        </w:rPr>
        <w:t>岁以下残疾子女</w:t>
      </w:r>
      <w:r>
        <w:rPr>
          <w:rFonts w:hint="eastAsia"/>
          <w:lang w:val="en-GB"/>
        </w:rPr>
        <w:t>)</w:t>
      </w:r>
      <w:r>
        <w:rPr>
          <w:rFonts w:hint="eastAsia"/>
          <w:lang w:val="en-GB"/>
        </w:rPr>
        <w:t>的妇女及其他抚养上述各类无母亲儿童的人士的劳动合同。</w:t>
      </w:r>
    </w:p>
    <w:p w:rsidR="00694170" w:rsidRDefault="00694170">
      <w:pPr>
        <w:pStyle w:val="SingleTxtGC"/>
        <w:rPr>
          <w:rFonts w:hint="eastAsia"/>
          <w:lang w:val="en-GB"/>
        </w:rPr>
      </w:pPr>
      <w:r>
        <w:rPr>
          <w:rFonts w:hint="eastAsia"/>
          <w:lang w:val="en-GB"/>
        </w:rPr>
        <w:t xml:space="preserve">376.  </w:t>
      </w:r>
      <w:r>
        <w:rPr>
          <w:rFonts w:hint="eastAsia"/>
          <w:lang w:val="en-GB"/>
        </w:rPr>
        <w:t>如果妇女在劳动合同终止当日提交了医疗证明证明其已怀孕</w:t>
      </w:r>
      <w:r>
        <w:rPr>
          <w:rFonts w:hint="eastAsia"/>
          <w:lang w:val="en-GB"/>
        </w:rPr>
        <w:t>12</w:t>
      </w:r>
      <w:r>
        <w:rPr>
          <w:rFonts w:hint="eastAsia"/>
          <w:lang w:val="en-GB"/>
        </w:rPr>
        <w:t>周及以上，则雇主应当根据其书面申请延长劳动合同期限，直到育儿假期满，即子女年满</w:t>
      </w:r>
      <w:r>
        <w:rPr>
          <w:rFonts w:hint="eastAsia"/>
          <w:lang w:val="en-GB"/>
        </w:rPr>
        <w:t>3</w:t>
      </w:r>
      <w:r>
        <w:rPr>
          <w:rFonts w:hint="eastAsia"/>
          <w:lang w:val="en-GB"/>
        </w:rPr>
        <w:t>岁为止。</w:t>
      </w:r>
    </w:p>
    <w:p w:rsidR="00694170" w:rsidRDefault="00694170">
      <w:pPr>
        <w:pStyle w:val="SingleTxtGC"/>
        <w:rPr>
          <w:rFonts w:hint="eastAsia"/>
          <w:lang w:val="en-GB"/>
        </w:rPr>
      </w:pPr>
      <w:r>
        <w:rPr>
          <w:rFonts w:hint="eastAsia"/>
          <w:lang w:val="en-GB"/>
        </w:rPr>
        <w:t xml:space="preserve">377.  </w:t>
      </w:r>
      <w:r>
        <w:rPr>
          <w:rFonts w:hint="eastAsia"/>
          <w:lang w:val="en-GB"/>
        </w:rPr>
        <w:t>没有正当根据以怀孕为由拒绝同妇女签订劳动合同或中止她的劳动合同，以妇女有</w:t>
      </w:r>
      <w:r>
        <w:rPr>
          <w:rFonts w:hint="eastAsia"/>
          <w:lang w:val="en-GB"/>
        </w:rPr>
        <w:t>3</w:t>
      </w:r>
      <w:r>
        <w:rPr>
          <w:rFonts w:hint="eastAsia"/>
          <w:lang w:val="en-GB"/>
        </w:rPr>
        <w:t>岁以下子女为由拒绝同其签订劳动合同或中止她的劳动合同，以残疾为由拒绝同残疾人签订劳动合同或中止同他的劳动合同，以未成年为由拒绝同未成年人签订劳动合同或中止同他的劳动合同，应受到以下处罚：</w:t>
      </w:r>
    </w:p>
    <w:p w:rsidR="00694170" w:rsidRDefault="00694170">
      <w:pPr>
        <w:pStyle w:val="SingleTxtGC"/>
        <w:numPr>
          <w:ilvl w:val="0"/>
          <w:numId w:val="21"/>
        </w:numPr>
        <w:tabs>
          <w:tab w:val="clear" w:pos="431"/>
          <w:tab w:val="clear" w:pos="1134"/>
          <w:tab w:val="clear" w:pos="1565"/>
          <w:tab w:val="clear" w:pos="1996"/>
          <w:tab w:val="clear" w:pos="2427"/>
          <w:tab w:val="left" w:pos="2211"/>
        </w:tabs>
        <w:rPr>
          <w:rFonts w:hint="eastAsia"/>
        </w:rPr>
      </w:pPr>
      <w:r>
        <w:rPr>
          <w:rFonts w:hint="eastAsia"/>
        </w:rPr>
        <w:t>处以</w:t>
      </w:r>
      <w:r>
        <w:rPr>
          <w:rFonts w:hint="eastAsia"/>
        </w:rPr>
        <w:t>200</w:t>
      </w:r>
      <w:r>
        <w:rPr>
          <w:rFonts w:hint="eastAsia"/>
        </w:rPr>
        <w:t>至</w:t>
      </w:r>
      <w:r>
        <w:rPr>
          <w:rFonts w:hint="eastAsia"/>
        </w:rPr>
        <w:t>500</w:t>
      </w:r>
      <w:r>
        <w:rPr>
          <w:rFonts w:hint="eastAsia"/>
        </w:rPr>
        <w:t>个月名义单位或等额平均工资或被定罪的罪犯</w:t>
      </w:r>
      <w:r>
        <w:rPr>
          <w:rFonts w:hint="eastAsia"/>
        </w:rPr>
        <w:t>2</w:t>
      </w:r>
      <w:r>
        <w:rPr>
          <w:rFonts w:hint="eastAsia"/>
        </w:rPr>
        <w:t>至</w:t>
      </w:r>
      <w:r>
        <w:rPr>
          <w:rFonts w:hint="eastAsia"/>
        </w:rPr>
        <w:t>5</w:t>
      </w:r>
      <w:r>
        <w:rPr>
          <w:rFonts w:hint="eastAsia"/>
        </w:rPr>
        <w:t>个月其他收入的罚款；</w:t>
      </w:r>
    </w:p>
    <w:p w:rsidR="00694170" w:rsidRDefault="00694170">
      <w:pPr>
        <w:pStyle w:val="SingleTxtGC"/>
        <w:numPr>
          <w:ilvl w:val="0"/>
          <w:numId w:val="21"/>
        </w:numPr>
        <w:tabs>
          <w:tab w:val="clear" w:pos="431"/>
          <w:tab w:val="clear" w:pos="1134"/>
          <w:tab w:val="clear" w:pos="1565"/>
          <w:tab w:val="clear" w:pos="1996"/>
          <w:tab w:val="clear" w:pos="2427"/>
          <w:tab w:val="left" w:pos="2211"/>
        </w:tabs>
        <w:rPr>
          <w:rFonts w:hint="eastAsia"/>
        </w:rPr>
      </w:pPr>
      <w:r>
        <w:rPr>
          <w:rFonts w:hint="eastAsia"/>
        </w:rPr>
        <w:t>剥夺担任特定职务的权利</w:t>
      </w:r>
      <w:r>
        <w:rPr>
          <w:rFonts w:hint="eastAsia"/>
        </w:rPr>
        <w:t>5</w:t>
      </w:r>
      <w:r>
        <w:rPr>
          <w:rFonts w:hint="eastAsia"/>
        </w:rPr>
        <w:t>年以下；或</w:t>
      </w:r>
    </w:p>
    <w:p w:rsidR="00694170" w:rsidRDefault="00694170">
      <w:pPr>
        <w:pStyle w:val="SingleTxtGC"/>
        <w:numPr>
          <w:ilvl w:val="0"/>
          <w:numId w:val="21"/>
        </w:numPr>
        <w:tabs>
          <w:tab w:val="clear" w:pos="431"/>
          <w:tab w:val="clear" w:pos="1134"/>
          <w:tab w:val="clear" w:pos="1565"/>
          <w:tab w:val="clear" w:pos="1996"/>
          <w:tab w:val="clear" w:pos="2427"/>
          <w:tab w:val="left" w:pos="2211"/>
        </w:tabs>
        <w:rPr>
          <w:rFonts w:hint="eastAsia"/>
        </w:rPr>
      </w:pPr>
      <w:r>
        <w:rPr>
          <w:rFonts w:hint="eastAsia"/>
        </w:rPr>
        <w:t>惩罚性减薪</w:t>
      </w:r>
      <w:r>
        <w:rPr>
          <w:rFonts w:hint="eastAsia"/>
        </w:rPr>
        <w:t>2</w:t>
      </w:r>
      <w:r>
        <w:rPr>
          <w:rFonts w:hint="eastAsia"/>
        </w:rPr>
        <w:t>年以下。</w:t>
      </w:r>
    </w:p>
    <w:p w:rsidR="00694170" w:rsidRDefault="00694170">
      <w:pPr>
        <w:pStyle w:val="SingleTxtGC"/>
        <w:rPr>
          <w:rFonts w:hint="eastAsia"/>
          <w:lang w:val="en-GB"/>
        </w:rPr>
      </w:pPr>
      <w:r>
        <w:rPr>
          <w:rFonts w:hint="eastAsia"/>
          <w:lang w:val="en-GB"/>
        </w:rPr>
        <w:t xml:space="preserve">378.  </w:t>
      </w:r>
      <w:r>
        <w:rPr>
          <w:rFonts w:hint="eastAsia"/>
          <w:lang w:val="en-GB"/>
        </w:rPr>
        <w:t>如果孕妇被非法解雇，雇主应当恢复其工作。按照劳动法的规定，应向恢复之前工作的雇员支付被迫离职</w:t>
      </w:r>
      <w:r>
        <w:rPr>
          <w:rFonts w:hint="eastAsia"/>
          <w:lang w:val="en-GB"/>
        </w:rPr>
        <w:t>(</w:t>
      </w:r>
      <w:r>
        <w:rPr>
          <w:rFonts w:hint="eastAsia"/>
          <w:lang w:val="en-GB"/>
        </w:rPr>
        <w:t>停职</w:t>
      </w:r>
      <w:r>
        <w:rPr>
          <w:rFonts w:hint="eastAsia"/>
          <w:lang w:val="en-GB"/>
        </w:rPr>
        <w:t>)</w:t>
      </w:r>
      <w:r>
        <w:rPr>
          <w:rFonts w:hint="eastAsia"/>
          <w:lang w:val="en-GB"/>
        </w:rPr>
        <w:t>期间的平均工资，或与从事低工资工作期间的工资差额，但最多六个月。</w:t>
      </w:r>
    </w:p>
    <w:p w:rsidR="00694170" w:rsidRDefault="00694170">
      <w:pPr>
        <w:pStyle w:val="SingleTxtGC"/>
        <w:rPr>
          <w:rFonts w:hint="eastAsia"/>
          <w:lang w:val="en-GB"/>
        </w:rPr>
      </w:pPr>
      <w:r>
        <w:rPr>
          <w:rFonts w:hint="eastAsia"/>
          <w:lang w:val="en-GB"/>
        </w:rPr>
        <w:t xml:space="preserve">379.  </w:t>
      </w:r>
      <w:r>
        <w:rPr>
          <w:rFonts w:hint="eastAsia"/>
          <w:lang w:val="en-GB"/>
        </w:rPr>
        <w:t>《劳动法》中有一项旨在保护此类雇员的具体条款。根据第</w:t>
      </w:r>
      <w:r>
        <w:rPr>
          <w:rFonts w:hint="eastAsia"/>
          <w:lang w:val="en-GB"/>
        </w:rPr>
        <w:t>148</w:t>
      </w:r>
      <w:r>
        <w:rPr>
          <w:rFonts w:hint="eastAsia"/>
          <w:lang w:val="en-GB"/>
        </w:rPr>
        <w:t>条第</w:t>
      </w:r>
      <w:r>
        <w:rPr>
          <w:rFonts w:hint="eastAsia"/>
          <w:lang w:val="en-GB"/>
        </w:rPr>
        <w:t>2</w:t>
      </w:r>
      <w:r>
        <w:rPr>
          <w:rFonts w:hint="eastAsia"/>
          <w:lang w:val="en-GB"/>
        </w:rPr>
        <w:t>款，无正当根据以怀孕为由拒绝同妇女签订劳动合同或中止她的劳动合同，无正当根据以妇女有</w:t>
      </w:r>
      <w:r>
        <w:rPr>
          <w:rFonts w:hint="eastAsia"/>
          <w:lang w:val="en-GB"/>
        </w:rPr>
        <w:t>3</w:t>
      </w:r>
      <w:r>
        <w:rPr>
          <w:rFonts w:hint="eastAsia"/>
          <w:lang w:val="en-GB"/>
        </w:rPr>
        <w:t>岁以下子女为由拒绝同其签订劳动合同或中止同她的劳动合同，无正当根据以残疾为由拒绝同残疾人签订劳动合同或中止同他的劳动合同，以及无正当根据以未成年为由拒绝同未成年人签署劳动合同或中止同他的劳动合同，应受到以下处罚：</w:t>
      </w:r>
    </w:p>
    <w:p w:rsidR="00694170" w:rsidRDefault="00694170">
      <w:pPr>
        <w:pStyle w:val="SingleTxtGC"/>
        <w:numPr>
          <w:ilvl w:val="0"/>
          <w:numId w:val="22"/>
        </w:numPr>
        <w:tabs>
          <w:tab w:val="clear" w:pos="431"/>
          <w:tab w:val="clear" w:pos="1134"/>
          <w:tab w:val="clear" w:pos="1565"/>
          <w:tab w:val="clear" w:pos="1996"/>
          <w:tab w:val="clear" w:pos="2427"/>
          <w:tab w:val="left" w:pos="2211"/>
        </w:tabs>
        <w:rPr>
          <w:rFonts w:hint="eastAsia"/>
        </w:rPr>
      </w:pPr>
      <w:r>
        <w:rPr>
          <w:rFonts w:hint="eastAsia"/>
        </w:rPr>
        <w:t>处以</w:t>
      </w:r>
      <w:r>
        <w:rPr>
          <w:rFonts w:hint="eastAsia"/>
        </w:rPr>
        <w:t>200</w:t>
      </w:r>
      <w:r>
        <w:rPr>
          <w:rFonts w:hint="eastAsia"/>
        </w:rPr>
        <w:t>至</w:t>
      </w:r>
      <w:r>
        <w:rPr>
          <w:rFonts w:hint="eastAsia"/>
        </w:rPr>
        <w:t>500</w:t>
      </w:r>
      <w:r>
        <w:rPr>
          <w:rFonts w:hint="eastAsia"/>
        </w:rPr>
        <w:t>个月名义单位或等额平均工资或被定罪的罪犯</w:t>
      </w:r>
      <w:r>
        <w:rPr>
          <w:rFonts w:hint="eastAsia"/>
        </w:rPr>
        <w:t>2</w:t>
      </w:r>
      <w:r>
        <w:rPr>
          <w:rFonts w:hint="eastAsia"/>
        </w:rPr>
        <w:t>至</w:t>
      </w:r>
      <w:r>
        <w:rPr>
          <w:rFonts w:hint="eastAsia"/>
        </w:rPr>
        <w:t>5</w:t>
      </w:r>
      <w:r>
        <w:rPr>
          <w:rFonts w:hint="eastAsia"/>
        </w:rPr>
        <w:t>个月其他收入的罚款；</w:t>
      </w:r>
    </w:p>
    <w:p w:rsidR="00694170" w:rsidRDefault="00694170">
      <w:pPr>
        <w:pStyle w:val="SingleTxtGC"/>
        <w:numPr>
          <w:ilvl w:val="0"/>
          <w:numId w:val="22"/>
        </w:numPr>
        <w:tabs>
          <w:tab w:val="clear" w:pos="431"/>
          <w:tab w:val="clear" w:pos="1134"/>
          <w:tab w:val="clear" w:pos="1565"/>
          <w:tab w:val="clear" w:pos="1996"/>
          <w:tab w:val="clear" w:pos="2427"/>
          <w:tab w:val="left" w:pos="2211"/>
        </w:tabs>
        <w:rPr>
          <w:rFonts w:hint="eastAsia"/>
        </w:rPr>
      </w:pPr>
      <w:r>
        <w:rPr>
          <w:rFonts w:hint="eastAsia"/>
        </w:rPr>
        <w:t>剥夺担任特定职务的权利</w:t>
      </w:r>
      <w:r>
        <w:rPr>
          <w:rFonts w:hint="eastAsia"/>
        </w:rPr>
        <w:t>5</w:t>
      </w:r>
      <w:r>
        <w:rPr>
          <w:rFonts w:hint="eastAsia"/>
        </w:rPr>
        <w:t>年以下；</w:t>
      </w:r>
    </w:p>
    <w:p w:rsidR="00694170" w:rsidRDefault="00694170">
      <w:pPr>
        <w:pStyle w:val="SingleTxtGC"/>
        <w:numPr>
          <w:ilvl w:val="0"/>
          <w:numId w:val="22"/>
        </w:numPr>
        <w:tabs>
          <w:tab w:val="clear" w:pos="431"/>
          <w:tab w:val="clear" w:pos="1134"/>
          <w:tab w:val="clear" w:pos="1565"/>
          <w:tab w:val="clear" w:pos="1996"/>
          <w:tab w:val="clear" w:pos="2427"/>
          <w:tab w:val="left" w:pos="2211"/>
        </w:tabs>
        <w:rPr>
          <w:rFonts w:hint="eastAsia"/>
        </w:rPr>
      </w:pPr>
      <w:r>
        <w:rPr>
          <w:rFonts w:hint="eastAsia"/>
        </w:rPr>
        <w:t>惩罚性减薪</w:t>
      </w:r>
      <w:r>
        <w:rPr>
          <w:rFonts w:hint="eastAsia"/>
        </w:rPr>
        <w:t>2</w:t>
      </w:r>
      <w:r>
        <w:rPr>
          <w:rFonts w:hint="eastAsia"/>
        </w:rPr>
        <w:t>年以下。</w:t>
      </w:r>
    </w:p>
    <w:p w:rsidR="00694170" w:rsidRDefault="00694170">
      <w:pPr>
        <w:pStyle w:val="SingleTxtGC"/>
        <w:rPr>
          <w:rFonts w:hint="eastAsia"/>
          <w:lang w:val="en-GB"/>
        </w:rPr>
      </w:pPr>
      <w:r>
        <w:rPr>
          <w:rFonts w:hint="eastAsia"/>
          <w:lang w:val="en-GB"/>
        </w:rPr>
        <w:t xml:space="preserve">380.  </w:t>
      </w:r>
      <w:r>
        <w:rPr>
          <w:rFonts w:hint="eastAsia"/>
          <w:lang w:val="en-GB"/>
        </w:rPr>
        <w:t>非法解雇可能会受到法院起诉。</w:t>
      </w:r>
    </w:p>
    <w:p w:rsidR="00694170" w:rsidRDefault="00694170">
      <w:pPr>
        <w:pStyle w:val="SingleTxtGC"/>
        <w:rPr>
          <w:rFonts w:hint="eastAsia"/>
          <w:lang w:val="en-GB"/>
        </w:rPr>
      </w:pPr>
      <w:r>
        <w:rPr>
          <w:rFonts w:hint="eastAsia"/>
          <w:lang w:val="en-GB"/>
        </w:rPr>
        <w:t xml:space="preserve">381.  </w:t>
      </w:r>
      <w:r>
        <w:rPr>
          <w:rFonts w:hint="eastAsia"/>
          <w:lang w:val="en-GB"/>
        </w:rPr>
        <w:t>举个例子，技术操作员</w:t>
      </w:r>
      <w:r>
        <w:rPr>
          <w:lang w:val="en-GB"/>
        </w:rPr>
        <w:t>E.V. Nozdrina</w:t>
      </w:r>
      <w:r>
        <w:rPr>
          <w:rFonts w:hint="eastAsia"/>
          <w:lang w:val="en-GB"/>
        </w:rPr>
        <w:t>女士就</w:t>
      </w:r>
      <w:r>
        <w:rPr>
          <w:lang w:val="en-GB"/>
        </w:rPr>
        <w:t>Semser Security</w:t>
      </w:r>
      <w:r>
        <w:rPr>
          <w:rFonts w:hint="eastAsia"/>
          <w:lang w:val="en-GB"/>
        </w:rPr>
        <w:t>有限责任公司因裁员终止与她的劳动合同一事提出起诉。阿克托比市法院于</w:t>
      </w:r>
      <w:smartTag w:uri="urn:schemas-microsoft-com:office:smarttags" w:element="chsdate">
        <w:smartTagPr>
          <w:attr w:name="IsROCDate" w:val="False"/>
          <w:attr w:name="IsLunarDate" w:val="False"/>
          <w:attr w:name="Day" w:val="9"/>
          <w:attr w:name="Month" w:val="6"/>
          <w:attr w:name="Year" w:val="2010"/>
        </w:smartTagPr>
        <w:r>
          <w:rPr>
            <w:rFonts w:hint="eastAsia"/>
            <w:lang w:val="en-GB"/>
          </w:rPr>
          <w:t>2010</w:t>
        </w:r>
        <w:r>
          <w:rPr>
            <w:rFonts w:hint="eastAsia"/>
            <w:lang w:val="en-GB"/>
          </w:rPr>
          <w:t>年</w:t>
        </w:r>
        <w:r>
          <w:rPr>
            <w:rFonts w:hint="eastAsia"/>
            <w:lang w:val="en-GB"/>
          </w:rPr>
          <w:t>6</w:t>
        </w:r>
        <w:r>
          <w:rPr>
            <w:rFonts w:hint="eastAsia"/>
            <w:lang w:val="en-GB"/>
          </w:rPr>
          <w:t>月</w:t>
        </w:r>
        <w:r>
          <w:rPr>
            <w:rFonts w:hint="eastAsia"/>
            <w:lang w:val="en-GB"/>
          </w:rPr>
          <w:t>9</w:t>
        </w:r>
        <w:r>
          <w:rPr>
            <w:rFonts w:hint="eastAsia"/>
            <w:lang w:val="en-GB"/>
          </w:rPr>
          <w:t>日</w:t>
        </w:r>
      </w:smartTag>
      <w:r>
        <w:rPr>
          <w:rFonts w:hint="eastAsia"/>
          <w:lang w:val="en-GB"/>
        </w:rPr>
        <w:t>做出了判决，阿克托比州法院在</w:t>
      </w:r>
      <w:smartTag w:uri="urn:schemas-microsoft-com:office:smarttags" w:element="chsdate">
        <w:smartTagPr>
          <w:attr w:name="IsROCDate" w:val="False"/>
          <w:attr w:name="IsLunarDate" w:val="False"/>
          <w:attr w:name="Day" w:val="13"/>
          <w:attr w:name="Month" w:val="8"/>
          <w:attr w:name="Year" w:val="2010"/>
        </w:smartTagPr>
        <w:r>
          <w:rPr>
            <w:rFonts w:hint="eastAsia"/>
            <w:lang w:val="en-GB"/>
          </w:rPr>
          <w:t>2010</w:t>
        </w:r>
        <w:r>
          <w:rPr>
            <w:rFonts w:hint="eastAsia"/>
            <w:lang w:val="en-GB"/>
          </w:rPr>
          <w:t>年</w:t>
        </w:r>
        <w:r>
          <w:rPr>
            <w:rFonts w:hint="eastAsia"/>
            <w:lang w:val="en-GB"/>
          </w:rPr>
          <w:t>8</w:t>
        </w:r>
        <w:r>
          <w:rPr>
            <w:rFonts w:hint="eastAsia"/>
            <w:lang w:val="en-GB"/>
          </w:rPr>
          <w:t>月</w:t>
        </w:r>
        <w:r>
          <w:rPr>
            <w:rFonts w:hint="eastAsia"/>
            <w:lang w:val="en-GB"/>
          </w:rPr>
          <w:t>13</w:t>
        </w:r>
        <w:r>
          <w:rPr>
            <w:rFonts w:hint="eastAsia"/>
            <w:lang w:val="en-GB"/>
          </w:rPr>
          <w:t>日</w:t>
        </w:r>
      </w:smartTag>
      <w:r>
        <w:rPr>
          <w:rFonts w:hint="eastAsia"/>
          <w:lang w:val="en-GB"/>
        </w:rPr>
        <w:t>维持原判，</w:t>
      </w:r>
      <w:r>
        <w:rPr>
          <w:lang w:val="en-GB"/>
        </w:rPr>
        <w:t>Nozdrina</w:t>
      </w:r>
      <w:r>
        <w:rPr>
          <w:rFonts w:hint="eastAsia"/>
          <w:lang w:val="en-GB"/>
        </w:rPr>
        <w:t>女士恢复了工作，雇主补发了她被迫停职期间的工资、精神损失费和诉讼费。在解决该争议过程中得知，原告在停职期间有</w:t>
      </w:r>
      <w:r>
        <w:rPr>
          <w:rFonts w:hint="eastAsia"/>
          <w:lang w:val="en-GB"/>
        </w:rPr>
        <w:t>6</w:t>
      </w:r>
      <w:r>
        <w:rPr>
          <w:rFonts w:hint="eastAsia"/>
          <w:lang w:val="en-GB"/>
        </w:rPr>
        <w:t>至</w:t>
      </w:r>
      <w:r>
        <w:rPr>
          <w:rFonts w:hint="eastAsia"/>
          <w:lang w:val="en-GB"/>
        </w:rPr>
        <w:t>7</w:t>
      </w:r>
      <w:r>
        <w:rPr>
          <w:rFonts w:hint="eastAsia"/>
          <w:lang w:val="en-GB"/>
        </w:rPr>
        <w:t>周的身孕。根据《劳动法》第</w:t>
      </w:r>
      <w:r>
        <w:rPr>
          <w:rFonts w:hint="eastAsia"/>
          <w:lang w:val="en-GB"/>
        </w:rPr>
        <w:t>185</w:t>
      </w:r>
      <w:r>
        <w:rPr>
          <w:rFonts w:hint="eastAsia"/>
          <w:lang w:val="en-GB"/>
        </w:rPr>
        <w:t>条第</w:t>
      </w:r>
      <w:r>
        <w:rPr>
          <w:rFonts w:hint="eastAsia"/>
          <w:lang w:val="en-GB"/>
        </w:rPr>
        <w:t>1</w:t>
      </w:r>
      <w:r>
        <w:rPr>
          <w:rFonts w:hint="eastAsia"/>
          <w:lang w:val="en-GB"/>
        </w:rPr>
        <w:t>款，雇主不得擅自终止孕妇的劳动合同。</w:t>
      </w:r>
    </w:p>
    <w:p w:rsidR="00694170" w:rsidRDefault="00694170" w:rsidP="008906F9">
      <w:pPr>
        <w:pStyle w:val="H1GC"/>
        <w:rPr>
          <w:rFonts w:hint="eastAsia"/>
        </w:rPr>
      </w:pPr>
      <w:r>
        <w:tab/>
      </w:r>
      <w:r>
        <w:tab/>
      </w:r>
      <w:r>
        <w:rPr>
          <w:rFonts w:hint="eastAsia"/>
        </w:rPr>
        <w:t>第十一条第二款</w:t>
      </w:r>
      <w:r>
        <w:t>(</w:t>
      </w:r>
      <w:r>
        <w:rPr>
          <w:rFonts w:hint="eastAsia"/>
        </w:rPr>
        <w:t>b</w:t>
      </w:r>
      <w:r>
        <w:t>)</w:t>
      </w:r>
      <w:r>
        <w:rPr>
          <w:rFonts w:hint="eastAsia"/>
        </w:rPr>
        <w:t>项</w:t>
      </w:r>
    </w:p>
    <w:p w:rsidR="00694170" w:rsidRDefault="00694170">
      <w:pPr>
        <w:pStyle w:val="SingleTxtGC"/>
        <w:rPr>
          <w:rFonts w:hint="eastAsia"/>
          <w:lang w:val="en-GB"/>
        </w:rPr>
      </w:pPr>
      <w:r>
        <w:rPr>
          <w:rFonts w:hint="eastAsia"/>
          <w:lang w:val="en-GB"/>
        </w:rPr>
        <w:t>382.  2008</w:t>
      </w:r>
      <w:r>
        <w:rPr>
          <w:rFonts w:hint="eastAsia"/>
          <w:lang w:val="en-GB"/>
        </w:rPr>
        <w:t>年推出对女工的孕产实行强制性社会保险。由哈萨克斯坦共和国社会保险基金拨款，受益人领取的金额为整个孕产假期间的平均月工资，照顾</w:t>
      </w:r>
      <w:r>
        <w:rPr>
          <w:rFonts w:hint="eastAsia"/>
          <w:lang w:val="en-GB"/>
        </w:rPr>
        <w:t>1</w:t>
      </w:r>
      <w:r>
        <w:rPr>
          <w:rFonts w:hint="eastAsia"/>
          <w:lang w:val="en-GB"/>
        </w:rPr>
        <w:t>岁以下子女者领取的金额为月平均工资的</w:t>
      </w:r>
      <w:r>
        <w:rPr>
          <w:rFonts w:hint="eastAsia"/>
          <w:lang w:val="en-GB"/>
        </w:rPr>
        <w:t>40%(</w:t>
      </w:r>
      <w:r>
        <w:rPr>
          <w:rFonts w:hint="eastAsia"/>
          <w:lang w:val="en-GB"/>
        </w:rPr>
        <w:t>第</w:t>
      </w:r>
      <w:r>
        <w:rPr>
          <w:rFonts w:hint="eastAsia"/>
          <w:lang w:val="en-GB"/>
        </w:rPr>
        <w:t>23-2</w:t>
      </w:r>
      <w:r>
        <w:rPr>
          <w:rFonts w:hint="eastAsia"/>
          <w:lang w:val="en-GB"/>
        </w:rPr>
        <w:t>条</w:t>
      </w:r>
      <w:r>
        <w:rPr>
          <w:rFonts w:hint="eastAsia"/>
          <w:lang w:val="en-GB"/>
        </w:rPr>
        <w:t>)</w:t>
      </w:r>
    </w:p>
    <w:p w:rsidR="00694170" w:rsidRDefault="00694170">
      <w:pPr>
        <w:pStyle w:val="SingleTxtGC"/>
        <w:rPr>
          <w:rFonts w:hint="eastAsia"/>
          <w:lang w:val="en-GB"/>
        </w:rPr>
      </w:pPr>
      <w:r>
        <w:rPr>
          <w:rFonts w:hint="eastAsia"/>
          <w:lang w:val="en-GB"/>
        </w:rPr>
        <w:t xml:space="preserve">383.  </w:t>
      </w:r>
      <w:r>
        <w:rPr>
          <w:rFonts w:hint="eastAsia"/>
          <w:lang w:val="en-GB"/>
        </w:rPr>
        <w:t>强制性退休金缴款从因孕产、收养新生儿和照顾</w:t>
      </w:r>
      <w:r>
        <w:rPr>
          <w:rFonts w:hint="eastAsia"/>
          <w:lang w:val="en-GB"/>
        </w:rPr>
        <w:t>1</w:t>
      </w:r>
      <w:r>
        <w:rPr>
          <w:rFonts w:hint="eastAsia"/>
          <w:lang w:val="en-GB"/>
        </w:rPr>
        <w:t>岁以下子女休假失去收入而支付的社会补助金中扣除，付款记入受益人的退休金账户</w:t>
      </w:r>
      <w:r>
        <w:rPr>
          <w:rFonts w:hint="eastAsia"/>
          <w:lang w:val="en-GB"/>
        </w:rPr>
        <w:t>(</w:t>
      </w:r>
      <w:r>
        <w:rPr>
          <w:rFonts w:hint="eastAsia"/>
          <w:lang w:val="en-GB"/>
        </w:rPr>
        <w:t>第</w:t>
      </w:r>
      <w:r>
        <w:rPr>
          <w:rFonts w:hint="eastAsia"/>
          <w:lang w:val="en-GB"/>
        </w:rPr>
        <w:t>26</w:t>
      </w:r>
      <w:r>
        <w:rPr>
          <w:rFonts w:hint="eastAsia"/>
          <w:lang w:val="en-GB"/>
        </w:rPr>
        <w:t>条</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384.  </w:t>
      </w:r>
      <w:r>
        <w:rPr>
          <w:rFonts w:hint="eastAsia"/>
          <w:lang w:val="en-GB"/>
        </w:rPr>
        <w:t>根据《劳动法》第</w:t>
      </w:r>
      <w:r>
        <w:rPr>
          <w:rFonts w:hint="eastAsia"/>
          <w:lang w:val="en-GB"/>
        </w:rPr>
        <w:t>192</w:t>
      </w:r>
      <w:r>
        <w:rPr>
          <w:rFonts w:hint="eastAsia"/>
          <w:lang w:val="en-GB"/>
        </w:rPr>
        <w:t>条，妇女在休孕产假前后或根据其申请在育儿假期满时可享受带薪年假。</w:t>
      </w:r>
    </w:p>
    <w:p w:rsidR="00694170" w:rsidRDefault="00694170">
      <w:pPr>
        <w:pStyle w:val="SingleTxtGC"/>
        <w:rPr>
          <w:rFonts w:hint="eastAsia"/>
          <w:lang w:val="en-GB"/>
        </w:rPr>
      </w:pPr>
      <w:r>
        <w:rPr>
          <w:rFonts w:hint="eastAsia"/>
          <w:lang w:val="en-GB"/>
        </w:rPr>
        <w:t xml:space="preserve">385.  </w:t>
      </w:r>
      <w:r>
        <w:rPr>
          <w:rFonts w:hint="eastAsia"/>
          <w:lang w:val="en-GB"/>
        </w:rPr>
        <w:t>根据《劳动法》第</w:t>
      </w:r>
      <w:r>
        <w:rPr>
          <w:rFonts w:hint="eastAsia"/>
          <w:lang w:val="en-GB"/>
        </w:rPr>
        <w:t>195</w:t>
      </w:r>
      <w:r>
        <w:rPr>
          <w:rFonts w:hint="eastAsia"/>
          <w:lang w:val="en-GB"/>
        </w:rPr>
        <w:t>条，雇主必须为照顾</w:t>
      </w:r>
      <w:r>
        <w:rPr>
          <w:rFonts w:hint="eastAsia"/>
          <w:lang w:val="en-GB"/>
        </w:rPr>
        <w:t>3</w:t>
      </w:r>
      <w:r>
        <w:rPr>
          <w:rFonts w:hint="eastAsia"/>
          <w:lang w:val="en-GB"/>
        </w:rPr>
        <w:t>岁以下子女的雇员提供无薪假期：</w:t>
      </w:r>
    </w:p>
    <w:p w:rsidR="00694170" w:rsidRDefault="00694170">
      <w:pPr>
        <w:pStyle w:val="SingleTxtGC"/>
        <w:numPr>
          <w:ilvl w:val="0"/>
          <w:numId w:val="23"/>
        </w:numPr>
        <w:tabs>
          <w:tab w:val="clear" w:pos="431"/>
          <w:tab w:val="clear" w:pos="1134"/>
          <w:tab w:val="clear" w:pos="1565"/>
          <w:tab w:val="clear" w:pos="1996"/>
          <w:tab w:val="clear" w:pos="2427"/>
          <w:tab w:val="left" w:pos="2211"/>
        </w:tabs>
        <w:rPr>
          <w:rFonts w:hint="eastAsia"/>
        </w:rPr>
      </w:pPr>
      <w:r>
        <w:rPr>
          <w:rFonts w:hint="eastAsia"/>
        </w:rPr>
        <w:t>依据父母的选择，向母亲或者父亲提供；</w:t>
      </w:r>
    </w:p>
    <w:p w:rsidR="00694170" w:rsidRDefault="00694170">
      <w:pPr>
        <w:pStyle w:val="SingleTxtGC"/>
        <w:numPr>
          <w:ilvl w:val="0"/>
          <w:numId w:val="23"/>
        </w:numPr>
        <w:tabs>
          <w:tab w:val="clear" w:pos="431"/>
          <w:tab w:val="clear" w:pos="1134"/>
          <w:tab w:val="clear" w:pos="1565"/>
          <w:tab w:val="clear" w:pos="1996"/>
          <w:tab w:val="clear" w:pos="2427"/>
          <w:tab w:val="left" w:pos="2211"/>
        </w:tabs>
        <w:rPr>
          <w:rFonts w:hint="eastAsia"/>
        </w:rPr>
      </w:pPr>
      <w:r>
        <w:rPr>
          <w:rFonts w:hint="eastAsia"/>
        </w:rPr>
        <w:t>抚养孩子的单亲；</w:t>
      </w:r>
    </w:p>
    <w:p w:rsidR="00694170" w:rsidRDefault="00694170">
      <w:pPr>
        <w:pStyle w:val="SingleTxtGC"/>
        <w:numPr>
          <w:ilvl w:val="0"/>
          <w:numId w:val="23"/>
        </w:numPr>
        <w:tabs>
          <w:tab w:val="clear" w:pos="431"/>
          <w:tab w:val="clear" w:pos="1134"/>
          <w:tab w:val="clear" w:pos="1565"/>
          <w:tab w:val="clear" w:pos="1996"/>
          <w:tab w:val="clear" w:pos="2427"/>
          <w:tab w:val="left" w:pos="2211"/>
        </w:tabs>
        <w:rPr>
          <w:rFonts w:hint="eastAsia"/>
        </w:rPr>
      </w:pPr>
      <w:r>
        <w:rPr>
          <w:rFonts w:hint="eastAsia"/>
        </w:rPr>
        <w:t>实际抚养孩子的祖母、祖父或其他亲戚或监护人；</w:t>
      </w:r>
    </w:p>
    <w:p w:rsidR="00694170" w:rsidRDefault="00694170">
      <w:pPr>
        <w:pStyle w:val="SingleTxtGC"/>
        <w:numPr>
          <w:ilvl w:val="0"/>
          <w:numId w:val="23"/>
        </w:numPr>
        <w:tabs>
          <w:tab w:val="clear" w:pos="431"/>
          <w:tab w:val="clear" w:pos="1134"/>
          <w:tab w:val="clear" w:pos="1565"/>
          <w:tab w:val="clear" w:pos="1996"/>
          <w:tab w:val="clear" w:pos="2427"/>
          <w:tab w:val="left" w:pos="2211"/>
        </w:tabs>
        <w:rPr>
          <w:rFonts w:hint="eastAsia"/>
        </w:rPr>
      </w:pPr>
      <w:r>
        <w:rPr>
          <w:rFonts w:hint="eastAsia"/>
        </w:rPr>
        <w:t>收养新生儿或幼儿的雇员。</w:t>
      </w:r>
    </w:p>
    <w:p w:rsidR="00694170" w:rsidRDefault="00694170">
      <w:pPr>
        <w:pStyle w:val="SingleTxtGC"/>
        <w:rPr>
          <w:rFonts w:hint="eastAsia"/>
          <w:lang w:val="en-GB"/>
        </w:rPr>
      </w:pPr>
      <w:r>
        <w:rPr>
          <w:rFonts w:hint="eastAsia"/>
          <w:lang w:val="en-GB"/>
        </w:rPr>
        <w:t xml:space="preserve">386.  </w:t>
      </w:r>
      <w:r>
        <w:rPr>
          <w:rFonts w:hint="eastAsia"/>
          <w:lang w:val="en-GB"/>
        </w:rPr>
        <w:t>雇员在做出选择并提交书面申请后，可享受全部或部分照顾</w:t>
      </w:r>
      <w:r>
        <w:rPr>
          <w:rFonts w:hint="eastAsia"/>
          <w:lang w:val="en-GB"/>
        </w:rPr>
        <w:t>3</w:t>
      </w:r>
      <w:r>
        <w:rPr>
          <w:rFonts w:hint="eastAsia"/>
          <w:lang w:val="en-GB"/>
        </w:rPr>
        <w:t>岁以下子女的无薪假期。</w:t>
      </w:r>
    </w:p>
    <w:p w:rsidR="00694170" w:rsidRDefault="00694170">
      <w:pPr>
        <w:pStyle w:val="SingleTxtGC"/>
        <w:rPr>
          <w:rFonts w:hint="eastAsia"/>
          <w:lang w:val="en-GB"/>
        </w:rPr>
      </w:pPr>
      <w:r>
        <w:rPr>
          <w:rFonts w:hint="eastAsia"/>
          <w:lang w:val="en-GB"/>
        </w:rPr>
        <w:t xml:space="preserve">387.  </w:t>
      </w:r>
      <w:r>
        <w:rPr>
          <w:rFonts w:hint="eastAsia"/>
          <w:lang w:val="en-GB"/>
        </w:rPr>
        <w:t>《劳动法》第</w:t>
      </w:r>
      <w:r>
        <w:rPr>
          <w:rFonts w:hint="eastAsia"/>
          <w:lang w:val="en-GB"/>
        </w:rPr>
        <w:t>195</w:t>
      </w:r>
      <w:r>
        <w:rPr>
          <w:rFonts w:hint="eastAsia"/>
          <w:lang w:val="en-GB"/>
        </w:rPr>
        <w:t>条规定，在雇员休照顾</w:t>
      </w:r>
      <w:r>
        <w:rPr>
          <w:rFonts w:hint="eastAsia"/>
          <w:lang w:val="en-GB"/>
        </w:rPr>
        <w:t>3</w:t>
      </w:r>
      <w:r>
        <w:rPr>
          <w:rFonts w:hint="eastAsia"/>
          <w:lang w:val="en-GB"/>
        </w:rPr>
        <w:t>岁以下子女的无薪假时可保留其工作岗位或职务。</w:t>
      </w:r>
    </w:p>
    <w:p w:rsidR="00694170" w:rsidRDefault="00694170">
      <w:pPr>
        <w:pStyle w:val="SingleTxtGC"/>
        <w:rPr>
          <w:rFonts w:hint="eastAsia"/>
          <w:lang w:val="en-GB"/>
        </w:rPr>
      </w:pPr>
      <w:r>
        <w:rPr>
          <w:rFonts w:hint="eastAsia"/>
          <w:lang w:val="en-GB"/>
        </w:rPr>
        <w:t xml:space="preserve">388.  </w:t>
      </w:r>
      <w:r>
        <w:rPr>
          <w:rFonts w:hint="eastAsia"/>
          <w:lang w:val="en-GB"/>
        </w:rPr>
        <w:t>照顾</w:t>
      </w:r>
      <w:r>
        <w:rPr>
          <w:rFonts w:hint="eastAsia"/>
          <w:lang w:val="en-GB"/>
        </w:rPr>
        <w:t>3</w:t>
      </w:r>
      <w:r>
        <w:rPr>
          <w:rFonts w:hint="eastAsia"/>
          <w:lang w:val="en-GB"/>
        </w:rPr>
        <w:t>岁以下子女的无薪假期将计入总工龄和特殊专业的工作年限中，哈萨克斯坦共和国立法另有说明者除外。</w:t>
      </w:r>
    </w:p>
    <w:p w:rsidR="00694170" w:rsidRDefault="00694170" w:rsidP="008906F9">
      <w:pPr>
        <w:pStyle w:val="H1GC"/>
        <w:rPr>
          <w:rFonts w:hint="eastAsia"/>
        </w:rPr>
      </w:pPr>
      <w:r>
        <w:tab/>
      </w:r>
      <w:r>
        <w:tab/>
      </w:r>
      <w:r>
        <w:rPr>
          <w:rFonts w:hint="eastAsia"/>
        </w:rPr>
        <w:t>第十一条第二款</w:t>
      </w:r>
      <w:r>
        <w:t>(</w:t>
      </w:r>
      <w:r>
        <w:rPr>
          <w:rFonts w:hint="eastAsia"/>
        </w:rPr>
        <w:t>c</w:t>
      </w:r>
      <w:r>
        <w:t>)</w:t>
      </w:r>
      <w:r>
        <w:rPr>
          <w:rFonts w:hint="eastAsia"/>
        </w:rPr>
        <w:t>项</w:t>
      </w:r>
    </w:p>
    <w:p w:rsidR="00694170" w:rsidRDefault="00694170">
      <w:pPr>
        <w:pStyle w:val="SingleTxtGC"/>
        <w:rPr>
          <w:rFonts w:hint="eastAsia"/>
          <w:lang w:val="en-GB"/>
        </w:rPr>
      </w:pPr>
      <w:r>
        <w:rPr>
          <w:rFonts w:hint="eastAsia"/>
          <w:lang w:val="en-GB"/>
        </w:rPr>
        <w:t xml:space="preserve">389.  </w:t>
      </w:r>
      <w:r>
        <w:rPr>
          <w:rFonts w:hint="eastAsia"/>
          <w:lang w:val="en-GB"/>
        </w:rPr>
        <w:t>《劳动法》包含了专门一章“关于妇女和承担家庭责任的其他人工作的特殊性”，其中列举了禁止使用妇女劳动的职业，阐述了关于妇女及承担家庭责任的人的作息规定，规定了雇主擅自终止孕妇的劳动合同的限制。</w:t>
      </w:r>
    </w:p>
    <w:p w:rsidR="00694170" w:rsidRDefault="00694170">
      <w:pPr>
        <w:pStyle w:val="SingleTxtGC"/>
        <w:rPr>
          <w:rFonts w:hint="eastAsia"/>
          <w:lang w:val="en-GB"/>
        </w:rPr>
      </w:pPr>
      <w:r>
        <w:rPr>
          <w:rFonts w:hint="eastAsia"/>
          <w:lang w:val="en-GB"/>
        </w:rPr>
        <w:t xml:space="preserve">390.  </w:t>
      </w:r>
      <w:r>
        <w:rPr>
          <w:rFonts w:hint="eastAsia"/>
          <w:lang w:val="en-GB"/>
        </w:rPr>
        <w:t>《劳动法》第</w:t>
      </w:r>
      <w:r>
        <w:rPr>
          <w:rFonts w:hint="eastAsia"/>
          <w:lang w:val="en-GB"/>
        </w:rPr>
        <w:t>187</w:t>
      </w:r>
      <w:r>
        <w:rPr>
          <w:rFonts w:hint="eastAsia"/>
          <w:lang w:val="en-GB"/>
        </w:rPr>
        <w:t>条规定：</w:t>
      </w:r>
    </w:p>
    <w:p w:rsidR="00694170" w:rsidRDefault="00694170">
      <w:pPr>
        <w:pStyle w:val="SingleTxtGC"/>
        <w:numPr>
          <w:ilvl w:val="0"/>
          <w:numId w:val="24"/>
        </w:numPr>
        <w:tabs>
          <w:tab w:val="clear" w:pos="431"/>
          <w:tab w:val="clear" w:pos="1134"/>
          <w:tab w:val="clear" w:pos="1565"/>
          <w:tab w:val="clear" w:pos="1996"/>
          <w:tab w:val="clear" w:pos="2427"/>
          <w:tab w:val="left" w:pos="2211"/>
        </w:tabs>
        <w:rPr>
          <w:rFonts w:hint="eastAsia"/>
        </w:rPr>
      </w:pPr>
      <w:r>
        <w:rPr>
          <w:rFonts w:hint="eastAsia"/>
        </w:rPr>
        <w:t>雇主不能派孕妇上夜班、在周末或节假日工作、加班、出差以及取消其带薪年假；</w:t>
      </w:r>
    </w:p>
    <w:p w:rsidR="00694170" w:rsidRDefault="00694170">
      <w:pPr>
        <w:pStyle w:val="SingleTxtGC"/>
        <w:numPr>
          <w:ilvl w:val="0"/>
          <w:numId w:val="24"/>
        </w:numPr>
        <w:tabs>
          <w:tab w:val="clear" w:pos="431"/>
          <w:tab w:val="clear" w:pos="1134"/>
          <w:tab w:val="clear" w:pos="1565"/>
          <w:tab w:val="clear" w:pos="1996"/>
          <w:tab w:val="clear" w:pos="2427"/>
          <w:tab w:val="left" w:pos="2211"/>
        </w:tabs>
        <w:rPr>
          <w:rFonts w:hint="eastAsia"/>
        </w:rPr>
      </w:pPr>
      <w:r>
        <w:rPr>
          <w:rFonts w:hint="eastAsia"/>
        </w:rPr>
        <w:t>雇主不得在未经书面同意的情况下让以下人员上夜班、在周末或节假日工作、加班、出差和要求其倒班工作：</w:t>
      </w:r>
    </w:p>
    <w:p w:rsidR="00694170" w:rsidRDefault="00694170">
      <w:pPr>
        <w:pStyle w:val="SingleTxtGC"/>
        <w:numPr>
          <w:ilvl w:val="0"/>
          <w:numId w:val="24"/>
        </w:numPr>
        <w:tabs>
          <w:tab w:val="clear" w:pos="431"/>
          <w:tab w:val="clear" w:pos="1134"/>
          <w:tab w:val="clear" w:pos="1565"/>
          <w:tab w:val="clear" w:pos="1996"/>
          <w:tab w:val="clear" w:pos="2427"/>
          <w:tab w:val="left" w:pos="2211"/>
        </w:tabs>
        <w:rPr>
          <w:rFonts w:hint="eastAsia"/>
        </w:rPr>
      </w:pPr>
      <w:r>
        <w:rPr>
          <w:rFonts w:hint="eastAsia"/>
        </w:rPr>
        <w:t>有</w:t>
      </w:r>
      <w:r>
        <w:rPr>
          <w:rFonts w:hint="eastAsia"/>
        </w:rPr>
        <w:t>7</w:t>
      </w:r>
      <w:r>
        <w:rPr>
          <w:rFonts w:hint="eastAsia"/>
        </w:rPr>
        <w:t>岁以下子女的妇女和其他抚养</w:t>
      </w:r>
      <w:r>
        <w:rPr>
          <w:rFonts w:hint="eastAsia"/>
        </w:rPr>
        <w:t>7</w:t>
      </w:r>
      <w:r>
        <w:rPr>
          <w:rFonts w:hint="eastAsia"/>
        </w:rPr>
        <w:t>岁以下无母亲儿童的人士；</w:t>
      </w:r>
    </w:p>
    <w:p w:rsidR="00694170" w:rsidRDefault="00694170">
      <w:pPr>
        <w:pStyle w:val="SingleTxtGC"/>
        <w:numPr>
          <w:ilvl w:val="0"/>
          <w:numId w:val="24"/>
        </w:numPr>
        <w:tabs>
          <w:tab w:val="clear" w:pos="431"/>
          <w:tab w:val="clear" w:pos="1134"/>
          <w:tab w:val="clear" w:pos="1565"/>
          <w:tab w:val="clear" w:pos="1996"/>
          <w:tab w:val="clear" w:pos="2427"/>
          <w:tab w:val="left" w:pos="2211"/>
        </w:tabs>
        <w:rPr>
          <w:rFonts w:hint="eastAsia"/>
        </w:rPr>
      </w:pPr>
      <w:r>
        <w:rPr>
          <w:rFonts w:hint="eastAsia"/>
        </w:rPr>
        <w:t>照顾生病的家庭成员或抚养残疾儿童的雇员，且医疗鉴定证明</w:t>
      </w:r>
      <w:r>
        <w:rPr>
          <w:rFonts w:hint="eastAsia"/>
        </w:rPr>
        <w:t>3</w:t>
      </w:r>
      <w:r>
        <w:rPr>
          <w:rFonts w:hint="eastAsia"/>
        </w:rPr>
        <w:t>岁以下儿童、残疾儿童或生病的家庭成员需要长期照顾。</w:t>
      </w:r>
    </w:p>
    <w:p w:rsidR="00694170" w:rsidRDefault="00694170">
      <w:pPr>
        <w:pStyle w:val="SingleTxtGC"/>
        <w:rPr>
          <w:rFonts w:hint="eastAsia"/>
          <w:lang w:val="en-GB"/>
        </w:rPr>
      </w:pPr>
      <w:r>
        <w:rPr>
          <w:rFonts w:hint="eastAsia"/>
          <w:lang w:val="en-GB"/>
        </w:rPr>
        <w:t xml:space="preserve">391.  </w:t>
      </w:r>
      <w:r>
        <w:rPr>
          <w:rFonts w:hint="eastAsia"/>
          <w:lang w:val="en-GB"/>
        </w:rPr>
        <w:t>《劳动法》第</w:t>
      </w:r>
      <w:r>
        <w:rPr>
          <w:rFonts w:hint="eastAsia"/>
          <w:lang w:val="en-GB"/>
        </w:rPr>
        <w:t>188</w:t>
      </w:r>
      <w:r>
        <w:rPr>
          <w:rFonts w:hint="eastAsia"/>
          <w:lang w:val="en-GB"/>
        </w:rPr>
        <w:t>条规定，除了工休和午餐休息时间、班内特殊休息时间，有</w:t>
      </w:r>
      <w:r>
        <w:rPr>
          <w:rFonts w:hint="eastAsia"/>
          <w:lang w:val="en-GB"/>
        </w:rPr>
        <w:t>18</w:t>
      </w:r>
      <w:r>
        <w:rPr>
          <w:rFonts w:hint="eastAsia"/>
          <w:lang w:val="en-GB"/>
        </w:rPr>
        <w:t>个月以下子女的妇女、抚养</w:t>
      </w:r>
      <w:r>
        <w:rPr>
          <w:rFonts w:hint="eastAsia"/>
          <w:lang w:val="en-GB"/>
        </w:rPr>
        <w:t>18</w:t>
      </w:r>
      <w:r>
        <w:rPr>
          <w:rFonts w:hint="eastAsia"/>
          <w:lang w:val="en-GB"/>
        </w:rPr>
        <w:t>个月以下无母亲儿童的父亲和养父可以享受额外工休时间，按以下规定至少每三个小时休息一次喂养子女：</w:t>
      </w:r>
    </w:p>
    <w:p w:rsidR="00694170" w:rsidRDefault="00694170">
      <w:pPr>
        <w:pStyle w:val="SingleTxtGC"/>
        <w:numPr>
          <w:ilvl w:val="0"/>
          <w:numId w:val="25"/>
        </w:numPr>
        <w:tabs>
          <w:tab w:val="clear" w:pos="431"/>
          <w:tab w:val="clear" w:pos="1134"/>
          <w:tab w:val="clear" w:pos="1565"/>
          <w:tab w:val="clear" w:pos="1996"/>
          <w:tab w:val="clear" w:pos="2427"/>
          <w:tab w:val="left" w:pos="2211"/>
        </w:tabs>
        <w:rPr>
          <w:rFonts w:hint="eastAsia"/>
        </w:rPr>
      </w:pPr>
      <w:r>
        <w:rPr>
          <w:rFonts w:hint="eastAsia"/>
        </w:rPr>
        <w:t>一名子女</w:t>
      </w:r>
      <w:r>
        <w:rPr>
          <w:rFonts w:hint="eastAsia"/>
          <w:spacing w:val="-50"/>
        </w:rPr>
        <w:t>―</w:t>
      </w:r>
      <w:r>
        <w:rPr>
          <w:rFonts w:hint="eastAsia"/>
          <w:spacing w:val="10"/>
        </w:rPr>
        <w:t>―</w:t>
      </w:r>
      <w:r>
        <w:rPr>
          <w:rFonts w:hint="eastAsia"/>
        </w:rPr>
        <w:t>每次休息不少于</w:t>
      </w:r>
      <w:r>
        <w:rPr>
          <w:rFonts w:hint="eastAsia"/>
        </w:rPr>
        <w:t>30</w:t>
      </w:r>
      <w:r>
        <w:rPr>
          <w:rFonts w:hint="eastAsia"/>
        </w:rPr>
        <w:t>分钟；</w:t>
      </w:r>
    </w:p>
    <w:p w:rsidR="00694170" w:rsidRDefault="00694170">
      <w:pPr>
        <w:pStyle w:val="SingleTxtGC"/>
        <w:numPr>
          <w:ilvl w:val="0"/>
          <w:numId w:val="25"/>
        </w:numPr>
        <w:tabs>
          <w:tab w:val="clear" w:pos="431"/>
          <w:tab w:val="clear" w:pos="1134"/>
          <w:tab w:val="clear" w:pos="1565"/>
          <w:tab w:val="clear" w:pos="1996"/>
          <w:tab w:val="clear" w:pos="2427"/>
          <w:tab w:val="left" w:pos="2211"/>
        </w:tabs>
        <w:rPr>
          <w:rFonts w:hint="eastAsia"/>
        </w:rPr>
      </w:pPr>
      <w:r>
        <w:rPr>
          <w:rFonts w:hint="eastAsia"/>
        </w:rPr>
        <w:t>两名及以上子女</w:t>
      </w:r>
      <w:r>
        <w:rPr>
          <w:rFonts w:hint="eastAsia"/>
          <w:spacing w:val="-50"/>
        </w:rPr>
        <w:t>―</w:t>
      </w:r>
      <w:r>
        <w:rPr>
          <w:rFonts w:hint="eastAsia"/>
          <w:spacing w:val="10"/>
        </w:rPr>
        <w:t>―</w:t>
      </w:r>
      <w:r>
        <w:rPr>
          <w:rFonts w:hint="eastAsia"/>
        </w:rPr>
        <w:t>每次休息不少于一小时。</w:t>
      </w:r>
    </w:p>
    <w:p w:rsidR="00694170" w:rsidRDefault="00694170">
      <w:pPr>
        <w:pStyle w:val="SingleTxtGC"/>
        <w:rPr>
          <w:rFonts w:hint="eastAsia"/>
          <w:lang w:val="en-GB"/>
        </w:rPr>
      </w:pPr>
      <w:r>
        <w:rPr>
          <w:rFonts w:hint="eastAsia"/>
        </w:rPr>
        <w:tab/>
      </w:r>
      <w:r>
        <w:rPr>
          <w:rFonts w:hint="eastAsia"/>
        </w:rPr>
        <w:t>这种休息时间计入工作时间。休息时间照付妇女</w:t>
      </w:r>
      <w:r>
        <w:rPr>
          <w:rFonts w:hint="eastAsia"/>
        </w:rPr>
        <w:t>(</w:t>
      </w:r>
      <w:r>
        <w:rPr>
          <w:rFonts w:hint="eastAsia"/>
        </w:rPr>
        <w:t>父亲、养父</w:t>
      </w:r>
      <w:r>
        <w:rPr>
          <w:rFonts w:hint="eastAsia"/>
        </w:rPr>
        <w:t>)</w:t>
      </w:r>
      <w:r>
        <w:rPr>
          <w:rFonts w:hint="eastAsia"/>
        </w:rPr>
        <w:t>的平均工</w:t>
      </w:r>
      <w:r>
        <w:rPr>
          <w:rFonts w:hint="eastAsia"/>
          <w:lang w:val="en-GB"/>
        </w:rPr>
        <w:t>资。</w:t>
      </w:r>
    </w:p>
    <w:p w:rsidR="00694170" w:rsidRDefault="00694170">
      <w:pPr>
        <w:pStyle w:val="SingleTxtGC"/>
        <w:rPr>
          <w:rFonts w:hint="eastAsia"/>
          <w:lang w:val="en-GB"/>
        </w:rPr>
      </w:pPr>
      <w:r>
        <w:rPr>
          <w:rFonts w:hint="eastAsia"/>
          <w:lang w:val="en-GB"/>
        </w:rPr>
        <w:t xml:space="preserve">392.  </w:t>
      </w:r>
      <w:r>
        <w:rPr>
          <w:rFonts w:hint="eastAsia"/>
          <w:lang w:val="en-GB"/>
        </w:rPr>
        <w:t>《劳动法》第</w:t>
      </w:r>
      <w:r>
        <w:rPr>
          <w:rFonts w:hint="eastAsia"/>
          <w:lang w:val="en-GB"/>
        </w:rPr>
        <w:t>76</w:t>
      </w:r>
      <w:r>
        <w:rPr>
          <w:rFonts w:hint="eastAsia"/>
          <w:lang w:val="en-GB"/>
        </w:rPr>
        <w:t>条规定，工作时间可以是正常的、缩短工时的和非全时的</w:t>
      </w:r>
      <w:r>
        <w:rPr>
          <w:rFonts w:hint="eastAsia"/>
          <w:lang w:val="en-GB"/>
        </w:rPr>
        <w:t>(</w:t>
      </w:r>
      <w:r>
        <w:rPr>
          <w:rFonts w:hint="eastAsia"/>
          <w:lang w:val="en-GB"/>
        </w:rPr>
        <w:t>非全日工作日、非全周工作日、缩短工作日工作时间</w:t>
      </w:r>
      <w:r>
        <w:rPr>
          <w:rFonts w:hint="eastAsia"/>
          <w:lang w:val="en-GB"/>
        </w:rPr>
        <w:t>(</w:t>
      </w:r>
      <w:r>
        <w:rPr>
          <w:rFonts w:hint="eastAsia"/>
          <w:lang w:val="en-GB"/>
        </w:rPr>
        <w:t>轮班</w:t>
      </w:r>
      <w:r>
        <w:rPr>
          <w:rFonts w:hint="eastAsia"/>
          <w:lang w:val="en-GB"/>
        </w:rPr>
        <w:t>)</w:t>
      </w:r>
      <w:r>
        <w:rPr>
          <w:rFonts w:hint="eastAsia"/>
          <w:lang w:val="en-GB"/>
        </w:rPr>
        <w:t>和减少工作周中的工作天数</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393.  </w:t>
      </w:r>
      <w:r>
        <w:rPr>
          <w:rFonts w:hint="eastAsia"/>
          <w:lang w:val="en-GB"/>
        </w:rPr>
        <w:t>根据《劳动法》第</w:t>
      </w:r>
      <w:r>
        <w:rPr>
          <w:rFonts w:hint="eastAsia"/>
          <w:lang w:val="en-GB"/>
        </w:rPr>
        <w:t>188</w:t>
      </w:r>
      <w:r>
        <w:rPr>
          <w:rFonts w:hint="eastAsia"/>
          <w:lang w:val="en-GB"/>
        </w:rPr>
        <w:t>至第</w:t>
      </w:r>
      <w:r>
        <w:rPr>
          <w:rFonts w:hint="eastAsia"/>
          <w:lang w:val="en-GB"/>
        </w:rPr>
        <w:t>190</w:t>
      </w:r>
      <w:r>
        <w:rPr>
          <w:rFonts w:hint="eastAsia"/>
          <w:lang w:val="en-GB"/>
        </w:rPr>
        <w:t>条，有</w:t>
      </w:r>
      <w:r>
        <w:rPr>
          <w:rFonts w:hint="eastAsia"/>
          <w:lang w:val="en-GB"/>
        </w:rPr>
        <w:t>3</w:t>
      </w:r>
      <w:r>
        <w:rPr>
          <w:rFonts w:hint="eastAsia"/>
          <w:lang w:val="en-GB"/>
        </w:rPr>
        <w:t>岁以下子女的人有权享受弹性工作制，而有</w:t>
      </w:r>
      <w:r>
        <w:rPr>
          <w:rFonts w:hint="eastAsia"/>
          <w:lang w:val="en-GB"/>
        </w:rPr>
        <w:t>1</w:t>
      </w:r>
      <w:r>
        <w:rPr>
          <w:rFonts w:hint="eastAsia"/>
          <w:lang w:val="en-GB"/>
        </w:rPr>
        <w:t>岁半以下子女的妇女有权享受喂养子女的休息时间。</w:t>
      </w:r>
    </w:p>
    <w:p w:rsidR="00694170" w:rsidRDefault="00694170">
      <w:pPr>
        <w:pStyle w:val="SingleTxtGC"/>
        <w:rPr>
          <w:rFonts w:hint="eastAsia"/>
          <w:lang w:val="en-GB"/>
        </w:rPr>
      </w:pPr>
      <w:r>
        <w:rPr>
          <w:rFonts w:hint="eastAsia"/>
          <w:lang w:val="en-GB"/>
        </w:rPr>
        <w:t xml:space="preserve">394.  </w:t>
      </w:r>
      <w:r>
        <w:rPr>
          <w:rFonts w:hint="eastAsia"/>
          <w:lang w:val="en-GB"/>
        </w:rPr>
        <w:t>《劳动法》第</w:t>
      </w:r>
      <w:r>
        <w:rPr>
          <w:rFonts w:hint="eastAsia"/>
          <w:lang w:val="en-GB"/>
        </w:rPr>
        <w:t>189</w:t>
      </w:r>
      <w:r>
        <w:rPr>
          <w:rFonts w:hint="eastAsia"/>
          <w:lang w:val="en-GB"/>
        </w:rPr>
        <w:t>条要求，如果孕妇、有</w:t>
      </w:r>
      <w:r>
        <w:rPr>
          <w:rFonts w:hint="eastAsia"/>
          <w:lang w:val="en-GB"/>
        </w:rPr>
        <w:t>3</w:t>
      </w:r>
      <w:r>
        <w:rPr>
          <w:rFonts w:hint="eastAsia"/>
          <w:lang w:val="en-GB"/>
        </w:rPr>
        <w:t>岁以下子女的妇女、抚养</w:t>
      </w:r>
      <w:r>
        <w:rPr>
          <w:rFonts w:hint="eastAsia"/>
          <w:lang w:val="en-GB"/>
        </w:rPr>
        <w:t>3</w:t>
      </w:r>
      <w:r>
        <w:rPr>
          <w:rFonts w:hint="eastAsia"/>
          <w:lang w:val="en-GB"/>
        </w:rPr>
        <w:t>岁以下无母亲儿童的父亲、养父和其他人提出书面申请，照顾生病家庭成员的雇员出示医生证明，雇主可以允许其从事非全时工作。</w:t>
      </w:r>
    </w:p>
    <w:p w:rsidR="00694170" w:rsidRDefault="00694170">
      <w:pPr>
        <w:pStyle w:val="SingleTxtGC"/>
        <w:rPr>
          <w:rFonts w:hint="eastAsia"/>
          <w:lang w:val="en-GB"/>
        </w:rPr>
      </w:pPr>
      <w:r>
        <w:rPr>
          <w:rFonts w:hint="eastAsia"/>
          <w:lang w:val="en-GB"/>
        </w:rPr>
        <w:t xml:space="preserve">395.  </w:t>
      </w:r>
      <w:r>
        <w:rPr>
          <w:rFonts w:hint="eastAsia"/>
          <w:lang w:val="en-GB"/>
        </w:rPr>
        <w:t>非全时工作的雇员在劳动合同、劳资协议或安排规定的带薪年假长短方面不受任何限制。</w:t>
      </w:r>
    </w:p>
    <w:p w:rsidR="00694170" w:rsidRDefault="00694170">
      <w:pPr>
        <w:pStyle w:val="SingleTxtGC"/>
        <w:rPr>
          <w:rFonts w:hint="eastAsia"/>
          <w:lang w:val="en-GB"/>
        </w:rPr>
      </w:pPr>
      <w:r>
        <w:rPr>
          <w:rFonts w:hint="eastAsia"/>
          <w:lang w:val="en-GB"/>
        </w:rPr>
        <w:t xml:space="preserve">396.  </w:t>
      </w:r>
      <w:r>
        <w:rPr>
          <w:rFonts w:hint="eastAsia"/>
          <w:lang w:val="en-GB"/>
        </w:rPr>
        <w:t>然而，《劳动法》第</w:t>
      </w:r>
      <w:r>
        <w:rPr>
          <w:rFonts w:hint="eastAsia"/>
          <w:lang w:val="en-GB"/>
        </w:rPr>
        <w:t>123</w:t>
      </w:r>
      <w:r>
        <w:rPr>
          <w:rFonts w:hint="eastAsia"/>
          <w:lang w:val="en-GB"/>
        </w:rPr>
        <w:t>条指出，依据劳动合同、劳资协议和</w:t>
      </w:r>
      <w:r>
        <w:rPr>
          <w:rFonts w:hint="eastAsia"/>
          <w:lang w:val="en-GB"/>
        </w:rPr>
        <w:t>(</w:t>
      </w:r>
      <w:r>
        <w:rPr>
          <w:rFonts w:hint="eastAsia"/>
          <w:lang w:val="en-GB"/>
        </w:rPr>
        <w:t>或</w:t>
      </w:r>
      <w:r>
        <w:rPr>
          <w:rFonts w:hint="eastAsia"/>
          <w:lang w:val="en-GB"/>
        </w:rPr>
        <w:t>)</w:t>
      </w:r>
      <w:r>
        <w:rPr>
          <w:rFonts w:hint="eastAsia"/>
          <w:lang w:val="en-GB"/>
        </w:rPr>
        <w:t>雇主管理条例的规定，可以为非全日制工作时间或减少工作量情况下实际完成的工作以及临时性或一次性工作实行计时工资。</w:t>
      </w:r>
    </w:p>
    <w:p w:rsidR="00694170" w:rsidRDefault="00694170">
      <w:pPr>
        <w:pStyle w:val="SingleTxtGC"/>
        <w:rPr>
          <w:rFonts w:hint="eastAsia"/>
          <w:lang w:val="en-GB"/>
        </w:rPr>
      </w:pPr>
      <w:r>
        <w:rPr>
          <w:rFonts w:hint="eastAsia"/>
          <w:lang w:val="en-GB"/>
        </w:rPr>
        <w:t xml:space="preserve">397.  </w:t>
      </w:r>
      <w:r>
        <w:rPr>
          <w:rFonts w:hint="eastAsia"/>
          <w:lang w:val="en-GB"/>
        </w:rPr>
        <w:t>根据《劳动法》第</w:t>
      </w:r>
      <w:r>
        <w:rPr>
          <w:rFonts w:hint="eastAsia"/>
          <w:lang w:val="en-GB"/>
        </w:rPr>
        <w:t>192</w:t>
      </w:r>
      <w:r>
        <w:rPr>
          <w:rFonts w:hint="eastAsia"/>
          <w:lang w:val="en-GB"/>
        </w:rPr>
        <w:t>条，妇女在休孕产假前后或在育儿假期满之时，根据其要求享受带薪年假。</w:t>
      </w:r>
    </w:p>
    <w:p w:rsidR="00694170" w:rsidRDefault="00694170">
      <w:pPr>
        <w:pStyle w:val="SingleTxtGC"/>
        <w:rPr>
          <w:rFonts w:hint="eastAsia"/>
          <w:lang w:val="en-GB"/>
        </w:rPr>
      </w:pPr>
      <w:r>
        <w:rPr>
          <w:rFonts w:hint="eastAsia"/>
          <w:lang w:val="en-GB"/>
        </w:rPr>
        <w:t xml:space="preserve">398.  </w:t>
      </w:r>
      <w:r>
        <w:rPr>
          <w:rFonts w:hint="eastAsia"/>
          <w:lang w:val="en-GB"/>
        </w:rPr>
        <w:t>不允许取消以下雇员的带薪年假：</w:t>
      </w:r>
      <w:r>
        <w:rPr>
          <w:rFonts w:hint="eastAsia"/>
          <w:lang w:val="en-GB"/>
        </w:rPr>
        <w:t>18</w:t>
      </w:r>
      <w:r>
        <w:rPr>
          <w:rFonts w:hint="eastAsia"/>
          <w:lang w:val="en-GB"/>
        </w:rPr>
        <w:t>岁以下者、孕妇、从事重体力劳动、在有害、特别有害、危险劳动条件下工作的雇员。</w:t>
      </w:r>
    </w:p>
    <w:p w:rsidR="00694170" w:rsidRDefault="00694170">
      <w:pPr>
        <w:pStyle w:val="SingleTxtGC"/>
        <w:rPr>
          <w:rFonts w:hint="eastAsia"/>
          <w:lang w:val="en-GB"/>
        </w:rPr>
      </w:pPr>
      <w:r>
        <w:rPr>
          <w:rFonts w:hint="eastAsia"/>
          <w:lang w:val="en-GB"/>
        </w:rPr>
        <w:t xml:space="preserve">399.  </w:t>
      </w:r>
      <w:r>
        <w:rPr>
          <w:rFonts w:hint="eastAsia"/>
          <w:lang w:val="en-GB"/>
        </w:rPr>
        <w:t>根据《劳动法》第</w:t>
      </w:r>
      <w:r>
        <w:rPr>
          <w:rFonts w:hint="eastAsia"/>
          <w:lang w:val="en-GB"/>
        </w:rPr>
        <w:t>195</w:t>
      </w:r>
      <w:r>
        <w:rPr>
          <w:rFonts w:hint="eastAsia"/>
          <w:lang w:val="en-GB"/>
        </w:rPr>
        <w:t>条，雇主必须为以下照顾</w:t>
      </w:r>
      <w:r>
        <w:rPr>
          <w:rFonts w:hint="eastAsia"/>
          <w:lang w:val="en-GB"/>
        </w:rPr>
        <w:t>3</w:t>
      </w:r>
      <w:r>
        <w:rPr>
          <w:rFonts w:hint="eastAsia"/>
          <w:lang w:val="en-GB"/>
        </w:rPr>
        <w:t>岁以下子女的雇员提供无薪假期：</w:t>
      </w:r>
    </w:p>
    <w:p w:rsidR="00694170" w:rsidRDefault="00694170">
      <w:pPr>
        <w:pStyle w:val="SingleTxtGC"/>
        <w:numPr>
          <w:ilvl w:val="0"/>
          <w:numId w:val="26"/>
        </w:numPr>
        <w:tabs>
          <w:tab w:val="clear" w:pos="431"/>
          <w:tab w:val="clear" w:pos="1134"/>
          <w:tab w:val="clear" w:pos="1565"/>
          <w:tab w:val="clear" w:pos="1996"/>
          <w:tab w:val="clear" w:pos="2427"/>
          <w:tab w:val="left" w:pos="2211"/>
        </w:tabs>
        <w:ind w:left="2347"/>
        <w:rPr>
          <w:rFonts w:hint="eastAsia"/>
        </w:rPr>
      </w:pPr>
      <w:r>
        <w:rPr>
          <w:rFonts w:hint="eastAsia"/>
        </w:rPr>
        <w:t>依据父母的选择，孩子的母亲或者父亲；</w:t>
      </w:r>
    </w:p>
    <w:p w:rsidR="00694170" w:rsidRDefault="00694170">
      <w:pPr>
        <w:pStyle w:val="SingleTxtGC"/>
        <w:numPr>
          <w:ilvl w:val="0"/>
          <w:numId w:val="26"/>
        </w:numPr>
        <w:tabs>
          <w:tab w:val="clear" w:pos="431"/>
          <w:tab w:val="clear" w:pos="1134"/>
          <w:tab w:val="clear" w:pos="1565"/>
          <w:tab w:val="clear" w:pos="1996"/>
          <w:tab w:val="clear" w:pos="2427"/>
          <w:tab w:val="left" w:pos="2211"/>
        </w:tabs>
        <w:ind w:left="2347"/>
        <w:rPr>
          <w:rFonts w:hint="eastAsia"/>
        </w:rPr>
      </w:pPr>
      <w:r>
        <w:rPr>
          <w:rFonts w:hint="eastAsia"/>
        </w:rPr>
        <w:t>抚养子女的单亲；</w:t>
      </w:r>
    </w:p>
    <w:p w:rsidR="00694170" w:rsidRDefault="00694170">
      <w:pPr>
        <w:pStyle w:val="SingleTxtGC"/>
        <w:numPr>
          <w:ilvl w:val="0"/>
          <w:numId w:val="26"/>
        </w:numPr>
        <w:tabs>
          <w:tab w:val="clear" w:pos="431"/>
          <w:tab w:val="clear" w:pos="1134"/>
          <w:tab w:val="clear" w:pos="1565"/>
          <w:tab w:val="clear" w:pos="1996"/>
          <w:tab w:val="clear" w:pos="2427"/>
          <w:tab w:val="left" w:pos="2211"/>
        </w:tabs>
        <w:ind w:left="2347"/>
        <w:rPr>
          <w:rFonts w:hint="eastAsia"/>
        </w:rPr>
      </w:pPr>
      <w:r>
        <w:rPr>
          <w:rFonts w:hint="eastAsia"/>
        </w:rPr>
        <w:t>实际抚养儿童的祖母、祖父或其他亲戚或监护人；</w:t>
      </w:r>
    </w:p>
    <w:p w:rsidR="00694170" w:rsidRDefault="00694170">
      <w:pPr>
        <w:pStyle w:val="SingleTxtGC"/>
        <w:numPr>
          <w:ilvl w:val="0"/>
          <w:numId w:val="26"/>
        </w:numPr>
        <w:tabs>
          <w:tab w:val="clear" w:pos="431"/>
          <w:tab w:val="clear" w:pos="1134"/>
          <w:tab w:val="clear" w:pos="1565"/>
          <w:tab w:val="clear" w:pos="1996"/>
          <w:tab w:val="clear" w:pos="2427"/>
          <w:tab w:val="left" w:pos="2211"/>
        </w:tabs>
        <w:ind w:left="2347"/>
        <w:rPr>
          <w:rFonts w:hint="eastAsia"/>
        </w:rPr>
      </w:pPr>
      <w:r>
        <w:rPr>
          <w:rFonts w:hint="eastAsia"/>
        </w:rPr>
        <w:t>收养新生儿或幼儿的雇员。</w:t>
      </w:r>
    </w:p>
    <w:p w:rsidR="00694170" w:rsidRDefault="00694170">
      <w:pPr>
        <w:pStyle w:val="SingleTxtGC"/>
        <w:rPr>
          <w:rFonts w:hint="eastAsia"/>
          <w:lang w:val="en-GB"/>
        </w:rPr>
      </w:pPr>
      <w:r>
        <w:rPr>
          <w:rFonts w:hint="eastAsia"/>
          <w:lang w:val="en-GB"/>
        </w:rPr>
        <w:t xml:space="preserve">400.  </w:t>
      </w:r>
      <w:r>
        <w:rPr>
          <w:rFonts w:hint="eastAsia"/>
          <w:lang w:val="en-GB"/>
        </w:rPr>
        <w:t>在雇员为照顾</w:t>
      </w:r>
      <w:r>
        <w:rPr>
          <w:rFonts w:hint="eastAsia"/>
          <w:lang w:val="en-GB"/>
        </w:rPr>
        <w:t>3</w:t>
      </w:r>
      <w:r>
        <w:rPr>
          <w:rFonts w:hint="eastAsia"/>
          <w:lang w:val="en-GB"/>
        </w:rPr>
        <w:t>岁以下子女而休无薪假期期间可保留其工作岗位或职务。</w:t>
      </w:r>
    </w:p>
    <w:p w:rsidR="00694170" w:rsidRDefault="00694170">
      <w:pPr>
        <w:pStyle w:val="SingleTxtGC"/>
        <w:rPr>
          <w:rFonts w:hint="eastAsia"/>
          <w:lang w:val="en-GB"/>
        </w:rPr>
      </w:pPr>
      <w:r>
        <w:rPr>
          <w:rFonts w:hint="eastAsia"/>
          <w:lang w:val="en-GB"/>
        </w:rPr>
        <w:t xml:space="preserve">401.  </w:t>
      </w:r>
      <w:r>
        <w:rPr>
          <w:rFonts w:hint="eastAsia"/>
          <w:lang w:val="en-GB"/>
        </w:rPr>
        <w:t>照顾</w:t>
      </w:r>
      <w:r>
        <w:rPr>
          <w:rFonts w:hint="eastAsia"/>
          <w:lang w:val="en-GB"/>
        </w:rPr>
        <w:t>3</w:t>
      </w:r>
      <w:r>
        <w:rPr>
          <w:rFonts w:hint="eastAsia"/>
          <w:lang w:val="en-GB"/>
        </w:rPr>
        <w:t>岁以下子女的无薪假期时间应计入总工龄和特殊专业的服务年限，哈萨克斯坦共和国立法另有规定者除外。</w:t>
      </w:r>
    </w:p>
    <w:p w:rsidR="00694170" w:rsidRDefault="00694170">
      <w:pPr>
        <w:pStyle w:val="SingleTxtGC"/>
        <w:rPr>
          <w:rFonts w:hint="eastAsia"/>
          <w:lang w:val="en-GB"/>
        </w:rPr>
      </w:pPr>
      <w:r>
        <w:rPr>
          <w:rFonts w:hint="eastAsia"/>
          <w:lang w:val="en-GB"/>
        </w:rPr>
        <w:t>402.  2010</w:t>
      </w:r>
      <w:r>
        <w:rPr>
          <w:rFonts w:hint="eastAsia"/>
          <w:lang w:val="en-GB"/>
        </w:rPr>
        <w:t>年，学前教育机构共招收</w:t>
      </w:r>
      <w:r>
        <w:rPr>
          <w:rFonts w:hint="eastAsia"/>
          <w:lang w:val="en-GB"/>
        </w:rPr>
        <w:t>446,000</w:t>
      </w:r>
      <w:r>
        <w:rPr>
          <w:rFonts w:hint="eastAsia"/>
          <w:lang w:val="en-GB"/>
        </w:rPr>
        <w:t>名儿童，覆盖率达</w:t>
      </w:r>
      <w:r>
        <w:rPr>
          <w:rFonts w:hint="eastAsia"/>
          <w:lang w:val="en-GB"/>
        </w:rPr>
        <w:t>41.6%</w:t>
      </w:r>
      <w:r>
        <w:rPr>
          <w:rFonts w:hint="eastAsia"/>
          <w:lang w:val="en-GB"/>
        </w:rPr>
        <w:t>，是</w:t>
      </w:r>
      <w:r>
        <w:rPr>
          <w:rFonts w:hint="eastAsia"/>
          <w:lang w:val="en-GB"/>
        </w:rPr>
        <w:t>2004</w:t>
      </w:r>
      <w:r>
        <w:rPr>
          <w:rFonts w:hint="eastAsia"/>
          <w:lang w:val="en-GB"/>
        </w:rPr>
        <w:t>年的</w:t>
      </w:r>
      <w:r>
        <w:rPr>
          <w:rFonts w:hint="eastAsia"/>
          <w:lang w:val="en-GB"/>
        </w:rPr>
        <w:t>2.5</w:t>
      </w:r>
      <w:r>
        <w:rPr>
          <w:rFonts w:hint="eastAsia"/>
          <w:lang w:val="en-GB"/>
        </w:rPr>
        <w:t>倍。</w:t>
      </w:r>
    </w:p>
    <w:p w:rsidR="00694170" w:rsidRDefault="00694170" w:rsidP="000C5075">
      <w:pPr>
        <w:pStyle w:val="H1GC"/>
        <w:rPr>
          <w:rFonts w:hint="eastAsia"/>
        </w:rPr>
      </w:pPr>
      <w:r>
        <w:tab/>
      </w:r>
      <w:r>
        <w:tab/>
      </w:r>
      <w:r>
        <w:rPr>
          <w:rFonts w:hint="eastAsia"/>
        </w:rPr>
        <w:t>第十一条第二款</w:t>
      </w:r>
      <w:r>
        <w:t>(</w:t>
      </w:r>
      <w:r>
        <w:rPr>
          <w:rFonts w:hint="eastAsia"/>
        </w:rPr>
        <w:t>d</w:t>
      </w:r>
      <w:r>
        <w:t>)</w:t>
      </w:r>
      <w:r>
        <w:rPr>
          <w:rFonts w:hint="eastAsia"/>
        </w:rPr>
        <w:t>项</w:t>
      </w:r>
    </w:p>
    <w:p w:rsidR="00694170" w:rsidRDefault="00694170">
      <w:pPr>
        <w:pStyle w:val="SingleTxtGC"/>
        <w:rPr>
          <w:rFonts w:hint="eastAsia"/>
          <w:lang w:val="en-GB"/>
        </w:rPr>
      </w:pPr>
      <w:r>
        <w:rPr>
          <w:rFonts w:hint="eastAsia"/>
          <w:lang w:val="en-GB"/>
        </w:rPr>
        <w:t xml:space="preserve">403.  </w:t>
      </w:r>
      <w:r>
        <w:rPr>
          <w:rFonts w:hint="eastAsia"/>
          <w:lang w:val="en-GB"/>
        </w:rPr>
        <w:t>《劳动法》第</w:t>
      </w:r>
      <w:r>
        <w:rPr>
          <w:rFonts w:hint="eastAsia"/>
          <w:lang w:val="en-GB"/>
        </w:rPr>
        <w:t>191</w:t>
      </w:r>
      <w:r>
        <w:rPr>
          <w:rFonts w:hint="eastAsia"/>
          <w:lang w:val="en-GB"/>
        </w:rPr>
        <w:t>条规定，雇主依据医疗结论必须将孕妇调到其他不受有害和</w:t>
      </w:r>
      <w:r>
        <w:rPr>
          <w:rFonts w:hint="eastAsia"/>
          <w:lang w:val="en-GB"/>
        </w:rPr>
        <w:t>(</w:t>
      </w:r>
      <w:r>
        <w:rPr>
          <w:rFonts w:hint="eastAsia"/>
          <w:lang w:val="en-GB"/>
        </w:rPr>
        <w:t>或</w:t>
      </w:r>
      <w:r>
        <w:rPr>
          <w:rFonts w:hint="eastAsia"/>
          <w:lang w:val="en-GB"/>
        </w:rPr>
        <w:t>)</w:t>
      </w:r>
      <w:r>
        <w:rPr>
          <w:rFonts w:hint="eastAsia"/>
          <w:lang w:val="en-GB"/>
        </w:rPr>
        <w:t>危险工作条件影响的岗位，照发月平均工资。</w:t>
      </w:r>
    </w:p>
    <w:p w:rsidR="00694170" w:rsidRDefault="00694170" w:rsidP="000C5075">
      <w:pPr>
        <w:pStyle w:val="H1GC"/>
        <w:rPr>
          <w:rFonts w:hint="eastAsia"/>
        </w:rPr>
      </w:pPr>
      <w:r>
        <w:tab/>
      </w:r>
      <w:r>
        <w:tab/>
      </w:r>
      <w:r>
        <w:rPr>
          <w:rFonts w:hint="eastAsia"/>
        </w:rPr>
        <w:t>第十一条第三款</w:t>
      </w:r>
    </w:p>
    <w:p w:rsidR="00694170" w:rsidRDefault="00694170">
      <w:pPr>
        <w:pStyle w:val="SingleTxtGC"/>
        <w:rPr>
          <w:rFonts w:hint="eastAsia"/>
          <w:lang w:val="en-GB"/>
        </w:rPr>
      </w:pPr>
      <w:r>
        <w:rPr>
          <w:rFonts w:hint="eastAsia"/>
          <w:lang w:val="en-GB"/>
        </w:rPr>
        <w:t>404.  2004</w:t>
      </w:r>
      <w:r>
        <w:rPr>
          <w:rFonts w:hint="eastAsia"/>
          <w:lang w:val="en-GB"/>
        </w:rPr>
        <w:t>年通过的《哈萨克斯坦共和国劳动法》不允许行政机关解雇孕妇和有</w:t>
      </w:r>
      <w:r>
        <w:rPr>
          <w:rFonts w:hint="eastAsia"/>
          <w:lang w:val="en-GB"/>
        </w:rPr>
        <w:t>1</w:t>
      </w:r>
      <w:r>
        <w:rPr>
          <w:rFonts w:hint="eastAsia"/>
          <w:lang w:val="en-GB"/>
        </w:rPr>
        <w:t>半以下子女的妇女，企业清算、雇员严重违反雇用规定、失信、按照法院判决恢复其之前职务及其他客观情形除外。</w:t>
      </w:r>
    </w:p>
    <w:p w:rsidR="00694170" w:rsidRDefault="00694170">
      <w:pPr>
        <w:pStyle w:val="SingleTxtGC"/>
        <w:rPr>
          <w:rFonts w:hint="eastAsia"/>
          <w:lang w:val="en-GB"/>
        </w:rPr>
      </w:pPr>
      <w:r>
        <w:rPr>
          <w:rFonts w:hint="eastAsia"/>
          <w:lang w:val="en-GB"/>
        </w:rPr>
        <w:t xml:space="preserve">405.  </w:t>
      </w:r>
      <w:r>
        <w:rPr>
          <w:rFonts w:hint="eastAsia"/>
          <w:lang w:val="en-GB"/>
        </w:rPr>
        <w:t>在自</w:t>
      </w:r>
      <w:smartTag w:uri="urn:schemas-microsoft-com:office:smarttags" w:element="chsdate">
        <w:smartTagPr>
          <w:attr w:name="Year" w:val="2008"/>
          <w:attr w:name="Month" w:val="1"/>
          <w:attr w:name="Day" w:val="1"/>
          <w:attr w:name="IsLunarDate" w:val="False"/>
          <w:attr w:name="IsROCDate" w:val="False"/>
        </w:smartTagPr>
        <w:r>
          <w:rPr>
            <w:rFonts w:hint="eastAsia"/>
            <w:lang w:val="en-GB"/>
          </w:rPr>
          <w:t>2008</w:t>
        </w:r>
        <w:r>
          <w:rPr>
            <w:rFonts w:hint="eastAsia"/>
            <w:lang w:val="en-GB"/>
          </w:rPr>
          <w:t>年</w:t>
        </w:r>
        <w:r>
          <w:rPr>
            <w:rFonts w:hint="eastAsia"/>
            <w:lang w:val="en-GB"/>
          </w:rPr>
          <w:t>1</w:t>
        </w:r>
        <w:r>
          <w:rPr>
            <w:rFonts w:hint="eastAsia"/>
            <w:lang w:val="en-GB"/>
          </w:rPr>
          <w:t>月</w:t>
        </w:r>
        <w:r>
          <w:rPr>
            <w:rFonts w:hint="eastAsia"/>
            <w:lang w:val="en-GB"/>
          </w:rPr>
          <w:t>1</w:t>
        </w:r>
        <w:r>
          <w:rPr>
            <w:rFonts w:hint="eastAsia"/>
            <w:lang w:val="en-GB"/>
          </w:rPr>
          <w:t>日</w:t>
        </w:r>
      </w:smartTag>
      <w:r>
        <w:rPr>
          <w:rFonts w:hint="eastAsia"/>
          <w:lang w:val="en-GB"/>
        </w:rPr>
        <w:t>起生效的《劳动法》中，为了妇女的利益此项规定大幅扩展。第</w:t>
      </w:r>
      <w:r>
        <w:rPr>
          <w:rFonts w:hint="eastAsia"/>
          <w:lang w:val="en-GB"/>
        </w:rPr>
        <w:t>185</w:t>
      </w:r>
      <w:r>
        <w:rPr>
          <w:rFonts w:hint="eastAsia"/>
          <w:lang w:val="en-GB"/>
        </w:rPr>
        <w:t>条第</w:t>
      </w:r>
      <w:r>
        <w:rPr>
          <w:rFonts w:hint="eastAsia"/>
          <w:lang w:val="en-GB"/>
        </w:rPr>
        <w:t>1</w:t>
      </w:r>
      <w:r>
        <w:rPr>
          <w:rFonts w:hint="eastAsia"/>
          <w:lang w:val="en-GB"/>
        </w:rPr>
        <w:t>款规定，雇主不得终止同孕妇和有</w:t>
      </w:r>
      <w:r>
        <w:rPr>
          <w:rFonts w:hint="eastAsia"/>
          <w:lang w:val="en-GB"/>
        </w:rPr>
        <w:t>3</w:t>
      </w:r>
      <w:r>
        <w:rPr>
          <w:rFonts w:hint="eastAsia"/>
          <w:lang w:val="en-GB"/>
        </w:rPr>
        <w:t>岁以下子女</w:t>
      </w:r>
      <w:r>
        <w:rPr>
          <w:rFonts w:hint="eastAsia"/>
          <w:lang w:val="en-GB"/>
        </w:rPr>
        <w:t>(</w:t>
      </w:r>
      <w:r>
        <w:rPr>
          <w:rFonts w:hint="eastAsia"/>
          <w:lang w:val="en-GB"/>
        </w:rPr>
        <w:t>之前为</w:t>
      </w:r>
      <w:r>
        <w:rPr>
          <w:rFonts w:hint="eastAsia"/>
          <w:lang w:val="en-GB"/>
        </w:rPr>
        <w:t>1</w:t>
      </w:r>
      <w:r>
        <w:rPr>
          <w:rFonts w:hint="eastAsia"/>
          <w:lang w:val="en-GB"/>
        </w:rPr>
        <w:t>岁半</w:t>
      </w:r>
      <w:r>
        <w:rPr>
          <w:rFonts w:hint="eastAsia"/>
          <w:lang w:val="en-GB"/>
        </w:rPr>
        <w:t>)</w:t>
      </w:r>
      <w:r>
        <w:rPr>
          <w:rFonts w:hint="eastAsia"/>
          <w:lang w:val="en-GB"/>
        </w:rPr>
        <w:t>的妇女的劳动合同。不得解雇抚养</w:t>
      </w:r>
      <w:r>
        <w:rPr>
          <w:rFonts w:hint="eastAsia"/>
          <w:lang w:val="en-GB"/>
        </w:rPr>
        <w:t>14</w:t>
      </w:r>
      <w:r>
        <w:rPr>
          <w:rFonts w:hint="eastAsia"/>
          <w:lang w:val="en-GB"/>
        </w:rPr>
        <w:t>岁以下子女</w:t>
      </w:r>
      <w:r>
        <w:rPr>
          <w:rFonts w:hint="eastAsia"/>
          <w:lang w:val="en-GB"/>
        </w:rPr>
        <w:t>(18</w:t>
      </w:r>
      <w:r>
        <w:rPr>
          <w:rFonts w:hint="eastAsia"/>
          <w:lang w:val="en-GB"/>
        </w:rPr>
        <w:t>岁以下残疾子女</w:t>
      </w:r>
      <w:r>
        <w:rPr>
          <w:rFonts w:hint="eastAsia"/>
          <w:lang w:val="en-GB"/>
        </w:rPr>
        <w:t>)</w:t>
      </w:r>
      <w:r>
        <w:rPr>
          <w:rFonts w:hint="eastAsia"/>
          <w:lang w:val="en-GB"/>
        </w:rPr>
        <w:t>的单亲母亲和抚养上述各类无母亲儿童的其他人。</w:t>
      </w:r>
      <w:r>
        <w:rPr>
          <w:rFonts w:hint="eastAsia"/>
          <w:lang w:val="en-GB"/>
        </w:rPr>
        <w:t>2004</w:t>
      </w:r>
      <w:r>
        <w:rPr>
          <w:rFonts w:hint="eastAsia"/>
          <w:lang w:val="en-GB"/>
        </w:rPr>
        <w:t>年《劳动法》没有这方面的规定。</w:t>
      </w:r>
    </w:p>
    <w:p w:rsidR="00694170" w:rsidRDefault="00694170">
      <w:pPr>
        <w:pStyle w:val="SingleTxtGC"/>
        <w:rPr>
          <w:rFonts w:hint="eastAsia"/>
          <w:lang w:val="en-GB"/>
        </w:rPr>
      </w:pPr>
      <w:r>
        <w:rPr>
          <w:rFonts w:hint="eastAsia"/>
          <w:lang w:val="en-GB"/>
        </w:rPr>
        <w:t xml:space="preserve">406.  </w:t>
      </w:r>
      <w:r>
        <w:rPr>
          <w:rFonts w:hint="eastAsia"/>
          <w:lang w:val="en-GB"/>
        </w:rPr>
        <w:t>民事诉讼有效保护了妇女的劳动权利。</w:t>
      </w:r>
    </w:p>
    <w:p w:rsidR="00694170" w:rsidRDefault="00694170">
      <w:pPr>
        <w:pStyle w:val="SingleTxtGC"/>
        <w:rPr>
          <w:rFonts w:hint="eastAsia"/>
          <w:lang w:val="en-GB"/>
        </w:rPr>
      </w:pPr>
      <w:r>
        <w:rPr>
          <w:rFonts w:hint="eastAsia"/>
          <w:lang w:val="en-GB"/>
        </w:rPr>
        <w:t xml:space="preserve">407.  </w:t>
      </w:r>
      <w:r>
        <w:rPr>
          <w:rFonts w:hint="eastAsia"/>
          <w:lang w:val="en-GB"/>
        </w:rPr>
        <w:t>举个例子，</w:t>
      </w:r>
      <w:r>
        <w:rPr>
          <w:lang w:val="en-GB"/>
        </w:rPr>
        <w:t>R.K. Kenzhina</w:t>
      </w:r>
      <w:r>
        <w:rPr>
          <w:rFonts w:hint="eastAsia"/>
          <w:lang w:val="en-GB"/>
        </w:rPr>
        <w:t>女士于</w:t>
      </w:r>
      <w:r>
        <w:rPr>
          <w:rFonts w:hint="eastAsia"/>
          <w:lang w:val="en-GB"/>
        </w:rPr>
        <w:t>2009</w:t>
      </w:r>
      <w:r>
        <w:rPr>
          <w:rFonts w:hint="eastAsia"/>
          <w:lang w:val="en-GB"/>
        </w:rPr>
        <w:t>年向阿斯塔纳市区法院提起诉讼，要求“</w:t>
      </w:r>
      <w:r>
        <w:rPr>
          <w:lang w:val="en-GB"/>
        </w:rPr>
        <w:t>JPA International Audit-Garant</w:t>
      </w:r>
      <w:r>
        <w:rPr>
          <w:rFonts w:hint="eastAsia"/>
          <w:lang w:val="en-GB"/>
        </w:rPr>
        <w:t>”有限责任公司恢复其工作职位。雇主声称她是因无确凿理由缺勤</w:t>
      </w:r>
      <w:r>
        <w:rPr>
          <w:rFonts w:hint="eastAsia"/>
          <w:lang w:val="en-GB"/>
        </w:rPr>
        <w:t>(</w:t>
      </w:r>
      <w:r>
        <w:rPr>
          <w:rFonts w:hint="eastAsia"/>
          <w:lang w:val="en-GB"/>
        </w:rPr>
        <w:t>未被准假</w:t>
      </w:r>
      <w:r>
        <w:rPr>
          <w:rFonts w:hint="eastAsia"/>
          <w:lang w:val="en-GB"/>
        </w:rPr>
        <w:t>)</w:t>
      </w:r>
      <w:r>
        <w:rPr>
          <w:rFonts w:hint="eastAsia"/>
          <w:lang w:val="en-GB"/>
        </w:rPr>
        <w:t>而被解雇的。但事实证明，休假经过了管理层的同意，原告声称她收到的准假条在公司档案中存档。</w:t>
      </w:r>
      <w:r>
        <w:rPr>
          <w:lang w:val="en-GB"/>
        </w:rPr>
        <w:t>Kenzhina</w:t>
      </w:r>
      <w:r>
        <w:rPr>
          <w:rFonts w:hint="eastAsia"/>
          <w:lang w:val="en-GB"/>
        </w:rPr>
        <w:t>女士是因为家庭原因</w:t>
      </w:r>
      <w:r>
        <w:rPr>
          <w:rFonts w:hint="eastAsia"/>
          <w:lang w:val="en-GB"/>
        </w:rPr>
        <w:t>(</w:t>
      </w:r>
      <w:r>
        <w:rPr>
          <w:rFonts w:hint="eastAsia"/>
          <w:lang w:val="en-GB"/>
        </w:rPr>
        <w:t>婚礼</w:t>
      </w:r>
      <w:r>
        <w:rPr>
          <w:rFonts w:hint="eastAsia"/>
          <w:lang w:val="en-GB"/>
        </w:rPr>
        <w:t>)</w:t>
      </w:r>
      <w:r>
        <w:rPr>
          <w:rFonts w:hint="eastAsia"/>
          <w:lang w:val="en-GB"/>
        </w:rPr>
        <w:t>需要休假，而且她还怀孕了。法院判决她胜诉，解除劳动合同被认定为违法，于是恢复了她的原职，即“</w:t>
      </w:r>
      <w:r>
        <w:rPr>
          <w:lang w:val="en-GB"/>
        </w:rPr>
        <w:t>JPA International Audit-Garant</w:t>
      </w:r>
      <w:r>
        <w:rPr>
          <w:rFonts w:hint="eastAsia"/>
          <w:lang w:val="en-GB"/>
        </w:rPr>
        <w:t>”有限责任公司阿斯塔纳市办事处的董事。法院追回雇主应补发给她的强行解雇期间</w:t>
      </w:r>
      <w:r>
        <w:rPr>
          <w:rFonts w:hint="eastAsia"/>
          <w:lang w:val="en-GB"/>
        </w:rPr>
        <w:t>(5</w:t>
      </w:r>
      <w:r>
        <w:rPr>
          <w:rFonts w:hint="eastAsia"/>
          <w:lang w:val="en-GB"/>
        </w:rPr>
        <w:t>个月</w:t>
      </w:r>
      <w:r>
        <w:rPr>
          <w:rFonts w:hint="eastAsia"/>
          <w:lang w:val="en-GB"/>
        </w:rPr>
        <w:t>)</w:t>
      </w:r>
      <w:r>
        <w:rPr>
          <w:rFonts w:hint="eastAsia"/>
          <w:lang w:val="en-GB"/>
        </w:rPr>
        <w:t>的工资、精神损失费和诉讼费。</w:t>
      </w:r>
    </w:p>
    <w:p w:rsidR="00694170" w:rsidRDefault="00694170">
      <w:pPr>
        <w:pStyle w:val="SingleTxtGC"/>
        <w:rPr>
          <w:rFonts w:hint="eastAsia"/>
          <w:lang w:val="en-GB"/>
        </w:rPr>
      </w:pPr>
      <w:r>
        <w:rPr>
          <w:rFonts w:hint="eastAsia"/>
          <w:lang w:val="en-GB"/>
        </w:rPr>
        <w:t xml:space="preserve">408.  </w:t>
      </w:r>
      <w:r>
        <w:rPr>
          <w:rFonts w:hint="eastAsia"/>
          <w:lang w:val="en-GB"/>
        </w:rPr>
        <w:t>国家劳动监察局负责监测劳动和就业法的执法情况。还没有涉及性别歧视的案件发生。</w:t>
      </w:r>
    </w:p>
    <w:p w:rsidR="00694170" w:rsidRDefault="00694170">
      <w:pPr>
        <w:pStyle w:val="SingleTxtGC"/>
        <w:rPr>
          <w:rFonts w:hint="eastAsia"/>
          <w:lang w:val="en-GB"/>
        </w:rPr>
      </w:pPr>
      <w:r>
        <w:rPr>
          <w:rFonts w:hint="eastAsia"/>
          <w:lang w:val="en-GB"/>
        </w:rPr>
        <w:t xml:space="preserve">409.  </w:t>
      </w:r>
      <w:r>
        <w:rPr>
          <w:rFonts w:hint="eastAsia"/>
          <w:lang w:val="en-GB"/>
        </w:rPr>
        <w:t>《劳动法》赋予了工会必要的权力和保障，为其开展活动以维护劳动者的权利和利益提供了法律基础。</w:t>
      </w:r>
    </w:p>
    <w:p w:rsidR="00694170" w:rsidRDefault="00694170">
      <w:pPr>
        <w:pStyle w:val="SingleTxtGC"/>
        <w:rPr>
          <w:rFonts w:hint="eastAsia"/>
          <w:lang w:val="en-GB"/>
        </w:rPr>
      </w:pPr>
      <w:r>
        <w:rPr>
          <w:rFonts w:hint="eastAsia"/>
          <w:lang w:val="en-GB"/>
        </w:rPr>
        <w:t xml:space="preserve">410.  </w:t>
      </w:r>
      <w:r>
        <w:rPr>
          <w:rFonts w:hint="eastAsia"/>
          <w:lang w:val="en-GB"/>
        </w:rPr>
        <w:t>工会联合会的数据显示，截至</w:t>
      </w:r>
      <w:smartTag w:uri="urn:schemas-microsoft-com:office:smarttags" w:element="chsdate">
        <w:smartTagPr>
          <w:attr w:name="Year" w:val="2011"/>
          <w:attr w:name="Month" w:val="1"/>
          <w:attr w:name="Day" w:val="1"/>
          <w:attr w:name="IsLunarDate" w:val="False"/>
          <w:attr w:name="IsROCDate" w:val="False"/>
        </w:smartTagPr>
        <w:r>
          <w:rPr>
            <w:rFonts w:hint="eastAsia"/>
            <w:lang w:val="en-GB"/>
          </w:rPr>
          <w:t>2011</w:t>
        </w:r>
        <w:r>
          <w:rPr>
            <w:rFonts w:hint="eastAsia"/>
            <w:lang w:val="en-GB"/>
          </w:rPr>
          <w:t>年</w:t>
        </w:r>
        <w:r>
          <w:rPr>
            <w:rFonts w:hint="eastAsia"/>
            <w:lang w:val="en-GB"/>
          </w:rPr>
          <w:t>1</w:t>
        </w:r>
        <w:r>
          <w:rPr>
            <w:rFonts w:hint="eastAsia"/>
            <w:lang w:val="en-GB"/>
          </w:rPr>
          <w:t>月</w:t>
        </w:r>
        <w:r>
          <w:rPr>
            <w:rFonts w:hint="eastAsia"/>
            <w:lang w:val="en-GB"/>
          </w:rPr>
          <w:t>1</w:t>
        </w:r>
        <w:r>
          <w:rPr>
            <w:rFonts w:hint="eastAsia"/>
            <w:lang w:val="en-GB"/>
          </w:rPr>
          <w:t>日</w:t>
        </w:r>
      </w:smartTag>
      <w:r>
        <w:rPr>
          <w:rFonts w:hint="eastAsia"/>
          <w:lang w:val="en-GB"/>
        </w:rPr>
        <w:t>，工会会员总数达到</w:t>
      </w:r>
      <w:r>
        <w:rPr>
          <w:rFonts w:hint="eastAsia"/>
          <w:lang w:val="en-GB"/>
        </w:rPr>
        <w:t>210</w:t>
      </w:r>
      <w:r>
        <w:rPr>
          <w:rFonts w:hint="eastAsia"/>
          <w:lang w:val="en-GB"/>
        </w:rPr>
        <w:t>万人，包括</w:t>
      </w:r>
      <w:r>
        <w:rPr>
          <w:rFonts w:hint="eastAsia"/>
          <w:lang w:val="en-GB"/>
        </w:rPr>
        <w:t>950,000</w:t>
      </w:r>
      <w:r>
        <w:rPr>
          <w:rFonts w:hint="eastAsia"/>
          <w:lang w:val="en-GB"/>
        </w:rPr>
        <w:t>名妇女，占总数的</w:t>
      </w:r>
      <w:r>
        <w:rPr>
          <w:rFonts w:hint="eastAsia"/>
          <w:lang w:val="en-GB"/>
        </w:rPr>
        <w:t>45%</w:t>
      </w:r>
      <w:r>
        <w:rPr>
          <w:rFonts w:hint="eastAsia"/>
          <w:lang w:val="en-GB"/>
        </w:rPr>
        <w:t>。</w:t>
      </w:r>
    </w:p>
    <w:p w:rsidR="00694170" w:rsidRDefault="00694170">
      <w:pPr>
        <w:pStyle w:val="SingleTxtGC"/>
        <w:rPr>
          <w:rFonts w:hint="eastAsia"/>
          <w:lang w:val="en-GB"/>
        </w:rPr>
      </w:pPr>
      <w:r>
        <w:rPr>
          <w:rFonts w:hint="eastAsia"/>
          <w:lang w:val="en-GB"/>
        </w:rPr>
        <w:t xml:space="preserve">411.  </w:t>
      </w:r>
      <w:r>
        <w:rPr>
          <w:rFonts w:hint="eastAsia"/>
          <w:lang w:val="en-GB"/>
        </w:rPr>
        <w:t>迄今为止，工会缔结了</w:t>
      </w:r>
      <w:r>
        <w:rPr>
          <w:rFonts w:hint="eastAsia"/>
          <w:lang w:val="en-GB"/>
        </w:rPr>
        <w:t>22</w:t>
      </w:r>
      <w:r>
        <w:rPr>
          <w:rFonts w:hint="eastAsia"/>
          <w:lang w:val="en-GB"/>
        </w:rPr>
        <w:t>项行业协议、</w:t>
      </w:r>
      <w:r>
        <w:rPr>
          <w:rFonts w:hint="eastAsia"/>
          <w:lang w:val="en-GB"/>
        </w:rPr>
        <w:t>16</w:t>
      </w:r>
      <w:r>
        <w:rPr>
          <w:rFonts w:hint="eastAsia"/>
          <w:lang w:val="en-GB"/>
        </w:rPr>
        <w:t>项州级协议和</w:t>
      </w:r>
      <w:r>
        <w:rPr>
          <w:rFonts w:hint="eastAsia"/>
          <w:lang w:val="en-GB"/>
        </w:rPr>
        <w:t>52,800</w:t>
      </w:r>
      <w:r>
        <w:rPr>
          <w:rFonts w:hint="eastAsia"/>
          <w:lang w:val="en-GB"/>
        </w:rPr>
        <w:t>份劳资协议。其任务是同所有伙伴</w:t>
      </w:r>
      <w:r>
        <w:rPr>
          <w:rFonts w:hint="eastAsia"/>
          <w:spacing w:val="-50"/>
          <w:lang w:val="en-GB"/>
        </w:rPr>
        <w:t>―</w:t>
      </w:r>
      <w:r>
        <w:rPr>
          <w:rFonts w:hint="eastAsia"/>
          <w:spacing w:val="10"/>
          <w:lang w:val="en-GB"/>
        </w:rPr>
        <w:t>―</w:t>
      </w:r>
      <w:r>
        <w:rPr>
          <w:rFonts w:hint="eastAsia"/>
          <w:lang w:val="en-GB"/>
        </w:rPr>
        <w:t>雇主、雇员和国家</w:t>
      </w:r>
      <w:r>
        <w:rPr>
          <w:rFonts w:hint="eastAsia"/>
          <w:spacing w:val="-50"/>
          <w:lang w:val="en-GB"/>
        </w:rPr>
        <w:t>―</w:t>
      </w:r>
      <w:r>
        <w:rPr>
          <w:rFonts w:hint="eastAsia"/>
          <w:spacing w:val="10"/>
          <w:lang w:val="en-GB"/>
        </w:rPr>
        <w:t>―</w:t>
      </w:r>
      <w:r>
        <w:rPr>
          <w:rFonts w:hint="eastAsia"/>
          <w:lang w:val="en-GB"/>
        </w:rPr>
        <w:t>在主要经济和社会政策领域达成协议，并且平衡经济目标与社会需求。</w:t>
      </w:r>
    </w:p>
    <w:p w:rsidR="00694170" w:rsidRDefault="00694170">
      <w:pPr>
        <w:pStyle w:val="SingleTxtGC"/>
        <w:rPr>
          <w:rFonts w:hint="eastAsia"/>
          <w:lang w:val="en-GB"/>
        </w:rPr>
      </w:pPr>
      <w:r>
        <w:rPr>
          <w:rFonts w:hint="eastAsia"/>
          <w:lang w:val="en-GB"/>
        </w:rPr>
        <w:t xml:space="preserve">412.  </w:t>
      </w:r>
      <w:r>
        <w:rPr>
          <w:rFonts w:hint="eastAsia"/>
          <w:lang w:val="en-GB"/>
        </w:rPr>
        <w:t>截至</w:t>
      </w:r>
      <w:smartTag w:uri="urn:schemas-microsoft-com:office:smarttags" w:element="chsdate">
        <w:smartTagPr>
          <w:attr w:name="Year" w:val="2011"/>
          <w:attr w:name="Month" w:val="1"/>
          <w:attr w:name="Day" w:val="1"/>
          <w:attr w:name="IsLunarDate" w:val="False"/>
          <w:attr w:name="IsROCDate" w:val="False"/>
        </w:smartTagPr>
        <w:r>
          <w:rPr>
            <w:rFonts w:hint="eastAsia"/>
            <w:lang w:val="en-GB"/>
          </w:rPr>
          <w:t>2011</w:t>
        </w:r>
        <w:r>
          <w:rPr>
            <w:rFonts w:hint="eastAsia"/>
            <w:lang w:val="en-GB"/>
          </w:rPr>
          <w:t>年</w:t>
        </w:r>
        <w:r>
          <w:rPr>
            <w:rFonts w:hint="eastAsia"/>
            <w:lang w:val="en-GB"/>
          </w:rPr>
          <w:t>1</w:t>
        </w:r>
        <w:r>
          <w:rPr>
            <w:rFonts w:hint="eastAsia"/>
            <w:lang w:val="en-GB"/>
          </w:rPr>
          <w:t>月</w:t>
        </w:r>
        <w:r>
          <w:rPr>
            <w:rFonts w:hint="eastAsia"/>
            <w:lang w:val="en-GB"/>
          </w:rPr>
          <w:t>1</w:t>
        </w:r>
        <w:r>
          <w:rPr>
            <w:rFonts w:hint="eastAsia"/>
            <w:lang w:val="en-GB"/>
          </w:rPr>
          <w:t>日</w:t>
        </w:r>
      </w:smartTag>
      <w:r>
        <w:rPr>
          <w:rFonts w:hint="eastAsia"/>
          <w:lang w:val="en-GB"/>
        </w:rPr>
        <w:t>，共缔结了</w:t>
      </w:r>
      <w:r>
        <w:rPr>
          <w:rFonts w:hint="eastAsia"/>
          <w:lang w:val="en-GB"/>
        </w:rPr>
        <w:t>7,900</w:t>
      </w:r>
      <w:r>
        <w:rPr>
          <w:rFonts w:hint="eastAsia"/>
          <w:lang w:val="en-GB"/>
        </w:rPr>
        <w:t>多份实施社会项目的备忘录，总成本超过了</w:t>
      </w:r>
      <w:r>
        <w:rPr>
          <w:rFonts w:hint="eastAsia"/>
          <w:lang w:val="en-GB"/>
        </w:rPr>
        <w:t>423</w:t>
      </w:r>
      <w:r>
        <w:rPr>
          <w:rFonts w:hint="eastAsia"/>
          <w:lang w:val="en-GB"/>
        </w:rPr>
        <w:t>亿坚戈；</w:t>
      </w:r>
      <w:r>
        <w:rPr>
          <w:rFonts w:hint="eastAsia"/>
          <w:lang w:val="en-GB"/>
        </w:rPr>
        <w:t>8,411</w:t>
      </w:r>
      <w:r>
        <w:rPr>
          <w:rFonts w:hint="eastAsia"/>
          <w:lang w:val="en-GB"/>
        </w:rPr>
        <w:t>份关于为稳定生产经营、社会保护、维护</w:t>
      </w:r>
      <w:r>
        <w:rPr>
          <w:rFonts w:hint="eastAsia"/>
          <w:lang w:val="en-GB"/>
        </w:rPr>
        <w:t>950,000</w:t>
      </w:r>
      <w:r>
        <w:rPr>
          <w:rFonts w:hint="eastAsia"/>
          <w:lang w:val="en-GB"/>
        </w:rPr>
        <w:t>多名雇员劳动权利和保障而相互合作的备忘录。</w:t>
      </w:r>
    </w:p>
    <w:p w:rsidR="00694170" w:rsidRDefault="00694170">
      <w:pPr>
        <w:pStyle w:val="SingleTxtGC"/>
        <w:rPr>
          <w:rFonts w:hint="eastAsia"/>
          <w:lang w:val="en-GB"/>
        </w:rPr>
      </w:pPr>
      <w:r>
        <w:rPr>
          <w:rFonts w:hint="eastAsia"/>
          <w:lang w:val="en-GB"/>
        </w:rPr>
        <w:t>413.  2009</w:t>
      </w:r>
      <w:r>
        <w:rPr>
          <w:rFonts w:hint="eastAsia"/>
          <w:lang w:val="en-GB"/>
        </w:rPr>
        <w:t>年通过的《国家保障男女权利平等和机会均等法》还加强了对妇女在劳动关系中的权利的保护。根据第</w:t>
      </w:r>
      <w:r>
        <w:rPr>
          <w:rFonts w:hint="eastAsia"/>
          <w:lang w:val="en-GB"/>
        </w:rPr>
        <w:t>10</w:t>
      </w:r>
      <w:r>
        <w:rPr>
          <w:rFonts w:hint="eastAsia"/>
          <w:lang w:val="en-GB"/>
        </w:rPr>
        <w:t>条，认为自己在工作场所受到歧视的人有权向保障男女权利平等和机会均等的主管机关和组织投诉。雇主不得妨碍雇员向主管当局提出有关性别歧视的起诉。</w:t>
      </w:r>
    </w:p>
    <w:p w:rsidR="00694170" w:rsidRDefault="00694170" w:rsidP="000C5075">
      <w:pPr>
        <w:pStyle w:val="H1GC"/>
        <w:rPr>
          <w:rFonts w:hint="eastAsia"/>
        </w:rPr>
      </w:pPr>
      <w:r>
        <w:tab/>
      </w:r>
      <w:r>
        <w:tab/>
      </w:r>
      <w:r>
        <w:rPr>
          <w:rFonts w:hint="eastAsia"/>
        </w:rPr>
        <w:t>第十二条第一款</w:t>
      </w:r>
    </w:p>
    <w:p w:rsidR="00694170" w:rsidRDefault="00694170">
      <w:pPr>
        <w:pStyle w:val="SingleTxtGC"/>
        <w:rPr>
          <w:rFonts w:hint="eastAsia"/>
          <w:lang w:val="en-GB"/>
        </w:rPr>
      </w:pPr>
      <w:r>
        <w:rPr>
          <w:rFonts w:hint="eastAsia"/>
          <w:lang w:val="en-GB"/>
        </w:rPr>
        <w:t xml:space="preserve">414.  </w:t>
      </w:r>
      <w:r>
        <w:rPr>
          <w:rFonts w:hint="eastAsia"/>
          <w:lang w:val="en-GB"/>
        </w:rPr>
        <w:t>国家的保健政策以下列原则为基础：公民获得安全、有效和优质保健的平等权利；获得治疗；保健工作面向社会；公共卫生和安全、有效和优质药品对于国家安全的重要性。这方面的政策突出了母幼保护原则</w:t>
      </w:r>
      <w:r>
        <w:rPr>
          <w:rFonts w:hint="eastAsia"/>
          <w:lang w:val="en-GB"/>
        </w:rPr>
        <w:t>(</w:t>
      </w:r>
      <w:r>
        <w:rPr>
          <w:rFonts w:hint="eastAsia"/>
          <w:lang w:val="en-GB"/>
        </w:rPr>
        <w:t>《哈萨克斯坦公共卫生和保健系统法》第</w:t>
      </w:r>
      <w:r>
        <w:rPr>
          <w:rFonts w:hint="eastAsia"/>
          <w:lang w:val="en-GB"/>
        </w:rPr>
        <w:t>4</w:t>
      </w:r>
      <w:r>
        <w:rPr>
          <w:rFonts w:hint="eastAsia"/>
          <w:lang w:val="en-GB"/>
        </w:rPr>
        <w:t>条</w:t>
      </w:r>
      <w:r>
        <w:rPr>
          <w:rFonts w:hint="eastAsia"/>
          <w:lang w:val="en-GB"/>
        </w:rPr>
        <w:t>)</w:t>
      </w:r>
    </w:p>
    <w:p w:rsidR="00694170" w:rsidRDefault="00694170">
      <w:pPr>
        <w:pStyle w:val="SingleTxtGC"/>
        <w:rPr>
          <w:rFonts w:hint="eastAsia"/>
          <w:lang w:val="en-GB"/>
        </w:rPr>
      </w:pPr>
      <w:r>
        <w:rPr>
          <w:rFonts w:hint="eastAsia"/>
          <w:lang w:val="en-GB"/>
        </w:rPr>
        <w:t xml:space="preserve">415.  </w:t>
      </w:r>
      <w:r>
        <w:rPr>
          <w:rFonts w:hint="eastAsia"/>
          <w:lang w:val="en-GB"/>
        </w:rPr>
        <w:t>此项法令第</w:t>
      </w:r>
      <w:r>
        <w:rPr>
          <w:rFonts w:hint="eastAsia"/>
          <w:lang w:val="en-GB"/>
        </w:rPr>
        <w:t>96</w:t>
      </w:r>
      <w:r>
        <w:rPr>
          <w:rFonts w:hint="eastAsia"/>
          <w:lang w:val="en-GB"/>
        </w:rPr>
        <w:t>条规定，哈萨克斯坦共和国公民享有自由的生殖选择权；有权获得生殖健康和计划生育服务；有权获得有关自己生殖健康的可靠而完整的信息；接受不孕不育治疗，包括使用哈萨克斯坦允许的现代辅助生殖方法和技术；献血；使用和自由选择避孕方式；绝育手术；堕胎；保护自己的生殖权利。</w:t>
      </w:r>
    </w:p>
    <w:p w:rsidR="00694170" w:rsidRDefault="00694170">
      <w:pPr>
        <w:pStyle w:val="SingleTxtGC"/>
        <w:rPr>
          <w:rFonts w:hint="eastAsia"/>
          <w:lang w:val="en-GB"/>
        </w:rPr>
      </w:pPr>
      <w:r>
        <w:rPr>
          <w:rFonts w:hint="eastAsia"/>
          <w:lang w:val="en-GB"/>
        </w:rPr>
        <w:t xml:space="preserve">416.  </w:t>
      </w:r>
      <w:r>
        <w:rPr>
          <w:rFonts w:hint="eastAsia"/>
          <w:lang w:val="en-GB"/>
        </w:rPr>
        <w:t>哈萨克斯坦正在执行旨在向城乡妇女提供计划生育服务的综合政策。</w:t>
      </w:r>
    </w:p>
    <w:p w:rsidR="00694170" w:rsidRDefault="00694170">
      <w:pPr>
        <w:pStyle w:val="SingleTxtGC"/>
        <w:rPr>
          <w:rFonts w:hint="eastAsia"/>
          <w:lang w:val="en-GB"/>
        </w:rPr>
      </w:pPr>
      <w:r>
        <w:rPr>
          <w:rFonts w:hint="eastAsia"/>
          <w:lang w:val="en-GB"/>
        </w:rPr>
        <w:t xml:space="preserve">417.  </w:t>
      </w:r>
      <w:r>
        <w:rPr>
          <w:rFonts w:hint="eastAsia"/>
          <w:lang w:val="en-GB"/>
        </w:rPr>
        <w:t>此项法令第</w:t>
      </w:r>
      <w:r>
        <w:rPr>
          <w:rFonts w:hint="eastAsia"/>
          <w:lang w:val="en-GB"/>
        </w:rPr>
        <w:t>88</w:t>
      </w:r>
      <w:r>
        <w:rPr>
          <w:rFonts w:hint="eastAsia"/>
          <w:lang w:val="en-GB"/>
        </w:rPr>
        <w:t>条第</w:t>
      </w:r>
      <w:r>
        <w:rPr>
          <w:rFonts w:hint="eastAsia"/>
          <w:lang w:val="en-GB"/>
        </w:rPr>
        <w:t>2</w:t>
      </w:r>
      <w:r>
        <w:rPr>
          <w:rFonts w:hint="eastAsia"/>
          <w:lang w:val="en-GB"/>
        </w:rPr>
        <w:t>款规定，妇女有权出于计划生育和保护自身健康的目的，决定孕产问题和自由选择防止意外怀孕的现代方法。</w:t>
      </w:r>
    </w:p>
    <w:p w:rsidR="00694170" w:rsidRDefault="00694170">
      <w:pPr>
        <w:pStyle w:val="SingleTxtGC"/>
        <w:rPr>
          <w:rFonts w:hint="eastAsia"/>
          <w:lang w:val="en-GB"/>
        </w:rPr>
      </w:pPr>
      <w:r>
        <w:rPr>
          <w:rFonts w:hint="eastAsia"/>
          <w:lang w:val="en-GB"/>
        </w:rPr>
        <w:t xml:space="preserve">418.  </w:t>
      </w:r>
      <w:r>
        <w:rPr>
          <w:rFonts w:hint="eastAsia"/>
          <w:lang w:val="en-GB"/>
        </w:rPr>
        <w:t>此项法令第</w:t>
      </w:r>
      <w:r>
        <w:rPr>
          <w:rFonts w:hint="eastAsia"/>
          <w:lang w:val="en-GB"/>
        </w:rPr>
        <w:t>96</w:t>
      </w:r>
      <w:r>
        <w:rPr>
          <w:rFonts w:hint="eastAsia"/>
          <w:lang w:val="en-GB"/>
        </w:rPr>
        <w:t>条载有管制自由决定子女数量、婚内婚外生育时间以及保证母婴健康所需的生育间隔的管理条例。</w:t>
      </w:r>
    </w:p>
    <w:p w:rsidR="00694170" w:rsidRDefault="00694170">
      <w:pPr>
        <w:pStyle w:val="SingleTxtGC"/>
        <w:rPr>
          <w:rFonts w:hint="eastAsia"/>
          <w:lang w:val="en-GB"/>
        </w:rPr>
      </w:pPr>
      <w:r>
        <w:rPr>
          <w:rFonts w:hint="eastAsia"/>
          <w:lang w:val="en-GB"/>
        </w:rPr>
        <w:t xml:space="preserve">419.  </w:t>
      </w:r>
      <w:r>
        <w:rPr>
          <w:rFonts w:hint="eastAsia"/>
          <w:lang w:val="en-GB"/>
        </w:rPr>
        <w:t>公民有权选择避孕方法和工具，包括医疗手段，且有权拒绝使用。根据此项法令第</w:t>
      </w:r>
      <w:r>
        <w:rPr>
          <w:rFonts w:hint="eastAsia"/>
          <w:lang w:val="en-GB"/>
        </w:rPr>
        <w:t>102</w:t>
      </w:r>
      <w:r>
        <w:rPr>
          <w:rFonts w:hint="eastAsia"/>
          <w:lang w:val="en-GB"/>
        </w:rPr>
        <w:t>条，妇女可在选择合适的避孕方法和技巧方面得到医疗援助，同时考虑到她们的健康状况、年龄和个人因素。</w:t>
      </w:r>
    </w:p>
    <w:p w:rsidR="00694170" w:rsidRDefault="00694170">
      <w:pPr>
        <w:pStyle w:val="SingleTxtGC"/>
        <w:rPr>
          <w:rFonts w:hint="eastAsia"/>
          <w:lang w:val="en-GB"/>
        </w:rPr>
      </w:pPr>
      <w:r>
        <w:rPr>
          <w:rFonts w:hint="eastAsia"/>
          <w:lang w:val="en-GB"/>
        </w:rPr>
        <w:t xml:space="preserve">420.  </w:t>
      </w:r>
      <w:r>
        <w:rPr>
          <w:rFonts w:hint="eastAsia"/>
          <w:lang w:val="en-GB"/>
        </w:rPr>
        <w:t>《哈萨克斯坦共和国公共卫生和保健系统法》第</w:t>
      </w:r>
      <w:r>
        <w:rPr>
          <w:rFonts w:hint="eastAsia"/>
          <w:lang w:val="en-GB"/>
        </w:rPr>
        <w:t>104</w:t>
      </w:r>
      <w:r>
        <w:rPr>
          <w:rFonts w:hint="eastAsia"/>
          <w:lang w:val="en-GB"/>
        </w:rPr>
        <w:t>条规定：</w:t>
      </w:r>
    </w:p>
    <w:p w:rsidR="00694170" w:rsidRDefault="00694170">
      <w:pPr>
        <w:pStyle w:val="SingleTxtGC"/>
        <w:numPr>
          <w:ilvl w:val="0"/>
          <w:numId w:val="27"/>
        </w:numPr>
        <w:tabs>
          <w:tab w:val="clear" w:pos="431"/>
          <w:tab w:val="clear" w:pos="1134"/>
          <w:tab w:val="clear" w:pos="1565"/>
          <w:tab w:val="clear" w:pos="1996"/>
          <w:tab w:val="clear" w:pos="2427"/>
          <w:tab w:val="left" w:pos="2211"/>
        </w:tabs>
        <w:ind w:hanging="510"/>
        <w:rPr>
          <w:rFonts w:hint="eastAsia"/>
        </w:rPr>
      </w:pPr>
      <w:r>
        <w:rPr>
          <w:rFonts w:hint="eastAsia"/>
          <w:lang w:val="en-GB"/>
        </w:rPr>
        <w:t>妇女有权堕胎。要想阻止堕胎，医生必须与孕妇面谈，说明道德伦理、心理</w:t>
      </w:r>
      <w:r>
        <w:rPr>
          <w:rFonts w:hint="eastAsia"/>
        </w:rPr>
        <w:t>和身体负面后果以及可能的并发症；</w:t>
      </w:r>
    </w:p>
    <w:p w:rsidR="00694170" w:rsidRDefault="00694170">
      <w:pPr>
        <w:pStyle w:val="SingleTxtGC"/>
        <w:numPr>
          <w:ilvl w:val="0"/>
          <w:numId w:val="27"/>
        </w:numPr>
        <w:tabs>
          <w:tab w:val="clear" w:pos="431"/>
          <w:tab w:val="clear" w:pos="1134"/>
          <w:tab w:val="clear" w:pos="1565"/>
          <w:tab w:val="clear" w:pos="1996"/>
          <w:tab w:val="clear" w:pos="2427"/>
          <w:tab w:val="left" w:pos="2211"/>
        </w:tabs>
        <w:ind w:hanging="510"/>
        <w:rPr>
          <w:rFonts w:hint="eastAsia"/>
        </w:rPr>
      </w:pPr>
      <w:r>
        <w:rPr>
          <w:rFonts w:hint="eastAsia"/>
        </w:rPr>
        <w:t>经妇女请求，在妊娠满</w:t>
      </w:r>
      <w:r>
        <w:rPr>
          <w:rFonts w:hint="eastAsia"/>
        </w:rPr>
        <w:t>12</w:t>
      </w:r>
      <w:r>
        <w:rPr>
          <w:rFonts w:hint="eastAsia"/>
        </w:rPr>
        <w:t>周前、因社会原因满</w:t>
      </w:r>
      <w:r>
        <w:rPr>
          <w:rFonts w:hint="eastAsia"/>
        </w:rPr>
        <w:t>22</w:t>
      </w:r>
      <w:r>
        <w:rPr>
          <w:rFonts w:hint="eastAsia"/>
        </w:rPr>
        <w:t>周前，或因妇女或胎儿生命有危险</w:t>
      </w:r>
      <w:r>
        <w:rPr>
          <w:rFonts w:hint="eastAsia"/>
        </w:rPr>
        <w:t>(</w:t>
      </w:r>
      <w:r>
        <w:rPr>
          <w:rFonts w:hint="eastAsia"/>
        </w:rPr>
        <w:t>出现单基因遗传病、不可挽回的先天性缺陷或不能独自存活的婴儿</w:t>
      </w:r>
      <w:r>
        <w:rPr>
          <w:rFonts w:hint="eastAsia"/>
        </w:rPr>
        <w:t>)</w:t>
      </w:r>
      <w:r>
        <w:rPr>
          <w:rFonts w:hint="eastAsia"/>
        </w:rPr>
        <w:t>在整个孕期任何时候都可以堕胎。</w:t>
      </w:r>
    </w:p>
    <w:p w:rsidR="00694170" w:rsidRDefault="00694170">
      <w:pPr>
        <w:pStyle w:val="SingleTxtGC"/>
        <w:numPr>
          <w:ilvl w:val="0"/>
          <w:numId w:val="27"/>
        </w:numPr>
        <w:tabs>
          <w:tab w:val="clear" w:pos="431"/>
          <w:tab w:val="clear" w:pos="1134"/>
          <w:tab w:val="clear" w:pos="1565"/>
          <w:tab w:val="clear" w:pos="1996"/>
          <w:tab w:val="clear" w:pos="2427"/>
          <w:tab w:val="left" w:pos="2211"/>
        </w:tabs>
        <w:ind w:hanging="510"/>
        <w:rPr>
          <w:rFonts w:hint="eastAsia"/>
        </w:rPr>
      </w:pPr>
      <w:r>
        <w:rPr>
          <w:rFonts w:hint="eastAsia"/>
        </w:rPr>
        <w:t>如果未成年人堕胎，必须在其家长或其他法定代表同意后进行。</w:t>
      </w:r>
    </w:p>
    <w:p w:rsidR="00694170" w:rsidRDefault="00694170">
      <w:pPr>
        <w:pStyle w:val="SingleTxtGC"/>
        <w:numPr>
          <w:ilvl w:val="0"/>
          <w:numId w:val="27"/>
        </w:numPr>
        <w:tabs>
          <w:tab w:val="clear" w:pos="431"/>
          <w:tab w:val="clear" w:pos="1134"/>
          <w:tab w:val="clear" w:pos="1565"/>
          <w:tab w:val="clear" w:pos="1996"/>
          <w:tab w:val="clear" w:pos="2427"/>
          <w:tab w:val="left" w:pos="2211"/>
        </w:tabs>
        <w:ind w:hanging="510"/>
        <w:rPr>
          <w:rFonts w:hint="eastAsia"/>
        </w:rPr>
      </w:pPr>
      <w:r>
        <w:rPr>
          <w:rFonts w:hint="eastAsia"/>
        </w:rPr>
        <w:t>在妇女要求下，堕胎前后可向保健机构进行医疗和社会咨询，包括就避孕方式和技术选择进行咨询。</w:t>
      </w:r>
    </w:p>
    <w:p w:rsidR="00694170" w:rsidRDefault="00694170">
      <w:pPr>
        <w:pStyle w:val="SingleTxtGC"/>
        <w:rPr>
          <w:rFonts w:hint="eastAsia"/>
          <w:lang w:val="en-GB"/>
        </w:rPr>
      </w:pPr>
      <w:r>
        <w:rPr>
          <w:rFonts w:hint="eastAsia"/>
          <w:lang w:val="en-GB"/>
        </w:rPr>
        <w:t xml:space="preserve">421.  </w:t>
      </w:r>
      <w:r>
        <w:rPr>
          <w:rFonts w:hint="eastAsia"/>
          <w:lang w:val="en-GB"/>
        </w:rPr>
        <w:t>根据妇女的请求并在其本人或其法定代表书面知情同意的情况下，可在所有妇产医院</w:t>
      </w:r>
      <w:r>
        <w:rPr>
          <w:rFonts w:hint="eastAsia"/>
          <w:lang w:val="en-GB"/>
        </w:rPr>
        <w:t>(</w:t>
      </w:r>
      <w:r>
        <w:rPr>
          <w:rFonts w:hint="eastAsia"/>
          <w:lang w:val="en-GB"/>
        </w:rPr>
        <w:t>不论所有制如何</w:t>
      </w:r>
      <w:r>
        <w:rPr>
          <w:rFonts w:hint="eastAsia"/>
          <w:lang w:val="en-GB"/>
        </w:rPr>
        <w:t>)</w:t>
      </w:r>
      <w:r>
        <w:rPr>
          <w:rFonts w:hint="eastAsia"/>
          <w:lang w:val="en-GB"/>
        </w:rPr>
        <w:t>免费堕胎。</w:t>
      </w:r>
    </w:p>
    <w:p w:rsidR="00694170" w:rsidRDefault="00694170">
      <w:pPr>
        <w:pStyle w:val="SingleTxtGC"/>
        <w:rPr>
          <w:rFonts w:hint="eastAsia"/>
          <w:lang w:val="en-GB"/>
        </w:rPr>
      </w:pPr>
      <w:r>
        <w:rPr>
          <w:rFonts w:hint="eastAsia"/>
          <w:lang w:val="en-GB"/>
        </w:rPr>
        <w:t xml:space="preserve">422.  </w:t>
      </w:r>
      <w:r>
        <w:rPr>
          <w:rFonts w:hint="eastAsia"/>
          <w:lang w:val="en-GB"/>
        </w:rPr>
        <w:t>自愿接受的绝育手术仅在公民</w:t>
      </w:r>
      <w:r>
        <w:rPr>
          <w:rFonts w:hint="eastAsia"/>
          <w:lang w:val="en-GB"/>
        </w:rPr>
        <w:t>(</w:t>
      </w:r>
      <w:r>
        <w:rPr>
          <w:rFonts w:hint="eastAsia"/>
          <w:lang w:val="en-GB"/>
        </w:rPr>
        <w:t>男性和女性</w:t>
      </w:r>
      <w:r>
        <w:rPr>
          <w:rFonts w:hint="eastAsia"/>
          <w:lang w:val="en-GB"/>
        </w:rPr>
        <w:t>)</w:t>
      </w:r>
      <w:r>
        <w:rPr>
          <w:rFonts w:hint="eastAsia"/>
          <w:lang w:val="en-GB"/>
        </w:rPr>
        <w:t>书面同意的情况下，在保健中心或由拥有此类手术执照的执业医师实施。有关人员必须事先被告知手术的不可逆转性。没有规定必须实施绝育手术的法律或政策。</w:t>
      </w:r>
    </w:p>
    <w:p w:rsidR="00694170" w:rsidRDefault="00694170">
      <w:pPr>
        <w:pStyle w:val="SingleTxtGC"/>
        <w:rPr>
          <w:rFonts w:hint="eastAsia"/>
          <w:lang w:val="en-GB"/>
        </w:rPr>
      </w:pPr>
      <w:r>
        <w:rPr>
          <w:rFonts w:hint="eastAsia"/>
          <w:lang w:val="en-GB"/>
        </w:rPr>
        <w:t xml:space="preserve">423.  </w:t>
      </w:r>
      <w:r>
        <w:rPr>
          <w:rFonts w:hint="eastAsia"/>
          <w:lang w:val="en-GB"/>
        </w:rPr>
        <w:t>保健系统中的计划生育措施包括：</w:t>
      </w:r>
    </w:p>
    <w:p w:rsidR="00694170" w:rsidRDefault="00694170">
      <w:pPr>
        <w:pStyle w:val="Bullet1GC"/>
        <w:ind w:left="2013" w:hanging="312"/>
        <w:rPr>
          <w:rFonts w:hint="eastAsia"/>
          <w:lang w:val="en-GB"/>
        </w:rPr>
      </w:pPr>
      <w:r>
        <w:rPr>
          <w:rFonts w:hint="eastAsia"/>
          <w:lang w:val="en-GB"/>
        </w:rPr>
        <w:t>为有生殖系统疾病的育龄妇女和青少年提供避孕器具；</w:t>
      </w:r>
    </w:p>
    <w:p w:rsidR="00694170" w:rsidRDefault="00694170">
      <w:pPr>
        <w:pStyle w:val="Bullet1GC"/>
        <w:ind w:left="2013" w:hanging="312"/>
        <w:rPr>
          <w:rFonts w:hint="eastAsia"/>
          <w:lang w:val="en-GB"/>
        </w:rPr>
      </w:pPr>
      <w:r>
        <w:rPr>
          <w:rFonts w:hint="eastAsia"/>
          <w:lang w:val="en-GB"/>
        </w:rPr>
        <w:t>在初级保健机构开设计划生育办公室，向妇女宣传和传授安全孕产方面的知识</w:t>
      </w:r>
      <w:r>
        <w:rPr>
          <w:rFonts w:hint="eastAsia"/>
          <w:lang w:val="en-GB"/>
        </w:rPr>
        <w:t>(</w:t>
      </w:r>
      <w:r>
        <w:rPr>
          <w:rFonts w:hint="eastAsia"/>
          <w:lang w:val="en-GB"/>
        </w:rPr>
        <w:t>检查、怀孕准备、避孕、选择最佳生育间隔</w:t>
      </w:r>
      <w:r>
        <w:rPr>
          <w:rFonts w:hint="eastAsia"/>
          <w:lang w:val="en-GB"/>
        </w:rPr>
        <w:t>)</w:t>
      </w:r>
      <w:r>
        <w:rPr>
          <w:rFonts w:hint="eastAsia"/>
          <w:lang w:val="en-GB"/>
        </w:rPr>
        <w:t>；</w:t>
      </w:r>
    </w:p>
    <w:p w:rsidR="00694170" w:rsidRDefault="00694170">
      <w:pPr>
        <w:pStyle w:val="Bullet1GC"/>
        <w:ind w:left="2013" w:hanging="312"/>
        <w:rPr>
          <w:rFonts w:hint="eastAsia"/>
          <w:lang w:val="en-GB"/>
        </w:rPr>
      </w:pPr>
      <w:r>
        <w:rPr>
          <w:rFonts w:hint="eastAsia"/>
          <w:lang w:val="en-GB"/>
        </w:rPr>
        <w:t>确保公众获得计划生育服务和技术；</w:t>
      </w:r>
    </w:p>
    <w:p w:rsidR="00694170" w:rsidRDefault="00694170">
      <w:pPr>
        <w:pStyle w:val="Bullet1GC"/>
        <w:ind w:left="2013" w:hanging="312"/>
        <w:rPr>
          <w:rFonts w:hint="eastAsia"/>
          <w:lang w:val="en-GB"/>
        </w:rPr>
      </w:pPr>
      <w:r>
        <w:rPr>
          <w:rFonts w:hint="eastAsia"/>
          <w:lang w:val="en-GB"/>
        </w:rPr>
        <w:t>为少男少女举办保护生殖健康的教育研讨会；</w:t>
      </w:r>
    </w:p>
    <w:p w:rsidR="00694170" w:rsidRDefault="00694170">
      <w:pPr>
        <w:pStyle w:val="Bullet1GC"/>
        <w:ind w:left="2013" w:hanging="312"/>
        <w:rPr>
          <w:rFonts w:hint="eastAsia"/>
          <w:lang w:val="en-GB"/>
        </w:rPr>
      </w:pPr>
      <w:r>
        <w:rPr>
          <w:rFonts w:hint="eastAsia"/>
          <w:lang w:val="en-GB"/>
        </w:rPr>
        <w:t>制作并在广播电视中播放有关安全孕产的音频和视频节目，告诉妇女哪些疾病属于怀孕禁忌症；</w:t>
      </w:r>
    </w:p>
    <w:p w:rsidR="00694170" w:rsidRDefault="00694170">
      <w:pPr>
        <w:pStyle w:val="Bullet1GC"/>
        <w:ind w:left="2013" w:hanging="312"/>
        <w:rPr>
          <w:rFonts w:hint="eastAsia"/>
          <w:lang w:val="en-GB"/>
        </w:rPr>
      </w:pPr>
      <w:r>
        <w:rPr>
          <w:rFonts w:hint="eastAsia"/>
          <w:lang w:val="en-GB"/>
        </w:rPr>
        <w:t>定期监测和调整计划生育方面的临床记录</w:t>
      </w:r>
      <w:r>
        <w:rPr>
          <w:rFonts w:hint="eastAsia"/>
          <w:lang w:val="en-GB"/>
        </w:rPr>
        <w:t>(</w:t>
      </w:r>
      <w:r>
        <w:rPr>
          <w:rFonts w:hint="eastAsia"/>
          <w:lang w:val="en-GB"/>
        </w:rPr>
        <w:t>标准</w:t>
      </w:r>
      <w:r>
        <w:rPr>
          <w:rFonts w:hint="eastAsia"/>
          <w:lang w:val="en-GB"/>
        </w:rPr>
        <w:t>)</w:t>
      </w:r>
      <w:r>
        <w:rPr>
          <w:rFonts w:hint="eastAsia"/>
          <w:lang w:val="en-GB"/>
        </w:rPr>
        <w:t>；</w:t>
      </w:r>
    </w:p>
    <w:p w:rsidR="00694170" w:rsidRDefault="00694170">
      <w:pPr>
        <w:pStyle w:val="Bullet1GC"/>
        <w:ind w:left="2013" w:hanging="312"/>
        <w:rPr>
          <w:rFonts w:hint="eastAsia"/>
          <w:lang w:val="en-GB"/>
        </w:rPr>
      </w:pPr>
      <w:r>
        <w:rPr>
          <w:rFonts w:hint="eastAsia"/>
          <w:lang w:val="en-GB"/>
        </w:rPr>
        <w:t>在青少年工作方面接受国际组织的技术支持。</w:t>
      </w:r>
    </w:p>
    <w:p w:rsidR="00694170" w:rsidRDefault="00694170">
      <w:pPr>
        <w:pStyle w:val="SingleTxtGC"/>
        <w:rPr>
          <w:rFonts w:hint="eastAsia"/>
          <w:lang w:val="en-GB"/>
        </w:rPr>
      </w:pPr>
      <w:r>
        <w:rPr>
          <w:rFonts w:hint="eastAsia"/>
          <w:lang w:val="en-GB"/>
        </w:rPr>
        <w:t>424.  2010</w:t>
      </w:r>
      <w:r>
        <w:rPr>
          <w:rFonts w:hint="eastAsia"/>
          <w:lang w:val="en-GB"/>
        </w:rPr>
        <w:t>年，在免费医疗服务保障清单中还加入了生育治疗，包括试管婴儿。</w:t>
      </w:r>
    </w:p>
    <w:p w:rsidR="00694170" w:rsidRDefault="00694170">
      <w:pPr>
        <w:pStyle w:val="SingleTxtGC"/>
        <w:rPr>
          <w:rFonts w:hint="eastAsia"/>
          <w:lang w:val="en-GB"/>
        </w:rPr>
      </w:pPr>
      <w:r>
        <w:rPr>
          <w:rFonts w:hint="eastAsia"/>
          <w:lang w:val="en-GB"/>
        </w:rPr>
        <w:t xml:space="preserve">425.  </w:t>
      </w:r>
      <w:r>
        <w:rPr>
          <w:rFonts w:hint="eastAsia"/>
          <w:lang w:val="en-GB"/>
        </w:rPr>
        <w:t>《哈萨克斯坦共和国</w:t>
      </w:r>
      <w:r>
        <w:rPr>
          <w:rFonts w:hint="eastAsia"/>
          <w:lang w:val="en-GB"/>
        </w:rPr>
        <w:t>2011-2015</w:t>
      </w:r>
      <w:r>
        <w:rPr>
          <w:rFonts w:hint="eastAsia"/>
          <w:lang w:val="en-GB"/>
        </w:rPr>
        <w:t>年保健发展方案“</w:t>
      </w:r>
      <w:r>
        <w:rPr>
          <w:lang w:val="en-GB"/>
        </w:rPr>
        <w:t>Salamatty</w:t>
      </w:r>
      <w:r>
        <w:rPr>
          <w:rFonts w:hint="eastAsia"/>
          <w:lang w:val="en-GB"/>
        </w:rPr>
        <w:t xml:space="preserve"> Kazakhstan</w:t>
      </w:r>
      <w:r>
        <w:rPr>
          <w:rFonts w:hint="eastAsia"/>
          <w:lang w:val="en-GB"/>
        </w:rPr>
        <w:t>”》确保落实这些权利。</w:t>
      </w:r>
      <w:r>
        <w:rPr>
          <w:rFonts w:hint="eastAsia"/>
          <w:lang w:val="en-GB"/>
        </w:rPr>
        <w:t>2011-2013</w:t>
      </w:r>
      <w:r>
        <w:rPr>
          <w:rFonts w:hint="eastAsia"/>
          <w:lang w:val="en-GB"/>
        </w:rPr>
        <w:t>年间，国家预算为此拨款</w:t>
      </w:r>
      <w:r>
        <w:rPr>
          <w:rFonts w:hint="eastAsia"/>
          <w:lang w:val="en-GB"/>
        </w:rPr>
        <w:t>2,160</w:t>
      </w:r>
      <w:r>
        <w:rPr>
          <w:rFonts w:hint="eastAsia"/>
          <w:lang w:val="en-GB"/>
        </w:rPr>
        <w:t>亿坚戈。</w:t>
      </w:r>
    </w:p>
    <w:p w:rsidR="00694170" w:rsidRDefault="00694170">
      <w:pPr>
        <w:pStyle w:val="SingleTxtGC"/>
        <w:rPr>
          <w:rFonts w:hint="eastAsia"/>
          <w:lang w:val="en-GB"/>
        </w:rPr>
      </w:pPr>
      <w:r>
        <w:rPr>
          <w:rFonts w:hint="eastAsia"/>
          <w:lang w:val="en-GB"/>
        </w:rPr>
        <w:t xml:space="preserve">426.  </w:t>
      </w:r>
      <w:r>
        <w:rPr>
          <w:rFonts w:hint="eastAsia"/>
          <w:lang w:val="en-GB"/>
        </w:rPr>
        <w:t>将进一步扩大提供免费医疗援助和药品的服务清单。将进行筛查以便及早查出宫颈癌。</w:t>
      </w:r>
      <w:r>
        <w:rPr>
          <w:rFonts w:hint="eastAsia"/>
          <w:lang w:val="en-GB"/>
        </w:rPr>
        <w:t>2012</w:t>
      </w:r>
      <w:r>
        <w:rPr>
          <w:rFonts w:hint="eastAsia"/>
          <w:lang w:val="en-GB"/>
        </w:rPr>
        <w:t>年，计划拨款超过</w:t>
      </w:r>
      <w:r>
        <w:rPr>
          <w:rFonts w:hint="eastAsia"/>
          <w:lang w:val="en-GB"/>
        </w:rPr>
        <w:t>9,400</w:t>
      </w:r>
      <w:r>
        <w:rPr>
          <w:rFonts w:hint="eastAsia"/>
          <w:lang w:val="en-GB"/>
        </w:rPr>
        <w:t>万坚戈为患有绝对和相关怀孕禁忌症的育龄妇女提供宫内节育器，并拨款近</w:t>
      </w:r>
      <w:r>
        <w:rPr>
          <w:rFonts w:hint="eastAsia"/>
          <w:lang w:val="en-GB"/>
        </w:rPr>
        <w:t>2,400</w:t>
      </w:r>
      <w:r>
        <w:rPr>
          <w:rFonts w:hint="eastAsia"/>
          <w:lang w:val="en-GB"/>
        </w:rPr>
        <w:t>万坚戈为已有多个子女的育龄妇女提供同样器具。</w:t>
      </w:r>
      <w:r>
        <w:rPr>
          <w:rFonts w:hint="eastAsia"/>
          <w:lang w:val="en-GB"/>
        </w:rPr>
        <w:t>2013</w:t>
      </w:r>
      <w:r>
        <w:rPr>
          <w:rFonts w:hint="eastAsia"/>
          <w:lang w:val="en-GB"/>
        </w:rPr>
        <w:t>年，将专门拨款</w:t>
      </w:r>
      <w:r>
        <w:rPr>
          <w:rFonts w:hint="eastAsia"/>
          <w:lang w:val="en-GB"/>
        </w:rPr>
        <w:t>1</w:t>
      </w:r>
      <w:r>
        <w:t>.</w:t>
      </w:r>
      <w:r>
        <w:rPr>
          <w:rFonts w:hint="eastAsia"/>
          <w:lang w:val="en-GB"/>
        </w:rPr>
        <w:t>05</w:t>
      </w:r>
      <w:r>
        <w:rPr>
          <w:rFonts w:hint="eastAsia"/>
          <w:lang w:val="en-GB"/>
        </w:rPr>
        <w:t>亿坚戈以上为年轻妇女提供激素避孕。</w:t>
      </w:r>
    </w:p>
    <w:p w:rsidR="00694170" w:rsidRDefault="00694170">
      <w:pPr>
        <w:pStyle w:val="SingleTxtGC"/>
        <w:rPr>
          <w:rFonts w:hint="eastAsia"/>
          <w:lang w:val="en-GB"/>
        </w:rPr>
      </w:pPr>
      <w:r>
        <w:rPr>
          <w:rFonts w:hint="eastAsia"/>
          <w:lang w:val="en-GB"/>
        </w:rPr>
        <w:t xml:space="preserve">427.  </w:t>
      </w:r>
      <w:r>
        <w:rPr>
          <w:rFonts w:hint="eastAsia"/>
          <w:lang w:val="en-GB"/>
        </w:rPr>
        <w:t>近年来，哈萨克斯坦的堕胎率呈下降趋势，但堕胎仍是出生率的主要调节手段之一，也是孕产妇死亡的主要原因之一。</w:t>
      </w:r>
      <w:r>
        <w:rPr>
          <w:rFonts w:hint="eastAsia"/>
          <w:lang w:val="en-GB"/>
        </w:rPr>
        <w:t>2010</w:t>
      </w:r>
      <w:r>
        <w:rPr>
          <w:rFonts w:hint="eastAsia"/>
          <w:lang w:val="en-GB"/>
        </w:rPr>
        <w:t>年登记的堕胎数量最多的年龄段为</w:t>
      </w:r>
      <w:r>
        <w:rPr>
          <w:rFonts w:hint="eastAsia"/>
          <w:lang w:val="en-GB"/>
        </w:rPr>
        <w:t>19-34</w:t>
      </w:r>
      <w:r>
        <w:rPr>
          <w:rFonts w:hint="eastAsia"/>
          <w:lang w:val="en-GB"/>
        </w:rPr>
        <w:t>岁，占</w:t>
      </w:r>
      <w:r>
        <w:rPr>
          <w:rFonts w:hint="eastAsia"/>
          <w:lang w:val="en-GB"/>
        </w:rPr>
        <w:t>79.9%</w:t>
      </w:r>
      <w:r>
        <w:rPr>
          <w:rFonts w:hint="eastAsia"/>
          <w:lang w:val="en-GB"/>
        </w:rPr>
        <w:t>，</w:t>
      </w:r>
      <w:r>
        <w:rPr>
          <w:rFonts w:hint="eastAsia"/>
          <w:lang w:val="en-GB"/>
        </w:rPr>
        <w:t>15-18</w:t>
      </w:r>
      <w:r>
        <w:rPr>
          <w:rFonts w:hint="eastAsia"/>
          <w:lang w:val="en-GB"/>
        </w:rPr>
        <w:t>岁少女占</w:t>
      </w:r>
      <w:r>
        <w:rPr>
          <w:rFonts w:hint="eastAsia"/>
          <w:lang w:val="en-GB"/>
        </w:rPr>
        <w:t>3.3%</w:t>
      </w:r>
      <w:r>
        <w:rPr>
          <w:rFonts w:hint="eastAsia"/>
          <w:lang w:val="en-GB"/>
        </w:rPr>
        <w:t>。少女的分娩数量也有所减少，但不明显，与前一年相比，</w:t>
      </w:r>
      <w:r>
        <w:rPr>
          <w:rFonts w:hint="eastAsia"/>
          <w:lang w:val="en-GB"/>
        </w:rPr>
        <w:t>2010</w:t>
      </w:r>
      <w:r>
        <w:rPr>
          <w:rFonts w:hint="eastAsia"/>
          <w:lang w:val="en-GB"/>
        </w:rPr>
        <w:t>年减少了</w:t>
      </w:r>
      <w:r>
        <w:rPr>
          <w:rFonts w:hint="eastAsia"/>
          <w:lang w:val="en-GB"/>
        </w:rPr>
        <w:t>3.4%</w:t>
      </w:r>
      <w:r>
        <w:rPr>
          <w:rFonts w:hint="eastAsia"/>
          <w:lang w:val="en-GB"/>
        </w:rPr>
        <w:t>。少女的分娩数量占总分娩数量的</w:t>
      </w:r>
      <w:r>
        <w:rPr>
          <w:rFonts w:hint="eastAsia"/>
          <w:lang w:val="en-GB"/>
        </w:rPr>
        <w:t>1.2%</w:t>
      </w:r>
      <w:r>
        <w:rPr>
          <w:rFonts w:hint="eastAsia"/>
          <w:lang w:val="en-GB"/>
        </w:rPr>
        <w:t>。</w:t>
      </w:r>
    </w:p>
    <w:p w:rsidR="00694170" w:rsidRDefault="00694170">
      <w:pPr>
        <w:pStyle w:val="SingleTxtGC"/>
        <w:rPr>
          <w:rFonts w:hint="eastAsia"/>
          <w:lang w:val="en-GB"/>
        </w:rPr>
      </w:pPr>
      <w:r>
        <w:rPr>
          <w:rFonts w:hint="eastAsia"/>
          <w:lang w:val="en-GB"/>
        </w:rPr>
        <w:t>428.  2009</w:t>
      </w:r>
      <w:r>
        <w:rPr>
          <w:rFonts w:hint="eastAsia"/>
          <w:lang w:val="en-GB"/>
        </w:rPr>
        <w:t>年，有近</w:t>
      </w:r>
      <w:r>
        <w:rPr>
          <w:rFonts w:hint="eastAsia"/>
          <w:lang w:val="en-GB"/>
        </w:rPr>
        <w:t>170</w:t>
      </w:r>
      <w:r>
        <w:rPr>
          <w:rFonts w:hint="eastAsia"/>
          <w:lang w:val="en-GB"/>
        </w:rPr>
        <w:t>万妇女采用了避孕措施，其中</w:t>
      </w:r>
      <w:r>
        <w:rPr>
          <w:rFonts w:hint="eastAsia"/>
          <w:lang w:val="en-GB"/>
        </w:rPr>
        <w:t>52%</w:t>
      </w:r>
      <w:r>
        <w:rPr>
          <w:rFonts w:hint="eastAsia"/>
          <w:lang w:val="en-GB"/>
        </w:rPr>
        <w:t>使用了宫内节育器、</w:t>
      </w:r>
      <w:r>
        <w:rPr>
          <w:rFonts w:hint="eastAsia"/>
          <w:lang w:val="en-GB"/>
        </w:rPr>
        <w:t>23%</w:t>
      </w:r>
      <w:r>
        <w:rPr>
          <w:rFonts w:hint="eastAsia"/>
          <w:lang w:val="en-GB"/>
        </w:rPr>
        <w:t>使用了激素避孕药、</w:t>
      </w:r>
      <w:r>
        <w:rPr>
          <w:rFonts w:hint="eastAsia"/>
          <w:lang w:val="en-GB"/>
        </w:rPr>
        <w:t>20.5%</w:t>
      </w:r>
      <w:r>
        <w:rPr>
          <w:rFonts w:hint="eastAsia"/>
          <w:lang w:val="en-GB"/>
        </w:rPr>
        <w:t>使用了避孕套、</w:t>
      </w:r>
      <w:r>
        <w:rPr>
          <w:rFonts w:hint="eastAsia"/>
          <w:lang w:val="en-GB"/>
        </w:rPr>
        <w:t>4.6%</w:t>
      </w:r>
      <w:r>
        <w:rPr>
          <w:rFonts w:hint="eastAsia"/>
          <w:lang w:val="en-GB"/>
        </w:rPr>
        <w:t>使用了杀精剂。地方预算为购买避孕器具拨款。</w:t>
      </w:r>
    </w:p>
    <w:p w:rsidR="00694170" w:rsidRDefault="00694170">
      <w:pPr>
        <w:pStyle w:val="SingleTxtGC"/>
        <w:rPr>
          <w:rFonts w:hint="eastAsia"/>
          <w:lang w:val="en-GB"/>
        </w:rPr>
      </w:pPr>
      <w:r>
        <w:rPr>
          <w:rFonts w:hint="eastAsia"/>
          <w:lang w:val="en-GB"/>
        </w:rPr>
        <w:t xml:space="preserve">429.  </w:t>
      </w:r>
      <w:r>
        <w:rPr>
          <w:rFonts w:hint="eastAsia"/>
          <w:lang w:val="en-GB"/>
        </w:rPr>
        <w:t>青少年可以在全国的</w:t>
      </w:r>
      <w:r>
        <w:rPr>
          <w:rFonts w:hint="eastAsia"/>
          <w:lang w:val="en-GB"/>
        </w:rPr>
        <w:t>17</w:t>
      </w:r>
      <w:r>
        <w:rPr>
          <w:rFonts w:hint="eastAsia"/>
          <w:lang w:val="en-GB"/>
        </w:rPr>
        <w:t>所青少年保健中心接受综合性心理辅导，包括生殖健康、性健康和计划生育辅导。到</w:t>
      </w:r>
      <w:r>
        <w:rPr>
          <w:rFonts w:hint="eastAsia"/>
          <w:lang w:val="en-GB"/>
        </w:rPr>
        <w:t>2020</w:t>
      </w:r>
      <w:r>
        <w:rPr>
          <w:rFonts w:hint="eastAsia"/>
          <w:lang w:val="en-GB"/>
        </w:rPr>
        <w:t>年，这些中心将为</w:t>
      </w:r>
      <w:r>
        <w:rPr>
          <w:rFonts w:hint="eastAsia"/>
          <w:lang w:val="en-GB"/>
        </w:rPr>
        <w:t>25%</w:t>
      </w:r>
      <w:r>
        <w:rPr>
          <w:rFonts w:hint="eastAsia"/>
          <w:lang w:val="en-GB"/>
        </w:rPr>
        <w:t>的</w:t>
      </w:r>
      <w:r>
        <w:rPr>
          <w:rFonts w:hint="eastAsia"/>
          <w:lang w:val="en-GB"/>
        </w:rPr>
        <w:t>15</w:t>
      </w:r>
      <w:r>
        <w:rPr>
          <w:rFonts w:hint="eastAsia"/>
          <w:lang w:val="en-GB"/>
        </w:rPr>
        <w:t>至</w:t>
      </w:r>
      <w:r>
        <w:rPr>
          <w:rFonts w:hint="eastAsia"/>
          <w:lang w:val="en-GB"/>
        </w:rPr>
        <w:t>18</w:t>
      </w:r>
      <w:r>
        <w:rPr>
          <w:rFonts w:hint="eastAsia"/>
          <w:lang w:val="en-GB"/>
        </w:rPr>
        <w:t>岁及以上的青少年提供服务。</w:t>
      </w:r>
    </w:p>
    <w:p w:rsidR="00694170" w:rsidRDefault="00694170" w:rsidP="000C5075">
      <w:pPr>
        <w:pStyle w:val="H1GC"/>
        <w:rPr>
          <w:rFonts w:hint="eastAsia"/>
        </w:rPr>
      </w:pPr>
      <w:r>
        <w:tab/>
      </w:r>
      <w:r>
        <w:tab/>
      </w:r>
      <w:r>
        <w:rPr>
          <w:rFonts w:hint="eastAsia"/>
        </w:rPr>
        <w:t>第十二条第二款</w:t>
      </w:r>
    </w:p>
    <w:p w:rsidR="00694170" w:rsidRDefault="00694170">
      <w:pPr>
        <w:pStyle w:val="SingleTxtGC"/>
        <w:rPr>
          <w:rFonts w:hint="eastAsia"/>
          <w:lang w:val="en-GB"/>
        </w:rPr>
      </w:pPr>
      <w:r>
        <w:rPr>
          <w:rFonts w:hint="eastAsia"/>
          <w:lang w:val="en-GB"/>
        </w:rPr>
        <w:t xml:space="preserve">430.  </w:t>
      </w:r>
      <w:r>
        <w:rPr>
          <w:rFonts w:hint="eastAsia"/>
          <w:lang w:val="en-GB"/>
        </w:rPr>
        <w:t>通过以下方式保护孕产权利：</w:t>
      </w:r>
      <w:r>
        <w:t>(</w:t>
      </w:r>
      <w:r>
        <w:rPr>
          <w:rFonts w:hint="eastAsia"/>
          <w:lang w:val="en-GB"/>
        </w:rPr>
        <w:t>1</w:t>
      </w:r>
      <w:r>
        <w:t xml:space="preserve">) </w:t>
      </w:r>
      <w:r>
        <w:rPr>
          <w:rFonts w:hint="eastAsia"/>
          <w:lang w:val="en-GB"/>
        </w:rPr>
        <w:t>在免费医疗服务范围内进行体检，积极监测和改善育龄妇女的健康状况；</w:t>
      </w:r>
      <w:r>
        <w:t>(</w:t>
      </w:r>
      <w:r>
        <w:rPr>
          <w:rFonts w:hint="eastAsia"/>
          <w:lang w:val="en-GB"/>
        </w:rPr>
        <w:t>2</w:t>
      </w:r>
      <w:r>
        <w:t xml:space="preserve">) </w:t>
      </w:r>
      <w:r>
        <w:rPr>
          <w:rFonts w:hint="eastAsia"/>
          <w:lang w:val="en-GB"/>
        </w:rPr>
        <w:t>在生病儿童住院治疗期间，就直接影响妇女生殖健康和儿童健康的疾病进行治疗。</w:t>
      </w:r>
    </w:p>
    <w:p w:rsidR="00694170" w:rsidRDefault="00694170">
      <w:pPr>
        <w:pStyle w:val="SingleTxtGC"/>
        <w:rPr>
          <w:rFonts w:hint="eastAsia"/>
          <w:lang w:val="en-GB"/>
        </w:rPr>
      </w:pPr>
      <w:r>
        <w:rPr>
          <w:rFonts w:hint="eastAsia"/>
          <w:lang w:val="en-GB"/>
        </w:rPr>
        <w:t xml:space="preserve">431.  </w:t>
      </w:r>
      <w:r>
        <w:rPr>
          <w:rFonts w:hint="eastAsia"/>
          <w:lang w:val="en-GB"/>
        </w:rPr>
        <w:t>目前，哈萨克斯坦正在执行筛查方案，旨在及早查出目标人群的疾病。在该方案框架内，计划采用现代技术，完善针对胎儿和新生儿先天性和遗传性疾病进行诊断的筛查方案。</w:t>
      </w:r>
    </w:p>
    <w:p w:rsidR="00694170" w:rsidRDefault="00694170">
      <w:pPr>
        <w:pStyle w:val="SingleTxtGC"/>
        <w:rPr>
          <w:rFonts w:hint="eastAsia"/>
          <w:lang w:val="en-GB"/>
        </w:rPr>
      </w:pPr>
      <w:r>
        <w:rPr>
          <w:rFonts w:hint="eastAsia"/>
          <w:lang w:val="en-GB"/>
        </w:rPr>
        <w:t xml:space="preserve">432.  </w:t>
      </w:r>
      <w:r>
        <w:rPr>
          <w:rFonts w:hint="eastAsia"/>
          <w:lang w:val="en-GB"/>
        </w:rPr>
        <w:t>医院正在努力采用世界卫生组织推荐的有效技术，针对儿童和青少年的安全孕产方案也在继续进行。建立了孕妇登记簿，保存了每位孕妇自报告怀孕起到妊娠中止时的记录。</w:t>
      </w:r>
    </w:p>
    <w:p w:rsidR="00694170" w:rsidRDefault="00694170">
      <w:pPr>
        <w:pStyle w:val="SingleTxtGC"/>
        <w:rPr>
          <w:rFonts w:hint="eastAsia"/>
          <w:lang w:val="en-GB"/>
        </w:rPr>
      </w:pPr>
      <w:r>
        <w:rPr>
          <w:rFonts w:hint="eastAsia"/>
          <w:lang w:val="en-GB"/>
        </w:rPr>
        <w:t xml:space="preserve">433.  </w:t>
      </w:r>
      <w:r>
        <w:rPr>
          <w:rFonts w:hint="eastAsia"/>
          <w:lang w:val="en-GB"/>
        </w:rPr>
        <w:t>根据哈萨克斯坦共和国政府</w:t>
      </w:r>
      <w:smartTag w:uri="urn:schemas-microsoft-com:office:smarttags" w:element="chsdate">
        <w:smartTagPr>
          <w:attr w:name="Year" w:val="2009"/>
          <w:attr w:name="Month" w:val="12"/>
          <w:attr w:name="Day" w:val="15"/>
          <w:attr w:name="IsLunarDate" w:val="False"/>
          <w:attr w:name="IsROCDate" w:val="False"/>
        </w:smartTagPr>
        <w:r>
          <w:rPr>
            <w:rFonts w:hint="eastAsia"/>
            <w:lang w:val="en-GB"/>
          </w:rPr>
          <w:t>2009</w:t>
        </w:r>
        <w:r>
          <w:rPr>
            <w:rFonts w:hint="eastAsia"/>
            <w:lang w:val="en-GB"/>
          </w:rPr>
          <w:t>年</w:t>
        </w:r>
        <w:r>
          <w:rPr>
            <w:rFonts w:hint="eastAsia"/>
            <w:lang w:val="en-GB"/>
          </w:rPr>
          <w:t>12</w:t>
        </w:r>
        <w:r>
          <w:rPr>
            <w:rFonts w:hint="eastAsia"/>
            <w:lang w:val="en-GB"/>
          </w:rPr>
          <w:t>月</w:t>
        </w:r>
        <w:r>
          <w:rPr>
            <w:rFonts w:hint="eastAsia"/>
            <w:lang w:val="en-GB"/>
          </w:rPr>
          <w:t>15</w:t>
        </w:r>
        <w:r>
          <w:rPr>
            <w:rFonts w:hint="eastAsia"/>
            <w:lang w:val="en-GB"/>
          </w:rPr>
          <w:t>日</w:t>
        </w:r>
      </w:smartTag>
      <w:r>
        <w:rPr>
          <w:rFonts w:hint="eastAsia"/>
          <w:lang w:val="en-GB"/>
        </w:rPr>
        <w:t>第</w:t>
      </w:r>
      <w:r>
        <w:rPr>
          <w:rFonts w:hint="eastAsia"/>
          <w:lang w:val="en-GB"/>
        </w:rPr>
        <w:t>2136</w:t>
      </w:r>
      <w:r>
        <w:rPr>
          <w:rFonts w:hint="eastAsia"/>
          <w:lang w:val="en-GB"/>
        </w:rPr>
        <w:t>号关于保障免费医疗服务项目清单的命令规定，妊娠、分娩和产后妇女可享受免费治疗。此外，有</w:t>
      </w:r>
      <w:r>
        <w:rPr>
          <w:rFonts w:hint="eastAsia"/>
          <w:lang w:val="en-GB"/>
        </w:rPr>
        <w:t>1</w:t>
      </w:r>
      <w:r>
        <w:rPr>
          <w:rFonts w:hint="eastAsia"/>
          <w:lang w:val="en-GB"/>
        </w:rPr>
        <w:t>岁以下子女的哺乳母亲在整个住院期间可享受免费医疗和食物。自</w:t>
      </w:r>
      <w:r>
        <w:rPr>
          <w:rFonts w:hint="eastAsia"/>
          <w:lang w:val="en-GB"/>
        </w:rPr>
        <w:t>2005</w:t>
      </w:r>
      <w:r>
        <w:rPr>
          <w:rFonts w:hint="eastAsia"/>
          <w:lang w:val="en-GB"/>
        </w:rPr>
        <w:t>年起，所有孕妇均可免费获得预防和治疗贫血症的补铁和补碘类药物。</w:t>
      </w:r>
    </w:p>
    <w:p w:rsidR="00694170" w:rsidRDefault="00694170">
      <w:pPr>
        <w:pStyle w:val="SingleTxtGC"/>
        <w:rPr>
          <w:rFonts w:hint="eastAsia"/>
          <w:lang w:val="en-GB"/>
        </w:rPr>
      </w:pPr>
      <w:r>
        <w:rPr>
          <w:rFonts w:hint="eastAsia"/>
          <w:lang w:val="en-GB"/>
        </w:rPr>
        <w:t xml:space="preserve">434.  </w:t>
      </w:r>
      <w:r>
        <w:rPr>
          <w:rFonts w:hint="eastAsia"/>
          <w:lang w:val="en-GB"/>
        </w:rPr>
        <w:t>有关方面正在同哈萨克斯坦营养科学院内部股份公司一起研究孕妇和哺乳期妇女的特殊饮食问题。</w:t>
      </w:r>
    </w:p>
    <w:p w:rsidR="00694170" w:rsidRDefault="00694170">
      <w:pPr>
        <w:pStyle w:val="SingleTxtGC"/>
        <w:rPr>
          <w:rFonts w:hint="eastAsia"/>
          <w:lang w:val="en-GB"/>
        </w:rPr>
      </w:pPr>
      <w:r>
        <w:rPr>
          <w:rFonts w:hint="eastAsia"/>
          <w:lang w:val="en-GB"/>
        </w:rPr>
        <w:t xml:space="preserve">435.  </w:t>
      </w:r>
      <w:r>
        <w:rPr>
          <w:rFonts w:hint="eastAsia"/>
          <w:lang w:val="en-GB"/>
        </w:rPr>
        <w:t>妇产医院和儿童医院根据该地区医疗技术和设备最低规范和标准，确定了新生儿，包括早产儿特别护理科所需的医疗设备。</w:t>
      </w:r>
    </w:p>
    <w:p w:rsidR="00694170" w:rsidRDefault="00694170">
      <w:pPr>
        <w:pStyle w:val="SingleTxtGC"/>
        <w:rPr>
          <w:rFonts w:hint="eastAsia"/>
          <w:lang w:val="en-GB"/>
        </w:rPr>
      </w:pPr>
      <w:r>
        <w:rPr>
          <w:rFonts w:hint="eastAsia"/>
          <w:lang w:val="en-GB"/>
        </w:rPr>
        <w:t xml:space="preserve">436.  </w:t>
      </w:r>
      <w:r>
        <w:rPr>
          <w:rFonts w:hint="eastAsia"/>
          <w:lang w:val="en-GB"/>
        </w:rPr>
        <w:t>根据各州的申请，对于为妊娠期、围产期和产后妇女及妇科病人、新生儿和儿童提供快速急救所需的现代医疗设备的购置给予了优先权</w:t>
      </w:r>
    </w:p>
    <w:p w:rsidR="00694170" w:rsidRDefault="00694170">
      <w:pPr>
        <w:pStyle w:val="SingleTxtGC"/>
        <w:rPr>
          <w:rFonts w:hint="eastAsia"/>
          <w:lang w:val="en-GB"/>
        </w:rPr>
      </w:pPr>
      <w:r>
        <w:rPr>
          <w:rFonts w:hint="eastAsia"/>
          <w:lang w:val="en-GB"/>
        </w:rPr>
        <w:t>437.  2010</w:t>
      </w:r>
      <w:r>
        <w:rPr>
          <w:rFonts w:hint="eastAsia"/>
          <w:lang w:val="en-GB"/>
        </w:rPr>
        <w:t>年，为妇产医院和儿童医院购买设备专门拨款</w:t>
      </w:r>
      <w:r>
        <w:rPr>
          <w:rFonts w:hint="eastAsia"/>
          <w:lang w:val="en-GB"/>
        </w:rPr>
        <w:t>31</w:t>
      </w:r>
      <w:r>
        <w:rPr>
          <w:rFonts w:hint="eastAsia"/>
          <w:lang w:val="en-GB"/>
        </w:rPr>
        <w:t>亿坚戈，比</w:t>
      </w:r>
      <w:r>
        <w:rPr>
          <w:rFonts w:hint="eastAsia"/>
          <w:lang w:val="en-GB"/>
        </w:rPr>
        <w:t>2005</w:t>
      </w:r>
      <w:r>
        <w:rPr>
          <w:rFonts w:hint="eastAsia"/>
          <w:lang w:val="en-GB"/>
        </w:rPr>
        <w:t>年增长了</w:t>
      </w:r>
      <w:r>
        <w:rPr>
          <w:rFonts w:hint="eastAsia"/>
          <w:lang w:val="en-GB"/>
        </w:rPr>
        <w:t>20%</w:t>
      </w:r>
      <w:r>
        <w:rPr>
          <w:rFonts w:hint="eastAsia"/>
          <w:lang w:val="en-GB"/>
        </w:rPr>
        <w:t>。</w:t>
      </w:r>
    </w:p>
    <w:p w:rsidR="00694170" w:rsidRDefault="00694170">
      <w:pPr>
        <w:pStyle w:val="SingleTxtGC"/>
        <w:rPr>
          <w:rFonts w:hint="eastAsia"/>
          <w:lang w:val="en-GB"/>
        </w:rPr>
      </w:pPr>
      <w:r>
        <w:rPr>
          <w:rFonts w:hint="eastAsia"/>
          <w:lang w:val="en-GB"/>
        </w:rPr>
        <w:t xml:space="preserve">438.  </w:t>
      </w:r>
      <w:r>
        <w:rPr>
          <w:rFonts w:hint="eastAsia"/>
          <w:lang w:val="en-GB"/>
        </w:rPr>
        <w:t>哈萨克斯坦正在采取具体措施，执行委员会结论性意见第</w:t>
      </w:r>
      <w:r>
        <w:rPr>
          <w:rFonts w:hint="eastAsia"/>
          <w:lang w:val="en-GB"/>
        </w:rPr>
        <w:t>25</w:t>
      </w:r>
      <w:r>
        <w:rPr>
          <w:rFonts w:hint="eastAsia"/>
          <w:lang w:val="en-GB"/>
        </w:rPr>
        <w:t>和</w:t>
      </w:r>
      <w:r>
        <w:rPr>
          <w:rFonts w:hint="eastAsia"/>
          <w:lang w:val="en-GB"/>
        </w:rPr>
        <w:t>26</w:t>
      </w:r>
      <w:r>
        <w:rPr>
          <w:rFonts w:hint="eastAsia"/>
          <w:lang w:val="en-GB"/>
        </w:rPr>
        <w:t>段中所载的建议，即改善妇女健康、获得保健服务，包括计划生育服务。</w:t>
      </w:r>
    </w:p>
    <w:p w:rsidR="00694170" w:rsidRDefault="00694170" w:rsidP="000C5075">
      <w:pPr>
        <w:pStyle w:val="H1GC"/>
        <w:rPr>
          <w:rFonts w:hint="eastAsia"/>
        </w:rPr>
      </w:pPr>
      <w:r>
        <w:tab/>
      </w:r>
      <w:r>
        <w:tab/>
      </w:r>
      <w:r>
        <w:rPr>
          <w:rFonts w:hint="eastAsia"/>
        </w:rPr>
        <w:t>第十三条</w:t>
      </w:r>
      <w:r>
        <w:t>(</w:t>
      </w:r>
      <w:r>
        <w:rPr>
          <w:rFonts w:hint="eastAsia"/>
        </w:rPr>
        <w:t>a</w:t>
      </w:r>
      <w:r>
        <w:t>)</w:t>
      </w:r>
      <w:r>
        <w:rPr>
          <w:rFonts w:hint="eastAsia"/>
        </w:rPr>
        <w:t>项</w:t>
      </w:r>
    </w:p>
    <w:p w:rsidR="00694170" w:rsidRDefault="00694170">
      <w:pPr>
        <w:pStyle w:val="SingleTxtGC"/>
        <w:rPr>
          <w:rFonts w:hint="eastAsia"/>
          <w:lang w:val="en-GB"/>
        </w:rPr>
      </w:pPr>
      <w:r>
        <w:rPr>
          <w:rFonts w:hint="eastAsia"/>
          <w:lang w:val="en-GB"/>
        </w:rPr>
        <w:t xml:space="preserve">439.  </w:t>
      </w:r>
      <w:r>
        <w:rPr>
          <w:rFonts w:hint="eastAsia"/>
          <w:lang w:val="en-GB"/>
        </w:rPr>
        <w:t>近年来，经济稳定和经济高速增长为发展国家的有子女家庭社会援助体系创造了机会。</w:t>
      </w:r>
    </w:p>
    <w:p w:rsidR="00694170" w:rsidRDefault="00694170">
      <w:pPr>
        <w:pStyle w:val="SingleTxtGC"/>
        <w:rPr>
          <w:rFonts w:hint="eastAsia"/>
          <w:lang w:val="en-GB"/>
        </w:rPr>
      </w:pPr>
      <w:r>
        <w:rPr>
          <w:rFonts w:hint="eastAsia"/>
          <w:lang w:val="en-GB"/>
        </w:rPr>
        <w:t xml:space="preserve">440.  </w:t>
      </w:r>
      <w:r>
        <w:rPr>
          <w:rFonts w:hint="eastAsia"/>
          <w:lang w:val="en-GB"/>
        </w:rPr>
        <w:t>根据</w:t>
      </w:r>
      <w:r>
        <w:rPr>
          <w:rFonts w:hint="eastAsia"/>
          <w:lang w:val="en-GB"/>
        </w:rPr>
        <w:t>2006</w:t>
      </w:r>
      <w:r>
        <w:rPr>
          <w:rFonts w:hint="eastAsia"/>
          <w:lang w:val="en-GB"/>
        </w:rPr>
        <w:t>年通过的《关于向有子女家庭发放国家补助金的法令》，从预算中支付以下各类补助金：</w:t>
      </w:r>
    </w:p>
    <w:p w:rsidR="00694170" w:rsidRDefault="00694170">
      <w:pPr>
        <w:pStyle w:val="Bullet1GC"/>
        <w:tabs>
          <w:tab w:val="clear" w:pos="1996"/>
          <w:tab w:val="left" w:pos="2211"/>
        </w:tabs>
        <w:ind w:left="2212" w:hanging="454"/>
        <w:rPr>
          <w:rFonts w:hint="eastAsia"/>
          <w:lang w:val="en-GB"/>
        </w:rPr>
      </w:pPr>
      <w:r>
        <w:rPr>
          <w:rFonts w:hint="eastAsia"/>
          <w:lang w:val="en-GB"/>
        </w:rPr>
        <w:t>一次性生育补助金，数额为</w:t>
      </w:r>
      <w:r>
        <w:rPr>
          <w:rFonts w:hint="eastAsia"/>
          <w:lang w:val="en-GB"/>
        </w:rPr>
        <w:t>30</w:t>
      </w:r>
      <w:r>
        <w:rPr>
          <w:rFonts w:hint="eastAsia"/>
          <w:lang w:val="en-GB"/>
        </w:rPr>
        <w:t>个月名义单位</w:t>
      </w:r>
      <w:r>
        <w:rPr>
          <w:rFonts w:hint="eastAsia"/>
          <w:lang w:val="en-GB"/>
        </w:rPr>
        <w:t>(2011</w:t>
      </w:r>
      <w:r>
        <w:rPr>
          <w:rFonts w:hint="eastAsia"/>
          <w:lang w:val="en-GB"/>
        </w:rPr>
        <w:t>年的一个月名义单位相当于</w:t>
      </w:r>
      <w:r>
        <w:rPr>
          <w:rFonts w:hint="eastAsia"/>
          <w:lang w:val="en-GB"/>
        </w:rPr>
        <w:t>1,512</w:t>
      </w:r>
      <w:r>
        <w:rPr>
          <w:rFonts w:hint="eastAsia"/>
          <w:lang w:val="en-GB"/>
        </w:rPr>
        <w:t>坚戈</w:t>
      </w:r>
      <w:r>
        <w:rPr>
          <w:rFonts w:hint="eastAsia"/>
          <w:lang w:val="en-GB"/>
        </w:rPr>
        <w:t>)</w:t>
      </w:r>
    </w:p>
    <w:p w:rsidR="00694170" w:rsidRDefault="00694170">
      <w:pPr>
        <w:pStyle w:val="Bullet1GC"/>
        <w:tabs>
          <w:tab w:val="clear" w:pos="1996"/>
          <w:tab w:val="left" w:pos="2211"/>
        </w:tabs>
        <w:ind w:left="2212" w:hanging="454"/>
        <w:rPr>
          <w:rFonts w:hint="eastAsia"/>
          <w:lang w:val="en-GB"/>
        </w:rPr>
      </w:pPr>
      <w:r>
        <w:rPr>
          <w:rFonts w:hint="eastAsia"/>
          <w:lang w:val="en-GB"/>
        </w:rPr>
        <w:t>抚养</w:t>
      </w:r>
      <w:r>
        <w:rPr>
          <w:rFonts w:hint="eastAsia"/>
          <w:lang w:val="en-GB"/>
        </w:rPr>
        <w:t>1</w:t>
      </w:r>
      <w:r>
        <w:rPr>
          <w:rFonts w:hint="eastAsia"/>
          <w:lang w:val="en-GB"/>
        </w:rPr>
        <w:t>岁以下子女金额不定的月补助金；</w:t>
      </w:r>
    </w:p>
    <w:p w:rsidR="00694170" w:rsidRDefault="00694170">
      <w:pPr>
        <w:pStyle w:val="Bullet1GC"/>
        <w:tabs>
          <w:tab w:val="clear" w:pos="1996"/>
          <w:tab w:val="left" w:pos="2211"/>
        </w:tabs>
        <w:ind w:left="2212" w:hanging="454"/>
        <w:rPr>
          <w:rFonts w:hint="eastAsia"/>
          <w:lang w:val="en-GB"/>
        </w:rPr>
      </w:pPr>
      <w:r>
        <w:rPr>
          <w:rFonts w:hint="eastAsia"/>
          <w:lang w:val="en-GB"/>
        </w:rPr>
        <w:t>有</w:t>
      </w:r>
      <w:r>
        <w:rPr>
          <w:rFonts w:hint="eastAsia"/>
          <w:lang w:val="en-GB"/>
        </w:rPr>
        <w:t>18</w:t>
      </w:r>
      <w:r>
        <w:rPr>
          <w:rFonts w:hint="eastAsia"/>
          <w:lang w:val="en-GB"/>
        </w:rPr>
        <w:t>岁以下子女的低收入家庭的月补助金</w:t>
      </w:r>
      <w:r>
        <w:rPr>
          <w:rFonts w:hint="eastAsia"/>
          <w:lang w:val="en-GB"/>
        </w:rPr>
        <w:t>(</w:t>
      </w:r>
      <w:r>
        <w:rPr>
          <w:rFonts w:hint="eastAsia"/>
          <w:lang w:val="en-GB"/>
        </w:rPr>
        <w:t>每名子女一个月名义单位</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2010</w:t>
      </w:r>
      <w:r>
        <w:rPr>
          <w:rFonts w:hint="eastAsia"/>
          <w:lang w:val="en-GB"/>
        </w:rPr>
        <w:t>年，以下补助金加大了额度：</w:t>
      </w:r>
    </w:p>
    <w:p w:rsidR="00694170" w:rsidRDefault="00694170">
      <w:pPr>
        <w:pStyle w:val="Bullet1GC"/>
        <w:tabs>
          <w:tab w:val="clear" w:pos="1996"/>
          <w:tab w:val="left" w:pos="2211"/>
        </w:tabs>
        <w:ind w:left="2212" w:hanging="454"/>
        <w:rPr>
          <w:rFonts w:hint="eastAsia"/>
          <w:lang w:val="en-GB"/>
        </w:rPr>
      </w:pPr>
      <w:r>
        <w:rPr>
          <w:rFonts w:hint="eastAsia"/>
          <w:lang w:val="en-GB"/>
        </w:rPr>
        <w:t>生育四个及以上子女的一次性补助金，金额从</w:t>
      </w:r>
      <w:r>
        <w:rPr>
          <w:rFonts w:hint="eastAsia"/>
          <w:lang w:val="en-GB"/>
        </w:rPr>
        <w:t>30</w:t>
      </w:r>
      <w:r>
        <w:rPr>
          <w:rFonts w:hint="eastAsia"/>
          <w:lang w:val="en-GB"/>
        </w:rPr>
        <w:t>个月名义单位增至</w:t>
      </w:r>
      <w:r>
        <w:rPr>
          <w:rFonts w:hint="eastAsia"/>
          <w:lang w:val="en-GB"/>
        </w:rPr>
        <w:t>50</w:t>
      </w:r>
      <w:r>
        <w:rPr>
          <w:rFonts w:hint="eastAsia"/>
          <w:lang w:val="en-GB"/>
        </w:rPr>
        <w:t>个月名义单位；</w:t>
      </w:r>
    </w:p>
    <w:p w:rsidR="00694170" w:rsidRDefault="00694170">
      <w:pPr>
        <w:pStyle w:val="Bullet1GC"/>
        <w:tabs>
          <w:tab w:val="clear" w:pos="1996"/>
          <w:tab w:val="left" w:pos="2211"/>
        </w:tabs>
        <w:ind w:left="2212" w:hanging="454"/>
        <w:rPr>
          <w:rFonts w:hint="eastAsia"/>
          <w:lang w:val="en-GB"/>
        </w:rPr>
      </w:pPr>
      <w:r>
        <w:rPr>
          <w:rFonts w:hint="eastAsia"/>
          <w:lang w:val="en-GB"/>
        </w:rPr>
        <w:t>照顾</w:t>
      </w:r>
      <w:r>
        <w:rPr>
          <w:rFonts w:hint="eastAsia"/>
          <w:lang w:val="en-GB"/>
        </w:rPr>
        <w:t>1</w:t>
      </w:r>
      <w:r>
        <w:rPr>
          <w:rFonts w:hint="eastAsia"/>
          <w:lang w:val="en-GB"/>
        </w:rPr>
        <w:t>岁以下子女的月补助金增长情况如下：</w:t>
      </w:r>
    </w:p>
    <w:p w:rsidR="00694170" w:rsidRDefault="00694170">
      <w:pPr>
        <w:pStyle w:val="Bullet1GC"/>
        <w:tabs>
          <w:tab w:val="clear" w:pos="1996"/>
          <w:tab w:val="left" w:pos="2211"/>
        </w:tabs>
        <w:ind w:left="2212" w:hanging="454"/>
        <w:rPr>
          <w:rFonts w:hint="eastAsia"/>
          <w:lang w:val="en-GB"/>
        </w:rPr>
      </w:pPr>
      <w:r>
        <w:rPr>
          <w:rFonts w:hint="eastAsia"/>
          <w:lang w:val="en-GB"/>
        </w:rPr>
        <w:t>第一个孩子由</w:t>
      </w:r>
      <w:r>
        <w:rPr>
          <w:rFonts w:hint="eastAsia"/>
          <w:lang w:val="en-GB"/>
        </w:rPr>
        <w:t>5</w:t>
      </w:r>
      <w:r>
        <w:rPr>
          <w:rFonts w:hint="eastAsia"/>
          <w:lang w:val="en-GB"/>
        </w:rPr>
        <w:t>个月名义单位增至</w:t>
      </w:r>
      <w:r>
        <w:rPr>
          <w:rFonts w:hint="eastAsia"/>
          <w:lang w:val="en-GB"/>
        </w:rPr>
        <w:t>5.5</w:t>
      </w:r>
      <w:r>
        <w:rPr>
          <w:rFonts w:hint="eastAsia"/>
          <w:lang w:val="en-GB"/>
        </w:rPr>
        <w:t>个月名义单位；</w:t>
      </w:r>
    </w:p>
    <w:p w:rsidR="00694170" w:rsidRDefault="00694170">
      <w:pPr>
        <w:pStyle w:val="Bullet1GC"/>
        <w:tabs>
          <w:tab w:val="clear" w:pos="1996"/>
          <w:tab w:val="left" w:pos="2211"/>
        </w:tabs>
        <w:ind w:left="2212" w:hanging="454"/>
        <w:rPr>
          <w:rFonts w:hint="eastAsia"/>
          <w:lang w:val="en-GB"/>
        </w:rPr>
      </w:pPr>
      <w:r>
        <w:rPr>
          <w:rFonts w:hint="eastAsia"/>
          <w:lang w:val="en-GB"/>
        </w:rPr>
        <w:t>第二个孩子由</w:t>
      </w:r>
      <w:r>
        <w:rPr>
          <w:rFonts w:hint="eastAsia"/>
          <w:lang w:val="en-GB"/>
        </w:rPr>
        <w:t>5.5</w:t>
      </w:r>
      <w:r>
        <w:rPr>
          <w:rFonts w:hint="eastAsia"/>
          <w:lang w:val="en-GB"/>
        </w:rPr>
        <w:t>个月名义单位增至</w:t>
      </w:r>
      <w:r>
        <w:rPr>
          <w:rFonts w:hint="eastAsia"/>
          <w:lang w:val="en-GB"/>
        </w:rPr>
        <w:t>6.5</w:t>
      </w:r>
      <w:r>
        <w:rPr>
          <w:rFonts w:hint="eastAsia"/>
          <w:lang w:val="en-GB"/>
        </w:rPr>
        <w:t>个月名义单位；</w:t>
      </w:r>
    </w:p>
    <w:p w:rsidR="00694170" w:rsidRDefault="00694170">
      <w:pPr>
        <w:pStyle w:val="Bullet1GC"/>
        <w:tabs>
          <w:tab w:val="clear" w:pos="1996"/>
          <w:tab w:val="left" w:pos="2211"/>
        </w:tabs>
        <w:ind w:left="2212" w:hanging="454"/>
        <w:rPr>
          <w:rFonts w:hint="eastAsia"/>
          <w:lang w:val="en-GB"/>
        </w:rPr>
      </w:pPr>
      <w:r>
        <w:rPr>
          <w:rFonts w:hint="eastAsia"/>
          <w:lang w:val="en-GB"/>
        </w:rPr>
        <w:t>第三个孩子由</w:t>
      </w:r>
      <w:r>
        <w:rPr>
          <w:rFonts w:hint="eastAsia"/>
          <w:lang w:val="en-GB"/>
        </w:rPr>
        <w:t>6</w:t>
      </w:r>
      <w:r>
        <w:rPr>
          <w:rFonts w:hint="eastAsia"/>
          <w:lang w:val="en-GB"/>
        </w:rPr>
        <w:t>个月名义单位增至</w:t>
      </w:r>
      <w:r>
        <w:rPr>
          <w:rFonts w:hint="eastAsia"/>
          <w:lang w:val="en-GB"/>
        </w:rPr>
        <w:t>7.5</w:t>
      </w:r>
      <w:r>
        <w:rPr>
          <w:rFonts w:hint="eastAsia"/>
          <w:lang w:val="en-GB"/>
        </w:rPr>
        <w:t>个月名义单位；</w:t>
      </w:r>
    </w:p>
    <w:p w:rsidR="00694170" w:rsidRDefault="00694170">
      <w:pPr>
        <w:pStyle w:val="Bullet1GC"/>
        <w:tabs>
          <w:tab w:val="clear" w:pos="1996"/>
          <w:tab w:val="left" w:pos="2211"/>
        </w:tabs>
        <w:ind w:left="2212" w:hanging="454"/>
        <w:rPr>
          <w:rFonts w:hint="eastAsia"/>
          <w:lang w:val="en-GB"/>
        </w:rPr>
      </w:pPr>
      <w:r>
        <w:rPr>
          <w:rFonts w:hint="eastAsia"/>
          <w:lang w:val="en-GB"/>
        </w:rPr>
        <w:t>第四个及以上孩子由</w:t>
      </w:r>
      <w:r>
        <w:rPr>
          <w:rFonts w:hint="eastAsia"/>
          <w:lang w:val="en-GB"/>
        </w:rPr>
        <w:t>6.5</w:t>
      </w:r>
      <w:r>
        <w:rPr>
          <w:rFonts w:hint="eastAsia"/>
          <w:lang w:val="en-GB"/>
        </w:rPr>
        <w:t>个月名义单位增至</w:t>
      </w:r>
      <w:r>
        <w:rPr>
          <w:rFonts w:hint="eastAsia"/>
          <w:lang w:val="en-GB"/>
        </w:rPr>
        <w:t>8.5</w:t>
      </w:r>
      <w:r>
        <w:rPr>
          <w:rFonts w:hint="eastAsia"/>
          <w:lang w:val="en-GB"/>
        </w:rPr>
        <w:t>个月名义单位。</w:t>
      </w:r>
    </w:p>
    <w:p w:rsidR="00694170" w:rsidRDefault="00694170">
      <w:pPr>
        <w:pStyle w:val="SingleTxtGC"/>
        <w:rPr>
          <w:rFonts w:hint="eastAsia"/>
          <w:lang w:val="en-GB"/>
        </w:rPr>
      </w:pPr>
      <w:r>
        <w:rPr>
          <w:rFonts w:hint="eastAsia"/>
          <w:lang w:val="en-GB"/>
        </w:rPr>
        <w:t>441.  2010</w:t>
      </w:r>
      <w:r>
        <w:rPr>
          <w:rFonts w:hint="eastAsia"/>
          <w:lang w:val="en-GB"/>
        </w:rPr>
        <w:t>年，对抚养残疾儿童的人开始发放数额为一次最低工资的补助金</w:t>
      </w:r>
      <w:r>
        <w:rPr>
          <w:rFonts w:hint="eastAsia"/>
          <w:lang w:val="en-GB"/>
        </w:rPr>
        <w:t>(2011</w:t>
      </w:r>
      <w:r>
        <w:rPr>
          <w:rFonts w:hint="eastAsia"/>
          <w:lang w:val="en-GB"/>
        </w:rPr>
        <w:t>年为</w:t>
      </w:r>
      <w:r>
        <w:rPr>
          <w:rFonts w:hint="eastAsia"/>
          <w:lang w:val="en-GB"/>
        </w:rPr>
        <w:t>15,999</w:t>
      </w:r>
      <w:r>
        <w:rPr>
          <w:rFonts w:hint="eastAsia"/>
          <w:lang w:val="en-GB"/>
        </w:rPr>
        <w:t>坚戈</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442.  </w:t>
      </w:r>
      <w:r>
        <w:rPr>
          <w:rFonts w:hint="eastAsia"/>
          <w:lang w:val="en-GB"/>
        </w:rPr>
        <w:t>此外，拥有四个及以上未成年子女的大家庭还可领取由预算拨款的国家特别补助金，数额为</w:t>
      </w:r>
      <w:r>
        <w:rPr>
          <w:rFonts w:hint="eastAsia"/>
          <w:lang w:val="en-GB"/>
        </w:rPr>
        <w:t>3.9</w:t>
      </w:r>
      <w:r>
        <w:rPr>
          <w:rFonts w:hint="eastAsia"/>
          <w:lang w:val="en-GB"/>
        </w:rPr>
        <w:t>个月名义单位，被授予“</w:t>
      </w:r>
      <w:r>
        <w:rPr>
          <w:lang w:val="en-GB"/>
        </w:rPr>
        <w:t>Altyn alka</w:t>
      </w:r>
      <w:r>
        <w:rPr>
          <w:rFonts w:hint="eastAsia"/>
          <w:lang w:val="en-GB"/>
        </w:rPr>
        <w:t>”金奖或“</w:t>
      </w:r>
      <w:r>
        <w:rPr>
          <w:lang w:val="en-GB"/>
        </w:rPr>
        <w:t>Kumis alka</w:t>
      </w:r>
      <w:r>
        <w:rPr>
          <w:rFonts w:hint="eastAsia"/>
          <w:lang w:val="en-GB"/>
        </w:rPr>
        <w:t>银奖以及获得“英雄母亲”或“光荣母亲”奖章</w:t>
      </w:r>
      <w:r>
        <w:rPr>
          <w:rFonts w:hint="eastAsia"/>
          <w:lang w:val="en-GB"/>
        </w:rPr>
        <w:t>(</w:t>
      </w:r>
      <w:r>
        <w:rPr>
          <w:rFonts w:hint="eastAsia"/>
          <w:lang w:val="en-GB"/>
        </w:rPr>
        <w:t>一等和二等</w:t>
      </w:r>
      <w:r>
        <w:rPr>
          <w:rFonts w:hint="eastAsia"/>
          <w:lang w:val="en-GB"/>
        </w:rPr>
        <w:t>)</w:t>
      </w:r>
      <w:r>
        <w:rPr>
          <w:rFonts w:hint="eastAsia"/>
          <w:lang w:val="en-GB"/>
        </w:rPr>
        <w:t>的多子女母亲，可领取相当于</w:t>
      </w:r>
      <w:r>
        <w:rPr>
          <w:rFonts w:hint="eastAsia"/>
          <w:lang w:val="en-GB"/>
        </w:rPr>
        <w:t>6</w:t>
      </w:r>
      <w:r>
        <w:rPr>
          <w:rFonts w:hint="eastAsia"/>
          <w:lang w:val="en-GB"/>
        </w:rPr>
        <w:t>个月名义单位的补助金。</w:t>
      </w:r>
    </w:p>
    <w:p w:rsidR="00694170" w:rsidRDefault="00694170">
      <w:pPr>
        <w:pStyle w:val="SingleTxtGC"/>
        <w:rPr>
          <w:rFonts w:hint="eastAsia"/>
          <w:lang w:val="en-GB"/>
        </w:rPr>
      </w:pPr>
      <w:r>
        <w:rPr>
          <w:rFonts w:hint="eastAsia"/>
          <w:lang w:val="en-GB"/>
        </w:rPr>
        <w:t>443.  2010</w:t>
      </w:r>
      <w:r>
        <w:rPr>
          <w:rFonts w:hint="eastAsia"/>
          <w:lang w:val="en-GB"/>
        </w:rPr>
        <w:t>年，对立法进行了修正，现在“</w:t>
      </w:r>
      <w:r>
        <w:rPr>
          <w:lang w:val="en-GB"/>
        </w:rPr>
        <w:t>Altyn alka</w:t>
      </w:r>
      <w:r>
        <w:rPr>
          <w:rFonts w:hint="eastAsia"/>
          <w:lang w:val="en-GB"/>
        </w:rPr>
        <w:t>”金奖颁发给有</w:t>
      </w:r>
      <w:r>
        <w:rPr>
          <w:rFonts w:hint="eastAsia"/>
          <w:lang w:val="en-GB"/>
        </w:rPr>
        <w:t>7</w:t>
      </w:r>
      <w:r>
        <w:rPr>
          <w:rFonts w:hint="eastAsia"/>
          <w:lang w:val="en-GB"/>
        </w:rPr>
        <w:t>个及以上子女的母亲</w:t>
      </w:r>
      <w:r>
        <w:rPr>
          <w:rFonts w:hint="eastAsia"/>
          <w:lang w:val="en-GB"/>
        </w:rPr>
        <w:t>(</w:t>
      </w:r>
      <w:r>
        <w:rPr>
          <w:rFonts w:hint="eastAsia"/>
          <w:lang w:val="en-GB"/>
        </w:rPr>
        <w:t>之前为</w:t>
      </w:r>
      <w:r>
        <w:rPr>
          <w:rFonts w:hint="eastAsia"/>
          <w:lang w:val="en-GB"/>
        </w:rPr>
        <w:t>10</w:t>
      </w:r>
      <w:r>
        <w:rPr>
          <w:rFonts w:hint="eastAsia"/>
          <w:lang w:val="en-GB"/>
        </w:rPr>
        <w:t>个及以上</w:t>
      </w:r>
      <w:r>
        <w:rPr>
          <w:rFonts w:hint="eastAsia"/>
          <w:lang w:val="en-GB"/>
        </w:rPr>
        <w:t>)</w:t>
      </w:r>
      <w:r>
        <w:rPr>
          <w:rFonts w:hint="eastAsia"/>
          <w:lang w:val="en-GB"/>
        </w:rPr>
        <w:t>；“</w:t>
      </w:r>
      <w:r>
        <w:rPr>
          <w:lang w:val="en-GB"/>
        </w:rPr>
        <w:t>Kumis alka</w:t>
      </w:r>
      <w:r>
        <w:rPr>
          <w:rFonts w:hint="eastAsia"/>
          <w:lang w:val="en-GB"/>
        </w:rPr>
        <w:t>银奖颁发给有</w:t>
      </w:r>
      <w:r>
        <w:rPr>
          <w:rFonts w:hint="eastAsia"/>
          <w:lang w:val="en-GB"/>
        </w:rPr>
        <w:t>6</w:t>
      </w:r>
      <w:r>
        <w:rPr>
          <w:rFonts w:hint="eastAsia"/>
          <w:lang w:val="en-GB"/>
        </w:rPr>
        <w:t>个子女的母亲</w:t>
      </w:r>
      <w:r>
        <w:rPr>
          <w:rFonts w:hint="eastAsia"/>
          <w:lang w:val="en-GB"/>
        </w:rPr>
        <w:t>(</w:t>
      </w:r>
      <w:r>
        <w:rPr>
          <w:rFonts w:hint="eastAsia"/>
          <w:lang w:val="en-GB"/>
        </w:rPr>
        <w:t>之前为</w:t>
      </w:r>
      <w:r>
        <w:rPr>
          <w:rFonts w:hint="eastAsia"/>
          <w:lang w:val="en-GB"/>
        </w:rPr>
        <w:t>8</w:t>
      </w:r>
      <w:r>
        <w:rPr>
          <w:rFonts w:hint="eastAsia"/>
          <w:lang w:val="en-GB"/>
        </w:rPr>
        <w:t>至</w:t>
      </w:r>
      <w:r>
        <w:rPr>
          <w:rFonts w:hint="eastAsia"/>
          <w:lang w:val="en-GB"/>
        </w:rPr>
        <w:t>9</w:t>
      </w:r>
      <w:r>
        <w:rPr>
          <w:rFonts w:hint="eastAsia"/>
          <w:lang w:val="en-GB"/>
        </w:rPr>
        <w:t>个</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444.  2011</w:t>
      </w:r>
      <w:r>
        <w:rPr>
          <w:rFonts w:hint="eastAsia"/>
          <w:lang w:val="en-GB"/>
        </w:rPr>
        <w:t>年，开始对无父母照顾儿童的监护人发放月补助金，金额为</w:t>
      </w:r>
      <w:r>
        <w:rPr>
          <w:rFonts w:hint="eastAsia"/>
          <w:lang w:val="en-GB"/>
        </w:rPr>
        <w:t>10</w:t>
      </w:r>
      <w:r>
        <w:rPr>
          <w:rFonts w:hint="eastAsia"/>
          <w:lang w:val="en-GB"/>
        </w:rPr>
        <w:t>个月名义单位。</w:t>
      </w:r>
    </w:p>
    <w:p w:rsidR="00694170" w:rsidRDefault="00694170">
      <w:pPr>
        <w:pStyle w:val="SingleTxtGC"/>
        <w:rPr>
          <w:rFonts w:hint="eastAsia"/>
          <w:lang w:val="en-GB"/>
        </w:rPr>
      </w:pPr>
      <w:r>
        <w:rPr>
          <w:rFonts w:hint="eastAsia"/>
          <w:lang w:val="en-GB"/>
        </w:rPr>
        <w:t xml:space="preserve">445.  </w:t>
      </w:r>
      <w:r>
        <w:rPr>
          <w:rFonts w:hint="eastAsia"/>
          <w:lang w:val="en-GB"/>
        </w:rPr>
        <w:t>根据《哈萨克斯坦共和国有针对性的社会救助法》，贫困家庭可以领取有针对性的社会援助，金额为人均收入与贫困线之间的差额。由于国内社会经济状况日益改善，此类援助的受益人在逐渐减少。截至</w:t>
      </w:r>
      <w:smartTag w:uri="urn:schemas-microsoft-com:office:smarttags" w:element="chsdate">
        <w:smartTagPr>
          <w:attr w:name="Year" w:val="2011"/>
          <w:attr w:name="Month" w:val="1"/>
          <w:attr w:name="Day" w:val="1"/>
          <w:attr w:name="IsLunarDate" w:val="False"/>
          <w:attr w:name="IsROCDate" w:val="False"/>
        </w:smartTagPr>
        <w:r>
          <w:rPr>
            <w:rFonts w:hint="eastAsia"/>
            <w:lang w:val="en-GB"/>
          </w:rPr>
          <w:t>2011</w:t>
        </w:r>
        <w:r>
          <w:rPr>
            <w:rFonts w:hint="eastAsia"/>
            <w:lang w:val="en-GB"/>
          </w:rPr>
          <w:t>年</w:t>
        </w:r>
        <w:r>
          <w:rPr>
            <w:rFonts w:hint="eastAsia"/>
            <w:lang w:val="en-GB"/>
          </w:rPr>
          <w:t>1</w:t>
        </w:r>
        <w:r>
          <w:rPr>
            <w:rFonts w:hint="eastAsia"/>
            <w:lang w:val="en-GB"/>
          </w:rPr>
          <w:t>月</w:t>
        </w:r>
        <w:r>
          <w:rPr>
            <w:rFonts w:hint="eastAsia"/>
            <w:lang w:val="en-GB"/>
          </w:rPr>
          <w:t>1</w:t>
        </w:r>
        <w:r>
          <w:rPr>
            <w:rFonts w:hint="eastAsia"/>
            <w:lang w:val="en-GB"/>
          </w:rPr>
          <w:t>日</w:t>
        </w:r>
      </w:smartTag>
      <w:r>
        <w:rPr>
          <w:rFonts w:hint="eastAsia"/>
          <w:lang w:val="en-GB"/>
        </w:rPr>
        <w:t>为</w:t>
      </w:r>
      <w:r>
        <w:rPr>
          <w:rFonts w:hint="eastAsia"/>
          <w:lang w:val="en-GB"/>
        </w:rPr>
        <w:t>194,500</w:t>
      </w:r>
      <w:r>
        <w:rPr>
          <w:rFonts w:hint="eastAsia"/>
          <w:lang w:val="en-GB"/>
        </w:rPr>
        <w:t>人，比</w:t>
      </w:r>
      <w:r>
        <w:rPr>
          <w:rFonts w:hint="eastAsia"/>
          <w:lang w:val="en-GB"/>
        </w:rPr>
        <w:t>2004</w:t>
      </w:r>
      <w:r>
        <w:rPr>
          <w:rFonts w:hint="eastAsia"/>
          <w:lang w:val="en-GB"/>
        </w:rPr>
        <w:t>年减少了</w:t>
      </w:r>
      <w:r>
        <w:rPr>
          <w:rFonts w:hint="eastAsia"/>
          <w:lang w:val="en-GB"/>
        </w:rPr>
        <w:t>2.5</w:t>
      </w:r>
      <w:r>
        <w:rPr>
          <w:rFonts w:hint="eastAsia"/>
          <w:lang w:val="en-GB"/>
        </w:rPr>
        <w:t>倍。</w:t>
      </w:r>
    </w:p>
    <w:p w:rsidR="00694170" w:rsidRDefault="00694170">
      <w:pPr>
        <w:pStyle w:val="SingleTxtGC"/>
        <w:rPr>
          <w:rFonts w:hint="eastAsia"/>
          <w:lang w:val="en-GB"/>
        </w:rPr>
      </w:pPr>
      <w:r>
        <w:rPr>
          <w:rFonts w:hint="eastAsia"/>
          <w:lang w:val="en-GB"/>
        </w:rPr>
        <w:t xml:space="preserve">446.  </w:t>
      </w:r>
      <w:r>
        <w:rPr>
          <w:rFonts w:hint="eastAsia"/>
          <w:lang w:val="en-GB"/>
        </w:rPr>
        <w:t>现行立法没有就申请上述补助金的权利做出性别差别；男女均享有该权利，不论妇女已婚还是未婚。</w:t>
      </w:r>
    </w:p>
    <w:p w:rsidR="00694170" w:rsidRPr="000C5075" w:rsidRDefault="00694170" w:rsidP="000C5075">
      <w:pPr>
        <w:pStyle w:val="H1GC"/>
        <w:rPr>
          <w:rFonts w:hint="eastAsia"/>
        </w:rPr>
      </w:pPr>
      <w:r w:rsidRPr="000C5075">
        <w:tab/>
      </w:r>
      <w:r w:rsidRPr="000C5075">
        <w:tab/>
      </w:r>
      <w:r w:rsidRPr="000C5075">
        <w:rPr>
          <w:rFonts w:hint="eastAsia"/>
        </w:rPr>
        <w:t>第十三条</w:t>
      </w:r>
      <w:r w:rsidRPr="000C5075">
        <w:t>(</w:t>
      </w:r>
      <w:r w:rsidRPr="000C5075">
        <w:rPr>
          <w:rFonts w:hint="eastAsia"/>
        </w:rPr>
        <w:t>b</w:t>
      </w:r>
      <w:r w:rsidRPr="000C5075">
        <w:t>)</w:t>
      </w:r>
      <w:r w:rsidRPr="000C5075">
        <w:rPr>
          <w:rFonts w:hint="eastAsia"/>
        </w:rPr>
        <w:t>项</w:t>
      </w:r>
    </w:p>
    <w:p w:rsidR="00694170" w:rsidRDefault="00694170">
      <w:pPr>
        <w:pStyle w:val="SingleTxtGC"/>
        <w:rPr>
          <w:rFonts w:hint="eastAsia"/>
          <w:lang w:val="en-GB"/>
        </w:rPr>
      </w:pPr>
      <w:r>
        <w:rPr>
          <w:rFonts w:hint="eastAsia"/>
          <w:lang w:val="en-GB"/>
        </w:rPr>
        <w:t xml:space="preserve">447.  </w:t>
      </w:r>
      <w:r>
        <w:rPr>
          <w:rFonts w:hint="eastAsia"/>
          <w:lang w:val="en-GB"/>
        </w:rPr>
        <w:t>所有哈萨克斯坦共和国公民，不论性别如何，均有权获得银行贷款、抵押及其他形式的金融信贷。</w:t>
      </w:r>
    </w:p>
    <w:p w:rsidR="00694170" w:rsidRDefault="00694170">
      <w:pPr>
        <w:pStyle w:val="SingleTxtGC"/>
        <w:rPr>
          <w:rFonts w:hint="eastAsia"/>
          <w:lang w:val="en-GB"/>
        </w:rPr>
      </w:pPr>
      <w:r>
        <w:rPr>
          <w:rFonts w:hint="eastAsia"/>
          <w:lang w:val="en-GB"/>
        </w:rPr>
        <w:t xml:space="preserve">448.  </w:t>
      </w:r>
      <w:r>
        <w:rPr>
          <w:rFonts w:hint="eastAsia"/>
          <w:lang w:val="en-GB"/>
        </w:rPr>
        <w:t>银行为建筑和购置土地和住房、房屋整修和现代化改装提供贷款；为获得抵押贷款缴纳首期付款。客户在</w:t>
      </w:r>
      <w:r>
        <w:rPr>
          <w:rFonts w:hint="eastAsia"/>
          <w:lang w:val="en-GB"/>
        </w:rPr>
        <w:t>3</w:t>
      </w:r>
      <w:r>
        <w:rPr>
          <w:rFonts w:hint="eastAsia"/>
          <w:lang w:val="en-GB"/>
        </w:rPr>
        <w:t>至</w:t>
      </w:r>
      <w:r>
        <w:rPr>
          <w:rFonts w:hint="eastAsia"/>
          <w:lang w:val="en-GB"/>
        </w:rPr>
        <w:t>15</w:t>
      </w:r>
      <w:r>
        <w:rPr>
          <w:rFonts w:hint="eastAsia"/>
          <w:lang w:val="en-GB"/>
        </w:rPr>
        <w:t>年内存够抵押协议条款规定的最低金额，即可获得住房贷款。</w:t>
      </w:r>
    </w:p>
    <w:p w:rsidR="00694170" w:rsidRDefault="00694170" w:rsidP="000C5075">
      <w:pPr>
        <w:pStyle w:val="H1GC"/>
        <w:rPr>
          <w:rFonts w:hint="eastAsia"/>
        </w:rPr>
      </w:pPr>
      <w:r>
        <w:tab/>
      </w:r>
      <w:r>
        <w:tab/>
      </w:r>
      <w:r>
        <w:rPr>
          <w:rFonts w:hint="eastAsia"/>
        </w:rPr>
        <w:t>第十三条</w:t>
      </w:r>
      <w:r>
        <w:t>(c)</w:t>
      </w:r>
      <w:r>
        <w:rPr>
          <w:rFonts w:hint="eastAsia"/>
        </w:rPr>
        <w:t>项</w:t>
      </w:r>
    </w:p>
    <w:p w:rsidR="00694170" w:rsidRDefault="00694170">
      <w:pPr>
        <w:pStyle w:val="SingleTxtGC"/>
        <w:rPr>
          <w:rFonts w:hint="eastAsia"/>
          <w:lang w:val="en-GB"/>
        </w:rPr>
      </w:pPr>
      <w:r>
        <w:rPr>
          <w:rFonts w:hint="eastAsia"/>
          <w:lang w:val="en-GB"/>
        </w:rPr>
        <w:t xml:space="preserve">449.  </w:t>
      </w:r>
      <w:r>
        <w:rPr>
          <w:rFonts w:hint="eastAsia"/>
          <w:lang w:val="en-GB"/>
        </w:rPr>
        <w:t>根据《哈萨克斯坦共和国体育运动法》，国家在体育运动领域的政策旨在确保健康的生活方式和发展体育文化，此项政策在全体公民自愿参与、平等和方便可用原则的基础上实行。</w:t>
      </w:r>
    </w:p>
    <w:p w:rsidR="00694170" w:rsidRDefault="00694170">
      <w:pPr>
        <w:pStyle w:val="SingleTxtGC"/>
        <w:rPr>
          <w:rFonts w:hint="eastAsia"/>
          <w:lang w:val="en-GB"/>
        </w:rPr>
      </w:pPr>
      <w:r>
        <w:rPr>
          <w:rFonts w:hint="eastAsia"/>
          <w:lang w:val="en-GB"/>
        </w:rPr>
        <w:t xml:space="preserve">450.  </w:t>
      </w:r>
      <w:r>
        <w:rPr>
          <w:rFonts w:hint="eastAsia"/>
          <w:lang w:val="en-GB"/>
        </w:rPr>
        <w:t>哈萨克斯坦没有任何法律条例禁止女孩和妇女参加体育运动，也没有阻止妇女充分参加体育运动的服装限制。男女在使用体育设施和机构方面享有平等权利。</w:t>
      </w:r>
    </w:p>
    <w:p w:rsidR="00694170" w:rsidRDefault="00694170">
      <w:pPr>
        <w:pStyle w:val="SingleTxtGC"/>
        <w:rPr>
          <w:rFonts w:hint="eastAsia"/>
          <w:lang w:val="en-GB"/>
        </w:rPr>
      </w:pPr>
      <w:r>
        <w:rPr>
          <w:rFonts w:hint="eastAsia"/>
          <w:lang w:val="en-GB"/>
        </w:rPr>
        <w:t xml:space="preserve">451.  </w:t>
      </w:r>
      <w:r>
        <w:rPr>
          <w:rFonts w:hint="eastAsia"/>
          <w:lang w:val="en-GB"/>
        </w:rPr>
        <w:t>没有任何法律、社会、经济或文化障碍阻止妇女参加体育、娱乐和任何类型的文化活动。</w:t>
      </w:r>
    </w:p>
    <w:p w:rsidR="00694170" w:rsidRDefault="00694170" w:rsidP="000C5075">
      <w:pPr>
        <w:pStyle w:val="H1GC"/>
        <w:rPr>
          <w:rFonts w:hint="eastAsia"/>
        </w:rPr>
      </w:pPr>
      <w:r>
        <w:tab/>
      </w:r>
      <w:r>
        <w:tab/>
      </w:r>
      <w:r>
        <w:rPr>
          <w:rFonts w:hint="eastAsia"/>
        </w:rPr>
        <w:t>第十四条第一款</w:t>
      </w:r>
    </w:p>
    <w:p w:rsidR="00694170" w:rsidRDefault="00694170">
      <w:pPr>
        <w:pStyle w:val="SingleTxtGC"/>
        <w:rPr>
          <w:rFonts w:hint="eastAsia"/>
          <w:lang w:val="en-GB"/>
        </w:rPr>
      </w:pPr>
      <w:r>
        <w:rPr>
          <w:rFonts w:hint="eastAsia"/>
          <w:lang w:val="en-GB"/>
        </w:rPr>
        <w:t xml:space="preserve">452.  </w:t>
      </w:r>
      <w:r>
        <w:rPr>
          <w:rFonts w:hint="eastAsia"/>
          <w:lang w:val="en-GB"/>
        </w:rPr>
        <w:t>截至</w:t>
      </w:r>
      <w:smartTag w:uri="urn:schemas-microsoft-com:office:smarttags" w:element="chsdate">
        <w:smartTagPr>
          <w:attr w:name="Year" w:val="2011"/>
          <w:attr w:name="Month" w:val="1"/>
          <w:attr w:name="Day" w:val="1"/>
          <w:attr w:name="IsLunarDate" w:val="False"/>
          <w:attr w:name="IsROCDate" w:val="False"/>
        </w:smartTagPr>
        <w:r>
          <w:rPr>
            <w:rFonts w:hint="eastAsia"/>
            <w:lang w:val="en-GB"/>
          </w:rPr>
          <w:t>2011</w:t>
        </w:r>
        <w:r>
          <w:rPr>
            <w:rFonts w:hint="eastAsia"/>
            <w:lang w:val="en-GB"/>
          </w:rPr>
          <w:t>年</w:t>
        </w:r>
        <w:r>
          <w:rPr>
            <w:rFonts w:hint="eastAsia"/>
            <w:lang w:val="en-GB"/>
          </w:rPr>
          <w:t>1</w:t>
        </w:r>
        <w:r>
          <w:rPr>
            <w:rFonts w:hint="eastAsia"/>
            <w:lang w:val="en-GB"/>
          </w:rPr>
          <w:t>月</w:t>
        </w:r>
        <w:r>
          <w:rPr>
            <w:rFonts w:hint="eastAsia"/>
            <w:lang w:val="en-GB"/>
          </w:rPr>
          <w:t>1</w:t>
        </w:r>
        <w:r>
          <w:rPr>
            <w:rFonts w:hint="eastAsia"/>
            <w:lang w:val="en-GB"/>
          </w:rPr>
          <w:t>日</w:t>
        </w:r>
      </w:smartTag>
      <w:r>
        <w:rPr>
          <w:rFonts w:hint="eastAsia"/>
          <w:lang w:val="en-GB"/>
        </w:rPr>
        <w:t>，哈萨克斯坦农村地区人口为</w:t>
      </w:r>
      <w:r>
        <w:rPr>
          <w:rFonts w:hint="eastAsia"/>
          <w:lang w:val="en-GB"/>
        </w:rPr>
        <w:t>745</w:t>
      </w:r>
      <w:r>
        <w:rPr>
          <w:rFonts w:hint="eastAsia"/>
          <w:lang w:val="en-GB"/>
        </w:rPr>
        <w:t>万，占全国总人口的</w:t>
      </w:r>
      <w:r>
        <w:rPr>
          <w:rFonts w:hint="eastAsia"/>
          <w:lang w:val="en-GB"/>
        </w:rPr>
        <w:t>45%</w:t>
      </w:r>
      <w:r>
        <w:rPr>
          <w:rFonts w:hint="eastAsia"/>
          <w:lang w:val="en-GB"/>
        </w:rPr>
        <w:t>，其中有</w:t>
      </w:r>
      <w:r>
        <w:rPr>
          <w:rFonts w:hint="eastAsia"/>
          <w:lang w:val="en-GB"/>
        </w:rPr>
        <w:t>374</w:t>
      </w:r>
      <w:r>
        <w:rPr>
          <w:rFonts w:hint="eastAsia"/>
          <w:lang w:val="en-GB"/>
        </w:rPr>
        <w:t>万名妇女</w:t>
      </w:r>
      <w:r>
        <w:rPr>
          <w:rFonts w:hint="eastAsia"/>
          <w:lang w:val="en-GB"/>
        </w:rPr>
        <w:t>(50%)</w:t>
      </w:r>
      <w:r>
        <w:rPr>
          <w:rFonts w:hint="eastAsia"/>
          <w:lang w:val="en-GB"/>
        </w:rPr>
        <w:t>和</w:t>
      </w:r>
      <w:r>
        <w:rPr>
          <w:rFonts w:hint="eastAsia"/>
          <w:lang w:val="en-GB"/>
        </w:rPr>
        <w:t>370</w:t>
      </w:r>
      <w:r>
        <w:rPr>
          <w:rFonts w:hint="eastAsia"/>
          <w:lang w:val="en-GB"/>
        </w:rPr>
        <w:t>万名男子</w:t>
      </w:r>
      <w:r>
        <w:rPr>
          <w:rFonts w:hint="eastAsia"/>
          <w:lang w:val="en-GB"/>
        </w:rPr>
        <w:t>(50%)</w:t>
      </w:r>
      <w:r>
        <w:rPr>
          <w:rFonts w:hint="eastAsia"/>
          <w:lang w:val="en-GB"/>
        </w:rPr>
        <w:t>。</w:t>
      </w:r>
    </w:p>
    <w:p w:rsidR="00694170" w:rsidRDefault="00694170">
      <w:pPr>
        <w:pStyle w:val="SingleTxtGC"/>
        <w:rPr>
          <w:rFonts w:hint="eastAsia"/>
          <w:lang w:val="en-GB"/>
        </w:rPr>
      </w:pPr>
      <w:r>
        <w:rPr>
          <w:rFonts w:hint="eastAsia"/>
          <w:lang w:val="en-GB"/>
        </w:rPr>
        <w:t>453.  2010</w:t>
      </w:r>
      <w:r>
        <w:rPr>
          <w:rFonts w:hint="eastAsia"/>
          <w:lang w:val="en-GB"/>
        </w:rPr>
        <w:t>年，农村地区的就业人数为</w:t>
      </w:r>
      <w:r>
        <w:rPr>
          <w:rFonts w:hint="eastAsia"/>
          <w:lang w:val="en-GB"/>
        </w:rPr>
        <w:t>390</w:t>
      </w:r>
      <w:r>
        <w:rPr>
          <w:rFonts w:hint="eastAsia"/>
          <w:lang w:val="en-GB"/>
        </w:rPr>
        <w:t>万人，其中妇女</w:t>
      </w:r>
      <w:r>
        <w:rPr>
          <w:rFonts w:hint="eastAsia"/>
          <w:lang w:val="en-GB"/>
        </w:rPr>
        <w:t>180</w:t>
      </w:r>
      <w:r>
        <w:rPr>
          <w:rFonts w:hint="eastAsia"/>
          <w:lang w:val="en-GB"/>
        </w:rPr>
        <w:t>万人，占</w:t>
      </w:r>
      <w:r>
        <w:rPr>
          <w:rFonts w:hint="eastAsia"/>
          <w:lang w:val="en-GB"/>
        </w:rPr>
        <w:t>47%</w:t>
      </w:r>
      <w:r>
        <w:rPr>
          <w:rFonts w:hint="eastAsia"/>
          <w:lang w:val="en-GB"/>
        </w:rPr>
        <w:t>。</w:t>
      </w:r>
    </w:p>
    <w:p w:rsidR="00694170" w:rsidRDefault="00694170">
      <w:pPr>
        <w:pStyle w:val="SingleTxtGC"/>
        <w:rPr>
          <w:rFonts w:hint="eastAsia"/>
          <w:lang w:val="en-GB"/>
        </w:rPr>
      </w:pPr>
      <w:r>
        <w:rPr>
          <w:rFonts w:hint="eastAsia"/>
          <w:lang w:val="en-GB"/>
        </w:rPr>
        <w:t>454.  2010</w:t>
      </w:r>
      <w:r>
        <w:rPr>
          <w:rFonts w:hint="eastAsia"/>
          <w:lang w:val="en-GB"/>
        </w:rPr>
        <w:t>年，哈萨克斯坦完成了《</w:t>
      </w:r>
      <w:r>
        <w:rPr>
          <w:rFonts w:hint="eastAsia"/>
          <w:lang w:val="en-GB"/>
        </w:rPr>
        <w:t>2004-2010</w:t>
      </w:r>
      <w:r>
        <w:rPr>
          <w:rFonts w:hint="eastAsia"/>
          <w:lang w:val="en-GB"/>
        </w:rPr>
        <w:t>年国家农村发展方案》。在以下四个领域实施该方案：发展乡村的社会和工程基础设施、实施农村住区规划措施、留住员工以及实施提高农村居民收入和消除贫困的举措。</w:t>
      </w:r>
    </w:p>
    <w:p w:rsidR="00694170" w:rsidRDefault="00694170">
      <w:pPr>
        <w:pStyle w:val="SingleTxtGC"/>
        <w:rPr>
          <w:rFonts w:hint="eastAsia"/>
          <w:lang w:val="en-GB"/>
        </w:rPr>
      </w:pPr>
      <w:r>
        <w:rPr>
          <w:rFonts w:hint="eastAsia"/>
          <w:lang w:val="en-GB"/>
        </w:rPr>
        <w:t xml:space="preserve">455.  </w:t>
      </w:r>
      <w:r>
        <w:rPr>
          <w:rFonts w:hint="eastAsia"/>
          <w:lang w:val="en-GB"/>
        </w:rPr>
        <w:t>总之，各类金融资源为实施该方案共拨款</w:t>
      </w:r>
      <w:r>
        <w:rPr>
          <w:rFonts w:hint="eastAsia"/>
          <w:lang w:val="en-GB"/>
        </w:rPr>
        <w:t>9,760</w:t>
      </w:r>
      <w:r>
        <w:rPr>
          <w:rFonts w:hint="eastAsia"/>
          <w:lang w:val="en-GB"/>
        </w:rPr>
        <w:t>亿坚戈，其中</w:t>
      </w:r>
      <w:r>
        <w:rPr>
          <w:rFonts w:hint="eastAsia"/>
          <w:lang w:val="en-GB"/>
        </w:rPr>
        <w:t>4,800</w:t>
      </w:r>
      <w:r>
        <w:rPr>
          <w:rFonts w:hint="eastAsia"/>
          <w:lang w:val="en-GB"/>
        </w:rPr>
        <w:t>亿坚戈专门用于社会领域的发展、</w:t>
      </w:r>
      <w:r>
        <w:rPr>
          <w:rFonts w:hint="eastAsia"/>
          <w:lang w:val="en-GB"/>
        </w:rPr>
        <w:t>4,930</w:t>
      </w:r>
      <w:r>
        <w:rPr>
          <w:rFonts w:hint="eastAsia"/>
          <w:lang w:val="en-GB"/>
        </w:rPr>
        <w:t>亿坚戈用于发展工程基础设施。</w:t>
      </w:r>
    </w:p>
    <w:p w:rsidR="00694170" w:rsidRDefault="00694170">
      <w:pPr>
        <w:pStyle w:val="SingleTxtGC"/>
        <w:rPr>
          <w:rFonts w:hint="eastAsia"/>
          <w:lang w:val="en-GB"/>
        </w:rPr>
      </w:pPr>
      <w:r>
        <w:rPr>
          <w:rFonts w:hint="eastAsia"/>
          <w:lang w:val="en-GB"/>
        </w:rPr>
        <w:t xml:space="preserve">456.  </w:t>
      </w:r>
      <w:r>
        <w:rPr>
          <w:rFonts w:hint="eastAsia"/>
          <w:lang w:val="en-GB"/>
        </w:rPr>
        <w:t>由于执行了国家农村发展方案，农村居民的收入增长了</w:t>
      </w:r>
      <w:r>
        <w:rPr>
          <w:rFonts w:hint="eastAsia"/>
          <w:lang w:val="en-GB"/>
        </w:rPr>
        <w:t>3.5</w:t>
      </w:r>
      <w:r>
        <w:rPr>
          <w:rFonts w:hint="eastAsia"/>
          <w:lang w:val="en-GB"/>
        </w:rPr>
        <w:t>倍。目前，哈萨克斯坦有</w:t>
      </w:r>
      <w:r>
        <w:rPr>
          <w:rFonts w:hint="eastAsia"/>
          <w:lang w:val="en-GB"/>
        </w:rPr>
        <w:t>56%</w:t>
      </w:r>
      <w:r>
        <w:rPr>
          <w:rFonts w:hint="eastAsia"/>
          <w:lang w:val="en-GB"/>
        </w:rPr>
        <w:t>的居民生活在具有高增长潜能的农村社区。</w:t>
      </w:r>
    </w:p>
    <w:p w:rsidR="00694170" w:rsidRDefault="00694170">
      <w:pPr>
        <w:pStyle w:val="SingleTxtGC"/>
        <w:rPr>
          <w:rFonts w:hint="eastAsia"/>
          <w:lang w:val="en-GB"/>
        </w:rPr>
      </w:pPr>
      <w:r>
        <w:rPr>
          <w:rFonts w:hint="eastAsia"/>
          <w:lang w:val="en-GB"/>
        </w:rPr>
        <w:t xml:space="preserve">457.  </w:t>
      </w:r>
      <w:r>
        <w:rPr>
          <w:rFonts w:hint="eastAsia"/>
          <w:lang w:val="en-GB"/>
        </w:rPr>
        <w:t>根据世界经济论坛国际专家的全球竞争力评估，从农业政策成本指标来看，哈萨克斯坦位居第</w:t>
      </w:r>
      <w:r>
        <w:rPr>
          <w:rFonts w:hint="eastAsia"/>
          <w:lang w:val="en-GB"/>
        </w:rPr>
        <w:t>62</w:t>
      </w:r>
      <w:r>
        <w:rPr>
          <w:rFonts w:hint="eastAsia"/>
          <w:lang w:val="en-GB"/>
        </w:rPr>
        <w:t>位，与之前的报告相比提高了</w:t>
      </w:r>
      <w:r>
        <w:rPr>
          <w:rFonts w:hint="eastAsia"/>
          <w:lang w:val="en-GB"/>
        </w:rPr>
        <w:t>31</w:t>
      </w:r>
      <w:r>
        <w:rPr>
          <w:rFonts w:hint="eastAsia"/>
          <w:lang w:val="en-GB"/>
        </w:rPr>
        <w:t>位。</w:t>
      </w:r>
    </w:p>
    <w:p w:rsidR="00694170" w:rsidRDefault="00694170">
      <w:pPr>
        <w:pStyle w:val="SingleTxtGC"/>
        <w:rPr>
          <w:rFonts w:hint="eastAsia"/>
          <w:lang w:val="en-GB"/>
        </w:rPr>
      </w:pPr>
      <w:r>
        <w:rPr>
          <w:rFonts w:hint="eastAsia"/>
          <w:lang w:val="en-GB"/>
        </w:rPr>
        <w:t xml:space="preserve">458.  </w:t>
      </w:r>
      <w:r>
        <w:rPr>
          <w:rFonts w:hint="eastAsia"/>
          <w:lang w:val="en-GB"/>
        </w:rPr>
        <w:t>在非商品领域，农村妇女主要在服务领域工作。美发和美容沙龙、制衣、餐饮</w:t>
      </w:r>
      <w:r>
        <w:rPr>
          <w:rFonts w:hint="eastAsia"/>
          <w:lang w:val="en-GB"/>
        </w:rPr>
        <w:t>(</w:t>
      </w:r>
      <w:r>
        <w:rPr>
          <w:rFonts w:hint="eastAsia"/>
          <w:lang w:val="en-GB"/>
        </w:rPr>
        <w:t>咖啡馆、餐馆和自助餐厅</w:t>
      </w:r>
      <w:r>
        <w:rPr>
          <w:rFonts w:hint="eastAsia"/>
          <w:lang w:val="en-GB"/>
        </w:rPr>
        <w:t>)</w:t>
      </w:r>
      <w:r>
        <w:rPr>
          <w:rFonts w:hint="eastAsia"/>
          <w:lang w:val="en-GB"/>
        </w:rPr>
        <w:t>、贸易和旅游商品、诊所和牙科诊所以及药店都属于纯“女性”行业。这些部门的工作人员和管理人员中有</w:t>
      </w:r>
      <w:r>
        <w:rPr>
          <w:rFonts w:hint="eastAsia"/>
          <w:lang w:val="en-GB"/>
        </w:rPr>
        <w:t>90%</w:t>
      </w:r>
      <w:r>
        <w:rPr>
          <w:rFonts w:hint="eastAsia"/>
          <w:lang w:val="en-GB"/>
        </w:rPr>
        <w:t>以上为女性。</w:t>
      </w:r>
    </w:p>
    <w:p w:rsidR="00694170" w:rsidRDefault="00694170" w:rsidP="000C5075">
      <w:pPr>
        <w:pStyle w:val="H1GC"/>
        <w:rPr>
          <w:rFonts w:hint="eastAsia"/>
        </w:rPr>
      </w:pPr>
      <w:r>
        <w:tab/>
      </w:r>
      <w:r>
        <w:tab/>
      </w:r>
      <w:r>
        <w:rPr>
          <w:rFonts w:hint="eastAsia"/>
        </w:rPr>
        <w:t>第十四条第二款</w:t>
      </w:r>
      <w:r>
        <w:t>(a)</w:t>
      </w:r>
      <w:r>
        <w:rPr>
          <w:rFonts w:hint="eastAsia"/>
        </w:rPr>
        <w:t>项</w:t>
      </w:r>
    </w:p>
    <w:p w:rsidR="00694170" w:rsidRDefault="00694170">
      <w:pPr>
        <w:pStyle w:val="SingleTxtGC"/>
        <w:rPr>
          <w:rFonts w:hint="eastAsia"/>
          <w:lang w:val="en-GB"/>
        </w:rPr>
      </w:pPr>
      <w:r>
        <w:rPr>
          <w:rFonts w:hint="eastAsia"/>
          <w:lang w:val="en-GB"/>
        </w:rPr>
        <w:t xml:space="preserve">459.  </w:t>
      </w:r>
      <w:r>
        <w:rPr>
          <w:rFonts w:hint="eastAsia"/>
          <w:lang w:val="en-GB"/>
        </w:rPr>
        <w:t>农村妇女积极参与制定和实施本村发展计划，她们在所有经济部门中工作。目前共有</w:t>
      </w:r>
      <w:r>
        <w:rPr>
          <w:rFonts w:hint="eastAsia"/>
          <w:lang w:val="en-GB"/>
        </w:rPr>
        <w:t>265</w:t>
      </w:r>
      <w:r>
        <w:rPr>
          <w:rFonts w:hint="eastAsia"/>
          <w:lang w:val="en-GB"/>
        </w:rPr>
        <w:t>名妇女担任农村社区、城市社区、村庄和农村地区的行政负责人，占总人数的</w:t>
      </w:r>
      <w:r>
        <w:rPr>
          <w:rFonts w:hint="eastAsia"/>
          <w:lang w:val="en-GB"/>
        </w:rPr>
        <w:t>11%</w:t>
      </w:r>
      <w:r>
        <w:rPr>
          <w:rFonts w:hint="eastAsia"/>
          <w:lang w:val="en-GB"/>
        </w:rPr>
        <w:t>。</w:t>
      </w:r>
    </w:p>
    <w:p w:rsidR="00694170" w:rsidRDefault="00694170">
      <w:pPr>
        <w:pStyle w:val="SingleTxtGC"/>
        <w:rPr>
          <w:rFonts w:hint="eastAsia"/>
          <w:lang w:val="en-GB"/>
        </w:rPr>
      </w:pPr>
      <w:r>
        <w:rPr>
          <w:rFonts w:hint="eastAsia"/>
          <w:lang w:val="en-GB"/>
        </w:rPr>
        <w:t xml:space="preserve">460.  </w:t>
      </w:r>
      <w:r>
        <w:rPr>
          <w:rFonts w:hint="eastAsia"/>
          <w:lang w:val="en-GB"/>
        </w:rPr>
        <w:t>哈萨克斯坦正在采取措施，培养农村社会经济有效发展所需的专家。关于确定实施技术、职业、中等后和高等教育专业教学方案的教育机构的招生配额的</w:t>
      </w:r>
      <w:smartTag w:uri="urn:schemas-microsoft-com:office:smarttags" w:element="chsdate">
        <w:smartTagPr>
          <w:attr w:name="Year" w:val="2008"/>
          <w:attr w:name="Month" w:val="3"/>
          <w:attr w:name="Day" w:val="28"/>
          <w:attr w:name="IsLunarDate" w:val="False"/>
          <w:attr w:name="IsROCDate" w:val="False"/>
        </w:smartTagPr>
        <w:r>
          <w:rPr>
            <w:rFonts w:hint="eastAsia"/>
            <w:lang w:val="en-GB"/>
          </w:rPr>
          <w:t>2008</w:t>
        </w:r>
        <w:r>
          <w:rPr>
            <w:rFonts w:hint="eastAsia"/>
            <w:lang w:val="en-GB"/>
          </w:rPr>
          <w:t>年</w:t>
        </w:r>
        <w:r>
          <w:rPr>
            <w:rFonts w:hint="eastAsia"/>
            <w:lang w:val="en-GB"/>
          </w:rPr>
          <w:t>3</w:t>
        </w:r>
        <w:r>
          <w:rPr>
            <w:rFonts w:hint="eastAsia"/>
            <w:lang w:val="en-GB"/>
          </w:rPr>
          <w:t>月</w:t>
        </w:r>
        <w:r>
          <w:rPr>
            <w:rFonts w:hint="eastAsia"/>
            <w:lang w:val="en-GB"/>
          </w:rPr>
          <w:t>28</w:t>
        </w:r>
        <w:r>
          <w:rPr>
            <w:rFonts w:hint="eastAsia"/>
            <w:lang w:val="en-GB"/>
          </w:rPr>
          <w:t>日</w:t>
        </w:r>
      </w:smartTag>
      <w:r>
        <w:rPr>
          <w:rFonts w:hint="eastAsia"/>
          <w:lang w:val="en-GB"/>
        </w:rPr>
        <w:t>第</w:t>
      </w:r>
      <w:r>
        <w:rPr>
          <w:rFonts w:hint="eastAsia"/>
          <w:lang w:val="en-GB"/>
        </w:rPr>
        <w:t>296</w:t>
      </w:r>
      <w:r>
        <w:rPr>
          <w:rFonts w:hint="eastAsia"/>
          <w:lang w:val="en-GB"/>
        </w:rPr>
        <w:t>号政府令，确定了农村青少年占各级农业、工程及其他专业教育机构招生人数</w:t>
      </w:r>
      <w:r>
        <w:rPr>
          <w:rFonts w:hint="eastAsia"/>
          <w:lang w:val="en-GB"/>
        </w:rPr>
        <w:t>30%</w:t>
      </w:r>
      <w:r>
        <w:rPr>
          <w:rFonts w:hint="eastAsia"/>
          <w:lang w:val="en-GB"/>
        </w:rPr>
        <w:t>的配额。</w:t>
      </w:r>
    </w:p>
    <w:p w:rsidR="00694170" w:rsidRDefault="00694170">
      <w:pPr>
        <w:pStyle w:val="SingleTxtGC"/>
        <w:rPr>
          <w:rFonts w:hint="eastAsia"/>
          <w:lang w:val="en-GB"/>
        </w:rPr>
      </w:pPr>
      <w:r>
        <w:rPr>
          <w:rFonts w:hint="eastAsia"/>
          <w:lang w:val="en-GB"/>
        </w:rPr>
        <w:t xml:space="preserve">461.  </w:t>
      </w:r>
      <w:r>
        <w:rPr>
          <w:rFonts w:hint="eastAsia"/>
          <w:lang w:val="en-GB"/>
        </w:rPr>
        <w:t>根据个人情况将在配额制度下学习的师范和医学院毕业生分配到农村工作。</w:t>
      </w:r>
    </w:p>
    <w:p w:rsidR="00694170" w:rsidRDefault="00694170">
      <w:pPr>
        <w:pStyle w:val="SingleTxtGC"/>
        <w:rPr>
          <w:rFonts w:hint="eastAsia"/>
          <w:lang w:val="en-GB"/>
        </w:rPr>
      </w:pPr>
      <w:r>
        <w:rPr>
          <w:rFonts w:hint="eastAsia"/>
          <w:lang w:val="en-GB"/>
        </w:rPr>
        <w:t xml:space="preserve">462.  </w:t>
      </w:r>
      <w:r>
        <w:rPr>
          <w:rFonts w:hint="eastAsia"/>
          <w:lang w:val="en-GB"/>
        </w:rPr>
        <w:t>新的就业方案包括采取措施，通过鼓励公民自愿从低经济潜力社区迁到经济发展中心来增强劳动力队伍的流动性。</w:t>
      </w:r>
    </w:p>
    <w:p w:rsidR="00694170" w:rsidRDefault="00694170">
      <w:pPr>
        <w:pStyle w:val="SingleTxtGC"/>
        <w:rPr>
          <w:rFonts w:hint="eastAsia"/>
          <w:lang w:val="en-GB"/>
        </w:rPr>
      </w:pPr>
      <w:r>
        <w:rPr>
          <w:rFonts w:hint="eastAsia"/>
          <w:lang w:val="en-GB"/>
        </w:rPr>
        <w:t xml:space="preserve">463.  </w:t>
      </w:r>
      <w:r>
        <w:rPr>
          <w:rFonts w:hint="eastAsia"/>
          <w:lang w:val="en-GB"/>
        </w:rPr>
        <w:t>在这方面计划采取以下奖励措施：</w:t>
      </w:r>
    </w:p>
    <w:p w:rsidR="00694170" w:rsidRDefault="00694170">
      <w:pPr>
        <w:pStyle w:val="SingleTxtGC"/>
        <w:numPr>
          <w:ilvl w:val="0"/>
          <w:numId w:val="28"/>
        </w:numPr>
        <w:tabs>
          <w:tab w:val="clear" w:pos="431"/>
          <w:tab w:val="clear" w:pos="1134"/>
          <w:tab w:val="clear" w:pos="1565"/>
          <w:tab w:val="clear" w:pos="1996"/>
          <w:tab w:val="clear" w:pos="2427"/>
          <w:tab w:val="left" w:pos="2211"/>
        </w:tabs>
        <w:ind w:left="2347"/>
        <w:rPr>
          <w:rFonts w:hint="eastAsia"/>
        </w:rPr>
      </w:pPr>
      <w:r>
        <w:rPr>
          <w:rFonts w:hint="eastAsia"/>
        </w:rPr>
        <w:t>转移补助金；</w:t>
      </w:r>
    </w:p>
    <w:p w:rsidR="00694170" w:rsidRDefault="00694170">
      <w:pPr>
        <w:pStyle w:val="SingleTxtGC"/>
        <w:numPr>
          <w:ilvl w:val="0"/>
          <w:numId w:val="28"/>
        </w:numPr>
        <w:tabs>
          <w:tab w:val="clear" w:pos="431"/>
          <w:tab w:val="clear" w:pos="1134"/>
          <w:tab w:val="clear" w:pos="1565"/>
          <w:tab w:val="clear" w:pos="1996"/>
          <w:tab w:val="clear" w:pos="2427"/>
          <w:tab w:val="left" w:pos="2211"/>
        </w:tabs>
        <w:ind w:left="2347"/>
        <w:rPr>
          <w:rFonts w:hint="eastAsia"/>
        </w:rPr>
      </w:pPr>
      <w:r>
        <w:rPr>
          <w:rFonts w:hint="eastAsia"/>
        </w:rPr>
        <w:t>提供有购买权的标准出租房；</w:t>
      </w:r>
    </w:p>
    <w:p w:rsidR="00694170" w:rsidRDefault="00694170">
      <w:pPr>
        <w:pStyle w:val="SingleTxtGC"/>
        <w:numPr>
          <w:ilvl w:val="0"/>
          <w:numId w:val="28"/>
        </w:numPr>
        <w:tabs>
          <w:tab w:val="clear" w:pos="431"/>
          <w:tab w:val="clear" w:pos="1134"/>
          <w:tab w:val="clear" w:pos="1565"/>
          <w:tab w:val="clear" w:pos="1996"/>
          <w:tab w:val="clear" w:pos="2427"/>
          <w:tab w:val="left" w:pos="2211"/>
        </w:tabs>
        <w:ind w:left="2347"/>
        <w:rPr>
          <w:rFonts w:hint="eastAsia"/>
        </w:rPr>
      </w:pPr>
      <w:r>
        <w:rPr>
          <w:rFonts w:hint="eastAsia"/>
        </w:rPr>
        <w:t>在新居住地提供再培训课程和就业援助；</w:t>
      </w:r>
    </w:p>
    <w:p w:rsidR="00694170" w:rsidRDefault="00694170">
      <w:pPr>
        <w:pStyle w:val="SingleTxtGC"/>
        <w:numPr>
          <w:ilvl w:val="0"/>
          <w:numId w:val="28"/>
        </w:numPr>
        <w:tabs>
          <w:tab w:val="clear" w:pos="431"/>
          <w:tab w:val="clear" w:pos="1134"/>
          <w:tab w:val="clear" w:pos="1565"/>
          <w:tab w:val="clear" w:pos="1996"/>
          <w:tab w:val="clear" w:pos="2427"/>
          <w:tab w:val="left" w:pos="2211"/>
        </w:tabs>
        <w:ind w:left="2347"/>
        <w:rPr>
          <w:rFonts w:hint="eastAsia"/>
        </w:rPr>
      </w:pPr>
      <w:r>
        <w:rPr>
          <w:rFonts w:hint="eastAsia"/>
        </w:rPr>
        <w:t>帮助进行心理调整。</w:t>
      </w:r>
    </w:p>
    <w:p w:rsidR="00694170" w:rsidRDefault="00694170">
      <w:pPr>
        <w:pStyle w:val="SingleTxtGC"/>
        <w:rPr>
          <w:rFonts w:hint="eastAsia"/>
          <w:lang w:val="en-GB"/>
        </w:rPr>
      </w:pPr>
      <w:r>
        <w:rPr>
          <w:rFonts w:hint="eastAsia"/>
          <w:lang w:val="en-GB"/>
        </w:rPr>
        <w:t xml:space="preserve">464.  </w:t>
      </w:r>
      <w:r>
        <w:rPr>
          <w:rFonts w:hint="eastAsia"/>
          <w:lang w:val="en-GB"/>
        </w:rPr>
        <w:t>农村青少年拥有享受此类援助的优先权。</w:t>
      </w:r>
    </w:p>
    <w:p w:rsidR="00694170" w:rsidRDefault="00694170" w:rsidP="000C5075">
      <w:pPr>
        <w:pStyle w:val="H1GC"/>
        <w:rPr>
          <w:rFonts w:hint="eastAsia"/>
        </w:rPr>
      </w:pPr>
      <w:r>
        <w:tab/>
      </w:r>
      <w:r>
        <w:tab/>
      </w:r>
      <w:r>
        <w:rPr>
          <w:rFonts w:hint="eastAsia"/>
        </w:rPr>
        <w:t>第十四条第二款</w:t>
      </w:r>
      <w:r>
        <w:t>(</w:t>
      </w:r>
      <w:r>
        <w:rPr>
          <w:rFonts w:hint="eastAsia"/>
        </w:rPr>
        <w:t>b</w:t>
      </w:r>
      <w:r>
        <w:t>)</w:t>
      </w:r>
      <w:r>
        <w:rPr>
          <w:rFonts w:hint="eastAsia"/>
        </w:rPr>
        <w:t>项</w:t>
      </w:r>
    </w:p>
    <w:p w:rsidR="00694170" w:rsidRDefault="00694170">
      <w:pPr>
        <w:pStyle w:val="SingleTxtGC"/>
        <w:rPr>
          <w:rFonts w:hint="eastAsia"/>
          <w:lang w:val="en-GB"/>
        </w:rPr>
      </w:pPr>
      <w:r>
        <w:rPr>
          <w:rFonts w:hint="eastAsia"/>
          <w:lang w:val="en-GB"/>
        </w:rPr>
        <w:t xml:space="preserve">465.  </w:t>
      </w:r>
      <w:r>
        <w:rPr>
          <w:rFonts w:hint="eastAsia"/>
          <w:lang w:val="en-GB"/>
        </w:rPr>
        <w:t>哈萨克斯坦实施了一系列措施，确保居住在偏远地区的农村居民获得医疗。为此广泛采用了远程医疗措施，为偏远社区的病人提供合格专家的远程问诊。</w:t>
      </w:r>
      <w:r>
        <w:rPr>
          <w:rFonts w:hint="eastAsia"/>
          <w:lang w:val="en-GB"/>
        </w:rPr>
        <w:t>2011</w:t>
      </w:r>
      <w:r>
        <w:rPr>
          <w:rFonts w:hint="eastAsia"/>
          <w:lang w:val="en-GB"/>
        </w:rPr>
        <w:t>年初共有近</w:t>
      </w:r>
      <w:r>
        <w:rPr>
          <w:rFonts w:hint="eastAsia"/>
          <w:lang w:val="en-GB"/>
        </w:rPr>
        <w:t>150</w:t>
      </w:r>
      <w:r>
        <w:rPr>
          <w:rFonts w:hint="eastAsia"/>
          <w:lang w:val="en-GB"/>
        </w:rPr>
        <w:t>个远程医疗中心，每年提供</w:t>
      </w:r>
      <w:r>
        <w:rPr>
          <w:rFonts w:hint="eastAsia"/>
          <w:lang w:val="en-GB"/>
        </w:rPr>
        <w:t>10,000</w:t>
      </w:r>
      <w:r>
        <w:rPr>
          <w:rFonts w:hint="eastAsia"/>
          <w:lang w:val="en-GB"/>
        </w:rPr>
        <w:t>多次诊治。</w:t>
      </w:r>
      <w:r>
        <w:rPr>
          <w:rFonts w:hint="eastAsia"/>
          <w:lang w:val="en-GB"/>
        </w:rPr>
        <w:t>2010</w:t>
      </w:r>
      <w:r>
        <w:rPr>
          <w:rFonts w:hint="eastAsia"/>
          <w:lang w:val="en-GB"/>
        </w:rPr>
        <w:t>年为增加农村地区的医疗援助类型发起了新的社会项目。配备了先进医疗设备和全套医生班底的</w:t>
      </w:r>
      <w:r>
        <w:rPr>
          <w:rFonts w:hint="eastAsia"/>
          <w:lang w:val="en-GB"/>
        </w:rPr>
        <w:t>20</w:t>
      </w:r>
      <w:r>
        <w:rPr>
          <w:rFonts w:hint="eastAsia"/>
          <w:lang w:val="en-GB"/>
        </w:rPr>
        <w:t>辆“</w:t>
      </w:r>
      <w:r>
        <w:rPr>
          <w:lang w:val="en-GB"/>
        </w:rPr>
        <w:t>Densaulyk</w:t>
      </w:r>
      <w:r>
        <w:rPr>
          <w:rFonts w:hint="eastAsia"/>
          <w:lang w:val="en-GB"/>
        </w:rPr>
        <w:t>”诊断治疗列车穿行于全国各地。为数万名最偏远地区的居民体检和治疗。</w:t>
      </w:r>
    </w:p>
    <w:p w:rsidR="00694170" w:rsidRDefault="00694170">
      <w:pPr>
        <w:pStyle w:val="SingleTxtGC"/>
        <w:rPr>
          <w:rFonts w:hint="eastAsia"/>
          <w:lang w:val="en-GB"/>
        </w:rPr>
      </w:pPr>
      <w:r>
        <w:rPr>
          <w:rFonts w:hint="eastAsia"/>
          <w:lang w:val="en-GB"/>
        </w:rPr>
        <w:t>466.  2011</w:t>
      </w:r>
      <w:r>
        <w:rPr>
          <w:rFonts w:hint="eastAsia"/>
          <w:lang w:val="en-GB"/>
        </w:rPr>
        <w:t>年，计划为各州和城市诊所购买</w:t>
      </w:r>
      <w:r>
        <w:rPr>
          <w:rFonts w:hint="eastAsia"/>
          <w:lang w:val="en-GB"/>
        </w:rPr>
        <w:t>13</w:t>
      </w:r>
      <w:r>
        <w:rPr>
          <w:rFonts w:hint="eastAsia"/>
          <w:lang w:val="en-GB"/>
        </w:rPr>
        <w:t>台固定式和移动式数字化综合设备，为偏远农村社区居民购买</w:t>
      </w:r>
      <w:r>
        <w:rPr>
          <w:rFonts w:hint="eastAsia"/>
          <w:lang w:val="en-GB"/>
        </w:rPr>
        <w:t>50</w:t>
      </w:r>
      <w:r>
        <w:rPr>
          <w:rFonts w:hint="eastAsia"/>
          <w:lang w:val="en-GB"/>
        </w:rPr>
        <w:t>个带有功能诊断设备</w:t>
      </w:r>
      <w:r>
        <w:rPr>
          <w:rFonts w:hint="eastAsia"/>
          <w:lang w:val="en-GB"/>
        </w:rPr>
        <w:t>(</w:t>
      </w:r>
      <w:r>
        <w:rPr>
          <w:rFonts w:hint="eastAsia"/>
          <w:lang w:val="en-GB"/>
        </w:rPr>
        <w:t>移动式超声诊断仪、心电监护仪、乳腺射线机等</w:t>
      </w:r>
      <w:r>
        <w:rPr>
          <w:rFonts w:hint="eastAsia"/>
          <w:lang w:val="en-GB"/>
        </w:rPr>
        <w:t>)</w:t>
      </w:r>
      <w:r>
        <w:rPr>
          <w:rFonts w:hint="eastAsia"/>
          <w:lang w:val="en-GB"/>
        </w:rPr>
        <w:t>的移动式医疗综合设备，包括试验诊断室、药房和供产科医师、外科医生、眼科医师、耳喉医师和口腔医师使用的专业诊室。专家成员的配备和医疗设备的选择能够为居民进行全方位筛查并提供相应治疗。</w:t>
      </w:r>
    </w:p>
    <w:p w:rsidR="00694170" w:rsidRDefault="00694170">
      <w:pPr>
        <w:pStyle w:val="SingleTxtGC"/>
        <w:rPr>
          <w:rFonts w:hint="eastAsia"/>
          <w:lang w:val="en-GB"/>
        </w:rPr>
      </w:pPr>
      <w:r>
        <w:rPr>
          <w:rFonts w:hint="eastAsia"/>
          <w:lang w:val="en-GB"/>
        </w:rPr>
        <w:t>467.  2009</w:t>
      </w:r>
      <w:r>
        <w:rPr>
          <w:rFonts w:hint="eastAsia"/>
          <w:lang w:val="en-GB"/>
        </w:rPr>
        <w:t>年，政府批准了新的国家保健机构网管理条例。在拥有</w:t>
      </w:r>
      <w:r>
        <w:rPr>
          <w:rFonts w:hint="eastAsia"/>
          <w:lang w:val="en-GB"/>
        </w:rPr>
        <w:t>2,000</w:t>
      </w:r>
      <w:r>
        <w:rPr>
          <w:rFonts w:hint="eastAsia"/>
          <w:lang w:val="en-GB"/>
        </w:rPr>
        <w:t>到</w:t>
      </w:r>
      <w:r>
        <w:rPr>
          <w:rFonts w:hint="eastAsia"/>
          <w:lang w:val="en-GB"/>
        </w:rPr>
        <w:t>10,000</w:t>
      </w:r>
      <w:r>
        <w:rPr>
          <w:rFonts w:hint="eastAsia"/>
          <w:lang w:val="en-GB"/>
        </w:rPr>
        <w:t>名居民的农村社区建立门诊部。</w:t>
      </w:r>
    </w:p>
    <w:p w:rsidR="00694170" w:rsidRDefault="00694170">
      <w:pPr>
        <w:pStyle w:val="SingleTxtGC"/>
        <w:rPr>
          <w:rFonts w:hint="eastAsia"/>
          <w:lang w:val="en-GB"/>
        </w:rPr>
      </w:pPr>
      <w:r>
        <w:rPr>
          <w:rFonts w:hint="eastAsia"/>
          <w:lang w:val="en-GB"/>
        </w:rPr>
        <w:t>468.  2008</w:t>
      </w:r>
      <w:r>
        <w:rPr>
          <w:rFonts w:hint="eastAsia"/>
          <w:lang w:val="en-GB"/>
        </w:rPr>
        <w:t>年通过了哈萨克斯坦共和国关于修正和补充农村社区社会部门雇员的社会支助和奖励措施的若干立法的法令。此项法令规定为在农村工作和生活的专家们提供一些社会支助保障措施，包括在保健、教育、社会服务、文化和体育领域。采取的措施包括发放一次性搬迁补助金，金额为</w:t>
      </w:r>
      <w:r>
        <w:rPr>
          <w:rFonts w:hint="eastAsia"/>
          <w:lang w:val="en-GB"/>
        </w:rPr>
        <w:t>70</w:t>
      </w:r>
      <w:r>
        <w:rPr>
          <w:rFonts w:hint="eastAsia"/>
          <w:lang w:val="en-GB"/>
        </w:rPr>
        <w:t>个月名义单位</w:t>
      </w:r>
      <w:r>
        <w:rPr>
          <w:rFonts w:hint="eastAsia"/>
          <w:spacing w:val="-50"/>
          <w:lang w:val="en-GB"/>
        </w:rPr>
        <w:t>―</w:t>
      </w:r>
      <w:r>
        <w:rPr>
          <w:rFonts w:hint="eastAsia"/>
          <w:spacing w:val="10"/>
          <w:lang w:val="en-GB"/>
        </w:rPr>
        <w:t>―</w:t>
      </w:r>
      <w:r>
        <w:rPr>
          <w:rFonts w:hint="eastAsia"/>
          <w:lang w:val="en-GB"/>
        </w:rPr>
        <w:t>105,000</w:t>
      </w:r>
      <w:r>
        <w:rPr>
          <w:rFonts w:hint="eastAsia"/>
          <w:lang w:val="en-GB"/>
        </w:rPr>
        <w:t>坚戈，用于购买住房、期限为</w:t>
      </w:r>
      <w:r>
        <w:rPr>
          <w:rFonts w:hint="eastAsia"/>
          <w:lang w:val="en-GB"/>
        </w:rPr>
        <w:t>15</w:t>
      </w:r>
      <w:r>
        <w:rPr>
          <w:rFonts w:hint="eastAsia"/>
          <w:lang w:val="en-GB"/>
        </w:rPr>
        <w:t>年的优惠公共贷款，数额相当于</w:t>
      </w:r>
      <w:r>
        <w:rPr>
          <w:rFonts w:hint="eastAsia"/>
          <w:lang w:val="en-GB"/>
        </w:rPr>
        <w:t>630</w:t>
      </w:r>
      <w:r>
        <w:rPr>
          <w:rFonts w:hint="eastAsia"/>
          <w:lang w:val="en-GB"/>
        </w:rPr>
        <w:t>个月名义单位</w:t>
      </w:r>
      <w:r>
        <w:rPr>
          <w:rFonts w:hint="eastAsia"/>
          <w:spacing w:val="-50"/>
          <w:lang w:val="en-GB"/>
        </w:rPr>
        <w:t>―</w:t>
      </w:r>
      <w:r>
        <w:rPr>
          <w:rFonts w:hint="eastAsia"/>
          <w:spacing w:val="10"/>
          <w:lang w:val="en-GB"/>
        </w:rPr>
        <w:t>―</w:t>
      </w:r>
      <w:r>
        <w:rPr>
          <w:rFonts w:hint="eastAsia"/>
          <w:lang w:val="en-GB"/>
        </w:rPr>
        <w:t>952,000</w:t>
      </w:r>
      <w:r>
        <w:rPr>
          <w:rFonts w:hint="eastAsia"/>
          <w:lang w:val="en-GB"/>
        </w:rPr>
        <w:t>坚戈，年利率为</w:t>
      </w:r>
      <w:r>
        <w:rPr>
          <w:rFonts w:hint="eastAsia"/>
          <w:lang w:val="en-GB"/>
        </w:rPr>
        <w:t>0.01%</w:t>
      </w:r>
      <w:r>
        <w:rPr>
          <w:rFonts w:hint="eastAsia"/>
          <w:lang w:val="en-GB"/>
        </w:rPr>
        <w:t>。目前正在讨论将公共预算贷款金额提高到</w:t>
      </w:r>
      <w:r>
        <w:rPr>
          <w:rFonts w:hint="eastAsia"/>
          <w:lang w:val="en-GB"/>
        </w:rPr>
        <w:t>1,500</w:t>
      </w:r>
      <w:r>
        <w:rPr>
          <w:rFonts w:hint="eastAsia"/>
          <w:lang w:val="en-GB"/>
        </w:rPr>
        <w:t>个月名义单位，并且研究出台立法以加强在有其他财产保障的情况下使用公共贷款建造住房的权利。</w:t>
      </w:r>
    </w:p>
    <w:p w:rsidR="00694170" w:rsidRDefault="00694170">
      <w:pPr>
        <w:pStyle w:val="SingleTxtGC"/>
        <w:rPr>
          <w:rFonts w:hint="eastAsia"/>
          <w:lang w:val="en-GB"/>
        </w:rPr>
      </w:pPr>
      <w:r>
        <w:rPr>
          <w:rFonts w:hint="eastAsia"/>
          <w:lang w:val="en-GB"/>
        </w:rPr>
        <w:t xml:space="preserve">469.  </w:t>
      </w:r>
      <w:r>
        <w:rPr>
          <w:rFonts w:hint="eastAsia"/>
          <w:lang w:val="en-GB"/>
        </w:rPr>
        <w:t>这些支助措施正在名为“带着文凭下乡”的公共项目框架内实施。自该项目启动以来，超过</w:t>
      </w:r>
      <w:r>
        <w:rPr>
          <w:rFonts w:hint="eastAsia"/>
          <w:lang w:val="en-GB"/>
        </w:rPr>
        <w:t>12,700</w:t>
      </w:r>
      <w:r>
        <w:rPr>
          <w:rFonts w:hint="eastAsia"/>
          <w:lang w:val="en-GB"/>
        </w:rPr>
        <w:t>名社会部门专家迁到了农村地区，其中</w:t>
      </w:r>
      <w:r>
        <w:rPr>
          <w:rFonts w:hint="eastAsia"/>
          <w:lang w:val="en-GB"/>
        </w:rPr>
        <w:t>78%</w:t>
      </w:r>
      <w:r>
        <w:rPr>
          <w:rFonts w:hint="eastAsia"/>
          <w:lang w:val="en-GB"/>
        </w:rPr>
        <w:t>为妇女。</w:t>
      </w:r>
    </w:p>
    <w:p w:rsidR="00694170" w:rsidRDefault="00694170">
      <w:pPr>
        <w:pStyle w:val="SingleTxtGC"/>
        <w:rPr>
          <w:rFonts w:hint="eastAsia"/>
          <w:lang w:val="en-GB"/>
        </w:rPr>
      </w:pPr>
      <w:r>
        <w:rPr>
          <w:rFonts w:hint="eastAsia"/>
          <w:lang w:val="en-GB"/>
        </w:rPr>
        <w:t xml:space="preserve">470.  </w:t>
      </w:r>
      <w:r>
        <w:rPr>
          <w:rFonts w:hint="eastAsia"/>
          <w:lang w:val="en-GB"/>
        </w:rPr>
        <w:t>此外，上述在国家组织工作的专家的工资薪资标准比其在城市工作的同事至少高出</w:t>
      </w:r>
      <w:r>
        <w:rPr>
          <w:rFonts w:hint="eastAsia"/>
          <w:lang w:val="en-GB"/>
        </w:rPr>
        <w:t>25%</w:t>
      </w:r>
      <w:r>
        <w:rPr>
          <w:rFonts w:hint="eastAsia"/>
          <w:lang w:val="en-GB"/>
        </w:rPr>
        <w:t>。根据地方代表机构的决定，还为其购买燃料提供社会援助。</w:t>
      </w:r>
    </w:p>
    <w:p w:rsidR="00694170" w:rsidRDefault="00694170">
      <w:pPr>
        <w:pStyle w:val="SingleTxtGC"/>
        <w:rPr>
          <w:rFonts w:hint="eastAsia"/>
          <w:lang w:val="en-GB"/>
        </w:rPr>
      </w:pPr>
      <w:r>
        <w:rPr>
          <w:rFonts w:hint="eastAsia"/>
          <w:lang w:val="en-GB"/>
        </w:rPr>
        <w:t xml:space="preserve">471.  </w:t>
      </w:r>
      <w:r>
        <w:rPr>
          <w:rFonts w:hint="eastAsia"/>
          <w:lang w:val="en-GB"/>
        </w:rPr>
        <w:t>根据《</w:t>
      </w:r>
      <w:r>
        <w:rPr>
          <w:rFonts w:hint="eastAsia"/>
          <w:lang w:val="en-GB"/>
        </w:rPr>
        <w:t>2011-2015</w:t>
      </w:r>
      <w:r>
        <w:rPr>
          <w:rFonts w:hint="eastAsia"/>
          <w:lang w:val="en-GB"/>
        </w:rPr>
        <w:t>年国家保健发展方案“</w:t>
      </w:r>
      <w:r>
        <w:rPr>
          <w:lang w:val="en-GB"/>
        </w:rPr>
        <w:t>Salamatty Kazakhstan</w:t>
      </w:r>
      <w:r>
        <w:rPr>
          <w:rFonts w:hint="eastAsia"/>
          <w:lang w:val="en-GB"/>
        </w:rPr>
        <w:t>”》，为了保证偏远地区居民能够获得保健服务，计划购买</w:t>
      </w:r>
      <w:r>
        <w:rPr>
          <w:rFonts w:hint="eastAsia"/>
          <w:lang w:val="en-GB"/>
        </w:rPr>
        <w:t>16</w:t>
      </w:r>
      <w:r>
        <w:rPr>
          <w:rFonts w:hint="eastAsia"/>
          <w:lang w:val="en-GB"/>
        </w:rPr>
        <w:t>架直升飞机并建立医疗救援小组。</w:t>
      </w:r>
    </w:p>
    <w:p w:rsidR="00694170" w:rsidRDefault="00694170">
      <w:pPr>
        <w:pStyle w:val="SingleTxtGC"/>
        <w:rPr>
          <w:rFonts w:hint="eastAsia"/>
          <w:lang w:val="en-GB"/>
        </w:rPr>
      </w:pPr>
      <w:r>
        <w:rPr>
          <w:rFonts w:hint="eastAsia"/>
          <w:lang w:val="en-GB"/>
        </w:rPr>
        <w:t xml:space="preserve">472.  </w:t>
      </w:r>
      <w:r>
        <w:rPr>
          <w:rFonts w:hint="eastAsia"/>
          <w:lang w:val="en-GB"/>
        </w:rPr>
        <w:t>因此，哈萨克斯坦正在采取措施，改进农村妇女获得保健服务情况</w:t>
      </w:r>
      <w:r>
        <w:rPr>
          <w:rFonts w:hint="eastAsia"/>
          <w:lang w:val="en-GB"/>
        </w:rPr>
        <w:t>(</w:t>
      </w:r>
      <w:r>
        <w:rPr>
          <w:rFonts w:hint="eastAsia"/>
          <w:lang w:val="en-GB"/>
        </w:rPr>
        <w:t>委员会结论性意见第</w:t>
      </w:r>
      <w:r>
        <w:rPr>
          <w:rFonts w:hint="eastAsia"/>
          <w:lang w:val="en-GB"/>
        </w:rPr>
        <w:t>25</w:t>
      </w:r>
      <w:r>
        <w:rPr>
          <w:rFonts w:hint="eastAsia"/>
          <w:lang w:val="en-GB"/>
        </w:rPr>
        <w:t>和</w:t>
      </w:r>
      <w:r>
        <w:rPr>
          <w:rFonts w:hint="eastAsia"/>
          <w:lang w:val="en-GB"/>
        </w:rPr>
        <w:t>26</w:t>
      </w:r>
      <w:r>
        <w:rPr>
          <w:rFonts w:hint="eastAsia"/>
          <w:lang w:val="en-GB"/>
        </w:rPr>
        <w:t>段中的建议</w:t>
      </w:r>
      <w:r>
        <w:rPr>
          <w:rFonts w:hint="eastAsia"/>
          <w:lang w:val="en-GB"/>
        </w:rPr>
        <w:t>)</w:t>
      </w:r>
      <w:r>
        <w:rPr>
          <w:rFonts w:hint="eastAsia"/>
          <w:lang w:val="en-GB"/>
        </w:rPr>
        <w:t>。</w:t>
      </w:r>
    </w:p>
    <w:p w:rsidR="00694170" w:rsidRDefault="00694170" w:rsidP="000C5075">
      <w:pPr>
        <w:pStyle w:val="H1GC"/>
        <w:rPr>
          <w:rFonts w:hint="eastAsia"/>
        </w:rPr>
      </w:pPr>
      <w:r>
        <w:tab/>
      </w:r>
      <w:r>
        <w:tab/>
      </w:r>
      <w:r>
        <w:rPr>
          <w:rFonts w:hint="eastAsia"/>
        </w:rPr>
        <w:t>第十四条第二款</w:t>
      </w:r>
      <w:r>
        <w:t>(</w:t>
      </w:r>
      <w:r>
        <w:rPr>
          <w:rFonts w:hint="eastAsia"/>
        </w:rPr>
        <w:t>c</w:t>
      </w:r>
      <w:r>
        <w:t>)</w:t>
      </w:r>
      <w:r>
        <w:rPr>
          <w:rFonts w:hint="eastAsia"/>
        </w:rPr>
        <w:t>项</w:t>
      </w:r>
    </w:p>
    <w:p w:rsidR="00694170" w:rsidRDefault="00694170">
      <w:pPr>
        <w:pStyle w:val="SingleTxtGC"/>
        <w:rPr>
          <w:rFonts w:hint="eastAsia"/>
          <w:lang w:val="en-GB"/>
        </w:rPr>
      </w:pPr>
      <w:r>
        <w:rPr>
          <w:rFonts w:hint="eastAsia"/>
          <w:lang w:val="en-GB"/>
        </w:rPr>
        <w:t xml:space="preserve">473.  </w:t>
      </w:r>
      <w:r>
        <w:rPr>
          <w:rFonts w:hint="eastAsia"/>
          <w:lang w:val="en-GB"/>
        </w:rPr>
        <w:t>哈萨克斯坦现行的所有社会保障方案均涵盖包括妇女在内的农村居民</w:t>
      </w:r>
      <w:r>
        <w:rPr>
          <w:rFonts w:hint="eastAsia"/>
          <w:lang w:val="en-GB"/>
        </w:rPr>
        <w:t>(</w:t>
      </w:r>
      <w:r>
        <w:rPr>
          <w:rFonts w:hint="eastAsia"/>
          <w:lang w:val="en-GB"/>
        </w:rPr>
        <w:t>见第十一条</w:t>
      </w:r>
      <w:r>
        <w:t>(</w:t>
      </w:r>
      <w:r>
        <w:rPr>
          <w:rFonts w:hint="eastAsia"/>
          <w:lang w:val="en-GB"/>
        </w:rPr>
        <w:t>e</w:t>
      </w:r>
      <w:r>
        <w:t>)</w:t>
      </w:r>
      <w:r>
        <w:rPr>
          <w:rFonts w:hint="eastAsia"/>
          <w:lang w:val="en-GB"/>
        </w:rPr>
        <w:t>项</w:t>
      </w:r>
      <w:r>
        <w:rPr>
          <w:rFonts w:hint="eastAsia"/>
          <w:lang w:val="en-GB"/>
        </w:rPr>
        <w:t>)</w:t>
      </w:r>
      <w:r>
        <w:rPr>
          <w:rFonts w:hint="eastAsia"/>
          <w:lang w:val="en-GB"/>
        </w:rPr>
        <w:t>。</w:t>
      </w:r>
    </w:p>
    <w:p w:rsidR="00694170" w:rsidRDefault="00694170" w:rsidP="000C5075">
      <w:pPr>
        <w:pStyle w:val="H1GC"/>
        <w:rPr>
          <w:rFonts w:hint="eastAsia"/>
        </w:rPr>
      </w:pPr>
      <w:r>
        <w:rPr>
          <w:lang w:val="en-GB"/>
        </w:rPr>
        <w:tab/>
      </w:r>
      <w:r>
        <w:rPr>
          <w:lang w:val="en-GB"/>
        </w:rPr>
        <w:tab/>
      </w:r>
      <w:r>
        <w:rPr>
          <w:rFonts w:hint="eastAsia"/>
        </w:rPr>
        <w:t>第十四条第二款</w:t>
      </w:r>
      <w:r>
        <w:t>(</w:t>
      </w:r>
      <w:r>
        <w:rPr>
          <w:rFonts w:hint="eastAsia"/>
        </w:rPr>
        <w:t>d</w:t>
      </w:r>
      <w:r>
        <w:t>)</w:t>
      </w:r>
      <w:r>
        <w:rPr>
          <w:rFonts w:hint="eastAsia"/>
        </w:rPr>
        <w:t>项</w:t>
      </w:r>
    </w:p>
    <w:p w:rsidR="00694170" w:rsidRDefault="00694170">
      <w:pPr>
        <w:pStyle w:val="SingleTxtGC"/>
        <w:rPr>
          <w:rFonts w:hint="eastAsia"/>
          <w:lang w:val="en-GB"/>
        </w:rPr>
      </w:pPr>
      <w:r>
        <w:rPr>
          <w:rFonts w:hint="eastAsia"/>
          <w:lang w:val="en-GB"/>
        </w:rPr>
        <w:t xml:space="preserve">474.  </w:t>
      </w:r>
      <w:r>
        <w:rPr>
          <w:rFonts w:hint="eastAsia"/>
          <w:lang w:val="en-GB"/>
        </w:rPr>
        <w:t>哈萨克斯坦正在实施为农业企业免费提供信息的国家资助方案。设立了农村信息咨询中心，该中心工作人员仅在最近两年就为约</w:t>
      </w:r>
      <w:r>
        <w:rPr>
          <w:rFonts w:hint="eastAsia"/>
          <w:lang w:val="en-GB"/>
        </w:rPr>
        <w:t>30,000</w:t>
      </w:r>
      <w:r>
        <w:rPr>
          <w:rFonts w:hint="eastAsia"/>
          <w:lang w:val="en-GB"/>
        </w:rPr>
        <w:t>名公民提供了援助，寻求咨询的人中有</w:t>
      </w:r>
      <w:r>
        <w:rPr>
          <w:rFonts w:hint="eastAsia"/>
          <w:lang w:val="en-GB"/>
        </w:rPr>
        <w:t>13%</w:t>
      </w:r>
      <w:r>
        <w:rPr>
          <w:rFonts w:hint="eastAsia"/>
          <w:lang w:val="en-GB"/>
        </w:rPr>
        <w:t>为妇女。农工部门中的所有从业人员均可平等地享受服务，不论性别如何。</w:t>
      </w:r>
    </w:p>
    <w:p w:rsidR="00694170" w:rsidRDefault="00694170">
      <w:pPr>
        <w:pStyle w:val="SingleTxtGC"/>
        <w:rPr>
          <w:rFonts w:hint="eastAsia"/>
          <w:lang w:val="en-GB"/>
        </w:rPr>
      </w:pPr>
      <w:r>
        <w:rPr>
          <w:rFonts w:hint="eastAsia"/>
          <w:lang w:val="en-GB"/>
        </w:rPr>
        <w:t xml:space="preserve">475.  </w:t>
      </w:r>
      <w:r>
        <w:rPr>
          <w:rFonts w:hint="eastAsia"/>
          <w:lang w:val="en-GB"/>
        </w:rPr>
        <w:t>每月都会出版信息公报“农民指南”，其中回答了国家对农业企业的援助问题，包括补助金、补贴和优惠贷款，以及国家或地方预算出资减价的货物和材料，农工部门各行业现状和未来发展趋势，农产品、食物、牲畜、种子、燃料和润滑油的价格及其他问题。该指南在全国各地推广，每月寄送给多达</w:t>
      </w:r>
      <w:r>
        <w:rPr>
          <w:rFonts w:hint="eastAsia"/>
          <w:lang w:val="en-GB"/>
        </w:rPr>
        <w:t>45,000</w:t>
      </w:r>
      <w:r>
        <w:rPr>
          <w:rFonts w:hint="eastAsia"/>
          <w:lang w:val="en-GB"/>
        </w:rPr>
        <w:t>个农业企业。</w:t>
      </w:r>
    </w:p>
    <w:p w:rsidR="00694170" w:rsidRDefault="00694170">
      <w:pPr>
        <w:pStyle w:val="SingleTxtGC"/>
        <w:rPr>
          <w:rFonts w:hint="eastAsia"/>
          <w:lang w:val="en-GB"/>
        </w:rPr>
      </w:pPr>
      <w:r>
        <w:rPr>
          <w:rFonts w:hint="eastAsia"/>
          <w:lang w:val="en-GB"/>
        </w:rPr>
        <w:t>476.  2010</w:t>
      </w:r>
      <w:r>
        <w:rPr>
          <w:rFonts w:hint="eastAsia"/>
          <w:lang w:val="en-GB"/>
        </w:rPr>
        <w:t>年，按照核定标准，同</w:t>
      </w:r>
      <w:r>
        <w:rPr>
          <w:rFonts w:hint="eastAsia"/>
          <w:lang w:val="en-GB"/>
        </w:rPr>
        <w:t>5,000</w:t>
      </w:r>
      <w:r>
        <w:rPr>
          <w:rFonts w:hint="eastAsia"/>
          <w:lang w:val="en-GB"/>
        </w:rPr>
        <w:t>家农业企业签署了提供个人服务的协议。</w:t>
      </w:r>
    </w:p>
    <w:p w:rsidR="00694170" w:rsidRDefault="00694170" w:rsidP="000C5075">
      <w:pPr>
        <w:pStyle w:val="H1GC"/>
        <w:rPr>
          <w:rFonts w:hint="eastAsia"/>
        </w:rPr>
      </w:pPr>
      <w:r>
        <w:tab/>
      </w:r>
      <w:r>
        <w:tab/>
      </w:r>
      <w:r>
        <w:rPr>
          <w:rFonts w:hint="eastAsia"/>
        </w:rPr>
        <w:t>第十四条第二款</w:t>
      </w:r>
      <w:r>
        <w:t>(</w:t>
      </w:r>
      <w:r>
        <w:rPr>
          <w:rFonts w:hint="eastAsia"/>
        </w:rPr>
        <w:t>e</w:t>
      </w:r>
      <w:r>
        <w:t>)</w:t>
      </w:r>
      <w:r>
        <w:rPr>
          <w:rFonts w:hint="eastAsia"/>
        </w:rPr>
        <w:t>项</w:t>
      </w:r>
    </w:p>
    <w:p w:rsidR="00694170" w:rsidRDefault="00694170">
      <w:pPr>
        <w:pStyle w:val="SingleTxtGC"/>
        <w:rPr>
          <w:rFonts w:hint="eastAsia"/>
          <w:lang w:val="en-GB"/>
        </w:rPr>
      </w:pPr>
      <w:r>
        <w:rPr>
          <w:rFonts w:hint="eastAsia"/>
          <w:lang w:val="en-GB"/>
        </w:rPr>
        <w:t xml:space="preserve">477.  </w:t>
      </w:r>
      <w:r>
        <w:rPr>
          <w:rFonts w:hint="eastAsia"/>
          <w:lang w:val="en-GB"/>
        </w:rPr>
        <w:t>根据《哈萨克斯坦共和国农村消费合作社法》，在农村建立了公民和</w:t>
      </w:r>
      <w:r>
        <w:rPr>
          <w:rFonts w:hint="eastAsia"/>
          <w:lang w:val="en-GB"/>
        </w:rPr>
        <w:t>(</w:t>
      </w:r>
      <w:r>
        <w:rPr>
          <w:rFonts w:hint="eastAsia"/>
          <w:lang w:val="en-GB"/>
        </w:rPr>
        <w:t>或</w:t>
      </w:r>
      <w:r>
        <w:rPr>
          <w:rFonts w:hint="eastAsia"/>
          <w:lang w:val="en-GB"/>
        </w:rPr>
        <w:t>)</w:t>
      </w:r>
      <w:r>
        <w:rPr>
          <w:rFonts w:hint="eastAsia"/>
          <w:lang w:val="en-GB"/>
        </w:rPr>
        <w:t>法人合作社。凡是能按规定要求上缴物质产品的公民，包括农村妇女，均能加入并参加农村消费合作社活动并成为管理者。</w:t>
      </w:r>
    </w:p>
    <w:p w:rsidR="00694170" w:rsidRDefault="00694170">
      <w:pPr>
        <w:pStyle w:val="SingleTxtGC"/>
        <w:rPr>
          <w:rFonts w:hint="eastAsia"/>
          <w:lang w:val="en-GB"/>
        </w:rPr>
      </w:pPr>
      <w:r>
        <w:rPr>
          <w:rFonts w:hint="eastAsia"/>
          <w:lang w:val="en-GB"/>
        </w:rPr>
        <w:t xml:space="preserve">478.  </w:t>
      </w:r>
      <w:r>
        <w:rPr>
          <w:rFonts w:hint="eastAsia"/>
          <w:lang w:val="en-GB"/>
        </w:rPr>
        <w:t>根据</w:t>
      </w:r>
      <w:r>
        <w:rPr>
          <w:rFonts w:hint="eastAsia"/>
          <w:lang w:val="en-GB"/>
        </w:rPr>
        <w:t>2010</w:t>
      </w:r>
      <w:r>
        <w:rPr>
          <w:rFonts w:hint="eastAsia"/>
          <w:lang w:val="en-GB"/>
        </w:rPr>
        <w:t>年的农业普查数据，国内共有</w:t>
      </w:r>
      <w:r>
        <w:rPr>
          <w:rFonts w:hint="eastAsia"/>
          <w:lang w:val="en-GB"/>
        </w:rPr>
        <w:t>194,000</w:t>
      </w:r>
      <w:r>
        <w:rPr>
          <w:rFonts w:hint="eastAsia"/>
          <w:lang w:val="en-GB"/>
        </w:rPr>
        <w:t>多家农场</w:t>
      </w:r>
      <w:r>
        <w:rPr>
          <w:rFonts w:hint="eastAsia"/>
          <w:lang w:val="en-GB"/>
        </w:rPr>
        <w:t>(</w:t>
      </w:r>
      <w:r>
        <w:rPr>
          <w:rFonts w:hint="eastAsia"/>
          <w:lang w:val="en-GB"/>
        </w:rPr>
        <w:t>农庄</w:t>
      </w:r>
      <w:r>
        <w:rPr>
          <w:rFonts w:hint="eastAsia"/>
          <w:lang w:val="en-GB"/>
        </w:rPr>
        <w:t>)</w:t>
      </w:r>
      <w:r>
        <w:rPr>
          <w:rFonts w:hint="eastAsia"/>
          <w:lang w:val="en-GB"/>
        </w:rPr>
        <w:t>和</w:t>
      </w:r>
      <w:r>
        <w:rPr>
          <w:rFonts w:hint="eastAsia"/>
          <w:lang w:val="en-GB"/>
        </w:rPr>
        <w:t>220</w:t>
      </w:r>
      <w:r>
        <w:rPr>
          <w:rFonts w:hint="eastAsia"/>
          <w:lang w:val="en-GB"/>
        </w:rPr>
        <w:t>万家私人农场，其中</w:t>
      </w:r>
      <w:r>
        <w:rPr>
          <w:rFonts w:hint="eastAsia"/>
          <w:lang w:val="en-GB"/>
        </w:rPr>
        <w:t>140</w:t>
      </w:r>
      <w:r>
        <w:rPr>
          <w:rFonts w:hint="eastAsia"/>
          <w:lang w:val="en-GB"/>
        </w:rPr>
        <w:t>万个在农村地区。它们从事植物种植、牲畜饲养、园艺和蔬菜栽培活动。</w:t>
      </w:r>
    </w:p>
    <w:p w:rsidR="00694170" w:rsidRDefault="00694170">
      <w:pPr>
        <w:pStyle w:val="SingleTxtGC"/>
        <w:rPr>
          <w:rFonts w:hint="eastAsia"/>
          <w:lang w:val="en-GB"/>
        </w:rPr>
      </w:pPr>
      <w:r>
        <w:rPr>
          <w:rFonts w:hint="eastAsia"/>
          <w:lang w:val="en-GB"/>
        </w:rPr>
        <w:t xml:space="preserve">479.  </w:t>
      </w:r>
      <w:r>
        <w:rPr>
          <w:rFonts w:hint="eastAsia"/>
          <w:lang w:val="en-GB"/>
        </w:rPr>
        <w:t>农庄对国内的食品供应产生了重要影响，提供了</w:t>
      </w:r>
      <w:r>
        <w:rPr>
          <w:rFonts w:hint="eastAsia"/>
          <w:lang w:val="en-GB"/>
        </w:rPr>
        <w:t>90%</w:t>
      </w:r>
      <w:r>
        <w:rPr>
          <w:rFonts w:hint="eastAsia"/>
          <w:lang w:val="en-GB"/>
        </w:rPr>
        <w:t>以上的畜牧产品和近</w:t>
      </w:r>
      <w:r>
        <w:rPr>
          <w:rFonts w:hint="eastAsia"/>
          <w:lang w:val="en-GB"/>
        </w:rPr>
        <w:t>60%</w:t>
      </w:r>
      <w:r>
        <w:rPr>
          <w:rFonts w:hint="eastAsia"/>
          <w:lang w:val="en-GB"/>
        </w:rPr>
        <w:t>的种植产品。私人家庭部门生产了</w:t>
      </w:r>
      <w:r>
        <w:rPr>
          <w:rFonts w:hint="eastAsia"/>
          <w:lang w:val="en-GB"/>
        </w:rPr>
        <w:t>95%</w:t>
      </w:r>
      <w:r>
        <w:rPr>
          <w:rFonts w:hint="eastAsia"/>
          <w:lang w:val="en-GB"/>
        </w:rPr>
        <w:t>的牛奶、马铃薯和水果以及</w:t>
      </w:r>
      <w:r>
        <w:rPr>
          <w:rFonts w:hint="eastAsia"/>
          <w:lang w:val="en-GB"/>
        </w:rPr>
        <w:t>45%</w:t>
      </w:r>
      <w:r>
        <w:rPr>
          <w:rFonts w:hint="eastAsia"/>
          <w:lang w:val="en-GB"/>
        </w:rPr>
        <w:t>的蛋类。</w:t>
      </w:r>
    </w:p>
    <w:p w:rsidR="00694170" w:rsidRDefault="00694170">
      <w:pPr>
        <w:pStyle w:val="SingleTxtGC"/>
        <w:rPr>
          <w:rFonts w:hint="eastAsia"/>
          <w:lang w:val="en-GB"/>
        </w:rPr>
      </w:pPr>
      <w:r>
        <w:rPr>
          <w:rFonts w:hint="eastAsia"/>
          <w:lang w:val="en-GB"/>
        </w:rPr>
        <w:t xml:space="preserve">480.  </w:t>
      </w:r>
      <w:smartTag w:uri="urn:schemas-microsoft-com:office:smarttags" w:element="chsdate">
        <w:smartTagPr>
          <w:attr w:name="Year" w:val="2011"/>
          <w:attr w:name="Month" w:val="3"/>
          <w:attr w:name="Day" w:val="31"/>
          <w:attr w:name="IsLunarDate" w:val="False"/>
          <w:attr w:name="IsROCDate" w:val="False"/>
        </w:smartTagPr>
        <w:r>
          <w:rPr>
            <w:rFonts w:hint="eastAsia"/>
            <w:lang w:val="en-GB"/>
          </w:rPr>
          <w:t>2011</w:t>
        </w:r>
        <w:r>
          <w:rPr>
            <w:rFonts w:hint="eastAsia"/>
            <w:lang w:val="en-GB"/>
          </w:rPr>
          <w:t>年</w:t>
        </w:r>
        <w:r>
          <w:rPr>
            <w:rFonts w:hint="eastAsia"/>
            <w:lang w:val="en-GB"/>
          </w:rPr>
          <w:t>3</w:t>
        </w:r>
        <w:r>
          <w:rPr>
            <w:rFonts w:hint="eastAsia"/>
            <w:lang w:val="en-GB"/>
          </w:rPr>
          <w:t>月</w:t>
        </w:r>
        <w:r>
          <w:rPr>
            <w:rFonts w:hint="eastAsia"/>
            <w:lang w:val="en-GB"/>
          </w:rPr>
          <w:t>31</w:t>
        </w:r>
        <w:r>
          <w:rPr>
            <w:rFonts w:hint="eastAsia"/>
            <w:lang w:val="en-GB"/>
          </w:rPr>
          <w:t>日</w:t>
        </w:r>
      </w:smartTag>
      <w:r>
        <w:rPr>
          <w:rFonts w:hint="eastAsia"/>
          <w:lang w:val="en-GB"/>
        </w:rPr>
        <w:t>，政府通过了</w:t>
      </w:r>
      <w:r>
        <w:rPr>
          <w:rFonts w:hint="eastAsia"/>
          <w:lang w:val="en-GB"/>
        </w:rPr>
        <w:t>2020</w:t>
      </w:r>
      <w:r>
        <w:rPr>
          <w:rFonts w:hint="eastAsia"/>
          <w:lang w:val="en-GB"/>
        </w:rPr>
        <w:t>年之前的新就业方案。</w:t>
      </w:r>
    </w:p>
    <w:p w:rsidR="00694170" w:rsidRDefault="00694170">
      <w:pPr>
        <w:pStyle w:val="SingleTxtGC"/>
        <w:rPr>
          <w:rFonts w:hint="eastAsia"/>
          <w:lang w:val="en-GB"/>
        </w:rPr>
      </w:pPr>
      <w:r>
        <w:rPr>
          <w:rFonts w:hint="eastAsia"/>
          <w:lang w:val="en-GB"/>
        </w:rPr>
        <w:t xml:space="preserve">481.  </w:t>
      </w:r>
      <w:r>
        <w:rPr>
          <w:rFonts w:hint="eastAsia"/>
          <w:lang w:val="en-GB"/>
        </w:rPr>
        <w:t>该方案的主要目的之一是促进创业精神，鼓励人们在小额贷款帮助下开办自己的企业。</w:t>
      </w:r>
    </w:p>
    <w:p w:rsidR="00694170" w:rsidRDefault="00694170">
      <w:pPr>
        <w:pStyle w:val="SingleTxtGC"/>
        <w:rPr>
          <w:rFonts w:hint="eastAsia"/>
          <w:lang w:val="en-GB"/>
        </w:rPr>
      </w:pPr>
      <w:r>
        <w:rPr>
          <w:rFonts w:hint="eastAsia"/>
          <w:lang w:val="en-GB"/>
        </w:rPr>
        <w:t xml:space="preserve">482.  </w:t>
      </w:r>
      <w:r>
        <w:rPr>
          <w:rFonts w:hint="eastAsia"/>
          <w:lang w:val="en-GB"/>
        </w:rPr>
        <w:t>除了小额贷款组织外，由方案的潜在参与者创建的贷款协会也将在小额贷款倡议中发挥作用。</w:t>
      </w:r>
    </w:p>
    <w:p w:rsidR="00694170" w:rsidRDefault="00694170">
      <w:pPr>
        <w:pStyle w:val="SingleTxtGC"/>
        <w:rPr>
          <w:rFonts w:hint="eastAsia"/>
          <w:lang w:val="en-GB"/>
        </w:rPr>
      </w:pPr>
      <w:r>
        <w:rPr>
          <w:rFonts w:hint="eastAsia"/>
          <w:lang w:val="en-GB"/>
        </w:rPr>
        <w:t xml:space="preserve">483.  </w:t>
      </w:r>
      <w:r>
        <w:rPr>
          <w:rFonts w:hint="eastAsia"/>
          <w:lang w:val="en-GB"/>
        </w:rPr>
        <w:t>因此，参与者不仅有机会独立开办自己的企业，还能同其他参与者一起创建贷款协会，以提高业务计划的供资量。</w:t>
      </w:r>
    </w:p>
    <w:p w:rsidR="00694170" w:rsidRDefault="00694170" w:rsidP="000C5075">
      <w:pPr>
        <w:pStyle w:val="H1GC"/>
        <w:rPr>
          <w:rFonts w:hint="eastAsia"/>
        </w:rPr>
      </w:pPr>
      <w:r>
        <w:tab/>
      </w:r>
      <w:r>
        <w:tab/>
      </w:r>
      <w:r>
        <w:rPr>
          <w:rFonts w:hint="eastAsia"/>
        </w:rPr>
        <w:t>第十四条第二款</w:t>
      </w:r>
      <w:r>
        <w:t>(</w:t>
      </w:r>
      <w:r>
        <w:rPr>
          <w:rFonts w:hint="eastAsia"/>
        </w:rPr>
        <w:t>f</w:t>
      </w:r>
      <w:r>
        <w:t>)</w:t>
      </w:r>
      <w:r>
        <w:rPr>
          <w:rFonts w:hint="eastAsia"/>
        </w:rPr>
        <w:t>项</w:t>
      </w:r>
    </w:p>
    <w:p w:rsidR="00694170" w:rsidRDefault="00694170">
      <w:pPr>
        <w:pStyle w:val="SingleTxtGC"/>
        <w:rPr>
          <w:rFonts w:hint="eastAsia"/>
          <w:lang w:val="en-GB"/>
        </w:rPr>
      </w:pPr>
      <w:r>
        <w:rPr>
          <w:rFonts w:hint="eastAsia"/>
          <w:lang w:val="en-GB"/>
        </w:rPr>
        <w:t xml:space="preserve">484.  </w:t>
      </w:r>
      <w:r>
        <w:rPr>
          <w:rFonts w:hint="eastAsia"/>
          <w:lang w:val="en-GB"/>
        </w:rPr>
        <w:t>哈萨克斯坦的农村妇女享有参加各类集体活动的权利和机会。她们在种植园工作，制作烘焙食品、生产罐装蔬菜和肉类；从事修理和缝纫；从事各类手工业工作：民族服饰和饰品的缝纫和刺绣、编织羊绒手帕、织地毯、制作民族器皿，制作首饰等。</w:t>
      </w:r>
    </w:p>
    <w:p w:rsidR="00694170" w:rsidRDefault="00694170">
      <w:pPr>
        <w:pStyle w:val="SingleTxtGC"/>
        <w:rPr>
          <w:rFonts w:hint="eastAsia"/>
          <w:lang w:val="en-GB"/>
        </w:rPr>
      </w:pPr>
      <w:r>
        <w:rPr>
          <w:rFonts w:hint="eastAsia"/>
          <w:lang w:val="en-GB"/>
        </w:rPr>
        <w:t xml:space="preserve">485.  </w:t>
      </w:r>
      <w:r>
        <w:rPr>
          <w:rFonts w:hint="eastAsia"/>
          <w:lang w:val="en-GB"/>
        </w:rPr>
        <w:t>《哈萨克斯坦共和国土地法》第</w:t>
      </w:r>
      <w:r>
        <w:rPr>
          <w:rFonts w:hint="eastAsia"/>
          <w:lang w:val="en-GB"/>
        </w:rPr>
        <w:t>101</w:t>
      </w:r>
      <w:r>
        <w:rPr>
          <w:rFonts w:hint="eastAsia"/>
          <w:lang w:val="en-GB"/>
        </w:rPr>
        <w:t>条第</w:t>
      </w:r>
      <w:r>
        <w:rPr>
          <w:rFonts w:hint="eastAsia"/>
          <w:lang w:val="en-GB"/>
        </w:rPr>
        <w:t>1</w:t>
      </w:r>
      <w:r>
        <w:rPr>
          <w:rFonts w:hint="eastAsia"/>
          <w:lang w:val="en-GB"/>
        </w:rPr>
        <w:t>款规定，所有拥有农业专业知识和资质并具备农业部门工作经验的公民，不论男女，均有权获得土地进行农业生产。</w:t>
      </w:r>
    </w:p>
    <w:p w:rsidR="00694170" w:rsidRDefault="00694170">
      <w:pPr>
        <w:pStyle w:val="SingleTxtGC"/>
        <w:rPr>
          <w:rFonts w:hint="eastAsia"/>
          <w:lang w:val="en-GB"/>
        </w:rPr>
      </w:pPr>
      <w:r>
        <w:rPr>
          <w:rFonts w:hint="eastAsia"/>
          <w:lang w:val="en-GB"/>
        </w:rPr>
        <w:t xml:space="preserve">486.  </w:t>
      </w:r>
      <w:r>
        <w:rPr>
          <w:rFonts w:hint="eastAsia"/>
          <w:lang w:val="en-GB"/>
        </w:rPr>
        <w:t>立法将农场分为三类：</w:t>
      </w:r>
      <w:r>
        <w:t>(</w:t>
      </w:r>
      <w:r>
        <w:rPr>
          <w:rFonts w:hint="eastAsia"/>
          <w:lang w:val="en-GB"/>
        </w:rPr>
        <w:t>a</w:t>
      </w:r>
      <w:r>
        <w:t>)</w:t>
      </w:r>
      <w:r>
        <w:rPr>
          <w:rFonts w:hint="eastAsia"/>
        </w:rPr>
        <w:t xml:space="preserve"> </w:t>
      </w:r>
      <w:r>
        <w:rPr>
          <w:rFonts w:hint="eastAsia"/>
          <w:lang w:val="en-GB"/>
        </w:rPr>
        <w:t>以合作所有制为基础的家庭产业型农场；</w:t>
      </w:r>
      <w:r>
        <w:t>(</w:t>
      </w:r>
      <w:r>
        <w:rPr>
          <w:rFonts w:hint="eastAsia"/>
          <w:lang w:val="en-GB"/>
        </w:rPr>
        <w:t>b</w:t>
      </w:r>
      <w:r>
        <w:t>)</w:t>
      </w:r>
      <w:r>
        <w:rPr>
          <w:rFonts w:hint="eastAsia"/>
        </w:rPr>
        <w:t xml:space="preserve"> </w:t>
      </w:r>
      <w:r>
        <w:rPr>
          <w:rFonts w:hint="eastAsia"/>
          <w:lang w:val="en-GB"/>
        </w:rPr>
        <w:t>私营农场；及</w:t>
      </w:r>
      <w:r>
        <w:t>(</w:t>
      </w:r>
      <w:r>
        <w:rPr>
          <w:rFonts w:hint="eastAsia"/>
          <w:lang w:val="en-GB"/>
        </w:rPr>
        <w:t>c</w:t>
      </w:r>
      <w:r>
        <w:t>)</w:t>
      </w:r>
      <w:r>
        <w:rPr>
          <w:rFonts w:hint="eastAsia"/>
        </w:rPr>
        <w:t xml:space="preserve"> </w:t>
      </w:r>
      <w:r>
        <w:rPr>
          <w:rFonts w:hint="eastAsia"/>
          <w:lang w:val="en-GB"/>
        </w:rPr>
        <w:t>简单合伙农场。</w:t>
      </w:r>
    </w:p>
    <w:p w:rsidR="00694170" w:rsidRDefault="00694170">
      <w:pPr>
        <w:pStyle w:val="SingleTxtGC"/>
        <w:rPr>
          <w:rFonts w:hint="eastAsia"/>
          <w:lang w:val="en-GB"/>
        </w:rPr>
      </w:pPr>
      <w:r>
        <w:rPr>
          <w:rFonts w:hint="eastAsia"/>
          <w:lang w:val="en-GB"/>
        </w:rPr>
        <w:t xml:space="preserve">487.  </w:t>
      </w:r>
      <w:r>
        <w:rPr>
          <w:rFonts w:hint="eastAsia"/>
          <w:lang w:val="en-GB"/>
        </w:rPr>
        <w:t>目前，妇女在</w:t>
      </w:r>
      <w:r>
        <w:rPr>
          <w:rFonts w:hint="eastAsia"/>
          <w:lang w:val="en-GB"/>
        </w:rPr>
        <w:t>11%</w:t>
      </w:r>
      <w:r>
        <w:rPr>
          <w:rFonts w:hint="eastAsia"/>
          <w:lang w:val="en-GB"/>
        </w:rPr>
        <w:t>以上的农场和加工企业担任负责人，她们经营着</w:t>
      </w:r>
      <w:r>
        <w:rPr>
          <w:rFonts w:hint="eastAsia"/>
          <w:lang w:val="en-GB"/>
        </w:rPr>
        <w:t>24,000</w:t>
      </w:r>
      <w:r>
        <w:rPr>
          <w:rFonts w:hint="eastAsia"/>
          <w:lang w:val="en-GB"/>
        </w:rPr>
        <w:t>多家农业企业，占总数的</w:t>
      </w:r>
      <w:r>
        <w:rPr>
          <w:rFonts w:hint="eastAsia"/>
          <w:lang w:val="en-GB"/>
        </w:rPr>
        <w:t>20%</w:t>
      </w:r>
      <w:r>
        <w:rPr>
          <w:rFonts w:hint="eastAsia"/>
          <w:lang w:val="en-GB"/>
        </w:rPr>
        <w:t>以上。</w:t>
      </w:r>
    </w:p>
    <w:p w:rsidR="00694170" w:rsidRDefault="00694170" w:rsidP="000C5075">
      <w:pPr>
        <w:pStyle w:val="H1GC"/>
        <w:rPr>
          <w:rFonts w:hint="eastAsia"/>
        </w:rPr>
      </w:pPr>
      <w:r>
        <w:tab/>
      </w:r>
      <w:r>
        <w:tab/>
      </w:r>
      <w:r>
        <w:rPr>
          <w:rFonts w:hint="eastAsia"/>
        </w:rPr>
        <w:t>第十四条第二款</w:t>
      </w:r>
      <w:r>
        <w:t>(</w:t>
      </w:r>
      <w:r>
        <w:rPr>
          <w:rFonts w:hint="eastAsia"/>
        </w:rPr>
        <w:t>g</w:t>
      </w:r>
      <w:r>
        <w:t>)</w:t>
      </w:r>
      <w:r>
        <w:rPr>
          <w:rFonts w:hint="eastAsia"/>
        </w:rPr>
        <w:t>项</w:t>
      </w:r>
    </w:p>
    <w:p w:rsidR="00694170" w:rsidRDefault="00694170">
      <w:pPr>
        <w:pStyle w:val="SingleTxtGC"/>
      </w:pPr>
      <w:r>
        <w:rPr>
          <w:rFonts w:hint="eastAsia"/>
          <w:lang w:val="en-GB"/>
        </w:rPr>
        <w:t xml:space="preserve">488.  </w:t>
      </w:r>
      <w:r>
        <w:rPr>
          <w:rFonts w:hint="eastAsia"/>
          <w:lang w:val="en-GB"/>
        </w:rPr>
        <w:t>农业消费合作社融资方案和非农业企业发展由农业信贷公司</w:t>
      </w:r>
      <w:r>
        <w:rPr>
          <w:rFonts w:hint="eastAsia"/>
          <w:spacing w:val="-50"/>
          <w:lang w:val="en-GB"/>
        </w:rPr>
        <w:t>―</w:t>
      </w:r>
      <w:r>
        <w:rPr>
          <w:rFonts w:hint="eastAsia"/>
          <w:spacing w:val="10"/>
          <w:lang w:val="en-GB"/>
        </w:rPr>
        <w:t>―</w:t>
      </w:r>
      <w:r>
        <w:rPr>
          <w:rFonts w:hint="eastAsia"/>
          <w:lang w:val="en-GB"/>
        </w:rPr>
        <w:t>一家股份制公司</w:t>
      </w:r>
      <w:r>
        <w:rPr>
          <w:rFonts w:hint="eastAsia"/>
          <w:spacing w:val="-50"/>
          <w:lang w:val="en-GB"/>
        </w:rPr>
        <w:t>―</w:t>
      </w:r>
      <w:r>
        <w:rPr>
          <w:rFonts w:hint="eastAsia"/>
          <w:spacing w:val="10"/>
          <w:lang w:val="en-GB"/>
        </w:rPr>
        <w:t>―</w:t>
      </w:r>
      <w:r>
        <w:rPr>
          <w:rFonts w:hint="eastAsia"/>
          <w:lang w:val="en-GB"/>
        </w:rPr>
        <w:t>实施。农村贷款协会的条款比二级银行更加灵活，能为参与者提供年利率不超过</w:t>
      </w:r>
      <w:r>
        <w:rPr>
          <w:rFonts w:hint="eastAsia"/>
          <w:lang w:val="en-GB"/>
        </w:rPr>
        <w:t>9%</w:t>
      </w:r>
      <w:r>
        <w:rPr>
          <w:rFonts w:hint="eastAsia"/>
          <w:lang w:val="en-GB"/>
        </w:rPr>
        <w:t>、最长期限</w:t>
      </w:r>
      <w:r>
        <w:rPr>
          <w:rFonts w:hint="eastAsia"/>
          <w:lang w:val="en-GB"/>
        </w:rPr>
        <w:t>7</w:t>
      </w:r>
      <w:r>
        <w:rPr>
          <w:rFonts w:hint="eastAsia"/>
          <w:lang w:val="en-GB"/>
        </w:rPr>
        <w:t>年的贷款。农村的非农业企业</w:t>
      </w:r>
      <w:r>
        <w:rPr>
          <w:rFonts w:hint="eastAsia"/>
          <w:lang w:val="en-GB"/>
        </w:rPr>
        <w:t>(</w:t>
      </w:r>
      <w:r>
        <w:rPr>
          <w:rFonts w:hint="eastAsia"/>
          <w:lang w:val="en-GB"/>
        </w:rPr>
        <w:t>旅游组织、旅馆、路边服务等</w:t>
      </w:r>
      <w:r>
        <w:rPr>
          <w:rFonts w:hint="eastAsia"/>
          <w:lang w:val="en-GB"/>
        </w:rPr>
        <w:t>)</w:t>
      </w:r>
      <w:r>
        <w:rPr>
          <w:rFonts w:hint="eastAsia"/>
          <w:lang w:val="en-GB"/>
        </w:rPr>
        <w:t>能享受年利率不超过</w:t>
      </w:r>
      <w:r>
        <w:rPr>
          <w:rFonts w:hint="eastAsia"/>
          <w:lang w:val="en-GB"/>
        </w:rPr>
        <w:t>10%</w:t>
      </w:r>
      <w:r>
        <w:rPr>
          <w:rFonts w:hint="eastAsia"/>
          <w:lang w:val="en-GB"/>
        </w:rPr>
        <w:t>的贷款，这比二级银行的贷款利率也低得多。</w:t>
      </w:r>
    </w:p>
    <w:p w:rsidR="00694170" w:rsidRDefault="00694170">
      <w:pPr>
        <w:pStyle w:val="SingleTxtGC"/>
        <w:rPr>
          <w:rFonts w:hint="eastAsia"/>
          <w:lang w:val="en-GB"/>
        </w:rPr>
      </w:pPr>
      <w:r>
        <w:rPr>
          <w:rFonts w:hint="eastAsia"/>
          <w:lang w:val="en-GB"/>
        </w:rPr>
        <w:t>489.  2010</w:t>
      </w:r>
      <w:r>
        <w:rPr>
          <w:rFonts w:hint="eastAsia"/>
          <w:lang w:val="en-GB"/>
        </w:rPr>
        <w:t>年，约</w:t>
      </w:r>
      <w:r>
        <w:rPr>
          <w:rFonts w:hint="eastAsia"/>
          <w:lang w:val="en-GB"/>
        </w:rPr>
        <w:t>6,300</w:t>
      </w:r>
      <w:r>
        <w:rPr>
          <w:rFonts w:hint="eastAsia"/>
          <w:lang w:val="en-GB"/>
        </w:rPr>
        <w:t>家农业企业通过“</w:t>
      </w:r>
      <w:r>
        <w:rPr>
          <w:lang w:val="en-GB"/>
        </w:rPr>
        <w:t>KazAgro</w:t>
      </w:r>
      <w:r>
        <w:rPr>
          <w:rFonts w:hint="eastAsia"/>
          <w:lang w:val="en-GB"/>
        </w:rPr>
        <w:t>”国家管理控股公司子公司获得了贷款，共计</w:t>
      </w:r>
      <w:r>
        <w:rPr>
          <w:rFonts w:hint="eastAsia"/>
          <w:lang w:val="en-GB"/>
        </w:rPr>
        <w:t>985</w:t>
      </w:r>
      <w:r>
        <w:rPr>
          <w:rFonts w:hint="eastAsia"/>
          <w:lang w:val="en-GB"/>
        </w:rPr>
        <w:t>亿坚戈，其中超过</w:t>
      </w:r>
      <w:r>
        <w:rPr>
          <w:rFonts w:hint="eastAsia"/>
          <w:lang w:val="en-GB"/>
        </w:rPr>
        <w:t>2,000</w:t>
      </w:r>
      <w:r>
        <w:rPr>
          <w:rFonts w:hint="eastAsia"/>
          <w:lang w:val="en-GB"/>
        </w:rPr>
        <w:t>家企业由妇女掌管</w:t>
      </w:r>
      <w:r>
        <w:rPr>
          <w:rFonts w:hint="eastAsia"/>
          <w:lang w:val="en-GB"/>
        </w:rPr>
        <w:t>(32%)</w:t>
      </w:r>
      <w:r>
        <w:rPr>
          <w:rFonts w:hint="eastAsia"/>
          <w:lang w:val="en-GB"/>
        </w:rPr>
        <w:t>。</w:t>
      </w:r>
    </w:p>
    <w:p w:rsidR="00694170" w:rsidRDefault="00694170">
      <w:pPr>
        <w:pStyle w:val="SingleTxtGC"/>
        <w:rPr>
          <w:rFonts w:hint="eastAsia"/>
          <w:lang w:val="en-GB"/>
        </w:rPr>
      </w:pPr>
      <w:r>
        <w:rPr>
          <w:rFonts w:hint="eastAsia"/>
          <w:lang w:val="en-GB"/>
        </w:rPr>
        <w:t xml:space="preserve">490.  </w:t>
      </w:r>
      <w:r>
        <w:rPr>
          <w:rFonts w:hint="eastAsia"/>
          <w:lang w:val="en-GB"/>
        </w:rPr>
        <w:t>促进小型企业发展、减轻农村居民贫困的一个重要工具是小型贷款。股份公司农业部门金融援助基金会以中等利率</w:t>
      </w:r>
      <w:r>
        <w:rPr>
          <w:rFonts w:hint="eastAsia"/>
          <w:lang w:val="en-GB"/>
        </w:rPr>
        <w:t>(9.5%)</w:t>
      </w:r>
      <w:r>
        <w:rPr>
          <w:rFonts w:hint="eastAsia"/>
          <w:lang w:val="en-GB"/>
        </w:rPr>
        <w:t>提供小额贷款</w:t>
      </w:r>
      <w:r>
        <w:rPr>
          <w:rFonts w:hint="eastAsia"/>
          <w:lang w:val="en-GB"/>
        </w:rPr>
        <w:t>(</w:t>
      </w:r>
      <w:r>
        <w:rPr>
          <w:rFonts w:hint="eastAsia"/>
          <w:lang w:val="en-GB"/>
        </w:rPr>
        <w:t>之前最高为</w:t>
      </w:r>
      <w:r>
        <w:rPr>
          <w:rFonts w:hint="eastAsia"/>
          <w:lang w:val="en-GB"/>
        </w:rPr>
        <w:t>40</w:t>
      </w:r>
      <w:r>
        <w:rPr>
          <w:rFonts w:hint="eastAsia"/>
          <w:lang w:val="en-GB"/>
        </w:rPr>
        <w:t>万坚戈、自</w:t>
      </w:r>
      <w:r>
        <w:rPr>
          <w:rFonts w:hint="eastAsia"/>
          <w:lang w:val="en-GB"/>
        </w:rPr>
        <w:t>2011</w:t>
      </w:r>
      <w:r>
        <w:rPr>
          <w:rFonts w:hint="eastAsia"/>
          <w:lang w:val="en-GB"/>
        </w:rPr>
        <w:t>年起最高为</w:t>
      </w:r>
      <w:r>
        <w:rPr>
          <w:rFonts w:hint="eastAsia"/>
          <w:lang w:val="en-GB"/>
        </w:rPr>
        <w:t>100</w:t>
      </w:r>
      <w:r>
        <w:rPr>
          <w:rFonts w:hint="eastAsia"/>
          <w:lang w:val="en-GB"/>
        </w:rPr>
        <w:t>万坚戈</w:t>
      </w:r>
      <w:r>
        <w:rPr>
          <w:rFonts w:hint="eastAsia"/>
          <w:lang w:val="en-GB"/>
        </w:rPr>
        <w:t>)</w:t>
      </w:r>
      <w:r>
        <w:rPr>
          <w:rFonts w:hint="eastAsia"/>
          <w:lang w:val="en-GB"/>
        </w:rPr>
        <w:t>。对于许多农村居民来说，这些贷款是筹集初始资金和开办企业的起点。</w:t>
      </w:r>
    </w:p>
    <w:p w:rsidR="00694170" w:rsidRDefault="00694170">
      <w:pPr>
        <w:pStyle w:val="SingleTxtGC"/>
        <w:rPr>
          <w:rFonts w:hint="eastAsia"/>
          <w:lang w:val="en-GB"/>
        </w:rPr>
      </w:pPr>
      <w:r>
        <w:rPr>
          <w:rFonts w:hint="eastAsia"/>
          <w:lang w:val="en-GB"/>
        </w:rPr>
        <w:t>491.  2005</w:t>
      </w:r>
      <w:r>
        <w:rPr>
          <w:rFonts w:hint="eastAsia"/>
          <w:lang w:val="en-GB"/>
        </w:rPr>
        <w:t>至</w:t>
      </w:r>
      <w:r>
        <w:rPr>
          <w:rFonts w:hint="eastAsia"/>
          <w:lang w:val="en-GB"/>
        </w:rPr>
        <w:t>2010</w:t>
      </w:r>
      <w:r>
        <w:rPr>
          <w:rFonts w:hint="eastAsia"/>
          <w:lang w:val="en-GB"/>
        </w:rPr>
        <w:t>年间，在基金会参与下创建的子公司和小额贷款组织提供了</w:t>
      </w:r>
      <w:r>
        <w:rPr>
          <w:rFonts w:hint="eastAsia"/>
          <w:lang w:val="en-GB"/>
        </w:rPr>
        <w:t>71,000</w:t>
      </w:r>
      <w:r>
        <w:rPr>
          <w:rFonts w:hint="eastAsia"/>
          <w:lang w:val="en-GB"/>
        </w:rPr>
        <w:t>份小额贷款，共计</w:t>
      </w:r>
      <w:r>
        <w:rPr>
          <w:rFonts w:hint="eastAsia"/>
          <w:lang w:val="en-GB"/>
        </w:rPr>
        <w:t>162</w:t>
      </w:r>
      <w:r>
        <w:rPr>
          <w:rFonts w:hint="eastAsia"/>
          <w:lang w:val="en-GB"/>
        </w:rPr>
        <w:t>亿坚戈，其中妇女获得了</w:t>
      </w:r>
      <w:r>
        <w:rPr>
          <w:rFonts w:hint="eastAsia"/>
          <w:lang w:val="en-GB"/>
        </w:rPr>
        <w:t>24,000</w:t>
      </w:r>
      <w:r>
        <w:rPr>
          <w:rFonts w:hint="eastAsia"/>
          <w:lang w:val="en-GB"/>
        </w:rPr>
        <w:t>份小额贷款，共计</w:t>
      </w:r>
      <w:r>
        <w:rPr>
          <w:rFonts w:hint="eastAsia"/>
          <w:lang w:val="en-GB"/>
        </w:rPr>
        <w:t>50</w:t>
      </w:r>
      <w:r>
        <w:rPr>
          <w:rFonts w:hint="eastAsia"/>
          <w:lang w:val="en-GB"/>
        </w:rPr>
        <w:t>亿坚戈，占总数的三分之一。在</w:t>
      </w:r>
      <w:r>
        <w:rPr>
          <w:rFonts w:hint="eastAsia"/>
          <w:lang w:val="en-GB"/>
        </w:rPr>
        <w:t>51</w:t>
      </w:r>
      <w:r>
        <w:rPr>
          <w:rFonts w:hint="eastAsia"/>
          <w:lang w:val="en-GB"/>
        </w:rPr>
        <w:t>家小额贷款组织中，有</w:t>
      </w:r>
      <w:r>
        <w:rPr>
          <w:rFonts w:hint="eastAsia"/>
          <w:lang w:val="en-GB"/>
        </w:rPr>
        <w:t>16</w:t>
      </w:r>
      <w:r>
        <w:rPr>
          <w:rFonts w:hint="eastAsia"/>
          <w:lang w:val="en-GB"/>
        </w:rPr>
        <w:t>家</w:t>
      </w:r>
      <w:r>
        <w:rPr>
          <w:rFonts w:hint="eastAsia"/>
          <w:lang w:val="en-GB"/>
        </w:rPr>
        <w:t>(</w:t>
      </w:r>
      <w:r>
        <w:rPr>
          <w:rFonts w:hint="eastAsia"/>
          <w:lang w:val="en-GB"/>
        </w:rPr>
        <w:t>占三分之一</w:t>
      </w:r>
      <w:r>
        <w:rPr>
          <w:rFonts w:hint="eastAsia"/>
          <w:lang w:val="en-GB"/>
        </w:rPr>
        <w:t>)</w:t>
      </w:r>
      <w:r>
        <w:rPr>
          <w:rFonts w:hint="eastAsia"/>
          <w:lang w:val="en-GB"/>
        </w:rPr>
        <w:t>由妇女掌管。</w:t>
      </w:r>
    </w:p>
    <w:p w:rsidR="00694170" w:rsidRDefault="00694170">
      <w:pPr>
        <w:pStyle w:val="SingleTxtGC"/>
        <w:rPr>
          <w:rFonts w:hint="eastAsia"/>
          <w:lang w:val="en-GB"/>
        </w:rPr>
      </w:pPr>
      <w:r>
        <w:rPr>
          <w:rFonts w:hint="eastAsia"/>
          <w:lang w:val="en-GB"/>
        </w:rPr>
        <w:t xml:space="preserve">492.  </w:t>
      </w:r>
      <w:r>
        <w:rPr>
          <w:rFonts w:hint="eastAsia"/>
          <w:lang w:val="en-GB"/>
        </w:rPr>
        <w:t>自</w:t>
      </w:r>
      <w:r>
        <w:rPr>
          <w:rFonts w:hint="eastAsia"/>
          <w:lang w:val="en-GB"/>
        </w:rPr>
        <w:t>2005</w:t>
      </w:r>
      <w:r>
        <w:rPr>
          <w:rFonts w:hint="eastAsia"/>
          <w:lang w:val="en-GB"/>
        </w:rPr>
        <w:t>年以来，</w:t>
      </w:r>
      <w:r>
        <w:rPr>
          <w:rFonts w:hint="eastAsia"/>
          <w:lang w:val="en-GB"/>
        </w:rPr>
        <w:t>99,000</w:t>
      </w:r>
      <w:r>
        <w:rPr>
          <w:rFonts w:hint="eastAsia"/>
          <w:lang w:val="en-GB"/>
        </w:rPr>
        <w:t>名农村居民，包括</w:t>
      </w:r>
      <w:r>
        <w:rPr>
          <w:rFonts w:hint="eastAsia"/>
          <w:lang w:val="en-GB"/>
        </w:rPr>
        <w:t>28,000</w:t>
      </w:r>
      <w:r>
        <w:rPr>
          <w:rFonts w:hint="eastAsia"/>
          <w:lang w:val="en-GB"/>
        </w:rPr>
        <w:t>名妇女</w:t>
      </w:r>
      <w:r>
        <w:rPr>
          <w:rFonts w:hint="eastAsia"/>
          <w:lang w:val="en-GB"/>
        </w:rPr>
        <w:t>(</w:t>
      </w:r>
      <w:r>
        <w:rPr>
          <w:rFonts w:hint="eastAsia"/>
          <w:lang w:val="en-GB"/>
        </w:rPr>
        <w:t>占</w:t>
      </w:r>
      <w:r>
        <w:rPr>
          <w:rFonts w:hint="eastAsia"/>
          <w:lang w:val="en-GB"/>
        </w:rPr>
        <w:t>28%)</w:t>
      </w:r>
      <w:r>
        <w:rPr>
          <w:rFonts w:hint="eastAsia"/>
          <w:lang w:val="en-GB"/>
        </w:rPr>
        <w:t>获得了创业和有效使用小额贷款方面的培训。这一领域将受到持续监督。</w:t>
      </w:r>
    </w:p>
    <w:p w:rsidR="00694170" w:rsidRDefault="00694170">
      <w:pPr>
        <w:pStyle w:val="SingleTxtGC"/>
        <w:rPr>
          <w:rFonts w:hint="eastAsia"/>
          <w:lang w:val="en-GB"/>
        </w:rPr>
      </w:pPr>
      <w:r>
        <w:rPr>
          <w:rFonts w:hint="eastAsia"/>
          <w:lang w:val="en-GB"/>
        </w:rPr>
        <w:t xml:space="preserve">493.  </w:t>
      </w:r>
      <w:r>
        <w:rPr>
          <w:rFonts w:hint="eastAsia"/>
          <w:lang w:val="en-GB"/>
        </w:rPr>
        <w:t>考虑到国家总统提出的发展畜牧业的目标，</w:t>
      </w:r>
      <w:r>
        <w:rPr>
          <w:rFonts w:hint="eastAsia"/>
          <w:lang w:val="en-GB"/>
        </w:rPr>
        <w:t>2011</w:t>
      </w:r>
      <w:r>
        <w:rPr>
          <w:rFonts w:hint="eastAsia"/>
          <w:lang w:val="en-GB"/>
        </w:rPr>
        <w:t>年发起了“</w:t>
      </w:r>
      <w:r>
        <w:rPr>
          <w:lang w:val="en-GB"/>
        </w:rPr>
        <w:t>Sybagha</w:t>
      </w:r>
      <w:r>
        <w:rPr>
          <w:rFonts w:hint="eastAsia"/>
          <w:lang w:val="en-GB"/>
        </w:rPr>
        <w:t>”计划，以为农业企业提供贷款，年利率</w:t>
      </w:r>
      <w:r>
        <w:rPr>
          <w:rFonts w:hint="eastAsia"/>
          <w:lang w:val="en-GB"/>
        </w:rPr>
        <w:t>6%</w:t>
      </w:r>
      <w:r>
        <w:rPr>
          <w:rFonts w:hint="eastAsia"/>
          <w:lang w:val="en-GB"/>
        </w:rPr>
        <w:t>，期限为</w:t>
      </w:r>
      <w:r>
        <w:rPr>
          <w:rFonts w:hint="eastAsia"/>
          <w:lang w:val="en-GB"/>
        </w:rPr>
        <w:t>7</w:t>
      </w:r>
      <w:r>
        <w:rPr>
          <w:rFonts w:hint="eastAsia"/>
          <w:lang w:val="en-GB"/>
        </w:rPr>
        <w:t>年，用来购买种畜和生产牛肉的肉牛，</w:t>
      </w:r>
      <w:r>
        <w:rPr>
          <w:rFonts w:hint="eastAsia"/>
          <w:lang w:val="en-GB"/>
        </w:rPr>
        <w:t>2011</w:t>
      </w:r>
      <w:r>
        <w:rPr>
          <w:rFonts w:hint="eastAsia"/>
          <w:lang w:val="en-GB"/>
        </w:rPr>
        <w:t>年国家预算为此拨款</w:t>
      </w:r>
      <w:r>
        <w:rPr>
          <w:rFonts w:hint="eastAsia"/>
          <w:lang w:val="en-GB"/>
        </w:rPr>
        <w:t>15</w:t>
      </w:r>
      <w:r>
        <w:rPr>
          <w:rFonts w:hint="eastAsia"/>
          <w:lang w:val="en-GB"/>
        </w:rPr>
        <w:t>亿坚戈，年利率</w:t>
      </w:r>
      <w:r>
        <w:rPr>
          <w:rFonts w:hint="eastAsia"/>
          <w:lang w:val="en-GB"/>
        </w:rPr>
        <w:t>6%</w:t>
      </w:r>
      <w:r>
        <w:rPr>
          <w:rFonts w:hint="eastAsia"/>
          <w:lang w:val="en-GB"/>
        </w:rPr>
        <w:t>，期限为</w:t>
      </w:r>
      <w:r>
        <w:rPr>
          <w:rFonts w:hint="eastAsia"/>
          <w:lang w:val="en-GB"/>
        </w:rPr>
        <w:t>7</w:t>
      </w:r>
      <w:r>
        <w:rPr>
          <w:rFonts w:hint="eastAsia"/>
          <w:lang w:val="en-GB"/>
        </w:rPr>
        <w:t>年。</w:t>
      </w:r>
    </w:p>
    <w:p w:rsidR="00694170" w:rsidRDefault="00694170">
      <w:pPr>
        <w:pStyle w:val="SingleTxtGC"/>
        <w:rPr>
          <w:rFonts w:hint="eastAsia"/>
          <w:lang w:val="en-GB"/>
        </w:rPr>
      </w:pPr>
      <w:r>
        <w:rPr>
          <w:rFonts w:hint="eastAsia"/>
          <w:lang w:val="en-GB"/>
        </w:rPr>
        <w:t xml:space="preserve">494.  </w:t>
      </w:r>
      <w:r>
        <w:rPr>
          <w:rFonts w:hint="eastAsia"/>
          <w:lang w:val="en-GB"/>
        </w:rPr>
        <w:t>自</w:t>
      </w:r>
      <w:r>
        <w:rPr>
          <w:rFonts w:hint="eastAsia"/>
          <w:lang w:val="en-GB"/>
        </w:rPr>
        <w:t>2011</w:t>
      </w:r>
      <w:r>
        <w:rPr>
          <w:rFonts w:hint="eastAsia"/>
          <w:lang w:val="en-GB"/>
        </w:rPr>
        <w:t>年起，根据新的</w:t>
      </w:r>
      <w:r>
        <w:rPr>
          <w:rFonts w:hint="eastAsia"/>
          <w:lang w:val="en-GB"/>
        </w:rPr>
        <w:t>2020</w:t>
      </w:r>
      <w:r>
        <w:rPr>
          <w:rFonts w:hint="eastAsia"/>
          <w:lang w:val="en-GB"/>
        </w:rPr>
        <w:t>年之前就业方案，将提供最多</w:t>
      </w:r>
      <w:r>
        <w:rPr>
          <w:rFonts w:hint="eastAsia"/>
          <w:lang w:val="en-GB"/>
        </w:rPr>
        <w:t>300</w:t>
      </w:r>
      <w:r>
        <w:rPr>
          <w:rFonts w:hint="eastAsia"/>
          <w:lang w:val="en-GB"/>
        </w:rPr>
        <w:t>万坚戈的小额贷款，期限为</w:t>
      </w:r>
      <w:r>
        <w:rPr>
          <w:rFonts w:hint="eastAsia"/>
          <w:lang w:val="en-GB"/>
        </w:rPr>
        <w:t>5</w:t>
      </w:r>
      <w:r>
        <w:rPr>
          <w:rFonts w:hint="eastAsia"/>
          <w:lang w:val="en-GB"/>
        </w:rPr>
        <w:t>年。为此，地方执行机构将提供五年期公共贷款，年利率为零。</w:t>
      </w:r>
    </w:p>
    <w:p w:rsidR="00694170" w:rsidRDefault="00694170">
      <w:pPr>
        <w:pStyle w:val="SingleTxtGC"/>
        <w:rPr>
          <w:rFonts w:hint="eastAsia"/>
          <w:lang w:val="en-GB"/>
        </w:rPr>
      </w:pPr>
      <w:r>
        <w:rPr>
          <w:rFonts w:hint="eastAsia"/>
          <w:lang w:val="en-GB"/>
        </w:rPr>
        <w:t xml:space="preserve">495.  </w:t>
      </w:r>
      <w:r>
        <w:rPr>
          <w:rFonts w:hint="eastAsia"/>
          <w:lang w:val="en-GB"/>
        </w:rPr>
        <w:t>农业部门实施了国家资助的贷款利率补偿方案，以向加工农产品的企业提供援助。</w:t>
      </w:r>
    </w:p>
    <w:p w:rsidR="00694170" w:rsidRDefault="00694170">
      <w:pPr>
        <w:pStyle w:val="SingleTxtGC"/>
        <w:rPr>
          <w:rFonts w:hint="eastAsia"/>
          <w:lang w:val="en-GB"/>
        </w:rPr>
      </w:pPr>
      <w:r>
        <w:rPr>
          <w:rFonts w:hint="eastAsia"/>
          <w:lang w:val="en-GB"/>
        </w:rPr>
        <w:t xml:space="preserve">496.  </w:t>
      </w:r>
      <w:r>
        <w:rPr>
          <w:rFonts w:hint="eastAsia"/>
          <w:lang w:val="en-GB"/>
        </w:rPr>
        <w:t>向高进口率、低加工率的农业商品加工和食品生产优先次级部门发放了补助。这些次级部门包括：肉类、皮毛、奶、水果、浆果、蔬菜、谷物、棉花、鱼、油脂产品、面包、烘焙和通心粉制品、家禽肉和蛋类、白糖、糕饼、罐头食品、婴儿食品和动物混合饲料的加工。</w:t>
      </w:r>
    </w:p>
    <w:p w:rsidR="00694170" w:rsidRDefault="00694170">
      <w:pPr>
        <w:pStyle w:val="SingleTxtGC"/>
        <w:rPr>
          <w:rFonts w:hint="eastAsia"/>
          <w:lang w:val="en-GB"/>
        </w:rPr>
      </w:pPr>
      <w:r>
        <w:rPr>
          <w:rFonts w:hint="eastAsia"/>
          <w:lang w:val="en-GB"/>
        </w:rPr>
        <w:t xml:space="preserve">497.  </w:t>
      </w:r>
      <w:r>
        <w:rPr>
          <w:rFonts w:hint="eastAsia"/>
          <w:lang w:val="en-GB"/>
        </w:rPr>
        <w:t>男女可平等参加所有这些方案。</w:t>
      </w:r>
    </w:p>
    <w:p w:rsidR="00694170" w:rsidRDefault="00694170">
      <w:pPr>
        <w:pStyle w:val="SingleTxtGC"/>
        <w:rPr>
          <w:rFonts w:hint="eastAsia"/>
          <w:lang w:val="en-GB"/>
        </w:rPr>
      </w:pPr>
      <w:r>
        <w:rPr>
          <w:rFonts w:hint="eastAsia"/>
          <w:lang w:val="en-GB"/>
        </w:rPr>
        <w:t xml:space="preserve">498.  </w:t>
      </w:r>
      <w:r>
        <w:rPr>
          <w:rFonts w:hint="eastAsia"/>
          <w:lang w:val="en-GB"/>
        </w:rPr>
        <w:t>此外，哈萨克斯坦还实施了</w:t>
      </w:r>
      <w:r>
        <w:rPr>
          <w:rFonts w:hint="eastAsia"/>
          <w:lang w:val="en-GB"/>
        </w:rPr>
        <w:t>2009-2015</w:t>
      </w:r>
      <w:r>
        <w:rPr>
          <w:rFonts w:hint="eastAsia"/>
          <w:lang w:val="en-GB"/>
        </w:rPr>
        <w:t>年女企业家小额贷款特别方案。截至</w:t>
      </w:r>
      <w:smartTag w:uri="urn:schemas-microsoft-com:office:smarttags" w:element="chsdate">
        <w:smartTagPr>
          <w:attr w:name="IsROCDate" w:val="False"/>
          <w:attr w:name="IsLunarDate" w:val="False"/>
          <w:attr w:name="Day" w:val="1"/>
          <w:attr w:name="Month" w:val="1"/>
          <w:attr w:name="Year" w:val="2011"/>
        </w:smartTagPr>
        <w:r>
          <w:rPr>
            <w:rFonts w:hint="eastAsia"/>
            <w:lang w:val="en-GB"/>
          </w:rPr>
          <w:t>2011</w:t>
        </w:r>
        <w:r>
          <w:rPr>
            <w:rFonts w:hint="eastAsia"/>
            <w:lang w:val="en-GB"/>
          </w:rPr>
          <w:t>年</w:t>
        </w:r>
        <w:r>
          <w:rPr>
            <w:rFonts w:hint="eastAsia"/>
            <w:lang w:val="en-GB"/>
          </w:rPr>
          <w:t>1</w:t>
        </w:r>
        <w:r>
          <w:rPr>
            <w:rFonts w:hint="eastAsia"/>
            <w:lang w:val="en-GB"/>
          </w:rPr>
          <w:t>月</w:t>
        </w:r>
        <w:r>
          <w:rPr>
            <w:rFonts w:hint="eastAsia"/>
            <w:lang w:val="en-GB"/>
          </w:rPr>
          <w:t>1</w:t>
        </w:r>
        <w:r>
          <w:rPr>
            <w:rFonts w:hint="eastAsia"/>
            <w:lang w:val="en-GB"/>
          </w:rPr>
          <w:t>日</w:t>
        </w:r>
      </w:smartTag>
      <w:r>
        <w:rPr>
          <w:rFonts w:hint="eastAsia"/>
          <w:lang w:val="en-GB"/>
        </w:rPr>
        <w:t>，银行合作伙伴为商业计划拨款超过了</w:t>
      </w:r>
      <w:r>
        <w:rPr>
          <w:rFonts w:hint="eastAsia"/>
          <w:lang w:val="en-GB"/>
        </w:rPr>
        <w:t>14</w:t>
      </w:r>
      <w:r>
        <w:rPr>
          <w:rFonts w:hint="eastAsia"/>
          <w:lang w:val="en-GB"/>
        </w:rPr>
        <w:t>亿坚戈，平均贷款额为</w:t>
      </w:r>
      <w:r>
        <w:rPr>
          <w:rFonts w:hint="eastAsia"/>
          <w:lang w:val="en-GB"/>
        </w:rPr>
        <w:t>380</w:t>
      </w:r>
      <w:r>
        <w:rPr>
          <w:rFonts w:hint="eastAsia"/>
          <w:lang w:val="en-GB"/>
        </w:rPr>
        <w:t>万坚戈。</w:t>
      </w:r>
      <w:r>
        <w:rPr>
          <w:rFonts w:hint="eastAsia"/>
          <w:lang w:val="en-GB"/>
        </w:rPr>
        <w:t>2011</w:t>
      </w:r>
      <w:r>
        <w:rPr>
          <w:rFonts w:hint="eastAsia"/>
          <w:lang w:val="en-GB"/>
        </w:rPr>
        <w:t>和</w:t>
      </w:r>
      <w:r>
        <w:rPr>
          <w:rFonts w:hint="eastAsia"/>
          <w:lang w:val="en-GB"/>
        </w:rPr>
        <w:t>2012</w:t>
      </w:r>
      <w:r>
        <w:rPr>
          <w:rFonts w:hint="eastAsia"/>
          <w:lang w:val="en-GB"/>
        </w:rPr>
        <w:t>年，该方案下的拨款额每年为</w:t>
      </w:r>
      <w:r>
        <w:rPr>
          <w:rFonts w:hint="eastAsia"/>
          <w:lang w:val="en-GB"/>
        </w:rPr>
        <w:t>22</w:t>
      </w:r>
      <w:r>
        <w:rPr>
          <w:rFonts w:hint="eastAsia"/>
          <w:lang w:val="en-GB"/>
        </w:rPr>
        <w:t>亿坚戈。</w:t>
      </w:r>
    </w:p>
    <w:p w:rsidR="00694170" w:rsidRDefault="00694170" w:rsidP="000C5075">
      <w:pPr>
        <w:pStyle w:val="H1GC"/>
        <w:rPr>
          <w:rFonts w:hint="eastAsia"/>
        </w:rPr>
      </w:pPr>
      <w:r>
        <w:tab/>
      </w:r>
      <w:r>
        <w:tab/>
      </w:r>
      <w:r>
        <w:rPr>
          <w:rFonts w:hint="eastAsia"/>
        </w:rPr>
        <w:t>第十四条第二款</w:t>
      </w:r>
      <w:r>
        <w:t>(</w:t>
      </w:r>
      <w:r>
        <w:rPr>
          <w:rFonts w:hint="eastAsia"/>
        </w:rPr>
        <w:t>h</w:t>
      </w:r>
      <w:r>
        <w:t>)</w:t>
      </w:r>
      <w:r>
        <w:rPr>
          <w:rFonts w:hint="eastAsia"/>
        </w:rPr>
        <w:t>项</w:t>
      </w:r>
    </w:p>
    <w:p w:rsidR="00694170" w:rsidRDefault="00694170">
      <w:pPr>
        <w:pStyle w:val="SingleTxtGC"/>
        <w:rPr>
          <w:rFonts w:hint="eastAsia"/>
          <w:lang w:val="en-GB"/>
        </w:rPr>
      </w:pPr>
      <w:r>
        <w:rPr>
          <w:rFonts w:hint="eastAsia"/>
          <w:lang w:val="en-GB"/>
        </w:rPr>
        <w:t xml:space="preserve">499.  </w:t>
      </w:r>
      <w:r>
        <w:rPr>
          <w:rFonts w:hint="eastAsia"/>
          <w:lang w:val="en-GB"/>
        </w:rPr>
        <w:t>实施《哈萨克斯坦共和国</w:t>
      </w:r>
      <w:r>
        <w:rPr>
          <w:rFonts w:hint="eastAsia"/>
          <w:lang w:val="en-GB"/>
        </w:rPr>
        <w:t>2004-2010</w:t>
      </w:r>
      <w:r>
        <w:rPr>
          <w:rFonts w:hint="eastAsia"/>
          <w:lang w:val="en-GB"/>
        </w:rPr>
        <w:t>年农村发展方案》，致使社会和工程基础设施的物质和技术基础得到了明显改善。</w:t>
      </w:r>
    </w:p>
    <w:p w:rsidR="00694170" w:rsidRDefault="00694170">
      <w:pPr>
        <w:pStyle w:val="SingleTxtGC"/>
        <w:rPr>
          <w:rFonts w:hint="eastAsia"/>
          <w:lang w:val="en-GB"/>
        </w:rPr>
      </w:pPr>
      <w:r>
        <w:rPr>
          <w:rFonts w:hint="eastAsia"/>
          <w:lang w:val="en-GB"/>
        </w:rPr>
        <w:t xml:space="preserve">500.  </w:t>
      </w:r>
      <w:r>
        <w:rPr>
          <w:rFonts w:hint="eastAsia"/>
          <w:lang w:val="en-GB"/>
        </w:rPr>
        <w:t>拥有中央供水系统的农村社区所占比例从</w:t>
      </w:r>
      <w:r>
        <w:rPr>
          <w:rFonts w:hint="eastAsia"/>
          <w:lang w:val="en-GB"/>
        </w:rPr>
        <w:t>29%</w:t>
      </w:r>
      <w:r>
        <w:rPr>
          <w:rFonts w:hint="eastAsia"/>
          <w:lang w:val="en-GB"/>
        </w:rPr>
        <w:t>增至</w:t>
      </w:r>
      <w:r>
        <w:rPr>
          <w:rFonts w:hint="eastAsia"/>
          <w:lang w:val="en-GB"/>
        </w:rPr>
        <w:t>71%</w:t>
      </w:r>
      <w:r>
        <w:rPr>
          <w:rFonts w:hint="eastAsia"/>
          <w:lang w:val="en-GB"/>
        </w:rPr>
        <w:t>，这些地方的农村居民能够获得饮水。使用车载供水的农村居民人数减少了</w:t>
      </w:r>
      <w:r>
        <w:rPr>
          <w:rFonts w:hint="eastAsia"/>
          <w:lang w:val="en-GB"/>
        </w:rPr>
        <w:t>4.5</w:t>
      </w:r>
      <w:r>
        <w:rPr>
          <w:rFonts w:hint="eastAsia"/>
          <w:lang w:val="en-GB"/>
        </w:rPr>
        <w:t>倍，为</w:t>
      </w:r>
      <w:r>
        <w:rPr>
          <w:rFonts w:hint="eastAsia"/>
          <w:lang w:val="en-GB"/>
        </w:rPr>
        <w:t>68,000</w:t>
      </w:r>
      <w:r>
        <w:rPr>
          <w:rFonts w:hint="eastAsia"/>
          <w:lang w:val="en-GB"/>
        </w:rPr>
        <w:t>人</w:t>
      </w:r>
      <w:r>
        <w:rPr>
          <w:rFonts w:hint="eastAsia"/>
          <w:lang w:val="en-GB"/>
        </w:rPr>
        <w:t>(</w:t>
      </w:r>
      <w:r>
        <w:rPr>
          <w:rFonts w:hint="eastAsia"/>
          <w:lang w:val="en-GB"/>
        </w:rPr>
        <w:t>占全国农村居民总人数的</w:t>
      </w:r>
      <w:r>
        <w:rPr>
          <w:rFonts w:hint="eastAsia"/>
          <w:lang w:val="en-GB"/>
        </w:rPr>
        <w:t>1%)</w:t>
      </w:r>
      <w:r>
        <w:rPr>
          <w:rFonts w:hint="eastAsia"/>
          <w:lang w:val="en-GB"/>
        </w:rPr>
        <w:t>。</w:t>
      </w:r>
    </w:p>
    <w:p w:rsidR="00694170" w:rsidRDefault="00694170">
      <w:pPr>
        <w:pStyle w:val="SingleTxtGC"/>
        <w:rPr>
          <w:rFonts w:hint="eastAsia"/>
          <w:lang w:val="en-GB"/>
        </w:rPr>
      </w:pPr>
      <w:r>
        <w:rPr>
          <w:rFonts w:hint="eastAsia"/>
          <w:lang w:val="en-GB"/>
        </w:rPr>
        <w:t xml:space="preserve">501.  </w:t>
      </w:r>
      <w:r>
        <w:rPr>
          <w:rFonts w:hint="eastAsia"/>
          <w:lang w:val="en-GB"/>
        </w:rPr>
        <w:t>哈萨克斯坦制定了</w:t>
      </w:r>
      <w:r>
        <w:rPr>
          <w:rFonts w:hint="eastAsia"/>
          <w:lang w:val="en-GB"/>
        </w:rPr>
        <w:t>2020</w:t>
      </w:r>
      <w:r>
        <w:rPr>
          <w:rFonts w:hint="eastAsia"/>
          <w:lang w:val="en-GB"/>
        </w:rPr>
        <w:t>年之前的新方案，“</w:t>
      </w:r>
      <w:r>
        <w:rPr>
          <w:lang w:val="en-GB"/>
        </w:rPr>
        <w:t>Aq-būlaq</w:t>
      </w:r>
      <w:r>
        <w:rPr>
          <w:rFonts w:hint="eastAsia"/>
          <w:lang w:val="en-GB"/>
        </w:rPr>
        <w:t>”。与之前的方案不同，该方案为饮用水供应问题提供了详尽无遗的解决方案。</w:t>
      </w:r>
      <w:r>
        <w:rPr>
          <w:rFonts w:hint="eastAsia"/>
          <w:lang w:val="en-GB"/>
        </w:rPr>
        <w:t>2010</w:t>
      </w:r>
      <w:r>
        <w:rPr>
          <w:rFonts w:hint="eastAsia"/>
          <w:lang w:val="en-GB"/>
        </w:rPr>
        <w:t>年，对《供水和下水道建设条例和细则》进行了修正，要求将供水管道延伸到住房边界，从而取消了公用水泵的调节，这大大改善了农村的居住条件，特别是妇女的生活条件。</w:t>
      </w:r>
    </w:p>
    <w:p w:rsidR="00694170" w:rsidRDefault="00694170">
      <w:pPr>
        <w:pStyle w:val="SingleTxtGC"/>
        <w:rPr>
          <w:rFonts w:hint="eastAsia"/>
          <w:lang w:val="en-GB"/>
        </w:rPr>
      </w:pPr>
      <w:r>
        <w:rPr>
          <w:rFonts w:hint="eastAsia"/>
          <w:lang w:val="en-GB"/>
        </w:rPr>
        <w:t xml:space="preserve">502.  </w:t>
      </w:r>
      <w:r>
        <w:rPr>
          <w:rFonts w:hint="eastAsia"/>
          <w:lang w:val="en-GB"/>
        </w:rPr>
        <w:t>在《</w:t>
      </w:r>
      <w:r>
        <w:rPr>
          <w:rFonts w:hint="eastAsia"/>
          <w:lang w:val="en-GB"/>
        </w:rPr>
        <w:t>2009-2010</w:t>
      </w:r>
      <w:r>
        <w:rPr>
          <w:rFonts w:hint="eastAsia"/>
          <w:lang w:val="en-GB"/>
        </w:rPr>
        <w:t>年路线图》框架内，对</w:t>
      </w:r>
      <w:r>
        <w:rPr>
          <w:rFonts w:hint="eastAsia"/>
          <w:lang w:val="en-GB"/>
        </w:rPr>
        <w:t>565</w:t>
      </w:r>
      <w:r>
        <w:rPr>
          <w:rFonts w:hint="eastAsia"/>
          <w:lang w:val="en-GB"/>
        </w:rPr>
        <w:t>个农村社区的公用设施网和结构进行了翻新，并在另外</w:t>
      </w:r>
      <w:r>
        <w:rPr>
          <w:rFonts w:hint="eastAsia"/>
          <w:lang w:val="en-GB"/>
        </w:rPr>
        <w:t>161</w:t>
      </w:r>
      <w:r>
        <w:rPr>
          <w:rFonts w:hint="eastAsia"/>
          <w:lang w:val="en-GB"/>
        </w:rPr>
        <w:t>个社区进行了修建。对超过</w:t>
      </w:r>
      <w:r>
        <w:rPr>
          <w:rFonts w:hint="eastAsia"/>
          <w:lang w:val="en-GB"/>
        </w:rPr>
        <w:t>1,000</w:t>
      </w:r>
      <w:r>
        <w:rPr>
          <w:rFonts w:hint="eastAsia"/>
          <w:lang w:val="en-GB"/>
        </w:rPr>
        <w:t>公里的供水管、</w:t>
      </w:r>
      <w:r>
        <w:rPr>
          <w:rFonts w:hint="eastAsia"/>
          <w:lang w:val="en-GB"/>
        </w:rPr>
        <w:t>320</w:t>
      </w:r>
      <w:r>
        <w:rPr>
          <w:rFonts w:hint="eastAsia"/>
          <w:lang w:val="en-GB"/>
        </w:rPr>
        <w:t>公里的排水管、</w:t>
      </w:r>
      <w:r>
        <w:rPr>
          <w:rFonts w:hint="eastAsia"/>
          <w:lang w:val="en-GB"/>
        </w:rPr>
        <w:t>79</w:t>
      </w:r>
      <w:r>
        <w:rPr>
          <w:rFonts w:hint="eastAsia"/>
          <w:lang w:val="en-GB"/>
        </w:rPr>
        <w:t>公里的热水管、</w:t>
      </w:r>
      <w:r>
        <w:rPr>
          <w:rFonts w:hint="eastAsia"/>
          <w:lang w:val="en-GB"/>
        </w:rPr>
        <w:t>371</w:t>
      </w:r>
      <w:r>
        <w:rPr>
          <w:rFonts w:hint="eastAsia"/>
          <w:lang w:val="en-GB"/>
        </w:rPr>
        <w:t>公里的电线和</w:t>
      </w:r>
      <w:r>
        <w:rPr>
          <w:rFonts w:hint="eastAsia"/>
          <w:lang w:val="en-GB"/>
        </w:rPr>
        <w:t>550</w:t>
      </w:r>
      <w:r>
        <w:rPr>
          <w:rFonts w:hint="eastAsia"/>
          <w:lang w:val="en-GB"/>
        </w:rPr>
        <w:t>公里的天然气管道进行了翻新和重建。此外，还对</w:t>
      </w:r>
      <w:r>
        <w:rPr>
          <w:rFonts w:hint="eastAsia"/>
          <w:lang w:val="en-GB"/>
        </w:rPr>
        <w:t>92</w:t>
      </w:r>
      <w:r>
        <w:rPr>
          <w:rFonts w:hint="eastAsia"/>
          <w:lang w:val="en-GB"/>
        </w:rPr>
        <w:t>个农村社区实施了</w:t>
      </w:r>
      <w:r>
        <w:rPr>
          <w:rFonts w:hint="eastAsia"/>
          <w:lang w:val="en-GB"/>
        </w:rPr>
        <w:t>106</w:t>
      </w:r>
      <w:r>
        <w:rPr>
          <w:rFonts w:hint="eastAsia"/>
          <w:lang w:val="en-GB"/>
        </w:rPr>
        <w:t>个公共福利设施升级项目。</w:t>
      </w:r>
    </w:p>
    <w:p w:rsidR="00694170" w:rsidRDefault="00694170">
      <w:pPr>
        <w:pStyle w:val="SingleTxtGC"/>
        <w:rPr>
          <w:rFonts w:hint="eastAsia"/>
          <w:lang w:val="en-GB"/>
        </w:rPr>
      </w:pPr>
      <w:r>
        <w:rPr>
          <w:rFonts w:hint="eastAsia"/>
          <w:lang w:val="en-GB"/>
        </w:rPr>
        <w:t xml:space="preserve">503.  </w:t>
      </w:r>
      <w:r>
        <w:rPr>
          <w:rFonts w:hint="eastAsia"/>
          <w:lang w:val="en-GB"/>
        </w:rPr>
        <w:t>与中央供电网没有连接的村庄数量从</w:t>
      </w:r>
      <w:r>
        <w:rPr>
          <w:rFonts w:hint="eastAsia"/>
          <w:lang w:val="en-GB"/>
        </w:rPr>
        <w:t>225</w:t>
      </w:r>
      <w:r>
        <w:rPr>
          <w:rFonts w:hint="eastAsia"/>
          <w:lang w:val="en-GB"/>
        </w:rPr>
        <w:t>个减至</w:t>
      </w:r>
      <w:r>
        <w:rPr>
          <w:rFonts w:hint="eastAsia"/>
          <w:lang w:val="en-GB"/>
        </w:rPr>
        <w:t>95</w:t>
      </w:r>
      <w:r>
        <w:rPr>
          <w:rFonts w:hint="eastAsia"/>
          <w:lang w:val="en-GB"/>
        </w:rPr>
        <w:t>个。农村居民享受优惠电价。管理条例完全满足了农村居民对燃料的需求。拥有天然气供应的村庄数量有所增加。</w:t>
      </w:r>
    </w:p>
    <w:p w:rsidR="00694170" w:rsidRDefault="00694170">
      <w:pPr>
        <w:pStyle w:val="SingleTxtGC"/>
        <w:rPr>
          <w:rFonts w:hint="eastAsia"/>
          <w:lang w:val="en-GB"/>
        </w:rPr>
      </w:pPr>
      <w:r>
        <w:rPr>
          <w:rFonts w:hint="eastAsia"/>
          <w:lang w:val="en-GB"/>
        </w:rPr>
        <w:t xml:space="preserve">504.  </w:t>
      </w:r>
      <w:r>
        <w:rPr>
          <w:rFonts w:hint="eastAsia"/>
          <w:lang w:val="en-GB"/>
        </w:rPr>
        <w:t>目前正在实施《</w:t>
      </w:r>
      <w:r>
        <w:rPr>
          <w:rFonts w:hint="eastAsia"/>
          <w:lang w:val="en-GB"/>
        </w:rPr>
        <w:t>2011-2020</w:t>
      </w:r>
      <w:r>
        <w:rPr>
          <w:rFonts w:hint="eastAsia"/>
          <w:lang w:val="en-GB"/>
        </w:rPr>
        <w:t>年住房和市政服务现代化部门方案》。该方案的基本目的是改善供热、供水、供电和供气系统；采用节能和节省资源技术；建立机制为社区部门企业经常提供公共资金。在全系统办法帮助下，计划到</w:t>
      </w:r>
      <w:r>
        <w:rPr>
          <w:rFonts w:hint="eastAsia"/>
          <w:lang w:val="en-GB"/>
        </w:rPr>
        <w:t>2020</w:t>
      </w:r>
      <w:r>
        <w:rPr>
          <w:rFonts w:hint="eastAsia"/>
          <w:lang w:val="en-GB"/>
        </w:rPr>
        <w:t>年全面完成遭受破坏的公用设施网和结构的修理和重建工作。</w:t>
      </w:r>
    </w:p>
    <w:p w:rsidR="00694170" w:rsidRDefault="00694170">
      <w:pPr>
        <w:pStyle w:val="SingleTxtGC"/>
        <w:rPr>
          <w:rFonts w:hint="eastAsia"/>
          <w:lang w:val="en-GB"/>
        </w:rPr>
      </w:pPr>
      <w:r>
        <w:rPr>
          <w:rFonts w:hint="eastAsia"/>
          <w:lang w:val="en-GB"/>
        </w:rPr>
        <w:t>505.  2004-2008</w:t>
      </w:r>
      <w:r>
        <w:rPr>
          <w:rFonts w:hint="eastAsia"/>
          <w:lang w:val="en-GB"/>
        </w:rPr>
        <w:t>年间，修建并翻新了</w:t>
      </w:r>
      <w:r>
        <w:rPr>
          <w:rFonts w:hint="eastAsia"/>
          <w:lang w:val="en-GB"/>
        </w:rPr>
        <w:t>850</w:t>
      </w:r>
      <w:r>
        <w:rPr>
          <w:rFonts w:hint="eastAsia"/>
          <w:lang w:val="en-GB"/>
        </w:rPr>
        <w:t>家教育机构、</w:t>
      </w:r>
      <w:r>
        <w:rPr>
          <w:rFonts w:hint="eastAsia"/>
          <w:lang w:val="en-GB"/>
        </w:rPr>
        <w:t>567</w:t>
      </w:r>
      <w:r>
        <w:rPr>
          <w:rFonts w:hint="eastAsia"/>
          <w:lang w:val="en-GB"/>
        </w:rPr>
        <w:t>家保健机构、</w:t>
      </w:r>
      <w:r>
        <w:rPr>
          <w:rFonts w:hint="eastAsia"/>
          <w:lang w:val="en-GB"/>
        </w:rPr>
        <w:t>362</w:t>
      </w:r>
      <w:r>
        <w:rPr>
          <w:rFonts w:hint="eastAsia"/>
          <w:lang w:val="en-GB"/>
        </w:rPr>
        <w:t>家文化、旅游和体育设施以及</w:t>
      </w:r>
      <w:r>
        <w:rPr>
          <w:rFonts w:hint="eastAsia"/>
          <w:lang w:val="en-GB"/>
        </w:rPr>
        <w:t>1,053</w:t>
      </w:r>
      <w:r>
        <w:rPr>
          <w:rFonts w:hint="eastAsia"/>
          <w:lang w:val="en-GB"/>
        </w:rPr>
        <w:t>条当地公路，大修了</w:t>
      </w:r>
      <w:r>
        <w:rPr>
          <w:rFonts w:hint="eastAsia"/>
          <w:lang w:val="en-GB"/>
        </w:rPr>
        <w:t>3,745</w:t>
      </w:r>
      <w:r>
        <w:rPr>
          <w:rFonts w:hint="eastAsia"/>
          <w:lang w:val="en-GB"/>
        </w:rPr>
        <w:t>家教育机构、</w:t>
      </w:r>
      <w:r>
        <w:rPr>
          <w:rFonts w:hint="eastAsia"/>
          <w:lang w:val="en-GB"/>
        </w:rPr>
        <w:t>2,974</w:t>
      </w:r>
      <w:r>
        <w:rPr>
          <w:rFonts w:hint="eastAsia"/>
          <w:lang w:val="en-GB"/>
        </w:rPr>
        <w:t>家保健机构、</w:t>
      </w:r>
      <w:r>
        <w:rPr>
          <w:rFonts w:hint="eastAsia"/>
          <w:lang w:val="en-GB"/>
        </w:rPr>
        <w:t>994</w:t>
      </w:r>
      <w:r>
        <w:rPr>
          <w:rFonts w:hint="eastAsia"/>
          <w:lang w:val="en-GB"/>
        </w:rPr>
        <w:t>家文化、旅游和体育设施以及</w:t>
      </w:r>
      <w:r>
        <w:rPr>
          <w:rFonts w:hint="eastAsia"/>
          <w:lang w:val="en-GB"/>
        </w:rPr>
        <w:t>1,661</w:t>
      </w:r>
      <w:r>
        <w:rPr>
          <w:rFonts w:hint="eastAsia"/>
          <w:lang w:val="en-GB"/>
        </w:rPr>
        <w:t>条当地公路。在国家和地方预算资金资助下，农村社会部门管理机构购置并安装了最新设备，以便农村居民能够得到优质服务。</w:t>
      </w:r>
    </w:p>
    <w:p w:rsidR="00694170" w:rsidRDefault="00694170">
      <w:pPr>
        <w:pStyle w:val="SingleTxtGC"/>
        <w:rPr>
          <w:rFonts w:hint="eastAsia"/>
          <w:lang w:val="en-GB"/>
        </w:rPr>
      </w:pPr>
      <w:r>
        <w:rPr>
          <w:rFonts w:hint="eastAsia"/>
          <w:lang w:val="en-GB"/>
        </w:rPr>
        <w:t xml:space="preserve">506.  </w:t>
      </w:r>
      <w:r>
        <w:rPr>
          <w:rFonts w:hint="eastAsia"/>
          <w:lang w:val="en-GB"/>
        </w:rPr>
        <w:t>到</w:t>
      </w:r>
      <w:r>
        <w:rPr>
          <w:rFonts w:hint="eastAsia"/>
          <w:lang w:val="en-GB"/>
        </w:rPr>
        <w:t>2013</w:t>
      </w:r>
      <w:r>
        <w:rPr>
          <w:rFonts w:hint="eastAsia"/>
          <w:lang w:val="en-GB"/>
        </w:rPr>
        <w:t>年，所有农村居民点都将用上宽带网络。</w:t>
      </w:r>
    </w:p>
    <w:p w:rsidR="00694170" w:rsidRDefault="00694170" w:rsidP="000C5075">
      <w:pPr>
        <w:pStyle w:val="H1GC"/>
        <w:rPr>
          <w:rFonts w:hint="eastAsia"/>
        </w:rPr>
      </w:pPr>
      <w:r>
        <w:tab/>
      </w:r>
      <w:r>
        <w:tab/>
      </w:r>
      <w:r>
        <w:rPr>
          <w:rFonts w:hint="eastAsia"/>
        </w:rPr>
        <w:t>第十五条第一款</w:t>
      </w:r>
    </w:p>
    <w:p w:rsidR="00694170" w:rsidRDefault="00694170">
      <w:pPr>
        <w:pStyle w:val="SingleTxtGC"/>
        <w:rPr>
          <w:rFonts w:hint="eastAsia"/>
          <w:lang w:val="en-GB"/>
        </w:rPr>
      </w:pPr>
      <w:r>
        <w:rPr>
          <w:rFonts w:hint="eastAsia"/>
          <w:lang w:val="en-GB"/>
        </w:rPr>
        <w:t xml:space="preserve">507.  </w:t>
      </w:r>
      <w:r>
        <w:rPr>
          <w:rFonts w:hint="eastAsia"/>
          <w:lang w:val="en-GB"/>
        </w:rPr>
        <w:t>正如之前报告中所指出的，《哈萨克斯坦共和国宪法》第</w:t>
      </w:r>
      <w:r>
        <w:rPr>
          <w:rFonts w:hint="eastAsia"/>
          <w:lang w:val="en-GB"/>
        </w:rPr>
        <w:t>14</w:t>
      </w:r>
      <w:r>
        <w:rPr>
          <w:rFonts w:hint="eastAsia"/>
          <w:lang w:val="en-GB"/>
        </w:rPr>
        <w:t>条规定，在法律面前和法庭上人人平等。</w:t>
      </w:r>
    </w:p>
    <w:p w:rsidR="00694170" w:rsidRDefault="00694170">
      <w:pPr>
        <w:pStyle w:val="SingleTxtGC"/>
        <w:rPr>
          <w:rFonts w:hint="eastAsia"/>
          <w:lang w:val="en-GB"/>
        </w:rPr>
      </w:pPr>
      <w:r>
        <w:rPr>
          <w:rFonts w:hint="eastAsia"/>
          <w:lang w:val="en-GB"/>
        </w:rPr>
        <w:t xml:space="preserve">508.  </w:t>
      </w:r>
      <w:r>
        <w:rPr>
          <w:rFonts w:hint="eastAsia"/>
          <w:lang w:val="en-GB"/>
        </w:rPr>
        <w:t>所有立法</w:t>
      </w:r>
      <w:r>
        <w:rPr>
          <w:rFonts w:hint="eastAsia"/>
          <w:lang w:val="en-GB"/>
        </w:rPr>
        <w:t>(</w:t>
      </w:r>
      <w:r>
        <w:rPr>
          <w:rFonts w:hint="eastAsia"/>
          <w:lang w:val="en-GB"/>
        </w:rPr>
        <w:t>《刑法》、《刑事诉讼法》、《民法》、《行政过失法》及其他法律规章</w:t>
      </w:r>
      <w:r>
        <w:rPr>
          <w:rFonts w:hint="eastAsia"/>
          <w:lang w:val="en-GB"/>
        </w:rPr>
        <w:t>)</w:t>
      </w:r>
      <w:r>
        <w:rPr>
          <w:rFonts w:hint="eastAsia"/>
          <w:lang w:val="en-GB"/>
        </w:rPr>
        <w:t>旨在落实此项宪法规定。</w:t>
      </w:r>
    </w:p>
    <w:p w:rsidR="00694170" w:rsidRDefault="00694170" w:rsidP="000C5075">
      <w:pPr>
        <w:pStyle w:val="H1GC"/>
        <w:rPr>
          <w:rFonts w:hint="eastAsia"/>
        </w:rPr>
      </w:pPr>
      <w:r>
        <w:tab/>
      </w:r>
      <w:r>
        <w:tab/>
      </w:r>
      <w:r>
        <w:rPr>
          <w:rFonts w:hint="eastAsia"/>
        </w:rPr>
        <w:t>第十五条第二款</w:t>
      </w:r>
    </w:p>
    <w:p w:rsidR="00694170" w:rsidRDefault="00694170">
      <w:pPr>
        <w:pStyle w:val="SingleTxtGC"/>
        <w:rPr>
          <w:rFonts w:hint="eastAsia"/>
          <w:lang w:val="en-GB"/>
        </w:rPr>
      </w:pPr>
      <w:r>
        <w:rPr>
          <w:rFonts w:hint="eastAsia"/>
          <w:lang w:val="en-GB"/>
        </w:rPr>
        <w:t xml:space="preserve">509.  </w:t>
      </w:r>
      <w:r>
        <w:rPr>
          <w:rFonts w:hint="eastAsia"/>
          <w:lang w:val="en-GB"/>
        </w:rPr>
        <w:t>男女享有管理和拥有财产的平等权利和义务，不受性别限制。《宪法》第</w:t>
      </w:r>
      <w:r>
        <w:rPr>
          <w:rFonts w:hint="eastAsia"/>
          <w:lang w:val="en-GB"/>
        </w:rPr>
        <w:t>26</w:t>
      </w:r>
      <w:r>
        <w:rPr>
          <w:rFonts w:hint="eastAsia"/>
          <w:lang w:val="en-GB"/>
        </w:rPr>
        <w:t>条第</w:t>
      </w:r>
      <w:r>
        <w:rPr>
          <w:rFonts w:hint="eastAsia"/>
          <w:lang w:val="en-GB"/>
        </w:rPr>
        <w:t>1</w:t>
      </w:r>
      <w:r>
        <w:rPr>
          <w:rFonts w:hint="eastAsia"/>
          <w:lang w:val="en-GB"/>
        </w:rPr>
        <w:t>款指出，哈萨克斯坦共和国公民可以私人拥有任何合法获得的财产。《宪法》第</w:t>
      </w:r>
      <w:r>
        <w:rPr>
          <w:rFonts w:hint="eastAsia"/>
          <w:lang w:val="en-GB"/>
        </w:rPr>
        <w:t>26</w:t>
      </w:r>
      <w:r>
        <w:rPr>
          <w:rFonts w:hint="eastAsia"/>
          <w:lang w:val="en-GB"/>
        </w:rPr>
        <w:t>条第</w:t>
      </w:r>
      <w:r>
        <w:rPr>
          <w:rFonts w:hint="eastAsia"/>
          <w:lang w:val="en-GB"/>
        </w:rPr>
        <w:t>3</w:t>
      </w:r>
      <w:r>
        <w:rPr>
          <w:rFonts w:hint="eastAsia"/>
          <w:lang w:val="en-GB"/>
        </w:rPr>
        <w:t>款指出，任何人都不会被剥夺自己的财产，依据法律判决除外。《宪法》第</w:t>
      </w:r>
      <w:r>
        <w:rPr>
          <w:rFonts w:hint="eastAsia"/>
          <w:lang w:val="en-GB"/>
        </w:rPr>
        <w:t>26</w:t>
      </w:r>
      <w:r>
        <w:rPr>
          <w:rFonts w:hint="eastAsia"/>
          <w:lang w:val="en-GB"/>
        </w:rPr>
        <w:t>条第</w:t>
      </w:r>
      <w:r>
        <w:rPr>
          <w:rFonts w:hint="eastAsia"/>
          <w:lang w:val="en-GB"/>
        </w:rPr>
        <w:t>4</w:t>
      </w:r>
      <w:r>
        <w:rPr>
          <w:rFonts w:hint="eastAsia"/>
          <w:lang w:val="en-GB"/>
        </w:rPr>
        <w:t>款规定，每个人都有权自由使用自己的财产从事任何合法商业活动。</w:t>
      </w:r>
    </w:p>
    <w:p w:rsidR="00694170" w:rsidRDefault="00694170">
      <w:pPr>
        <w:pStyle w:val="SingleTxtGC"/>
        <w:rPr>
          <w:rFonts w:hint="eastAsia"/>
          <w:lang w:val="en-GB"/>
        </w:rPr>
      </w:pPr>
      <w:r>
        <w:rPr>
          <w:rFonts w:hint="eastAsia"/>
          <w:lang w:val="en-GB"/>
        </w:rPr>
        <w:t xml:space="preserve">510.  </w:t>
      </w:r>
      <w:r>
        <w:rPr>
          <w:rFonts w:hint="eastAsia"/>
          <w:lang w:val="en-GB"/>
        </w:rPr>
        <w:t>《哈萨克斯坦共和国民法》第</w:t>
      </w:r>
      <w:r>
        <w:rPr>
          <w:rFonts w:hint="eastAsia"/>
          <w:lang w:val="en-GB"/>
        </w:rPr>
        <w:t>9</w:t>
      </w:r>
      <w:r>
        <w:rPr>
          <w:rFonts w:hint="eastAsia"/>
          <w:lang w:val="en-GB"/>
        </w:rPr>
        <w:t>条规定，要确保权利得到保护，可采取法律手段。《民法》和司法实践中不包含任何基于性别的限制。</w:t>
      </w:r>
    </w:p>
    <w:p w:rsidR="00694170" w:rsidRDefault="00694170">
      <w:pPr>
        <w:pStyle w:val="SingleTxtGC"/>
        <w:rPr>
          <w:rFonts w:hint="eastAsia"/>
          <w:lang w:val="en-GB"/>
        </w:rPr>
      </w:pPr>
      <w:r>
        <w:rPr>
          <w:rFonts w:hint="eastAsia"/>
          <w:lang w:val="en-GB"/>
        </w:rPr>
        <w:t xml:space="preserve">511.  </w:t>
      </w:r>
      <w:r>
        <w:rPr>
          <w:rFonts w:hint="eastAsia"/>
          <w:lang w:val="en-GB"/>
        </w:rPr>
        <w:t>根据《刑法》第</w:t>
      </w:r>
      <w:r>
        <w:rPr>
          <w:rFonts w:hint="eastAsia"/>
          <w:lang w:val="en-GB"/>
        </w:rPr>
        <w:t>14</w:t>
      </w:r>
      <w:r>
        <w:rPr>
          <w:rFonts w:hint="eastAsia"/>
          <w:lang w:val="en-GB"/>
        </w:rPr>
        <w:t>条第</w:t>
      </w:r>
      <w:r>
        <w:rPr>
          <w:rFonts w:hint="eastAsia"/>
          <w:lang w:val="en-GB"/>
        </w:rPr>
        <w:t>2</w:t>
      </w:r>
      <w:r>
        <w:rPr>
          <w:rFonts w:hint="eastAsia"/>
          <w:lang w:val="en-GB"/>
        </w:rPr>
        <w:t>款，犯罪者在法律面前一律平等，不论其出生、社会、职务和财产状况、性别及其他情况如何。妇女在同等情况下接受同男子一样的刑期和赔偿判决。</w:t>
      </w:r>
    </w:p>
    <w:p w:rsidR="00694170" w:rsidRDefault="00694170">
      <w:pPr>
        <w:pStyle w:val="SingleTxtGC"/>
        <w:rPr>
          <w:rFonts w:hint="eastAsia"/>
          <w:lang w:val="en-GB"/>
        </w:rPr>
      </w:pPr>
      <w:r>
        <w:rPr>
          <w:rFonts w:hint="eastAsia"/>
          <w:lang w:val="en-GB"/>
        </w:rPr>
        <w:t xml:space="preserve">512.  </w:t>
      </w:r>
      <w:r>
        <w:rPr>
          <w:rFonts w:hint="eastAsia"/>
          <w:lang w:val="en-GB"/>
        </w:rPr>
        <w:t>然而，根据《刑法》第</w:t>
      </w:r>
      <w:r>
        <w:rPr>
          <w:rFonts w:hint="eastAsia"/>
          <w:lang w:val="en-GB"/>
        </w:rPr>
        <w:t>53</w:t>
      </w:r>
      <w:r>
        <w:rPr>
          <w:rFonts w:hint="eastAsia"/>
          <w:lang w:val="en-GB"/>
        </w:rPr>
        <w:t>和</w:t>
      </w:r>
      <w:r>
        <w:rPr>
          <w:rFonts w:hint="eastAsia"/>
          <w:lang w:val="en-GB"/>
        </w:rPr>
        <w:t>72</w:t>
      </w:r>
      <w:r>
        <w:rPr>
          <w:rFonts w:hint="eastAsia"/>
          <w:lang w:val="en-GB"/>
        </w:rPr>
        <w:t>条，如果未成年人和孕妇犯罪，将受到从轻处罚。犯罪的孕妇和有</w:t>
      </w:r>
      <w:r>
        <w:rPr>
          <w:rFonts w:hint="eastAsia"/>
          <w:lang w:val="en-GB"/>
        </w:rPr>
        <w:t>14</w:t>
      </w:r>
      <w:r>
        <w:rPr>
          <w:rFonts w:hint="eastAsia"/>
          <w:lang w:val="en-GB"/>
        </w:rPr>
        <w:t>岁以下子女的妇女服刑时，法院会分别延期一年或延期到子女满</w:t>
      </w:r>
      <w:r>
        <w:rPr>
          <w:rFonts w:hint="eastAsia"/>
          <w:lang w:val="en-GB"/>
        </w:rPr>
        <w:t>14</w:t>
      </w:r>
      <w:r>
        <w:rPr>
          <w:rFonts w:hint="eastAsia"/>
          <w:lang w:val="en-GB"/>
        </w:rPr>
        <w:t>岁，但被判处剥夺自由</w:t>
      </w:r>
      <w:r>
        <w:rPr>
          <w:rFonts w:hint="eastAsia"/>
          <w:lang w:val="en-GB"/>
        </w:rPr>
        <w:t>5</w:t>
      </w:r>
      <w:r>
        <w:rPr>
          <w:rFonts w:hint="eastAsia"/>
          <w:lang w:val="en-GB"/>
        </w:rPr>
        <w:t>年以上的严重和特别严重暴力犯罪者除外。</w:t>
      </w:r>
    </w:p>
    <w:p w:rsidR="00694170" w:rsidRDefault="00694170">
      <w:pPr>
        <w:pStyle w:val="SingleTxtGC"/>
        <w:rPr>
          <w:rFonts w:hint="eastAsia"/>
          <w:lang w:val="en-GB"/>
        </w:rPr>
      </w:pPr>
      <w:r>
        <w:rPr>
          <w:rFonts w:hint="eastAsia"/>
          <w:lang w:val="en-GB"/>
        </w:rPr>
        <w:t xml:space="preserve">513.  </w:t>
      </w:r>
      <w:r>
        <w:rPr>
          <w:rFonts w:hint="eastAsia"/>
          <w:lang w:val="en-GB"/>
        </w:rPr>
        <w:t>司法实践表明，妇女知晓并行使着自己的权利。</w:t>
      </w:r>
    </w:p>
    <w:p w:rsidR="00694170" w:rsidRDefault="00694170">
      <w:pPr>
        <w:pStyle w:val="SingleTxtGC"/>
        <w:rPr>
          <w:rFonts w:hint="eastAsia"/>
          <w:lang w:val="en-GB"/>
        </w:rPr>
      </w:pPr>
      <w:r>
        <w:rPr>
          <w:rFonts w:hint="eastAsia"/>
          <w:lang w:val="en-GB"/>
        </w:rPr>
        <w:t>514.  2009</w:t>
      </w:r>
      <w:r>
        <w:rPr>
          <w:rFonts w:hint="eastAsia"/>
          <w:lang w:val="en-GB"/>
        </w:rPr>
        <w:t>年通过的《对哈萨克斯坦共和国若干立法进行修正和补充以确保合格的司法援助的法令》规定了有权免费享受法律援助的人员类别。这包括寻求抚恤金、退休金和补助金发放信息、康复信息、获得难民身份或遣返回国信息的人，以及无父母照顾的未成年人。必要时，律师还可通过预算资金为上述人士签发法律性质的书面文件。所有公民，不论男女，均享有上述权利。</w:t>
      </w:r>
    </w:p>
    <w:p w:rsidR="00694170" w:rsidRDefault="00694170">
      <w:pPr>
        <w:pStyle w:val="SingleTxtGC"/>
        <w:rPr>
          <w:rFonts w:hint="eastAsia"/>
          <w:lang w:val="en-GB"/>
        </w:rPr>
      </w:pPr>
      <w:r>
        <w:rPr>
          <w:rFonts w:hint="eastAsia"/>
          <w:lang w:val="en-GB"/>
        </w:rPr>
        <w:t xml:space="preserve">515.  </w:t>
      </w:r>
      <w:r>
        <w:rPr>
          <w:rFonts w:hint="eastAsia"/>
          <w:lang w:val="en-GB"/>
        </w:rPr>
        <w:t>《刑法施刑法》保证每名被定罪的犯人均能获得律师及其他有资格提供法律援助的人的法律援助</w:t>
      </w:r>
    </w:p>
    <w:p w:rsidR="00694170" w:rsidRDefault="00694170">
      <w:pPr>
        <w:pStyle w:val="SingleTxtGC"/>
        <w:rPr>
          <w:rFonts w:hint="eastAsia"/>
          <w:lang w:val="en-GB"/>
        </w:rPr>
      </w:pPr>
      <w:r>
        <w:rPr>
          <w:rFonts w:hint="eastAsia"/>
          <w:lang w:val="en-GB"/>
        </w:rPr>
        <w:t xml:space="preserve">516.  </w:t>
      </w:r>
      <w:r>
        <w:rPr>
          <w:rFonts w:hint="eastAsia"/>
          <w:lang w:val="en-GB"/>
        </w:rPr>
        <w:t>惩戒机构法律顾问定期为被拘留和被定罪的犯人开展教育活动，包括举办讲座、研讨会，培训班、辩论会和咨询会。同司法当局、律师和公证机构开展密切合作。</w:t>
      </w:r>
    </w:p>
    <w:p w:rsidR="00694170" w:rsidRDefault="00694170">
      <w:pPr>
        <w:pStyle w:val="SingleTxtGC"/>
        <w:rPr>
          <w:rFonts w:hint="eastAsia"/>
          <w:lang w:val="en-GB"/>
        </w:rPr>
      </w:pPr>
      <w:r>
        <w:rPr>
          <w:rFonts w:hint="eastAsia"/>
          <w:lang w:val="en-GB"/>
        </w:rPr>
        <w:t>517.  2010</w:t>
      </w:r>
      <w:r>
        <w:rPr>
          <w:rFonts w:hint="eastAsia"/>
          <w:lang w:val="en-GB"/>
        </w:rPr>
        <w:t>年，为被拘留者和被定罪的犯人举行了近</w:t>
      </w:r>
      <w:r>
        <w:rPr>
          <w:rFonts w:hint="eastAsia"/>
          <w:lang w:val="en-GB"/>
        </w:rPr>
        <w:t>26,000</w:t>
      </w:r>
      <w:r>
        <w:rPr>
          <w:rFonts w:hint="eastAsia"/>
          <w:lang w:val="en-GB"/>
        </w:rPr>
        <w:t>次法律教育活动，其中有</w:t>
      </w:r>
      <w:r>
        <w:rPr>
          <w:rFonts w:hint="eastAsia"/>
          <w:lang w:val="en-GB"/>
        </w:rPr>
        <w:t>1,600</w:t>
      </w:r>
      <w:r>
        <w:rPr>
          <w:rFonts w:hint="eastAsia"/>
          <w:lang w:val="en-GB"/>
        </w:rPr>
        <w:t>多名妇女。由于被拘留和被定罪的妇女人数非常少，所以数据差值很大。</w:t>
      </w:r>
    </w:p>
    <w:p w:rsidR="00694170" w:rsidRDefault="00694170">
      <w:pPr>
        <w:pStyle w:val="SingleTxtGC"/>
        <w:rPr>
          <w:rFonts w:hint="eastAsia"/>
          <w:lang w:val="en-GB"/>
        </w:rPr>
      </w:pPr>
      <w:r>
        <w:rPr>
          <w:rFonts w:hint="eastAsia"/>
          <w:lang w:val="en-GB"/>
        </w:rPr>
        <w:t xml:space="preserve">518.  </w:t>
      </w:r>
      <w:r>
        <w:rPr>
          <w:rFonts w:hint="eastAsia"/>
          <w:lang w:val="en-GB"/>
        </w:rPr>
        <w:t>《哈萨克斯坦共和国关于司法系统和法院地位的法律》第</w:t>
      </w:r>
      <w:r>
        <w:rPr>
          <w:rFonts w:hint="eastAsia"/>
          <w:lang w:val="en-GB"/>
        </w:rPr>
        <w:t>1</w:t>
      </w:r>
      <w:r>
        <w:rPr>
          <w:rFonts w:hint="eastAsia"/>
          <w:lang w:val="en-GB"/>
        </w:rPr>
        <w:t>条保障，每个人在遇到国家机关、组织、官员及其他人员侵犯或限制个人权利、自由和合法利益的违法决定时能受到司法保护。</w:t>
      </w:r>
    </w:p>
    <w:p w:rsidR="00694170" w:rsidRDefault="00694170">
      <w:pPr>
        <w:pStyle w:val="SingleTxtGC"/>
        <w:rPr>
          <w:rFonts w:hint="eastAsia"/>
          <w:lang w:val="en-GB"/>
        </w:rPr>
      </w:pPr>
      <w:r>
        <w:rPr>
          <w:rFonts w:hint="eastAsia"/>
          <w:lang w:val="en-GB"/>
        </w:rPr>
        <w:t xml:space="preserve">519.  </w:t>
      </w:r>
      <w:r>
        <w:rPr>
          <w:rFonts w:hint="eastAsia"/>
          <w:lang w:val="en-GB"/>
        </w:rPr>
        <w:t>鉴于哈萨克斯坦立法以性别平等根本原则为基础，国内立法禁止公民的权利和合法利益因性别出现差异或受到限制。</w:t>
      </w:r>
    </w:p>
    <w:p w:rsidR="00694170" w:rsidRDefault="00694170" w:rsidP="000C5075">
      <w:pPr>
        <w:pStyle w:val="H1GC"/>
        <w:rPr>
          <w:rFonts w:hint="eastAsia"/>
        </w:rPr>
      </w:pPr>
      <w:r>
        <w:tab/>
      </w:r>
      <w:r>
        <w:tab/>
      </w:r>
      <w:r>
        <w:rPr>
          <w:rFonts w:hint="eastAsia"/>
        </w:rPr>
        <w:t>第十五条第三款</w:t>
      </w:r>
    </w:p>
    <w:p w:rsidR="00694170" w:rsidRDefault="00694170">
      <w:pPr>
        <w:pStyle w:val="SingleTxtGC"/>
        <w:rPr>
          <w:rFonts w:hint="eastAsia"/>
          <w:lang w:val="en-GB"/>
        </w:rPr>
      </w:pPr>
      <w:r>
        <w:rPr>
          <w:rFonts w:hint="eastAsia"/>
          <w:lang w:val="en-GB"/>
        </w:rPr>
        <w:t xml:space="preserve">520.  </w:t>
      </w:r>
      <w:r>
        <w:rPr>
          <w:rFonts w:hint="eastAsia"/>
          <w:lang w:val="en-GB"/>
        </w:rPr>
        <w:t>妇女在法律保护和法律行为能力方面享有与男子平等的地位。《哈萨克斯坦共和国宪法》第</w:t>
      </w:r>
      <w:r>
        <w:rPr>
          <w:rFonts w:hint="eastAsia"/>
          <w:lang w:val="en-GB"/>
        </w:rPr>
        <w:t>13</w:t>
      </w:r>
      <w:r>
        <w:rPr>
          <w:rFonts w:hint="eastAsia"/>
          <w:lang w:val="en-GB"/>
        </w:rPr>
        <w:t>条保障了这一点，该条规定每个人都享有被视为法律主体的权利，有权以任何不违背法律的手段保护自己的权利和自由，包括自卫。</w:t>
      </w:r>
    </w:p>
    <w:p w:rsidR="00694170" w:rsidRDefault="00694170">
      <w:pPr>
        <w:pStyle w:val="SingleTxtGC"/>
        <w:rPr>
          <w:rFonts w:hint="eastAsia"/>
          <w:lang w:val="en-GB"/>
        </w:rPr>
      </w:pPr>
      <w:r>
        <w:rPr>
          <w:rFonts w:hint="eastAsia"/>
          <w:lang w:val="en-GB"/>
        </w:rPr>
        <w:t xml:space="preserve">521.  </w:t>
      </w:r>
      <w:r>
        <w:rPr>
          <w:rFonts w:hint="eastAsia"/>
          <w:lang w:val="en-GB"/>
        </w:rPr>
        <w:t>此项宪法条款在国内法律中得到体现。</w:t>
      </w:r>
    </w:p>
    <w:p w:rsidR="00694170" w:rsidRDefault="00694170">
      <w:pPr>
        <w:pStyle w:val="SingleTxtGC"/>
        <w:rPr>
          <w:rFonts w:hint="eastAsia"/>
          <w:lang w:val="en-GB"/>
        </w:rPr>
      </w:pPr>
      <w:r>
        <w:rPr>
          <w:rFonts w:hint="eastAsia"/>
          <w:lang w:val="en-GB"/>
        </w:rPr>
        <w:t xml:space="preserve">522.  </w:t>
      </w:r>
      <w:r>
        <w:rPr>
          <w:rFonts w:hint="eastAsia"/>
          <w:lang w:val="en-GB"/>
        </w:rPr>
        <w:t>根据《哈萨克斯坦共和国民事诉讼法》第</w:t>
      </w:r>
      <w:r>
        <w:rPr>
          <w:rFonts w:hint="eastAsia"/>
          <w:lang w:val="en-GB"/>
        </w:rPr>
        <w:t>48</w:t>
      </w:r>
      <w:r>
        <w:rPr>
          <w:rFonts w:hint="eastAsia"/>
          <w:lang w:val="en-GB"/>
        </w:rPr>
        <w:t>条，原告是指亲自提起诉讼或有人代表其提起诉讼的公民和法律实体。此项法律不基于性别限制向法院起诉的权利，即男女享有平等权利。</w:t>
      </w:r>
    </w:p>
    <w:p w:rsidR="00694170" w:rsidRDefault="00694170">
      <w:pPr>
        <w:pStyle w:val="SingleTxtGC"/>
        <w:rPr>
          <w:rFonts w:hint="eastAsia"/>
          <w:lang w:val="en-GB"/>
        </w:rPr>
      </w:pPr>
      <w:r>
        <w:rPr>
          <w:rFonts w:hint="eastAsia"/>
          <w:lang w:val="en-GB"/>
        </w:rPr>
        <w:t xml:space="preserve">523.  </w:t>
      </w:r>
      <w:r>
        <w:rPr>
          <w:rFonts w:hint="eastAsia"/>
          <w:lang w:val="en-GB"/>
        </w:rPr>
        <w:t>哈萨克斯坦共和国的《民事诉讼法》、《刑事诉讼法》和《行政过失法》都界定了关于诉讼方法律地位的规范。没有因性别权衡证词的规定。现行诉讼法律和《哈萨克斯坦共和国律师法》都没有限制妇女担任法定代表捍卫客户利益的权利。</w:t>
      </w:r>
    </w:p>
    <w:p w:rsidR="00694170" w:rsidRDefault="00694170">
      <w:pPr>
        <w:pStyle w:val="SingleTxtGC"/>
        <w:rPr>
          <w:rFonts w:hint="eastAsia"/>
          <w:lang w:val="en-GB"/>
        </w:rPr>
      </w:pPr>
      <w:r>
        <w:rPr>
          <w:rFonts w:hint="eastAsia"/>
          <w:lang w:val="en-GB"/>
        </w:rPr>
        <w:t>524.  2006</w:t>
      </w:r>
      <w:r>
        <w:rPr>
          <w:rFonts w:hint="eastAsia"/>
          <w:lang w:val="en-GB"/>
        </w:rPr>
        <w:t>年通过的《哈萨克斯坦共和国陪审团法》第</w:t>
      </w:r>
      <w:r>
        <w:rPr>
          <w:rFonts w:hint="eastAsia"/>
          <w:lang w:val="en-GB"/>
        </w:rPr>
        <w:t>10</w:t>
      </w:r>
      <w:r>
        <w:rPr>
          <w:rFonts w:hint="eastAsia"/>
          <w:lang w:val="en-GB"/>
        </w:rPr>
        <w:t>条第</w:t>
      </w:r>
      <w:r>
        <w:rPr>
          <w:rFonts w:hint="eastAsia"/>
          <w:lang w:val="en-GB"/>
        </w:rPr>
        <w:t>2</w:t>
      </w:r>
      <w:r>
        <w:rPr>
          <w:rFonts w:hint="eastAsia"/>
          <w:lang w:val="en-GB"/>
        </w:rPr>
        <w:t>款规定，在确定陪审团成员时，禁止因出生、社会、职务和财产状况、性别、种族、民族、语言、宗教态度、信仰、居住地或任何其他情况加以限制。对陪审团参与下审理的判决分析表明，妇女同男子一起参与了案件审理。</w:t>
      </w:r>
    </w:p>
    <w:p w:rsidR="00694170" w:rsidRDefault="00694170" w:rsidP="000C5075">
      <w:pPr>
        <w:pStyle w:val="H1GC"/>
        <w:rPr>
          <w:rFonts w:hint="eastAsia"/>
        </w:rPr>
      </w:pPr>
      <w:r>
        <w:tab/>
      </w:r>
      <w:r>
        <w:tab/>
      </w:r>
      <w:r>
        <w:rPr>
          <w:rFonts w:hint="eastAsia"/>
        </w:rPr>
        <w:t>第十五条第四款</w:t>
      </w:r>
    </w:p>
    <w:p w:rsidR="00694170" w:rsidRDefault="00694170">
      <w:pPr>
        <w:pStyle w:val="SingleTxtGC"/>
        <w:rPr>
          <w:rFonts w:hint="eastAsia"/>
          <w:lang w:val="en-GB"/>
        </w:rPr>
      </w:pPr>
      <w:r>
        <w:rPr>
          <w:rFonts w:hint="eastAsia"/>
          <w:lang w:val="en-GB"/>
        </w:rPr>
        <w:t xml:space="preserve">525.  </w:t>
      </w:r>
      <w:r>
        <w:rPr>
          <w:rFonts w:hint="eastAsia"/>
          <w:lang w:val="en-GB"/>
        </w:rPr>
        <w:t>《哈萨克斯坦共和国宪法》第</w:t>
      </w:r>
      <w:r>
        <w:rPr>
          <w:rFonts w:hint="eastAsia"/>
          <w:lang w:val="en-GB"/>
        </w:rPr>
        <w:t>21</w:t>
      </w:r>
      <w:r>
        <w:rPr>
          <w:rFonts w:hint="eastAsia"/>
          <w:lang w:val="en-GB"/>
        </w:rPr>
        <w:t>条第</w:t>
      </w:r>
      <w:r>
        <w:rPr>
          <w:rFonts w:hint="eastAsia"/>
          <w:lang w:val="en-GB"/>
        </w:rPr>
        <w:t>1</w:t>
      </w:r>
      <w:r>
        <w:rPr>
          <w:rFonts w:hint="eastAsia"/>
          <w:lang w:val="en-GB"/>
        </w:rPr>
        <w:t>款和第</w:t>
      </w:r>
      <w:r>
        <w:rPr>
          <w:rFonts w:hint="eastAsia"/>
          <w:lang w:val="en-GB"/>
        </w:rPr>
        <w:t>2</w:t>
      </w:r>
      <w:r>
        <w:rPr>
          <w:rFonts w:hint="eastAsia"/>
          <w:lang w:val="en-GB"/>
        </w:rPr>
        <w:t>款规定：</w:t>
      </w:r>
    </w:p>
    <w:p w:rsidR="00694170" w:rsidRDefault="00694170">
      <w:pPr>
        <w:pStyle w:val="SingleTxtGC"/>
        <w:rPr>
          <w:rFonts w:hint="eastAsia"/>
          <w:lang w:val="en-GB"/>
        </w:rPr>
      </w:pPr>
      <w:r>
        <w:rPr>
          <w:rFonts w:hint="eastAsia"/>
          <w:lang w:val="en-GB"/>
        </w:rPr>
        <w:tab/>
      </w:r>
      <w:r>
        <w:rPr>
          <w:rFonts w:hint="eastAsia"/>
          <w:lang w:val="en-GB"/>
        </w:rPr>
        <w:t>“</w:t>
      </w:r>
      <w:r>
        <w:rPr>
          <w:rFonts w:hint="eastAsia"/>
          <w:lang w:val="en-GB"/>
        </w:rPr>
        <w:t xml:space="preserve">1.  </w:t>
      </w:r>
      <w:r>
        <w:rPr>
          <w:rFonts w:hint="eastAsia"/>
          <w:lang w:val="en-GB"/>
        </w:rPr>
        <w:t>合法居住在哈萨克斯坦境内的所有人有权在境内自由行动和自由择居，但法律禁止的情形除外。</w:t>
      </w:r>
    </w:p>
    <w:p w:rsidR="00694170" w:rsidRDefault="00694170">
      <w:pPr>
        <w:pStyle w:val="SingleTxtGC"/>
        <w:rPr>
          <w:rFonts w:hint="eastAsia"/>
          <w:lang w:val="en-GB"/>
        </w:rPr>
      </w:pPr>
      <w:r>
        <w:rPr>
          <w:rFonts w:hint="eastAsia"/>
          <w:lang w:val="en-GB"/>
        </w:rPr>
        <w:tab/>
        <w:t xml:space="preserve">2.  </w:t>
      </w:r>
      <w:r>
        <w:rPr>
          <w:rFonts w:hint="eastAsia"/>
          <w:lang w:val="en-GB"/>
        </w:rPr>
        <w:t>所有人都有权离开哈萨克斯坦。哈萨克斯坦公民有权自由返回哈萨克斯坦。”</w:t>
      </w:r>
    </w:p>
    <w:p w:rsidR="00694170" w:rsidRDefault="00694170" w:rsidP="000C5075">
      <w:pPr>
        <w:pStyle w:val="H1GC"/>
        <w:rPr>
          <w:rFonts w:hint="eastAsia"/>
        </w:rPr>
      </w:pPr>
      <w:r>
        <w:tab/>
      </w:r>
      <w:r>
        <w:tab/>
      </w:r>
      <w:r>
        <w:rPr>
          <w:rFonts w:hint="eastAsia"/>
        </w:rPr>
        <w:t>第十六条第一款</w:t>
      </w:r>
      <w:r>
        <w:t>(</w:t>
      </w:r>
      <w:r>
        <w:rPr>
          <w:rFonts w:hint="eastAsia"/>
        </w:rPr>
        <w:t>a</w:t>
      </w:r>
      <w:r>
        <w:t>)</w:t>
      </w:r>
      <w:r>
        <w:rPr>
          <w:rFonts w:hint="eastAsia"/>
        </w:rPr>
        <w:t>项</w:t>
      </w:r>
    </w:p>
    <w:p w:rsidR="00694170" w:rsidRDefault="00694170">
      <w:pPr>
        <w:pStyle w:val="SingleTxtGC"/>
        <w:rPr>
          <w:rFonts w:hint="eastAsia"/>
          <w:lang w:val="en-GB"/>
        </w:rPr>
      </w:pPr>
      <w:r>
        <w:rPr>
          <w:rFonts w:hint="eastAsia"/>
          <w:lang w:val="en-GB"/>
        </w:rPr>
        <w:t xml:space="preserve">526.  </w:t>
      </w:r>
      <w:r>
        <w:rPr>
          <w:rFonts w:hint="eastAsia"/>
          <w:lang w:val="en-GB"/>
        </w:rPr>
        <w:t>正如之前的报告所指出的，《婚姻和家庭法》规定，结婚要求男女双方自愿同意且必须达到结婚年龄。</w:t>
      </w:r>
    </w:p>
    <w:p w:rsidR="00694170" w:rsidRDefault="00694170">
      <w:pPr>
        <w:pStyle w:val="SingleTxtGC"/>
        <w:rPr>
          <w:rFonts w:hint="eastAsia"/>
          <w:lang w:val="en-GB"/>
        </w:rPr>
      </w:pPr>
      <w:r>
        <w:rPr>
          <w:rFonts w:hint="eastAsia"/>
          <w:lang w:val="en-GB"/>
        </w:rPr>
        <w:t xml:space="preserve">527.  </w:t>
      </w:r>
      <w:r>
        <w:rPr>
          <w:rFonts w:hint="eastAsia"/>
          <w:lang w:val="en-GB"/>
        </w:rPr>
        <w:t>男女的最低结婚年龄都是</w:t>
      </w:r>
      <w:r>
        <w:rPr>
          <w:rFonts w:hint="eastAsia"/>
          <w:lang w:val="en-GB"/>
        </w:rPr>
        <w:t>18</w:t>
      </w:r>
      <w:r>
        <w:rPr>
          <w:rFonts w:hint="eastAsia"/>
          <w:lang w:val="en-GB"/>
        </w:rPr>
        <w:t>岁。如有合法理由，公民户籍登记机构可降低最低结婚年龄，但最多不超过两岁。只有伴侣双方都同意，才可以降低最低结婚年龄。未满结婚年龄的人在缔结婚约时需经双方父母同意</w:t>
      </w:r>
      <w:r>
        <w:rPr>
          <w:rFonts w:hint="eastAsia"/>
          <w:lang w:val="en-GB"/>
        </w:rPr>
        <w:t>(</w:t>
      </w:r>
      <w:r>
        <w:rPr>
          <w:rFonts w:hint="eastAsia"/>
          <w:lang w:val="en-GB"/>
        </w:rPr>
        <w:t>第</w:t>
      </w:r>
      <w:r>
        <w:rPr>
          <w:rFonts w:hint="eastAsia"/>
          <w:lang w:val="en-GB"/>
        </w:rPr>
        <w:t>10</w:t>
      </w:r>
      <w:r>
        <w:rPr>
          <w:rFonts w:hint="eastAsia"/>
          <w:lang w:val="en-GB"/>
        </w:rPr>
        <w:t>条</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528.  </w:t>
      </w:r>
      <w:r>
        <w:rPr>
          <w:rFonts w:hint="eastAsia"/>
          <w:lang w:val="en-GB"/>
        </w:rPr>
        <w:t>目前，哈萨克斯坦公民的平均结婚年龄为：女性</w:t>
      </w:r>
      <w:r>
        <w:rPr>
          <w:rFonts w:hint="eastAsia"/>
          <w:spacing w:val="-50"/>
          <w:lang w:val="en-GB"/>
        </w:rPr>
        <w:t>―</w:t>
      </w:r>
      <w:r>
        <w:rPr>
          <w:rFonts w:hint="eastAsia"/>
          <w:spacing w:val="10"/>
          <w:lang w:val="en-GB"/>
        </w:rPr>
        <w:t>―</w:t>
      </w:r>
      <w:r>
        <w:rPr>
          <w:rFonts w:hint="eastAsia"/>
          <w:lang w:val="en-GB"/>
        </w:rPr>
        <w:t>24</w:t>
      </w:r>
      <w:r>
        <w:rPr>
          <w:rFonts w:hint="eastAsia"/>
          <w:lang w:val="en-GB"/>
        </w:rPr>
        <w:t>岁，男性</w:t>
      </w:r>
      <w:r>
        <w:rPr>
          <w:rFonts w:hint="eastAsia"/>
          <w:spacing w:val="-50"/>
          <w:lang w:val="en-GB"/>
        </w:rPr>
        <w:t>―</w:t>
      </w:r>
      <w:r>
        <w:rPr>
          <w:rFonts w:hint="eastAsia"/>
          <w:spacing w:val="10"/>
          <w:lang w:val="en-GB"/>
        </w:rPr>
        <w:t>―</w:t>
      </w:r>
      <w:r>
        <w:rPr>
          <w:rFonts w:hint="eastAsia"/>
          <w:lang w:val="en-GB"/>
        </w:rPr>
        <w:t>27</w:t>
      </w:r>
      <w:r>
        <w:rPr>
          <w:rFonts w:hint="eastAsia"/>
          <w:lang w:val="en-GB"/>
        </w:rPr>
        <w:t>岁。</w:t>
      </w:r>
    </w:p>
    <w:p w:rsidR="00694170" w:rsidRDefault="00694170">
      <w:pPr>
        <w:pStyle w:val="SingleTxtGC"/>
        <w:rPr>
          <w:rFonts w:hint="eastAsia"/>
          <w:lang w:val="en-GB"/>
        </w:rPr>
      </w:pPr>
      <w:r>
        <w:rPr>
          <w:rFonts w:hint="eastAsia"/>
          <w:lang w:val="en-GB"/>
        </w:rPr>
        <w:t xml:space="preserve">529.  </w:t>
      </w:r>
      <w:r>
        <w:rPr>
          <w:rFonts w:hint="eastAsia"/>
          <w:lang w:val="en-GB"/>
        </w:rPr>
        <w:t>因此，哈萨克斯坦在立法和实践两方面正在落实委员会意见第</w:t>
      </w:r>
      <w:r>
        <w:rPr>
          <w:rFonts w:hint="eastAsia"/>
          <w:lang w:val="en-GB"/>
        </w:rPr>
        <w:t>29</w:t>
      </w:r>
      <w:r>
        <w:rPr>
          <w:rFonts w:hint="eastAsia"/>
          <w:lang w:val="en-GB"/>
        </w:rPr>
        <w:t>和</w:t>
      </w:r>
      <w:r>
        <w:rPr>
          <w:rFonts w:hint="eastAsia"/>
          <w:lang w:val="en-GB"/>
        </w:rPr>
        <w:t>30</w:t>
      </w:r>
      <w:r>
        <w:rPr>
          <w:rFonts w:hint="eastAsia"/>
          <w:lang w:val="en-GB"/>
        </w:rPr>
        <w:t>段中所载的关于男女结婚年龄相同的建议。</w:t>
      </w:r>
    </w:p>
    <w:p w:rsidR="00694170" w:rsidRDefault="00694170">
      <w:pPr>
        <w:pStyle w:val="SingleTxtGC"/>
        <w:rPr>
          <w:rFonts w:hint="eastAsia"/>
          <w:lang w:val="en-GB"/>
        </w:rPr>
      </w:pPr>
      <w:r>
        <w:rPr>
          <w:rFonts w:hint="eastAsia"/>
          <w:lang w:val="en-GB"/>
        </w:rPr>
        <w:t xml:space="preserve">530.  </w:t>
      </w:r>
      <w:r>
        <w:rPr>
          <w:rFonts w:hint="eastAsia"/>
          <w:lang w:val="en-GB"/>
        </w:rPr>
        <w:t>哈萨克斯坦禁止一夫多妻或一妻多夫。第</w:t>
      </w:r>
      <w:r>
        <w:rPr>
          <w:rFonts w:hint="eastAsia"/>
          <w:lang w:val="en-GB"/>
        </w:rPr>
        <w:t>11</w:t>
      </w:r>
      <w:r>
        <w:rPr>
          <w:rFonts w:hint="eastAsia"/>
          <w:lang w:val="en-GB"/>
        </w:rPr>
        <w:t>条指出，不允许一方是已婚者的双方缔结婚约。</w:t>
      </w:r>
    </w:p>
    <w:p w:rsidR="00694170" w:rsidRDefault="00694170" w:rsidP="000C5075">
      <w:pPr>
        <w:pStyle w:val="H1GC"/>
        <w:rPr>
          <w:rFonts w:hint="eastAsia"/>
        </w:rPr>
      </w:pPr>
      <w:r>
        <w:tab/>
      </w:r>
      <w:r>
        <w:tab/>
      </w:r>
      <w:r>
        <w:rPr>
          <w:rFonts w:hint="eastAsia"/>
        </w:rPr>
        <w:t>第十六条第一款</w:t>
      </w:r>
      <w:r>
        <w:t>(</w:t>
      </w:r>
      <w:r>
        <w:rPr>
          <w:rFonts w:hint="eastAsia"/>
        </w:rPr>
        <w:t>b</w:t>
      </w:r>
      <w:r>
        <w:t>)</w:t>
      </w:r>
      <w:r>
        <w:rPr>
          <w:rFonts w:hint="eastAsia"/>
        </w:rPr>
        <w:t>项</w:t>
      </w:r>
    </w:p>
    <w:p w:rsidR="00694170" w:rsidRDefault="00694170">
      <w:pPr>
        <w:pStyle w:val="SingleTxtGC"/>
        <w:rPr>
          <w:rFonts w:hint="eastAsia"/>
          <w:lang w:val="en-GB"/>
        </w:rPr>
      </w:pPr>
      <w:r>
        <w:rPr>
          <w:rFonts w:hint="eastAsia"/>
          <w:lang w:val="en-GB"/>
        </w:rPr>
        <w:t xml:space="preserve">531.  </w:t>
      </w:r>
      <w:r>
        <w:rPr>
          <w:rFonts w:hint="eastAsia"/>
          <w:lang w:val="en-GB"/>
        </w:rPr>
        <w:t>根据《婚姻和家庭法》第</w:t>
      </w:r>
      <w:r>
        <w:rPr>
          <w:rFonts w:hint="eastAsia"/>
          <w:lang w:val="en-GB"/>
        </w:rPr>
        <w:t>1</w:t>
      </w:r>
      <w:r>
        <w:rPr>
          <w:rFonts w:hint="eastAsia"/>
          <w:lang w:val="en-GB"/>
        </w:rPr>
        <w:t>条，婚姻是男女之间以组建家庭为目的，依据法律程序，在自由、完全同意基础上的平等结合，配偶之间形成了财产和个人非财产关系。</w:t>
      </w:r>
    </w:p>
    <w:p w:rsidR="00694170" w:rsidRDefault="00694170">
      <w:pPr>
        <w:pStyle w:val="SingleTxtGC"/>
        <w:rPr>
          <w:rFonts w:hint="eastAsia"/>
          <w:lang w:val="en-GB"/>
        </w:rPr>
      </w:pPr>
      <w:r>
        <w:rPr>
          <w:rFonts w:hint="eastAsia"/>
          <w:lang w:val="en-GB"/>
        </w:rPr>
        <w:t xml:space="preserve">532.  </w:t>
      </w:r>
      <w:r>
        <w:rPr>
          <w:rFonts w:hint="eastAsia"/>
          <w:lang w:val="en-GB"/>
        </w:rPr>
        <w:t>国家机构</w:t>
      </w:r>
      <w:r>
        <w:rPr>
          <w:rFonts w:hint="eastAsia"/>
          <w:lang w:val="en-GB"/>
        </w:rPr>
        <w:t>(</w:t>
      </w:r>
      <w:r>
        <w:rPr>
          <w:rFonts w:hint="eastAsia"/>
          <w:lang w:val="en-GB"/>
        </w:rPr>
        <w:t>财政、海关和社会保护机构</w:t>
      </w:r>
      <w:r>
        <w:rPr>
          <w:rFonts w:hint="eastAsia"/>
          <w:lang w:val="en-GB"/>
        </w:rPr>
        <w:t>)</w:t>
      </w:r>
      <w:r>
        <w:rPr>
          <w:rFonts w:hint="eastAsia"/>
          <w:lang w:val="en-GB"/>
        </w:rPr>
        <w:t>仅承认在国家登记处缔结的婚姻。《婚姻和家庭法》并未规定禁止缔结宗教和传统婚姻。这必然与哈萨克斯坦有</w:t>
      </w:r>
      <w:r>
        <w:rPr>
          <w:rFonts w:hint="eastAsia"/>
          <w:lang w:val="en-GB"/>
        </w:rPr>
        <w:t>140</w:t>
      </w:r>
      <w:r>
        <w:rPr>
          <w:rFonts w:hint="eastAsia"/>
          <w:lang w:val="en-GB"/>
        </w:rPr>
        <w:t>多个民族和约</w:t>
      </w:r>
      <w:r>
        <w:rPr>
          <w:rFonts w:hint="eastAsia"/>
          <w:lang w:val="en-GB"/>
        </w:rPr>
        <w:t>4,000</w:t>
      </w:r>
      <w:r>
        <w:rPr>
          <w:rFonts w:hint="eastAsia"/>
          <w:lang w:val="en-GB"/>
        </w:rPr>
        <w:t>个宗教组织和团体有关。</w:t>
      </w:r>
    </w:p>
    <w:p w:rsidR="00694170" w:rsidRDefault="00694170">
      <w:pPr>
        <w:pStyle w:val="SingleTxtGC"/>
        <w:rPr>
          <w:rFonts w:hint="eastAsia"/>
          <w:lang w:val="en-GB"/>
        </w:rPr>
      </w:pPr>
      <w:r>
        <w:rPr>
          <w:rFonts w:hint="eastAsia"/>
          <w:lang w:val="en-GB"/>
        </w:rPr>
        <w:t xml:space="preserve">533.  </w:t>
      </w:r>
      <w:r>
        <w:rPr>
          <w:rFonts w:hint="eastAsia"/>
          <w:lang w:val="en-GB"/>
        </w:rPr>
        <w:t>国内立法并未规定过继婚的责任。但过继婚可能产生《刑法》中规定的一些其他责任，包括第</w:t>
      </w:r>
      <w:r>
        <w:rPr>
          <w:rFonts w:hint="eastAsia"/>
          <w:lang w:val="en-GB"/>
        </w:rPr>
        <w:t>107</w:t>
      </w:r>
      <w:r>
        <w:rPr>
          <w:rFonts w:hint="eastAsia"/>
          <w:lang w:val="en-GB"/>
        </w:rPr>
        <w:t>条</w:t>
      </w:r>
      <w:r>
        <w:rPr>
          <w:rFonts w:hint="eastAsia"/>
          <w:lang w:val="en-GB"/>
        </w:rPr>
        <w:t>(</w:t>
      </w:r>
      <w:r>
        <w:rPr>
          <w:rFonts w:hint="eastAsia"/>
          <w:lang w:val="en-GB"/>
        </w:rPr>
        <w:t>折磨</w:t>
      </w:r>
      <w:r>
        <w:rPr>
          <w:rFonts w:hint="eastAsia"/>
          <w:lang w:val="en-GB"/>
        </w:rPr>
        <w:t>)</w:t>
      </w:r>
      <w:r>
        <w:rPr>
          <w:rFonts w:hint="eastAsia"/>
          <w:lang w:val="en-GB"/>
        </w:rPr>
        <w:t>、第</w:t>
      </w:r>
      <w:r>
        <w:rPr>
          <w:rFonts w:hint="eastAsia"/>
          <w:lang w:val="en-GB"/>
        </w:rPr>
        <w:t>112</w:t>
      </w:r>
      <w:r>
        <w:rPr>
          <w:rFonts w:hint="eastAsia"/>
          <w:lang w:val="en-GB"/>
        </w:rPr>
        <w:t>条</w:t>
      </w:r>
      <w:r>
        <w:rPr>
          <w:rFonts w:hint="eastAsia"/>
          <w:lang w:val="en-GB"/>
        </w:rPr>
        <w:t>(</w:t>
      </w:r>
      <w:r>
        <w:rPr>
          <w:rFonts w:hint="eastAsia"/>
          <w:lang w:val="en-GB"/>
        </w:rPr>
        <w:t>威胁</w:t>
      </w:r>
      <w:r>
        <w:rPr>
          <w:rFonts w:hint="eastAsia"/>
          <w:lang w:val="en-GB"/>
        </w:rPr>
        <w:t>)</w:t>
      </w:r>
      <w:r>
        <w:rPr>
          <w:rFonts w:hint="eastAsia"/>
          <w:lang w:val="en-GB"/>
        </w:rPr>
        <w:t>、第</w:t>
      </w:r>
      <w:r>
        <w:rPr>
          <w:rFonts w:hint="eastAsia"/>
          <w:lang w:val="en-GB"/>
        </w:rPr>
        <w:t>120</w:t>
      </w:r>
      <w:r>
        <w:rPr>
          <w:rFonts w:hint="eastAsia"/>
          <w:lang w:val="en-GB"/>
        </w:rPr>
        <w:t>条</w:t>
      </w:r>
      <w:r>
        <w:rPr>
          <w:rFonts w:hint="eastAsia"/>
          <w:lang w:val="en-GB"/>
        </w:rPr>
        <w:t>(</w:t>
      </w:r>
      <w:r>
        <w:rPr>
          <w:rFonts w:hint="eastAsia"/>
          <w:lang w:val="en-GB"/>
        </w:rPr>
        <w:t>强奸</w:t>
      </w:r>
      <w:r>
        <w:rPr>
          <w:rFonts w:hint="eastAsia"/>
          <w:lang w:val="en-GB"/>
        </w:rPr>
        <w:t>)</w:t>
      </w:r>
      <w:r>
        <w:rPr>
          <w:rFonts w:hint="eastAsia"/>
          <w:lang w:val="en-GB"/>
        </w:rPr>
        <w:t>、第</w:t>
      </w:r>
      <w:r>
        <w:rPr>
          <w:rFonts w:hint="eastAsia"/>
          <w:lang w:val="en-GB"/>
        </w:rPr>
        <w:t>121</w:t>
      </w:r>
      <w:r>
        <w:rPr>
          <w:rFonts w:hint="eastAsia"/>
          <w:lang w:val="en-GB"/>
        </w:rPr>
        <w:t>条</w:t>
      </w:r>
      <w:r>
        <w:rPr>
          <w:rFonts w:hint="eastAsia"/>
          <w:lang w:val="en-GB"/>
        </w:rPr>
        <w:t>(</w:t>
      </w:r>
      <w:r>
        <w:rPr>
          <w:rFonts w:hint="eastAsia"/>
          <w:lang w:val="en-GB"/>
        </w:rPr>
        <w:t>暴力性行为</w:t>
      </w:r>
      <w:r>
        <w:rPr>
          <w:rFonts w:hint="eastAsia"/>
          <w:lang w:val="en-GB"/>
        </w:rPr>
        <w:t>)</w:t>
      </w:r>
      <w:r>
        <w:rPr>
          <w:rFonts w:hint="eastAsia"/>
          <w:lang w:val="en-GB"/>
        </w:rPr>
        <w:t>、第</w:t>
      </w:r>
      <w:r>
        <w:rPr>
          <w:rFonts w:hint="eastAsia"/>
          <w:lang w:val="en-GB"/>
        </w:rPr>
        <w:t>123</w:t>
      </w:r>
      <w:r>
        <w:rPr>
          <w:rFonts w:hint="eastAsia"/>
          <w:lang w:val="en-GB"/>
        </w:rPr>
        <w:t>条</w:t>
      </w:r>
      <w:r>
        <w:rPr>
          <w:rFonts w:hint="eastAsia"/>
          <w:lang w:val="en-GB"/>
        </w:rPr>
        <w:t>(</w:t>
      </w:r>
      <w:r>
        <w:rPr>
          <w:rFonts w:hint="eastAsia"/>
          <w:lang w:val="en-GB"/>
        </w:rPr>
        <w:t>强迫性交、鸡奸、女同性恋行为或其他性行为</w:t>
      </w:r>
      <w:r>
        <w:rPr>
          <w:rFonts w:hint="eastAsia"/>
          <w:lang w:val="en-GB"/>
        </w:rPr>
        <w:t>)</w:t>
      </w:r>
      <w:r>
        <w:rPr>
          <w:rFonts w:hint="eastAsia"/>
          <w:lang w:val="en-GB"/>
        </w:rPr>
        <w:t>、第</w:t>
      </w:r>
      <w:r>
        <w:rPr>
          <w:rFonts w:hint="eastAsia"/>
          <w:lang w:val="en-GB"/>
        </w:rPr>
        <w:t>125</w:t>
      </w:r>
      <w:r>
        <w:rPr>
          <w:rFonts w:hint="eastAsia"/>
          <w:lang w:val="en-GB"/>
        </w:rPr>
        <w:t>条</w:t>
      </w:r>
      <w:r>
        <w:rPr>
          <w:rFonts w:hint="eastAsia"/>
          <w:lang w:val="en-GB"/>
        </w:rPr>
        <w:t>(</w:t>
      </w:r>
      <w:r>
        <w:rPr>
          <w:rFonts w:hint="eastAsia"/>
          <w:lang w:val="en-GB"/>
        </w:rPr>
        <w:t>绑架</w:t>
      </w:r>
      <w:r>
        <w:rPr>
          <w:rFonts w:hint="eastAsia"/>
          <w:lang w:val="en-GB"/>
        </w:rPr>
        <w:t>)</w:t>
      </w:r>
      <w:r>
        <w:rPr>
          <w:rFonts w:hint="eastAsia"/>
          <w:lang w:val="en-GB"/>
        </w:rPr>
        <w:t>、第</w:t>
      </w:r>
      <w:r>
        <w:rPr>
          <w:rFonts w:hint="eastAsia"/>
          <w:lang w:val="en-GB"/>
        </w:rPr>
        <w:t>126</w:t>
      </w:r>
      <w:r>
        <w:rPr>
          <w:rFonts w:hint="eastAsia"/>
          <w:lang w:val="en-GB"/>
        </w:rPr>
        <w:t>条</w:t>
      </w:r>
      <w:r>
        <w:rPr>
          <w:rFonts w:hint="eastAsia"/>
          <w:lang w:val="en-GB"/>
        </w:rPr>
        <w:t>(</w:t>
      </w:r>
      <w:r>
        <w:rPr>
          <w:rFonts w:hint="eastAsia"/>
          <w:lang w:val="en-GB"/>
        </w:rPr>
        <w:t>非法囚禁</w:t>
      </w:r>
      <w:r>
        <w:rPr>
          <w:rFonts w:hint="eastAsia"/>
          <w:lang w:val="en-GB"/>
        </w:rPr>
        <w:t>)</w:t>
      </w:r>
      <w:r>
        <w:rPr>
          <w:rFonts w:hint="eastAsia"/>
          <w:lang w:val="en-GB"/>
        </w:rPr>
        <w:t>和第</w:t>
      </w:r>
      <w:r>
        <w:rPr>
          <w:rFonts w:hint="eastAsia"/>
          <w:lang w:val="en-GB"/>
        </w:rPr>
        <w:t>130</w:t>
      </w:r>
      <w:r>
        <w:rPr>
          <w:rFonts w:hint="eastAsia"/>
          <w:lang w:val="en-GB"/>
        </w:rPr>
        <w:t>条</w:t>
      </w:r>
      <w:r>
        <w:rPr>
          <w:rFonts w:hint="eastAsia"/>
          <w:lang w:val="en-GB"/>
        </w:rPr>
        <w:t>(</w:t>
      </w:r>
      <w:r>
        <w:rPr>
          <w:rFonts w:hint="eastAsia"/>
          <w:lang w:val="en-GB"/>
        </w:rPr>
        <w:t>虐待</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534.  </w:t>
      </w:r>
      <w:r>
        <w:rPr>
          <w:rFonts w:hint="eastAsia"/>
          <w:lang w:val="en-GB"/>
        </w:rPr>
        <w:t>强迫结婚、强迫继续婚内同居和阻碍妇女按自己意愿结婚，不属于《刑法》规定的处罚行为。</w:t>
      </w:r>
    </w:p>
    <w:p w:rsidR="00694170" w:rsidRDefault="00694170" w:rsidP="000C5075">
      <w:pPr>
        <w:pStyle w:val="H1GC"/>
        <w:rPr>
          <w:rFonts w:hint="eastAsia"/>
        </w:rPr>
      </w:pPr>
      <w:r>
        <w:tab/>
      </w:r>
      <w:r>
        <w:tab/>
      </w:r>
      <w:r>
        <w:rPr>
          <w:rFonts w:hint="eastAsia"/>
        </w:rPr>
        <w:t>第十六条第一款</w:t>
      </w:r>
      <w:r>
        <w:t>(</w:t>
      </w:r>
      <w:r>
        <w:rPr>
          <w:rFonts w:hint="eastAsia"/>
        </w:rPr>
        <w:t>c</w:t>
      </w:r>
      <w:r>
        <w:t>)</w:t>
      </w:r>
      <w:r>
        <w:rPr>
          <w:rFonts w:hint="eastAsia"/>
        </w:rPr>
        <w:t>项</w:t>
      </w:r>
    </w:p>
    <w:p w:rsidR="00694170" w:rsidRDefault="00694170">
      <w:pPr>
        <w:pStyle w:val="SingleTxtGC"/>
        <w:rPr>
          <w:rFonts w:hint="eastAsia"/>
          <w:lang w:val="en-GB"/>
        </w:rPr>
      </w:pPr>
      <w:r>
        <w:rPr>
          <w:rFonts w:hint="eastAsia"/>
          <w:lang w:val="en-GB"/>
        </w:rPr>
        <w:t xml:space="preserve">535.  </w:t>
      </w:r>
      <w:r>
        <w:rPr>
          <w:rFonts w:hint="eastAsia"/>
          <w:lang w:val="en-GB"/>
        </w:rPr>
        <w:t>根据《哈萨克斯坦共和国婚姻和家庭法》第</w:t>
      </w:r>
      <w:r>
        <w:rPr>
          <w:rFonts w:hint="eastAsia"/>
          <w:lang w:val="en-GB"/>
        </w:rPr>
        <w:t>28</w:t>
      </w:r>
      <w:r>
        <w:rPr>
          <w:rFonts w:hint="eastAsia"/>
          <w:lang w:val="en-GB"/>
        </w:rPr>
        <w:t>条，配偶双方的权利和义务始于在国家民事登记处登记结婚之日起。</w:t>
      </w:r>
    </w:p>
    <w:p w:rsidR="00694170" w:rsidRDefault="00694170">
      <w:pPr>
        <w:pStyle w:val="SingleTxtGC"/>
        <w:rPr>
          <w:rFonts w:hint="eastAsia"/>
          <w:lang w:val="en-GB"/>
        </w:rPr>
      </w:pPr>
      <w:r>
        <w:rPr>
          <w:rFonts w:hint="eastAsia"/>
          <w:lang w:val="en-GB"/>
        </w:rPr>
        <w:t xml:space="preserve">536.  </w:t>
      </w:r>
      <w:r>
        <w:rPr>
          <w:rFonts w:hint="eastAsia"/>
          <w:lang w:val="en-GB"/>
        </w:rPr>
        <w:t>配偶双方享有相同的权利并承担相同的义务。双方均有权自由选择职业、专业和居住地。与做母亲、做父亲、子女养育和教育及其他家庭生活方面有关的问题，由配偶双方共同解决。配偶双方应当在互相尊重和互相帮助的基础上，建立家庭关系、促进家庭幸福、巩固家庭关系、关心子女的健康、成长和幸福</w:t>
      </w:r>
      <w:r>
        <w:rPr>
          <w:rFonts w:hint="eastAsia"/>
          <w:lang w:val="en-GB"/>
        </w:rPr>
        <w:t>(</w:t>
      </w:r>
      <w:r>
        <w:rPr>
          <w:rFonts w:hint="eastAsia"/>
          <w:lang w:val="en-GB"/>
        </w:rPr>
        <w:t>第</w:t>
      </w:r>
      <w:r>
        <w:rPr>
          <w:rFonts w:hint="eastAsia"/>
          <w:lang w:val="en-GB"/>
        </w:rPr>
        <w:t>29</w:t>
      </w:r>
      <w:r>
        <w:rPr>
          <w:rFonts w:hint="eastAsia"/>
          <w:lang w:val="en-GB"/>
        </w:rPr>
        <w:t>条</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537.  </w:t>
      </w:r>
      <w:r>
        <w:rPr>
          <w:rFonts w:hint="eastAsia"/>
          <w:lang w:val="en-GB"/>
        </w:rPr>
        <w:t>目前议会正在审议婚姻和家庭法草案。其中增加了涉及妇女儿童权利和利益保护的新条款。例如，按照宗教规范缔结的婚姻与在国家民事登记处登记的婚姻不同，不会产生同样的法律后果。</w:t>
      </w:r>
    </w:p>
    <w:p w:rsidR="00694170" w:rsidRDefault="00694170">
      <w:pPr>
        <w:pStyle w:val="SingleTxtGC"/>
        <w:rPr>
          <w:rFonts w:hint="eastAsia"/>
          <w:lang w:val="en-GB"/>
        </w:rPr>
      </w:pPr>
      <w:r>
        <w:rPr>
          <w:rFonts w:hint="eastAsia"/>
          <w:lang w:val="en-GB"/>
        </w:rPr>
        <w:t xml:space="preserve">538.  </w:t>
      </w:r>
      <w:r>
        <w:rPr>
          <w:rFonts w:hint="eastAsia"/>
          <w:lang w:val="en-GB"/>
        </w:rPr>
        <w:t>在双方同意和没有未成年子女的情况下，配偶双方可由司法当局解除婚姻。在有财产纠纷和</w:t>
      </w:r>
      <w:r>
        <w:rPr>
          <w:rFonts w:hint="eastAsia"/>
          <w:lang w:val="en-GB"/>
        </w:rPr>
        <w:t>18</w:t>
      </w:r>
      <w:r>
        <w:rPr>
          <w:rFonts w:hint="eastAsia"/>
          <w:lang w:val="en-GB"/>
        </w:rPr>
        <w:t>岁以下子女的情况下，可由法院解除婚姻。当配偶中的一方提出申请，如果法院认定另一方无故缺席、无行为能力、因犯罪被判刑至少剥夺自由三年，可解除婚姻</w:t>
      </w:r>
      <w:r>
        <w:rPr>
          <w:rFonts w:hint="eastAsia"/>
          <w:lang w:val="en-GB"/>
        </w:rPr>
        <w:t>(</w:t>
      </w:r>
      <w:r>
        <w:rPr>
          <w:rFonts w:hint="eastAsia"/>
          <w:lang w:val="en-GB"/>
        </w:rPr>
        <w:t>第</w:t>
      </w:r>
      <w:r>
        <w:rPr>
          <w:rFonts w:hint="eastAsia"/>
          <w:lang w:val="en-GB"/>
        </w:rPr>
        <w:t>16</w:t>
      </w:r>
      <w:r>
        <w:rPr>
          <w:rFonts w:hint="eastAsia"/>
          <w:lang w:val="en-GB"/>
        </w:rPr>
        <w:t>条</w:t>
      </w:r>
      <w:r>
        <w:rPr>
          <w:rFonts w:hint="eastAsia"/>
          <w:lang w:val="en-GB"/>
        </w:rPr>
        <w:t>)</w:t>
      </w:r>
      <w:r>
        <w:rPr>
          <w:rFonts w:hint="eastAsia"/>
          <w:lang w:val="en-GB"/>
        </w:rPr>
        <w:t>。</w:t>
      </w:r>
    </w:p>
    <w:p w:rsidR="00694170" w:rsidRDefault="00694170" w:rsidP="000C5075">
      <w:pPr>
        <w:pStyle w:val="H1GC"/>
        <w:rPr>
          <w:rFonts w:hint="eastAsia"/>
        </w:rPr>
      </w:pPr>
      <w:r>
        <w:tab/>
      </w:r>
      <w:r>
        <w:tab/>
      </w:r>
      <w:r>
        <w:rPr>
          <w:rFonts w:hint="eastAsia"/>
        </w:rPr>
        <w:t>第十六条第一款</w:t>
      </w:r>
      <w:r>
        <w:t>(</w:t>
      </w:r>
      <w:r>
        <w:rPr>
          <w:rFonts w:hint="eastAsia"/>
        </w:rPr>
        <w:t>d</w:t>
      </w:r>
      <w:r>
        <w:t>)</w:t>
      </w:r>
      <w:r>
        <w:rPr>
          <w:rFonts w:hint="eastAsia"/>
        </w:rPr>
        <w:t>项</w:t>
      </w:r>
    </w:p>
    <w:p w:rsidR="00694170" w:rsidRDefault="00694170">
      <w:pPr>
        <w:pStyle w:val="SingleTxtGC"/>
        <w:rPr>
          <w:rFonts w:hint="eastAsia"/>
          <w:lang w:val="en-GB"/>
        </w:rPr>
      </w:pPr>
      <w:r>
        <w:rPr>
          <w:rFonts w:hint="eastAsia"/>
          <w:lang w:val="en-GB"/>
        </w:rPr>
        <w:t xml:space="preserve">539.  </w:t>
      </w:r>
      <w:r>
        <w:rPr>
          <w:rFonts w:hint="eastAsia"/>
          <w:lang w:val="en-GB"/>
        </w:rPr>
        <w:t>《婚姻和家庭法》第</w:t>
      </w:r>
      <w:r>
        <w:rPr>
          <w:rFonts w:hint="eastAsia"/>
          <w:lang w:val="en-GB"/>
        </w:rPr>
        <w:t>10</w:t>
      </w:r>
      <w:r>
        <w:rPr>
          <w:rFonts w:hint="eastAsia"/>
          <w:lang w:val="en-GB"/>
        </w:rPr>
        <w:t>条规定，父母在与子女有关的事务上有平等的权利和义务</w:t>
      </w:r>
      <w:r>
        <w:rPr>
          <w:rFonts w:hint="eastAsia"/>
          <w:lang w:val="en-GB"/>
        </w:rPr>
        <w:t>(</w:t>
      </w:r>
      <w:r>
        <w:rPr>
          <w:rFonts w:hint="eastAsia"/>
          <w:lang w:val="en-GB"/>
        </w:rPr>
        <w:t>父母权</w:t>
      </w:r>
      <w:r>
        <w:rPr>
          <w:rFonts w:hint="eastAsia"/>
          <w:lang w:val="en-GB"/>
        </w:rPr>
        <w:t>)</w:t>
      </w:r>
      <w:r>
        <w:rPr>
          <w:rFonts w:hint="eastAsia"/>
          <w:lang w:val="en-GB"/>
        </w:rPr>
        <w:t>。根据第</w:t>
      </w:r>
      <w:r>
        <w:rPr>
          <w:rFonts w:hint="eastAsia"/>
          <w:lang w:val="en-GB"/>
        </w:rPr>
        <w:t>62</w:t>
      </w:r>
      <w:r>
        <w:rPr>
          <w:rFonts w:hint="eastAsia"/>
          <w:lang w:val="en-GB"/>
        </w:rPr>
        <w:t>条第</w:t>
      </w:r>
      <w:r>
        <w:rPr>
          <w:rFonts w:hint="eastAsia"/>
          <w:lang w:val="en-GB"/>
        </w:rPr>
        <w:t>2</w:t>
      </w:r>
      <w:r>
        <w:rPr>
          <w:rFonts w:hint="eastAsia"/>
          <w:lang w:val="en-GB"/>
        </w:rPr>
        <w:t>款，抚养子女的父母在其能力和财务条件范围内就保障子女生理、心理、道德和心灵发展所需的生活条件负首要责任。</w:t>
      </w:r>
    </w:p>
    <w:p w:rsidR="00694170" w:rsidRDefault="00694170">
      <w:pPr>
        <w:pStyle w:val="SingleTxtGC"/>
        <w:rPr>
          <w:rFonts w:hint="eastAsia"/>
          <w:lang w:val="en-GB"/>
        </w:rPr>
      </w:pPr>
      <w:r>
        <w:rPr>
          <w:rFonts w:hint="eastAsia"/>
          <w:lang w:val="en-GB"/>
        </w:rPr>
        <w:t xml:space="preserve">540.  </w:t>
      </w:r>
      <w:r>
        <w:rPr>
          <w:rFonts w:hint="eastAsia"/>
          <w:lang w:val="en-GB"/>
        </w:rPr>
        <w:t>与抚养和教育子女相关的所有问题由父母从子女的利益出发并考虑子女的意见通过相互协商解决。如果这方面出现意见分歧，父母或父母中的一方可请儿童福利机构或法院解决分歧</w:t>
      </w:r>
      <w:r>
        <w:rPr>
          <w:rFonts w:hint="eastAsia"/>
          <w:lang w:val="en-GB"/>
        </w:rPr>
        <w:t>(</w:t>
      </w:r>
      <w:r>
        <w:rPr>
          <w:rFonts w:hint="eastAsia"/>
          <w:lang w:val="en-GB"/>
        </w:rPr>
        <w:t>第</w:t>
      </w:r>
      <w:r>
        <w:rPr>
          <w:rFonts w:hint="eastAsia"/>
          <w:lang w:val="en-GB"/>
        </w:rPr>
        <w:t>62</w:t>
      </w:r>
      <w:r>
        <w:rPr>
          <w:rFonts w:hint="eastAsia"/>
          <w:lang w:val="en-GB"/>
        </w:rPr>
        <w:t>条第</w:t>
      </w:r>
      <w:r>
        <w:rPr>
          <w:rFonts w:hint="eastAsia"/>
          <w:lang w:val="en-GB"/>
        </w:rPr>
        <w:t>4</w:t>
      </w:r>
      <w:r>
        <w:rPr>
          <w:rFonts w:hint="eastAsia"/>
          <w:lang w:val="en-GB"/>
        </w:rPr>
        <w:t>款</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541.  </w:t>
      </w:r>
      <w:r>
        <w:rPr>
          <w:rFonts w:hint="eastAsia"/>
          <w:lang w:val="en-GB"/>
        </w:rPr>
        <w:t>此项法令第</w:t>
      </w:r>
      <w:r>
        <w:rPr>
          <w:rFonts w:hint="eastAsia"/>
          <w:lang w:val="en-GB"/>
        </w:rPr>
        <w:t>124</w:t>
      </w:r>
      <w:r>
        <w:rPr>
          <w:rFonts w:hint="eastAsia"/>
          <w:lang w:val="en-GB"/>
        </w:rPr>
        <w:t>条规定，父母必须抚养自己的未成年子女，否则由法院下令向其索取子女抚养费。</w:t>
      </w:r>
    </w:p>
    <w:p w:rsidR="00694170" w:rsidRDefault="00694170">
      <w:pPr>
        <w:pStyle w:val="SingleTxtGC"/>
        <w:rPr>
          <w:rFonts w:hint="eastAsia"/>
          <w:lang w:val="en-GB"/>
        </w:rPr>
      </w:pPr>
      <w:r>
        <w:rPr>
          <w:rFonts w:hint="eastAsia"/>
          <w:lang w:val="en-GB"/>
        </w:rPr>
        <w:t xml:space="preserve">542.  </w:t>
      </w:r>
      <w:r>
        <w:rPr>
          <w:rFonts w:hint="eastAsia"/>
          <w:lang w:val="en-GB"/>
        </w:rPr>
        <w:t>此外，正如之前的报告所指出的，《婚姻和家庭法》规定了配偶双方和前配偶的抚养义务，包括妻子或前妻</w:t>
      </w:r>
      <w:r>
        <w:rPr>
          <w:rFonts w:hint="eastAsia"/>
          <w:lang w:val="en-GB"/>
        </w:rPr>
        <w:t>(</w:t>
      </w:r>
      <w:r>
        <w:rPr>
          <w:rFonts w:hint="eastAsia"/>
          <w:lang w:val="en-GB"/>
        </w:rPr>
        <w:t>解除婚姻后</w:t>
      </w:r>
      <w:r>
        <w:rPr>
          <w:rFonts w:hint="eastAsia"/>
          <w:lang w:val="en-GB"/>
        </w:rPr>
        <w:t>)</w:t>
      </w:r>
      <w:r>
        <w:rPr>
          <w:rFonts w:hint="eastAsia"/>
          <w:lang w:val="en-GB"/>
        </w:rPr>
        <w:t>在怀孕和子女出生后三年内要求另一方支付抚养费的权利，以及抚养共同残疾子女的贫困配偶要求另一方支付抚养费的权利，只要另一方有能力支付</w:t>
      </w:r>
      <w:r>
        <w:rPr>
          <w:rFonts w:hint="eastAsia"/>
          <w:lang w:val="en-GB"/>
        </w:rPr>
        <w:t>(</w:t>
      </w:r>
      <w:r>
        <w:rPr>
          <w:rFonts w:hint="eastAsia"/>
          <w:lang w:val="en-GB"/>
        </w:rPr>
        <w:t>第</w:t>
      </w:r>
      <w:r>
        <w:rPr>
          <w:rFonts w:hint="eastAsia"/>
          <w:lang w:val="en-GB"/>
        </w:rPr>
        <w:t>133</w:t>
      </w:r>
      <w:r>
        <w:rPr>
          <w:rFonts w:hint="eastAsia"/>
          <w:lang w:val="en-GB"/>
        </w:rPr>
        <w:t>条</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543.  </w:t>
      </w:r>
      <w:r>
        <w:rPr>
          <w:rFonts w:hint="eastAsia"/>
          <w:lang w:val="en-GB"/>
        </w:rPr>
        <w:t>父母是自己子女的合法代表，保护他们在同任何自然人或法人的关系中的权利和利益，包括在法院，无需特别授权。</w:t>
      </w:r>
    </w:p>
    <w:p w:rsidR="00694170" w:rsidRDefault="00694170" w:rsidP="000C5075">
      <w:pPr>
        <w:pStyle w:val="H1GC"/>
        <w:rPr>
          <w:rFonts w:hint="eastAsia"/>
        </w:rPr>
      </w:pPr>
      <w:r>
        <w:tab/>
      </w:r>
      <w:r>
        <w:tab/>
      </w:r>
      <w:r>
        <w:rPr>
          <w:rFonts w:hint="eastAsia"/>
        </w:rPr>
        <w:t>第十六条第一款</w:t>
      </w:r>
      <w:r>
        <w:t>(</w:t>
      </w:r>
      <w:r>
        <w:rPr>
          <w:rFonts w:hint="eastAsia"/>
        </w:rPr>
        <w:t>e</w:t>
      </w:r>
      <w:r>
        <w:t>)</w:t>
      </w:r>
      <w:r>
        <w:rPr>
          <w:rFonts w:hint="eastAsia"/>
        </w:rPr>
        <w:t>项</w:t>
      </w:r>
    </w:p>
    <w:p w:rsidR="00694170" w:rsidRDefault="00694170">
      <w:pPr>
        <w:pStyle w:val="SingleTxtGC"/>
        <w:rPr>
          <w:rFonts w:hint="eastAsia"/>
          <w:lang w:val="en-GB"/>
        </w:rPr>
      </w:pPr>
      <w:r>
        <w:rPr>
          <w:rFonts w:hint="eastAsia"/>
          <w:lang w:val="en-GB"/>
        </w:rPr>
        <w:t xml:space="preserve">544.  </w:t>
      </w:r>
      <w:r>
        <w:rPr>
          <w:rFonts w:hint="eastAsia"/>
          <w:lang w:val="en-GB"/>
        </w:rPr>
        <w:t>《哈萨克斯坦共和国公共卫生和保健系统法》规定，男女均享有生殖选择自由权利。此项法令保护妇女的生殖权。妇女有权自行决定孕产和堕胎问题</w:t>
      </w:r>
      <w:r>
        <w:rPr>
          <w:rFonts w:hint="eastAsia"/>
          <w:lang w:val="en-GB"/>
        </w:rPr>
        <w:t>(</w:t>
      </w:r>
      <w:r>
        <w:rPr>
          <w:rFonts w:hint="eastAsia"/>
          <w:lang w:val="en-GB"/>
        </w:rPr>
        <w:t>第</w:t>
      </w:r>
      <w:r>
        <w:rPr>
          <w:rFonts w:hint="eastAsia"/>
          <w:lang w:val="en-GB"/>
        </w:rPr>
        <w:t>96</w:t>
      </w:r>
      <w:r>
        <w:rPr>
          <w:rFonts w:hint="eastAsia"/>
          <w:lang w:val="en-GB"/>
        </w:rPr>
        <w:t>条</w:t>
      </w:r>
      <w:r>
        <w:rPr>
          <w:rFonts w:hint="eastAsia"/>
          <w:lang w:val="en-GB"/>
        </w:rPr>
        <w:t>)</w:t>
      </w:r>
      <w:r>
        <w:rPr>
          <w:rFonts w:hint="eastAsia"/>
          <w:lang w:val="en-GB"/>
        </w:rPr>
        <w:t>。</w:t>
      </w:r>
    </w:p>
    <w:p w:rsidR="00694170" w:rsidRDefault="00694170" w:rsidP="000C5075">
      <w:pPr>
        <w:pStyle w:val="H1GC"/>
        <w:rPr>
          <w:rFonts w:hint="eastAsia"/>
        </w:rPr>
      </w:pPr>
      <w:r>
        <w:tab/>
      </w:r>
      <w:r>
        <w:tab/>
      </w:r>
      <w:r>
        <w:rPr>
          <w:rFonts w:hint="eastAsia"/>
        </w:rPr>
        <w:t>第十六条第一款</w:t>
      </w:r>
      <w:r>
        <w:t>(</w:t>
      </w:r>
      <w:r>
        <w:rPr>
          <w:rFonts w:hint="eastAsia"/>
        </w:rPr>
        <w:t>f</w:t>
      </w:r>
      <w:r>
        <w:t>)</w:t>
      </w:r>
      <w:r>
        <w:rPr>
          <w:rFonts w:hint="eastAsia"/>
        </w:rPr>
        <w:t>项</w:t>
      </w:r>
    </w:p>
    <w:p w:rsidR="00694170" w:rsidRDefault="00694170">
      <w:pPr>
        <w:pStyle w:val="SingleTxtGC"/>
        <w:rPr>
          <w:rFonts w:hint="eastAsia"/>
          <w:lang w:val="en-GB"/>
        </w:rPr>
      </w:pPr>
      <w:r>
        <w:rPr>
          <w:rFonts w:hint="eastAsia"/>
          <w:lang w:val="en-GB"/>
        </w:rPr>
        <w:t xml:space="preserve">545.  </w:t>
      </w:r>
      <w:r>
        <w:rPr>
          <w:rFonts w:hint="eastAsia"/>
          <w:lang w:val="en-GB"/>
        </w:rPr>
        <w:t>《哈萨克斯坦共和国婚姻和家庭法》第</w:t>
      </w:r>
      <w:r>
        <w:rPr>
          <w:rFonts w:hint="eastAsia"/>
          <w:lang w:val="en-GB"/>
        </w:rPr>
        <w:t>65</w:t>
      </w:r>
      <w:r>
        <w:rPr>
          <w:rFonts w:hint="eastAsia"/>
          <w:lang w:val="en-GB"/>
        </w:rPr>
        <w:t>条规定，当父母分居时，子女的居住地由双方协商确定。如果父母无法达成一致意见，由法院出于子女的利益并考虑其意见，按照父母或父母中的一方要求在儿童福利机构的参与下解决。</w:t>
      </w:r>
    </w:p>
    <w:p w:rsidR="00694170" w:rsidRDefault="00694170">
      <w:pPr>
        <w:pStyle w:val="SingleTxtGC"/>
        <w:rPr>
          <w:rFonts w:hint="eastAsia"/>
          <w:lang w:val="en-GB"/>
        </w:rPr>
      </w:pPr>
      <w:r>
        <w:rPr>
          <w:rFonts w:hint="eastAsia"/>
          <w:lang w:val="en-GB"/>
        </w:rPr>
        <w:t xml:space="preserve">546.  </w:t>
      </w:r>
      <w:r>
        <w:rPr>
          <w:rFonts w:hint="eastAsia"/>
          <w:lang w:val="en-GB"/>
        </w:rPr>
        <w:t>丈夫死亡不会导致对母亲的父母权进行限制。妇女在结婚或离婚时都不会失去对自己子女的抚养权。在监护和收养方面，妇女享有与男子同等的权利。</w:t>
      </w:r>
    </w:p>
    <w:p w:rsidR="00694170" w:rsidRDefault="00694170">
      <w:pPr>
        <w:pStyle w:val="SingleTxtGC"/>
        <w:rPr>
          <w:rFonts w:hint="eastAsia"/>
          <w:lang w:val="en-GB"/>
        </w:rPr>
      </w:pPr>
      <w:r>
        <w:rPr>
          <w:rFonts w:hint="eastAsia"/>
          <w:lang w:val="en-GB"/>
        </w:rPr>
        <w:t xml:space="preserve">547.  </w:t>
      </w:r>
      <w:r>
        <w:rPr>
          <w:rFonts w:hint="eastAsia"/>
          <w:lang w:val="en-GB"/>
        </w:rPr>
        <w:t>在由法院解除婚姻时，配偶双方可向法院申请决定未成年子女由谁监管的问题、子女抚养费和</w:t>
      </w:r>
      <w:r>
        <w:rPr>
          <w:rFonts w:hint="eastAsia"/>
          <w:lang w:val="en-GB"/>
        </w:rPr>
        <w:t>(</w:t>
      </w:r>
      <w:r>
        <w:rPr>
          <w:rFonts w:hint="eastAsia"/>
          <w:lang w:val="en-GB"/>
        </w:rPr>
        <w:t>或</w:t>
      </w:r>
      <w:r>
        <w:rPr>
          <w:rFonts w:hint="eastAsia"/>
          <w:lang w:val="en-GB"/>
        </w:rPr>
        <w:t>)</w:t>
      </w:r>
      <w:r>
        <w:rPr>
          <w:rFonts w:hint="eastAsia"/>
          <w:lang w:val="en-GB"/>
        </w:rPr>
        <w:t>无劳动能力贫困配偶赡养费的付款安排问题、此类赡养费金额和双方共同财产分割问题。如果配偶双方未达成协议和经确定该协议侵犯了子女或一方配偶的利益，由法院就所有问题做出决定。</w:t>
      </w:r>
    </w:p>
    <w:p w:rsidR="00694170" w:rsidRDefault="00694170">
      <w:pPr>
        <w:pStyle w:val="SingleTxtGC"/>
        <w:rPr>
          <w:rFonts w:hint="eastAsia"/>
          <w:lang w:val="en-GB"/>
        </w:rPr>
      </w:pPr>
      <w:r>
        <w:rPr>
          <w:rFonts w:hint="eastAsia"/>
          <w:lang w:val="en-GB"/>
        </w:rPr>
        <w:t xml:space="preserve">548.  </w:t>
      </w:r>
      <w:r>
        <w:rPr>
          <w:rFonts w:hint="eastAsia"/>
          <w:lang w:val="en-GB"/>
        </w:rPr>
        <w:t>现行立法规定，妇女是否结婚都不影响其父母权。</w:t>
      </w:r>
    </w:p>
    <w:p w:rsidR="00694170" w:rsidRDefault="00694170">
      <w:pPr>
        <w:pStyle w:val="SingleTxtGC"/>
        <w:rPr>
          <w:rFonts w:hint="eastAsia"/>
          <w:lang w:val="en-GB"/>
        </w:rPr>
      </w:pPr>
      <w:r>
        <w:rPr>
          <w:rFonts w:hint="eastAsia"/>
          <w:lang w:val="en-GB"/>
        </w:rPr>
        <w:t xml:space="preserve">549.  </w:t>
      </w:r>
      <w:r>
        <w:rPr>
          <w:rFonts w:hint="eastAsia"/>
          <w:lang w:val="en-GB"/>
        </w:rPr>
        <w:t>在实际当中单亲父母要求另一方抚养子女的权利得到了充分有效的行使。</w:t>
      </w:r>
    </w:p>
    <w:p w:rsidR="00694170" w:rsidRDefault="00694170">
      <w:pPr>
        <w:pStyle w:val="SingleTxtGC"/>
        <w:rPr>
          <w:rFonts w:hint="eastAsia"/>
          <w:lang w:val="en-GB"/>
        </w:rPr>
      </w:pPr>
      <w:r>
        <w:rPr>
          <w:rFonts w:hint="eastAsia"/>
          <w:lang w:val="en-GB"/>
        </w:rPr>
        <w:t xml:space="preserve">550.  </w:t>
      </w:r>
      <w:r>
        <w:rPr>
          <w:rFonts w:hint="eastAsia"/>
          <w:lang w:val="en-GB"/>
        </w:rPr>
        <w:t>根据《哈萨克斯坦共和国民事诉讼法》第</w:t>
      </w:r>
      <w:r>
        <w:rPr>
          <w:rFonts w:hint="eastAsia"/>
          <w:lang w:val="en-GB"/>
        </w:rPr>
        <w:t>140</w:t>
      </w:r>
      <w:r>
        <w:rPr>
          <w:rFonts w:hint="eastAsia"/>
          <w:lang w:val="en-GB"/>
        </w:rPr>
        <w:t>条，有关索取抚养费付款的问题通常由法院以令状形式</w:t>
      </w:r>
      <w:r>
        <w:rPr>
          <w:rFonts w:hint="eastAsia"/>
          <w:lang w:val="en-GB"/>
        </w:rPr>
        <w:t>(</w:t>
      </w:r>
      <w:r>
        <w:rPr>
          <w:rFonts w:hint="eastAsia"/>
          <w:lang w:val="en-GB"/>
        </w:rPr>
        <w:t>简易形式</w:t>
      </w:r>
      <w:r>
        <w:rPr>
          <w:rFonts w:hint="eastAsia"/>
          <w:lang w:val="en-GB"/>
        </w:rPr>
        <w:t>)</w:t>
      </w:r>
      <w:r>
        <w:rPr>
          <w:rFonts w:hint="eastAsia"/>
          <w:lang w:val="en-GB"/>
        </w:rPr>
        <w:t>审理。存在争议时通过普通诉讼程序解决。</w:t>
      </w:r>
    </w:p>
    <w:p w:rsidR="00694170" w:rsidRDefault="00694170">
      <w:pPr>
        <w:pStyle w:val="SingleTxtGC"/>
        <w:rPr>
          <w:rFonts w:eastAsia="SimHei"/>
          <w:lang w:val="en-GB"/>
        </w:rPr>
      </w:pPr>
      <w:bookmarkStart w:id="4" w:name="_Toc327438728"/>
      <w:r>
        <w:rPr>
          <w:rFonts w:eastAsia="SimHei"/>
          <w:lang w:val="en-GB"/>
        </w:rPr>
        <w:t>2004</w:t>
      </w:r>
      <w:r>
        <w:rPr>
          <w:rFonts w:eastAsia="SimHei"/>
          <w:lang w:val="en-GB"/>
        </w:rPr>
        <w:t>至</w:t>
      </w:r>
      <w:r>
        <w:rPr>
          <w:rFonts w:eastAsia="SimHei"/>
          <w:lang w:val="en-GB"/>
        </w:rPr>
        <w:t>2010</w:t>
      </w:r>
      <w:r>
        <w:rPr>
          <w:rFonts w:eastAsia="SimHei"/>
          <w:lang w:val="en-GB"/>
        </w:rPr>
        <w:t>年间有关索取抚养费付款的案件数量</w:t>
      </w:r>
      <w:bookmarkEnd w:id="4"/>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65"/>
        <w:gridCol w:w="678"/>
        <w:gridCol w:w="787"/>
        <w:gridCol w:w="788"/>
        <w:gridCol w:w="788"/>
        <w:gridCol w:w="788"/>
        <w:gridCol w:w="788"/>
        <w:gridCol w:w="788"/>
      </w:tblGrid>
      <w:tr w:rsidR="00694170">
        <w:trPr>
          <w:tblHeader/>
        </w:trPr>
        <w:tc>
          <w:tcPr>
            <w:tcW w:w="2304" w:type="dxa"/>
            <w:tcBorders>
              <w:top w:val="single" w:sz="4" w:space="0" w:color="auto"/>
              <w:bottom w:val="single" w:sz="12" w:space="0" w:color="auto"/>
            </w:tcBorders>
            <w:shd w:val="clear" w:color="auto" w:fill="auto"/>
            <w:vAlign w:val="bottom"/>
          </w:tcPr>
          <w:p w:rsidR="00694170" w:rsidRDefault="00694170">
            <w:pPr>
              <w:pStyle w:val="a2"/>
              <w:ind w:right="0"/>
              <w:rPr>
                <w:lang w:val="en-GB"/>
              </w:rPr>
            </w:pPr>
          </w:p>
        </w:tc>
        <w:tc>
          <w:tcPr>
            <w:tcW w:w="794" w:type="dxa"/>
            <w:tcBorders>
              <w:top w:val="single" w:sz="4" w:space="0" w:color="auto"/>
              <w:bottom w:val="single" w:sz="12" w:space="0" w:color="auto"/>
            </w:tcBorders>
            <w:shd w:val="clear" w:color="auto" w:fill="auto"/>
            <w:vAlign w:val="bottom"/>
          </w:tcPr>
          <w:p w:rsidR="00694170" w:rsidRDefault="00694170">
            <w:pPr>
              <w:pStyle w:val="a2"/>
              <w:ind w:right="0"/>
              <w:jc w:val="right"/>
              <w:rPr>
                <w:lang w:val="en-GB"/>
              </w:rPr>
            </w:pPr>
            <w:r>
              <w:rPr>
                <w:lang w:val="en-GB"/>
              </w:rPr>
              <w:t>2004</w:t>
            </w:r>
            <w:r>
              <w:rPr>
                <w:lang w:val="en-GB"/>
              </w:rPr>
              <w:t>年</w:t>
            </w:r>
          </w:p>
        </w:tc>
        <w:tc>
          <w:tcPr>
            <w:tcW w:w="921" w:type="dxa"/>
            <w:tcBorders>
              <w:top w:val="single" w:sz="4" w:space="0" w:color="auto"/>
              <w:bottom w:val="single" w:sz="12" w:space="0" w:color="auto"/>
            </w:tcBorders>
            <w:shd w:val="clear" w:color="auto" w:fill="auto"/>
            <w:vAlign w:val="bottom"/>
          </w:tcPr>
          <w:p w:rsidR="00694170" w:rsidRDefault="00694170">
            <w:pPr>
              <w:pStyle w:val="a2"/>
              <w:ind w:right="0"/>
              <w:jc w:val="right"/>
              <w:rPr>
                <w:lang w:val="en-GB"/>
              </w:rPr>
            </w:pPr>
            <w:r>
              <w:rPr>
                <w:lang w:val="en-GB"/>
              </w:rPr>
              <w:t>2005</w:t>
            </w:r>
            <w:r>
              <w:rPr>
                <w:lang w:val="en-GB"/>
              </w:rPr>
              <w:t>年</w:t>
            </w:r>
          </w:p>
        </w:tc>
        <w:tc>
          <w:tcPr>
            <w:tcW w:w="921" w:type="dxa"/>
            <w:tcBorders>
              <w:top w:val="single" w:sz="4" w:space="0" w:color="auto"/>
              <w:bottom w:val="single" w:sz="12" w:space="0" w:color="auto"/>
            </w:tcBorders>
            <w:shd w:val="clear" w:color="auto" w:fill="auto"/>
            <w:vAlign w:val="bottom"/>
          </w:tcPr>
          <w:p w:rsidR="00694170" w:rsidRDefault="00694170">
            <w:pPr>
              <w:pStyle w:val="a2"/>
              <w:ind w:right="0"/>
              <w:jc w:val="right"/>
              <w:rPr>
                <w:lang w:val="en-GB"/>
              </w:rPr>
            </w:pPr>
            <w:r>
              <w:rPr>
                <w:lang w:val="en-GB"/>
              </w:rPr>
              <w:t>2006</w:t>
            </w:r>
            <w:r>
              <w:rPr>
                <w:lang w:val="en-GB"/>
              </w:rPr>
              <w:t>年</w:t>
            </w:r>
          </w:p>
        </w:tc>
        <w:tc>
          <w:tcPr>
            <w:tcW w:w="921" w:type="dxa"/>
            <w:tcBorders>
              <w:top w:val="single" w:sz="4" w:space="0" w:color="auto"/>
              <w:bottom w:val="single" w:sz="12" w:space="0" w:color="auto"/>
            </w:tcBorders>
            <w:shd w:val="clear" w:color="auto" w:fill="auto"/>
            <w:vAlign w:val="bottom"/>
          </w:tcPr>
          <w:p w:rsidR="00694170" w:rsidRDefault="00694170">
            <w:pPr>
              <w:pStyle w:val="a2"/>
              <w:ind w:right="0"/>
              <w:jc w:val="right"/>
              <w:rPr>
                <w:lang w:val="en-GB"/>
              </w:rPr>
            </w:pPr>
            <w:r>
              <w:rPr>
                <w:lang w:val="en-GB"/>
              </w:rPr>
              <w:t>2007</w:t>
            </w:r>
            <w:r>
              <w:rPr>
                <w:lang w:val="en-GB"/>
              </w:rPr>
              <w:t>年</w:t>
            </w:r>
          </w:p>
        </w:tc>
        <w:tc>
          <w:tcPr>
            <w:tcW w:w="921" w:type="dxa"/>
            <w:tcBorders>
              <w:top w:val="single" w:sz="4" w:space="0" w:color="auto"/>
              <w:bottom w:val="single" w:sz="12" w:space="0" w:color="auto"/>
            </w:tcBorders>
            <w:shd w:val="clear" w:color="auto" w:fill="auto"/>
            <w:vAlign w:val="bottom"/>
          </w:tcPr>
          <w:p w:rsidR="00694170" w:rsidRDefault="00694170">
            <w:pPr>
              <w:pStyle w:val="a2"/>
              <w:ind w:right="0"/>
              <w:jc w:val="right"/>
              <w:rPr>
                <w:lang w:val="en-GB"/>
              </w:rPr>
            </w:pPr>
            <w:r>
              <w:rPr>
                <w:lang w:val="en-GB"/>
              </w:rPr>
              <w:t>2008</w:t>
            </w:r>
            <w:r>
              <w:rPr>
                <w:lang w:val="en-GB"/>
              </w:rPr>
              <w:t>年</w:t>
            </w:r>
          </w:p>
        </w:tc>
        <w:tc>
          <w:tcPr>
            <w:tcW w:w="921" w:type="dxa"/>
            <w:tcBorders>
              <w:top w:val="single" w:sz="4" w:space="0" w:color="auto"/>
              <w:bottom w:val="single" w:sz="12" w:space="0" w:color="auto"/>
            </w:tcBorders>
            <w:shd w:val="clear" w:color="auto" w:fill="auto"/>
            <w:vAlign w:val="bottom"/>
          </w:tcPr>
          <w:p w:rsidR="00694170" w:rsidRDefault="00694170">
            <w:pPr>
              <w:pStyle w:val="a2"/>
              <w:ind w:right="0"/>
              <w:jc w:val="right"/>
              <w:rPr>
                <w:lang w:val="en-GB"/>
              </w:rPr>
            </w:pPr>
            <w:r>
              <w:rPr>
                <w:lang w:val="en-GB"/>
              </w:rPr>
              <w:t>2009</w:t>
            </w:r>
            <w:r>
              <w:rPr>
                <w:lang w:val="en-GB"/>
              </w:rPr>
              <w:t>年</w:t>
            </w:r>
          </w:p>
        </w:tc>
        <w:tc>
          <w:tcPr>
            <w:tcW w:w="921" w:type="dxa"/>
            <w:tcBorders>
              <w:top w:val="single" w:sz="4" w:space="0" w:color="auto"/>
              <w:bottom w:val="single" w:sz="12" w:space="0" w:color="auto"/>
            </w:tcBorders>
            <w:shd w:val="clear" w:color="auto" w:fill="auto"/>
            <w:vAlign w:val="bottom"/>
          </w:tcPr>
          <w:p w:rsidR="00694170" w:rsidRDefault="00694170">
            <w:pPr>
              <w:pStyle w:val="a2"/>
              <w:ind w:right="0"/>
              <w:jc w:val="right"/>
              <w:rPr>
                <w:lang w:val="en-GB"/>
              </w:rPr>
            </w:pPr>
            <w:r>
              <w:rPr>
                <w:lang w:val="en-GB"/>
              </w:rPr>
              <w:t>2010</w:t>
            </w:r>
            <w:r>
              <w:rPr>
                <w:lang w:val="en-GB"/>
              </w:rPr>
              <w:t>年</w:t>
            </w:r>
          </w:p>
        </w:tc>
      </w:tr>
      <w:tr w:rsidR="00694170">
        <w:tc>
          <w:tcPr>
            <w:tcW w:w="2304" w:type="dxa"/>
            <w:tcBorders>
              <w:top w:val="single" w:sz="12" w:space="0" w:color="auto"/>
            </w:tcBorders>
            <w:shd w:val="clear" w:color="auto" w:fill="auto"/>
          </w:tcPr>
          <w:p w:rsidR="00694170" w:rsidRDefault="00694170" w:rsidP="000C5075">
            <w:pPr>
              <w:pStyle w:val="a7"/>
              <w:spacing w:after="120"/>
              <w:rPr>
                <w:rFonts w:hint="eastAsia"/>
                <w:lang w:val="en-GB"/>
              </w:rPr>
            </w:pPr>
            <w:r>
              <w:rPr>
                <w:rFonts w:hint="eastAsia"/>
                <w:lang w:val="en-GB"/>
              </w:rPr>
              <w:t>审理的案件数量总计</w:t>
            </w:r>
          </w:p>
        </w:tc>
        <w:tc>
          <w:tcPr>
            <w:tcW w:w="794" w:type="dxa"/>
            <w:tcBorders>
              <w:top w:val="single" w:sz="12" w:space="0" w:color="auto"/>
            </w:tcBorders>
            <w:shd w:val="clear" w:color="auto" w:fill="auto"/>
          </w:tcPr>
          <w:p w:rsidR="00694170" w:rsidRDefault="00694170" w:rsidP="000C5075">
            <w:pPr>
              <w:pStyle w:val="a7"/>
              <w:spacing w:after="120"/>
              <w:ind w:right="0"/>
              <w:jc w:val="right"/>
              <w:rPr>
                <w:lang w:val="en-GB"/>
              </w:rPr>
            </w:pPr>
            <w:r>
              <w:rPr>
                <w:lang w:val="en-GB"/>
              </w:rPr>
              <w:t>28,001</w:t>
            </w:r>
          </w:p>
        </w:tc>
        <w:tc>
          <w:tcPr>
            <w:tcW w:w="921" w:type="dxa"/>
            <w:tcBorders>
              <w:top w:val="single" w:sz="12" w:space="0" w:color="auto"/>
            </w:tcBorders>
            <w:shd w:val="clear" w:color="auto" w:fill="auto"/>
          </w:tcPr>
          <w:p w:rsidR="00694170" w:rsidRDefault="00694170" w:rsidP="000C5075">
            <w:pPr>
              <w:pStyle w:val="a7"/>
              <w:spacing w:after="120"/>
              <w:ind w:right="0"/>
              <w:jc w:val="right"/>
              <w:rPr>
                <w:lang w:val="en-GB"/>
              </w:rPr>
            </w:pPr>
            <w:r>
              <w:rPr>
                <w:lang w:val="en-GB"/>
              </w:rPr>
              <w:t>28,336</w:t>
            </w:r>
          </w:p>
        </w:tc>
        <w:tc>
          <w:tcPr>
            <w:tcW w:w="921" w:type="dxa"/>
            <w:tcBorders>
              <w:top w:val="single" w:sz="12" w:space="0" w:color="auto"/>
            </w:tcBorders>
            <w:shd w:val="clear" w:color="auto" w:fill="auto"/>
          </w:tcPr>
          <w:p w:rsidR="00694170" w:rsidRDefault="00694170" w:rsidP="000C5075">
            <w:pPr>
              <w:pStyle w:val="a7"/>
              <w:spacing w:after="120"/>
              <w:ind w:right="0"/>
              <w:jc w:val="right"/>
              <w:rPr>
                <w:lang w:val="en-GB"/>
              </w:rPr>
            </w:pPr>
            <w:r>
              <w:rPr>
                <w:lang w:val="en-GB"/>
              </w:rPr>
              <w:t>29,879</w:t>
            </w:r>
          </w:p>
        </w:tc>
        <w:tc>
          <w:tcPr>
            <w:tcW w:w="921" w:type="dxa"/>
            <w:tcBorders>
              <w:top w:val="single" w:sz="12" w:space="0" w:color="auto"/>
            </w:tcBorders>
            <w:shd w:val="clear" w:color="auto" w:fill="auto"/>
          </w:tcPr>
          <w:p w:rsidR="00694170" w:rsidRDefault="00694170" w:rsidP="000C5075">
            <w:pPr>
              <w:pStyle w:val="a7"/>
              <w:spacing w:after="120"/>
              <w:ind w:right="0"/>
              <w:jc w:val="right"/>
              <w:rPr>
                <w:lang w:val="en-GB"/>
              </w:rPr>
            </w:pPr>
            <w:r>
              <w:rPr>
                <w:lang w:val="en-GB"/>
              </w:rPr>
              <w:t>27,096</w:t>
            </w:r>
          </w:p>
        </w:tc>
        <w:tc>
          <w:tcPr>
            <w:tcW w:w="921" w:type="dxa"/>
            <w:tcBorders>
              <w:top w:val="single" w:sz="12" w:space="0" w:color="auto"/>
            </w:tcBorders>
            <w:shd w:val="clear" w:color="auto" w:fill="auto"/>
          </w:tcPr>
          <w:p w:rsidR="00694170" w:rsidRDefault="00694170" w:rsidP="000C5075">
            <w:pPr>
              <w:pStyle w:val="a7"/>
              <w:spacing w:after="120"/>
              <w:ind w:right="0"/>
              <w:jc w:val="right"/>
              <w:rPr>
                <w:lang w:val="en-GB"/>
              </w:rPr>
            </w:pPr>
            <w:r>
              <w:rPr>
                <w:lang w:val="en-GB"/>
              </w:rPr>
              <w:t>31,292</w:t>
            </w:r>
          </w:p>
        </w:tc>
        <w:tc>
          <w:tcPr>
            <w:tcW w:w="921" w:type="dxa"/>
            <w:tcBorders>
              <w:top w:val="single" w:sz="12" w:space="0" w:color="auto"/>
            </w:tcBorders>
            <w:shd w:val="clear" w:color="auto" w:fill="auto"/>
          </w:tcPr>
          <w:p w:rsidR="00694170" w:rsidRDefault="00694170" w:rsidP="000C5075">
            <w:pPr>
              <w:pStyle w:val="a7"/>
              <w:spacing w:after="120"/>
              <w:ind w:right="0"/>
              <w:jc w:val="right"/>
              <w:rPr>
                <w:lang w:val="en-GB"/>
              </w:rPr>
            </w:pPr>
            <w:r>
              <w:rPr>
                <w:lang w:val="en-GB"/>
              </w:rPr>
              <w:t>35,765</w:t>
            </w:r>
          </w:p>
        </w:tc>
        <w:tc>
          <w:tcPr>
            <w:tcW w:w="921" w:type="dxa"/>
            <w:tcBorders>
              <w:top w:val="single" w:sz="12" w:space="0" w:color="auto"/>
            </w:tcBorders>
            <w:shd w:val="clear" w:color="auto" w:fill="auto"/>
          </w:tcPr>
          <w:p w:rsidR="00694170" w:rsidRDefault="00694170" w:rsidP="000C5075">
            <w:pPr>
              <w:pStyle w:val="a7"/>
              <w:spacing w:after="120"/>
              <w:ind w:right="0"/>
              <w:jc w:val="right"/>
              <w:rPr>
                <w:lang w:val="en-GB"/>
              </w:rPr>
            </w:pPr>
            <w:r>
              <w:rPr>
                <w:lang w:val="en-GB"/>
              </w:rPr>
              <w:t>37,123</w:t>
            </w:r>
          </w:p>
        </w:tc>
      </w:tr>
      <w:tr w:rsidR="00694170">
        <w:tc>
          <w:tcPr>
            <w:tcW w:w="2304" w:type="dxa"/>
            <w:tcBorders>
              <w:bottom w:val="single" w:sz="12" w:space="0" w:color="auto"/>
            </w:tcBorders>
            <w:shd w:val="clear" w:color="auto" w:fill="auto"/>
          </w:tcPr>
          <w:p w:rsidR="00694170" w:rsidRDefault="00694170" w:rsidP="000C5075">
            <w:pPr>
              <w:pStyle w:val="a7"/>
              <w:spacing w:after="120"/>
              <w:rPr>
                <w:rFonts w:hint="eastAsia"/>
                <w:lang w:val="en-GB"/>
              </w:rPr>
            </w:pPr>
            <w:r>
              <w:rPr>
                <w:rFonts w:hint="eastAsia"/>
                <w:lang w:val="en-GB"/>
              </w:rPr>
              <w:t>已宣布法院命令的案件数量</w:t>
            </w:r>
          </w:p>
        </w:tc>
        <w:tc>
          <w:tcPr>
            <w:tcW w:w="794" w:type="dxa"/>
            <w:tcBorders>
              <w:bottom w:val="single" w:sz="12" w:space="0" w:color="auto"/>
            </w:tcBorders>
            <w:shd w:val="clear" w:color="auto" w:fill="auto"/>
          </w:tcPr>
          <w:p w:rsidR="00694170" w:rsidRDefault="00694170" w:rsidP="000C5075">
            <w:pPr>
              <w:pStyle w:val="a7"/>
              <w:spacing w:after="120"/>
              <w:ind w:right="0"/>
              <w:jc w:val="right"/>
              <w:rPr>
                <w:lang w:val="en-GB"/>
              </w:rPr>
            </w:pPr>
            <w:r>
              <w:rPr>
                <w:lang w:val="en-GB"/>
              </w:rPr>
              <w:t>22,114</w:t>
            </w:r>
          </w:p>
        </w:tc>
        <w:tc>
          <w:tcPr>
            <w:tcW w:w="921" w:type="dxa"/>
            <w:tcBorders>
              <w:bottom w:val="single" w:sz="12" w:space="0" w:color="auto"/>
            </w:tcBorders>
            <w:shd w:val="clear" w:color="auto" w:fill="auto"/>
          </w:tcPr>
          <w:p w:rsidR="00694170" w:rsidRDefault="00694170" w:rsidP="000C5075">
            <w:pPr>
              <w:pStyle w:val="a7"/>
              <w:spacing w:after="120"/>
              <w:ind w:right="0"/>
              <w:jc w:val="right"/>
              <w:rPr>
                <w:lang w:val="en-GB"/>
              </w:rPr>
            </w:pPr>
            <w:r>
              <w:rPr>
                <w:lang w:val="en-GB"/>
              </w:rPr>
              <w:t>21,831</w:t>
            </w:r>
          </w:p>
        </w:tc>
        <w:tc>
          <w:tcPr>
            <w:tcW w:w="921" w:type="dxa"/>
            <w:tcBorders>
              <w:bottom w:val="single" w:sz="12" w:space="0" w:color="auto"/>
            </w:tcBorders>
            <w:shd w:val="clear" w:color="auto" w:fill="auto"/>
          </w:tcPr>
          <w:p w:rsidR="00694170" w:rsidRDefault="00694170" w:rsidP="000C5075">
            <w:pPr>
              <w:pStyle w:val="a7"/>
              <w:spacing w:after="120"/>
              <w:ind w:right="0"/>
              <w:jc w:val="right"/>
              <w:rPr>
                <w:lang w:val="en-GB"/>
              </w:rPr>
            </w:pPr>
            <w:r>
              <w:rPr>
                <w:lang w:val="en-GB"/>
              </w:rPr>
              <w:t>23,145</w:t>
            </w:r>
          </w:p>
        </w:tc>
        <w:tc>
          <w:tcPr>
            <w:tcW w:w="921" w:type="dxa"/>
            <w:tcBorders>
              <w:bottom w:val="single" w:sz="12" w:space="0" w:color="auto"/>
            </w:tcBorders>
            <w:shd w:val="clear" w:color="auto" w:fill="auto"/>
          </w:tcPr>
          <w:p w:rsidR="00694170" w:rsidRDefault="00694170" w:rsidP="000C5075">
            <w:pPr>
              <w:pStyle w:val="a7"/>
              <w:spacing w:after="120"/>
              <w:ind w:right="0"/>
              <w:jc w:val="right"/>
              <w:rPr>
                <w:lang w:val="en-GB"/>
              </w:rPr>
            </w:pPr>
            <w:r>
              <w:rPr>
                <w:lang w:val="en-GB"/>
              </w:rPr>
              <w:t>20,707</w:t>
            </w:r>
          </w:p>
        </w:tc>
        <w:tc>
          <w:tcPr>
            <w:tcW w:w="921" w:type="dxa"/>
            <w:tcBorders>
              <w:bottom w:val="single" w:sz="12" w:space="0" w:color="auto"/>
            </w:tcBorders>
            <w:shd w:val="clear" w:color="auto" w:fill="auto"/>
          </w:tcPr>
          <w:p w:rsidR="00694170" w:rsidRDefault="00694170" w:rsidP="000C5075">
            <w:pPr>
              <w:pStyle w:val="a7"/>
              <w:spacing w:after="120"/>
              <w:ind w:right="0"/>
              <w:jc w:val="right"/>
              <w:rPr>
                <w:lang w:val="en-GB"/>
              </w:rPr>
            </w:pPr>
            <w:r>
              <w:rPr>
                <w:lang w:val="en-GB"/>
              </w:rPr>
              <w:t>23,900</w:t>
            </w:r>
          </w:p>
        </w:tc>
        <w:tc>
          <w:tcPr>
            <w:tcW w:w="921" w:type="dxa"/>
            <w:tcBorders>
              <w:bottom w:val="single" w:sz="12" w:space="0" w:color="auto"/>
            </w:tcBorders>
            <w:shd w:val="clear" w:color="auto" w:fill="auto"/>
          </w:tcPr>
          <w:p w:rsidR="00694170" w:rsidRDefault="00694170" w:rsidP="000C5075">
            <w:pPr>
              <w:pStyle w:val="a7"/>
              <w:spacing w:after="120"/>
              <w:ind w:right="0"/>
              <w:jc w:val="right"/>
              <w:rPr>
                <w:lang w:val="en-GB"/>
              </w:rPr>
            </w:pPr>
            <w:r>
              <w:rPr>
                <w:lang w:val="en-GB"/>
              </w:rPr>
              <w:t>27,357</w:t>
            </w:r>
          </w:p>
        </w:tc>
        <w:tc>
          <w:tcPr>
            <w:tcW w:w="921" w:type="dxa"/>
            <w:tcBorders>
              <w:bottom w:val="single" w:sz="12" w:space="0" w:color="auto"/>
            </w:tcBorders>
            <w:shd w:val="clear" w:color="auto" w:fill="auto"/>
          </w:tcPr>
          <w:p w:rsidR="00694170" w:rsidRDefault="00694170" w:rsidP="000C5075">
            <w:pPr>
              <w:pStyle w:val="a7"/>
              <w:spacing w:after="120"/>
              <w:ind w:right="0"/>
              <w:jc w:val="right"/>
              <w:rPr>
                <w:lang w:val="en-GB"/>
              </w:rPr>
            </w:pPr>
            <w:r>
              <w:rPr>
                <w:lang w:val="en-GB"/>
              </w:rPr>
              <w:t>28,377</w:t>
            </w:r>
          </w:p>
        </w:tc>
      </w:tr>
    </w:tbl>
    <w:p w:rsidR="00694170" w:rsidRDefault="00694170">
      <w:pPr>
        <w:pStyle w:val="SingleTxtGC"/>
        <w:spacing w:before="180"/>
        <w:rPr>
          <w:rFonts w:hint="eastAsia"/>
          <w:lang w:val="en-GB"/>
        </w:rPr>
      </w:pPr>
      <w:r>
        <w:rPr>
          <w:lang w:val="en-GB"/>
        </w:rPr>
        <w:t>5</w:t>
      </w:r>
      <w:r>
        <w:rPr>
          <w:rFonts w:hint="eastAsia"/>
          <w:lang w:val="en-GB"/>
        </w:rPr>
        <w:t xml:space="preserve">51.  </w:t>
      </w:r>
      <w:r>
        <w:rPr>
          <w:rFonts w:hint="eastAsia"/>
          <w:lang w:val="en-GB"/>
        </w:rPr>
        <w:t>实践证明，大多数索取情况是妇女向子女父亲提出的，因为解除婚姻时未成年子女通常会判给母亲。</w:t>
      </w:r>
    </w:p>
    <w:p w:rsidR="00694170" w:rsidRDefault="00694170">
      <w:pPr>
        <w:pStyle w:val="SingleTxtGC"/>
        <w:rPr>
          <w:rFonts w:hint="eastAsia"/>
          <w:lang w:val="en-GB"/>
        </w:rPr>
      </w:pPr>
      <w:r>
        <w:rPr>
          <w:rFonts w:hint="eastAsia"/>
          <w:lang w:val="en-GB"/>
        </w:rPr>
        <w:t xml:space="preserve">552.  </w:t>
      </w:r>
      <w:r>
        <w:rPr>
          <w:rFonts w:hint="eastAsia"/>
          <w:lang w:val="en-GB"/>
        </w:rPr>
        <w:t>儿童福利机构同样有权向未成年人的父母或父母中的一方索取子女抚养费付款。检察长也可以代表未成年儿童提出起诉。</w:t>
      </w:r>
    </w:p>
    <w:p w:rsidR="00694170" w:rsidRDefault="00694170">
      <w:pPr>
        <w:pStyle w:val="SingleTxtGC"/>
        <w:rPr>
          <w:rFonts w:hint="eastAsia"/>
          <w:lang w:val="en-GB"/>
        </w:rPr>
      </w:pPr>
      <w:r>
        <w:rPr>
          <w:rFonts w:hint="eastAsia"/>
          <w:lang w:val="en-GB"/>
        </w:rPr>
        <w:t xml:space="preserve">553.  </w:t>
      </w:r>
      <w:r>
        <w:rPr>
          <w:rFonts w:hint="eastAsia"/>
          <w:lang w:val="en-GB"/>
        </w:rPr>
        <w:t>《哈萨克斯坦共和国婚姻和家庭法》第</w:t>
      </w:r>
      <w:r>
        <w:rPr>
          <w:rFonts w:hint="eastAsia"/>
          <w:lang w:val="en-GB"/>
        </w:rPr>
        <w:t>128</w:t>
      </w:r>
      <w:r>
        <w:rPr>
          <w:rFonts w:hint="eastAsia"/>
          <w:lang w:val="en-GB"/>
        </w:rPr>
        <w:t>条规定，无父母照顾儿童的抚养费由其监护人或养父母支付。</w:t>
      </w:r>
    </w:p>
    <w:p w:rsidR="00694170" w:rsidRDefault="00694170">
      <w:pPr>
        <w:pStyle w:val="SingleTxtGC"/>
        <w:rPr>
          <w:rFonts w:hint="eastAsia"/>
          <w:lang w:val="en-GB"/>
        </w:rPr>
      </w:pPr>
      <w:r>
        <w:rPr>
          <w:rFonts w:hint="eastAsia"/>
          <w:lang w:val="en-GB"/>
        </w:rPr>
        <w:t xml:space="preserve">554.  </w:t>
      </w:r>
      <w:r>
        <w:rPr>
          <w:rFonts w:hint="eastAsia"/>
          <w:lang w:val="en-GB"/>
        </w:rPr>
        <w:t>父母给居住在教育、医疗及其他机构的子女的抚养费直接付到这些机构的账户，费用会按每个儿童单独记账。上述机构有权将这些款项存入银行。儿童抚养费产生的利息中有</w:t>
      </w:r>
      <w:r>
        <w:rPr>
          <w:rFonts w:hint="eastAsia"/>
          <w:lang w:val="en-GB"/>
        </w:rPr>
        <w:t>50%</w:t>
      </w:r>
      <w:r>
        <w:rPr>
          <w:rFonts w:hint="eastAsia"/>
          <w:lang w:val="en-GB"/>
        </w:rPr>
        <w:t>将用于抚养这些机构中的儿童。当儿童离开机构时，收取的抚养费付款和所得利息的</w:t>
      </w:r>
      <w:r>
        <w:rPr>
          <w:rFonts w:hint="eastAsia"/>
          <w:lang w:val="en-GB"/>
        </w:rPr>
        <w:t>50%</w:t>
      </w:r>
      <w:r>
        <w:rPr>
          <w:rFonts w:hint="eastAsia"/>
          <w:lang w:val="en-GB"/>
        </w:rPr>
        <w:t>将付到在授权银行以儿童名义开立的账户</w:t>
      </w:r>
      <w:r>
        <w:rPr>
          <w:rFonts w:hint="eastAsia"/>
          <w:lang w:val="en-GB"/>
        </w:rPr>
        <w:t>(</w:t>
      </w:r>
      <w:r>
        <w:rPr>
          <w:rFonts w:hint="eastAsia"/>
          <w:lang w:val="en-GB"/>
        </w:rPr>
        <w:t>《婚姻和家庭法》第</w:t>
      </w:r>
      <w:r>
        <w:rPr>
          <w:rFonts w:hint="eastAsia"/>
          <w:lang w:val="en-GB"/>
        </w:rPr>
        <w:t>128</w:t>
      </w:r>
      <w:r>
        <w:rPr>
          <w:rFonts w:hint="eastAsia"/>
          <w:lang w:val="en-GB"/>
        </w:rPr>
        <w:t>条</w:t>
      </w:r>
      <w:r>
        <w:rPr>
          <w:rFonts w:hint="eastAsia"/>
          <w:lang w:val="en-GB"/>
        </w:rPr>
        <w:t>)</w:t>
      </w:r>
      <w:r>
        <w:rPr>
          <w:rFonts w:hint="eastAsia"/>
          <w:lang w:val="en-GB"/>
        </w:rPr>
        <w:t>。</w:t>
      </w:r>
    </w:p>
    <w:p w:rsidR="00694170" w:rsidRDefault="00694170">
      <w:pPr>
        <w:pStyle w:val="SingleTxtGC"/>
        <w:rPr>
          <w:rFonts w:hint="eastAsia"/>
          <w:lang w:val="en-GB"/>
        </w:rPr>
      </w:pPr>
      <w:r>
        <w:rPr>
          <w:rFonts w:hint="eastAsia"/>
          <w:lang w:val="en-GB"/>
        </w:rPr>
        <w:t xml:space="preserve">555.  </w:t>
      </w:r>
      <w:r>
        <w:rPr>
          <w:rFonts w:hint="eastAsia"/>
          <w:lang w:val="en-GB"/>
        </w:rPr>
        <w:t>如果法律做了规定，父母中的一方可能被法院要求支付未成年子女或无行为能力需要援助的成年子女重病、重伤产生的额外费用，需要支付外人照顾子女的费用及其他费用。法院可以要求父母参与支付已产生的额外费用，以及未来照顾子女所需的额外费用。</w:t>
      </w:r>
    </w:p>
    <w:p w:rsidR="00694170" w:rsidRDefault="00694170">
      <w:pPr>
        <w:pStyle w:val="SingleTxtGC"/>
        <w:rPr>
          <w:rFonts w:hint="eastAsia"/>
          <w:lang w:val="en-GB"/>
        </w:rPr>
      </w:pPr>
      <w:r>
        <w:rPr>
          <w:rFonts w:hint="eastAsia"/>
          <w:lang w:val="en-GB"/>
        </w:rPr>
        <w:t xml:space="preserve">556.  </w:t>
      </w:r>
      <w:r>
        <w:rPr>
          <w:rFonts w:hint="eastAsia"/>
          <w:lang w:val="en-GB"/>
        </w:rPr>
        <w:t>《哈萨克斯坦共和国婚姻和家庭法》第</w:t>
      </w:r>
      <w:r>
        <w:rPr>
          <w:rFonts w:hint="eastAsia"/>
          <w:lang w:val="en-GB"/>
        </w:rPr>
        <w:t>124</w:t>
      </w:r>
      <w:r>
        <w:rPr>
          <w:rFonts w:hint="eastAsia"/>
          <w:lang w:val="en-GB"/>
        </w:rPr>
        <w:t>条规定，父母还必须照顾无行为能力需要援助的成年子女。</w:t>
      </w:r>
    </w:p>
    <w:p w:rsidR="00694170" w:rsidRDefault="00694170" w:rsidP="000C5075">
      <w:pPr>
        <w:pStyle w:val="H1GC"/>
        <w:rPr>
          <w:rFonts w:hint="eastAsia"/>
        </w:rPr>
      </w:pPr>
      <w:r>
        <w:rPr>
          <w:rFonts w:hint="eastAsia"/>
        </w:rPr>
        <w:tab/>
      </w:r>
      <w:r>
        <w:rPr>
          <w:rFonts w:hint="eastAsia"/>
        </w:rPr>
        <w:tab/>
      </w:r>
      <w:r>
        <w:rPr>
          <w:rFonts w:hint="eastAsia"/>
        </w:rPr>
        <w:t>第十六条第一款</w:t>
      </w:r>
      <w:r>
        <w:t>(</w:t>
      </w:r>
      <w:r>
        <w:rPr>
          <w:rFonts w:hint="eastAsia"/>
        </w:rPr>
        <w:t>g</w:t>
      </w:r>
      <w:r>
        <w:t>)</w:t>
      </w:r>
      <w:r>
        <w:rPr>
          <w:rFonts w:hint="eastAsia"/>
        </w:rPr>
        <w:t>项</w:t>
      </w:r>
    </w:p>
    <w:p w:rsidR="00694170" w:rsidRDefault="00694170">
      <w:pPr>
        <w:pStyle w:val="SingleTxtGC"/>
        <w:rPr>
          <w:rFonts w:hint="eastAsia"/>
          <w:lang w:val="en-GB"/>
        </w:rPr>
      </w:pPr>
      <w:r>
        <w:rPr>
          <w:rFonts w:hint="eastAsia"/>
          <w:lang w:val="en-GB"/>
        </w:rPr>
        <w:t xml:space="preserve">557.  </w:t>
      </w:r>
      <w:r>
        <w:rPr>
          <w:rFonts w:hint="eastAsia"/>
          <w:lang w:val="en-GB"/>
        </w:rPr>
        <w:t>《哈萨克斯坦共和国婚姻和家庭法》第</w:t>
      </w:r>
      <w:r>
        <w:rPr>
          <w:rFonts w:hint="eastAsia"/>
          <w:lang w:val="en-GB"/>
        </w:rPr>
        <w:t>30</w:t>
      </w:r>
      <w:r>
        <w:rPr>
          <w:rFonts w:hint="eastAsia"/>
          <w:lang w:val="en-GB"/>
        </w:rPr>
        <w:t>条规定，配偶双方在结婚时，可根据其意愿选择他们之中一人的姓氏作为其家庭的共同姓氏，或保留各自婚前的姓氏，也可把另一方的姓氏附在其婚前姓氏之后。如配偶之一已拥有双重姓氏，则不能再增加姓氏。</w:t>
      </w:r>
    </w:p>
    <w:p w:rsidR="00694170" w:rsidRDefault="00694170">
      <w:pPr>
        <w:pStyle w:val="SingleTxtGC"/>
        <w:rPr>
          <w:rFonts w:hint="eastAsia"/>
          <w:lang w:val="en-GB"/>
        </w:rPr>
      </w:pPr>
      <w:r>
        <w:rPr>
          <w:rFonts w:hint="eastAsia"/>
          <w:lang w:val="en-GB"/>
        </w:rPr>
        <w:t xml:space="preserve">558.  </w:t>
      </w:r>
      <w:r>
        <w:rPr>
          <w:rFonts w:hint="eastAsia"/>
          <w:lang w:val="en-GB"/>
        </w:rPr>
        <w:t>改变配偶一方的姓氏不会引起另一方姓氏的更改。</w:t>
      </w:r>
    </w:p>
    <w:p w:rsidR="00694170" w:rsidRDefault="00694170">
      <w:pPr>
        <w:pStyle w:val="SingleTxtGC"/>
        <w:rPr>
          <w:rFonts w:hint="eastAsia"/>
          <w:lang w:val="en-GB"/>
        </w:rPr>
      </w:pPr>
      <w:r>
        <w:rPr>
          <w:rFonts w:hint="eastAsia"/>
          <w:lang w:val="en-GB"/>
        </w:rPr>
        <w:t xml:space="preserve">559.  </w:t>
      </w:r>
      <w:r>
        <w:rPr>
          <w:rFonts w:hint="eastAsia"/>
          <w:lang w:val="en-GB"/>
        </w:rPr>
        <w:t>如果解除婚姻，配偶双方有权保留共同姓氏或恢复自己的婚前姓氏。</w:t>
      </w:r>
    </w:p>
    <w:p w:rsidR="00694170" w:rsidRDefault="00694170">
      <w:pPr>
        <w:pStyle w:val="SingleTxtGC"/>
        <w:rPr>
          <w:rFonts w:hint="eastAsia"/>
          <w:lang w:val="en-GB"/>
        </w:rPr>
      </w:pPr>
      <w:r>
        <w:rPr>
          <w:rFonts w:hint="eastAsia"/>
          <w:lang w:val="en-GB"/>
        </w:rPr>
        <w:t xml:space="preserve">560.  </w:t>
      </w:r>
      <w:r>
        <w:rPr>
          <w:rFonts w:hint="eastAsia"/>
          <w:lang w:val="en-GB"/>
        </w:rPr>
        <w:t>在缔结的婚姻中有超过</w:t>
      </w:r>
      <w:r>
        <w:rPr>
          <w:rFonts w:hint="eastAsia"/>
          <w:lang w:val="en-GB"/>
        </w:rPr>
        <w:t>50%</w:t>
      </w:r>
      <w:r>
        <w:rPr>
          <w:rFonts w:hint="eastAsia"/>
          <w:lang w:val="en-GB"/>
        </w:rPr>
        <w:t>的妻子选用了丈夫的姓氏。约</w:t>
      </w:r>
      <w:r>
        <w:rPr>
          <w:rFonts w:hint="eastAsia"/>
          <w:lang w:val="en-GB"/>
        </w:rPr>
        <w:t>10%</w:t>
      </w:r>
      <w:r>
        <w:rPr>
          <w:rFonts w:hint="eastAsia"/>
          <w:lang w:val="en-GB"/>
        </w:rPr>
        <w:t>的配偶偏爱增加配偶的姓氏。</w:t>
      </w:r>
    </w:p>
    <w:p w:rsidR="00694170" w:rsidRDefault="00694170">
      <w:pPr>
        <w:pStyle w:val="SingleTxtGC"/>
        <w:rPr>
          <w:rFonts w:hint="eastAsia"/>
          <w:lang w:val="en-GB"/>
        </w:rPr>
      </w:pPr>
      <w:r>
        <w:rPr>
          <w:rFonts w:hint="eastAsia"/>
          <w:lang w:val="en-GB"/>
        </w:rPr>
        <w:t xml:space="preserve">561.  </w:t>
      </w:r>
      <w:r>
        <w:rPr>
          <w:rFonts w:hint="eastAsia"/>
          <w:lang w:val="en-GB"/>
        </w:rPr>
        <w:t>《哈萨克斯坦共和国宪法》第</w:t>
      </w:r>
      <w:r>
        <w:rPr>
          <w:rFonts w:hint="eastAsia"/>
          <w:lang w:val="en-GB"/>
        </w:rPr>
        <w:t>24</w:t>
      </w:r>
      <w:r>
        <w:rPr>
          <w:rFonts w:hint="eastAsia"/>
          <w:lang w:val="en-GB"/>
        </w:rPr>
        <w:t>条保障了妇女的专业和就业权。结婚后，妇女的权利和自由不受影响。第</w:t>
      </w:r>
      <w:r>
        <w:rPr>
          <w:rFonts w:hint="eastAsia"/>
          <w:lang w:val="en-GB"/>
        </w:rPr>
        <w:t>12</w:t>
      </w:r>
      <w:r>
        <w:rPr>
          <w:rFonts w:hint="eastAsia"/>
          <w:lang w:val="en-GB"/>
        </w:rPr>
        <w:t>条第</w:t>
      </w:r>
      <w:r>
        <w:rPr>
          <w:rFonts w:hint="eastAsia"/>
          <w:lang w:val="en-GB"/>
        </w:rPr>
        <w:t>2</w:t>
      </w:r>
      <w:r>
        <w:rPr>
          <w:rFonts w:hint="eastAsia"/>
          <w:lang w:val="en-GB"/>
        </w:rPr>
        <w:t>款规定，</w:t>
      </w:r>
      <w:r>
        <w:rPr>
          <w:lang w:val="en-GB"/>
        </w:rPr>
        <w:t>人的权利和自由</w:t>
      </w:r>
      <w:r>
        <w:rPr>
          <w:rFonts w:hint="eastAsia"/>
          <w:lang w:val="en-GB"/>
        </w:rPr>
        <w:t>是</w:t>
      </w:r>
      <w:r>
        <w:rPr>
          <w:lang w:val="en-GB"/>
        </w:rPr>
        <w:t>天赋的，是绝对的和不可剥夺的，它们决定着法律和其他规</w:t>
      </w:r>
      <w:r>
        <w:rPr>
          <w:rFonts w:hint="eastAsia"/>
          <w:lang w:val="en-GB"/>
        </w:rPr>
        <w:t>章条例</w:t>
      </w:r>
      <w:r>
        <w:rPr>
          <w:lang w:val="en-GB"/>
        </w:rPr>
        <w:t>的内容和</w:t>
      </w:r>
      <w:r>
        <w:rPr>
          <w:rFonts w:hint="eastAsia"/>
          <w:lang w:val="en-GB"/>
        </w:rPr>
        <w:t>应</w:t>
      </w:r>
      <w:r>
        <w:rPr>
          <w:lang w:val="en-GB"/>
        </w:rPr>
        <w:t>用</w:t>
      </w:r>
      <w:r>
        <w:rPr>
          <w:rFonts w:hint="eastAsia"/>
          <w:lang w:val="en-GB"/>
        </w:rPr>
        <w:t>。</w:t>
      </w:r>
    </w:p>
    <w:p w:rsidR="00694170" w:rsidRDefault="00694170" w:rsidP="000C5075">
      <w:pPr>
        <w:pStyle w:val="H1GC"/>
        <w:rPr>
          <w:rFonts w:hint="eastAsia"/>
        </w:rPr>
      </w:pPr>
      <w:r>
        <w:tab/>
      </w:r>
      <w:r>
        <w:tab/>
      </w:r>
      <w:r>
        <w:rPr>
          <w:rFonts w:hint="eastAsia"/>
        </w:rPr>
        <w:t>第十六条第一款</w:t>
      </w:r>
      <w:r>
        <w:t>(</w:t>
      </w:r>
      <w:r>
        <w:rPr>
          <w:rFonts w:hint="eastAsia"/>
        </w:rPr>
        <w:t>h</w:t>
      </w:r>
      <w:r>
        <w:t>)</w:t>
      </w:r>
      <w:r>
        <w:rPr>
          <w:rFonts w:hint="eastAsia"/>
        </w:rPr>
        <w:t>项</w:t>
      </w:r>
    </w:p>
    <w:p w:rsidR="00694170" w:rsidRDefault="00694170">
      <w:pPr>
        <w:pStyle w:val="SingleTxtGC"/>
        <w:rPr>
          <w:rFonts w:hint="eastAsia"/>
          <w:lang w:val="en-GB"/>
        </w:rPr>
      </w:pPr>
      <w:r>
        <w:rPr>
          <w:rFonts w:hint="eastAsia"/>
          <w:lang w:val="en-GB"/>
        </w:rPr>
        <w:t xml:space="preserve">562.  </w:t>
      </w:r>
      <w:r>
        <w:rPr>
          <w:rFonts w:hint="eastAsia"/>
          <w:lang w:val="en-GB"/>
        </w:rPr>
        <w:t>根据《民法》第</w:t>
      </w:r>
      <w:r>
        <w:rPr>
          <w:rFonts w:hint="eastAsia"/>
          <w:lang w:val="en-GB"/>
        </w:rPr>
        <w:t>223</w:t>
      </w:r>
      <w:r>
        <w:rPr>
          <w:rFonts w:hint="eastAsia"/>
          <w:lang w:val="en-GB"/>
        </w:rPr>
        <w:t>条，配偶在婚姻存续期间取得的财产是双方的共同财产，除非双方通过协议规定该财产按比例分割或完全属于其中一人或按照所有权进行分配。</w:t>
      </w:r>
    </w:p>
    <w:p w:rsidR="00694170" w:rsidRDefault="00694170">
      <w:pPr>
        <w:pStyle w:val="SingleTxtGC"/>
        <w:rPr>
          <w:rFonts w:hint="eastAsia"/>
          <w:lang w:val="en-GB"/>
        </w:rPr>
      </w:pPr>
      <w:r>
        <w:rPr>
          <w:rFonts w:hint="eastAsia"/>
          <w:lang w:val="en-GB"/>
        </w:rPr>
        <w:t xml:space="preserve">563.  </w:t>
      </w:r>
      <w:r>
        <w:rPr>
          <w:rFonts w:hint="eastAsia"/>
          <w:lang w:val="en-GB"/>
        </w:rPr>
        <w:t>珠宝及其他奢侈品除外，在婚姻存续期间获得的个人物品</w:t>
      </w:r>
      <w:r>
        <w:rPr>
          <w:rFonts w:hint="eastAsia"/>
          <w:lang w:val="en-GB"/>
        </w:rPr>
        <w:t>(</w:t>
      </w:r>
      <w:r>
        <w:rPr>
          <w:rFonts w:hint="eastAsia"/>
          <w:lang w:val="en-GB"/>
        </w:rPr>
        <w:t>服装、鞋等</w:t>
      </w:r>
      <w:r>
        <w:rPr>
          <w:rFonts w:hint="eastAsia"/>
          <w:lang w:val="en-GB"/>
        </w:rPr>
        <w:t>)</w:t>
      </w:r>
      <w:r>
        <w:rPr>
          <w:rFonts w:hint="eastAsia"/>
          <w:lang w:val="en-GB"/>
        </w:rPr>
        <w:t>，虽然在购置时使用过配偶的共同资源，但被认定为使用该物品的配偶一方的财产。</w:t>
      </w:r>
    </w:p>
    <w:p w:rsidR="00694170" w:rsidRDefault="00694170">
      <w:pPr>
        <w:pStyle w:val="SingleTxtGC"/>
        <w:rPr>
          <w:rFonts w:hint="eastAsia"/>
          <w:lang w:val="en-GB"/>
        </w:rPr>
      </w:pPr>
      <w:r>
        <w:rPr>
          <w:rFonts w:hint="eastAsia"/>
          <w:lang w:val="en-GB"/>
        </w:rPr>
        <w:t xml:space="preserve">564.  </w:t>
      </w:r>
      <w:r>
        <w:rPr>
          <w:rFonts w:hint="eastAsia"/>
          <w:lang w:val="en-GB"/>
        </w:rPr>
        <w:t>处置或出售共同财产的交易需经另一方同意。《哈萨克斯坦共和国婚姻和家庭法》第</w:t>
      </w:r>
      <w:r>
        <w:rPr>
          <w:rFonts w:hint="eastAsia"/>
          <w:lang w:val="en-GB"/>
        </w:rPr>
        <w:t>33</w:t>
      </w:r>
      <w:r>
        <w:rPr>
          <w:rFonts w:hint="eastAsia"/>
          <w:lang w:val="en-GB"/>
        </w:rPr>
        <w:t>条规定，如未遵守该条款，则交易无效，或一方配偶因此有权起诉另一方。</w:t>
      </w:r>
    </w:p>
    <w:p w:rsidR="00694170" w:rsidRDefault="00694170">
      <w:pPr>
        <w:pStyle w:val="SingleTxtGC"/>
        <w:rPr>
          <w:rFonts w:hint="eastAsia"/>
          <w:lang w:val="en-GB"/>
        </w:rPr>
      </w:pPr>
      <w:r>
        <w:rPr>
          <w:rFonts w:hint="eastAsia"/>
          <w:lang w:val="en-GB"/>
        </w:rPr>
        <w:t xml:space="preserve">565.  </w:t>
      </w:r>
      <w:r>
        <w:rPr>
          <w:rFonts w:hint="eastAsia"/>
          <w:lang w:val="en-GB"/>
        </w:rPr>
        <w:t>在实际当中广泛应用了这些法律条款。例如，阿拉木图市阿尔马林斯基区第二法院在</w:t>
      </w:r>
      <w:smartTag w:uri="urn:schemas-microsoft-com:office:smarttags" w:element="chsdate">
        <w:smartTagPr>
          <w:attr w:name="IsROCDate" w:val="False"/>
          <w:attr w:name="IsLunarDate" w:val="False"/>
          <w:attr w:name="Day" w:val="5"/>
          <w:attr w:name="Month" w:val="3"/>
          <w:attr w:name="Year" w:val="2010"/>
        </w:smartTagPr>
        <w:r>
          <w:rPr>
            <w:rFonts w:hint="eastAsia"/>
            <w:lang w:val="en-GB"/>
          </w:rPr>
          <w:t>2010</w:t>
        </w:r>
        <w:r>
          <w:rPr>
            <w:rFonts w:hint="eastAsia"/>
            <w:lang w:val="en-GB"/>
          </w:rPr>
          <w:t>年</w:t>
        </w:r>
        <w:r>
          <w:rPr>
            <w:rFonts w:hint="eastAsia"/>
            <w:lang w:val="en-GB"/>
          </w:rPr>
          <w:t>3</w:t>
        </w:r>
        <w:r>
          <w:rPr>
            <w:rFonts w:hint="eastAsia"/>
            <w:lang w:val="en-GB"/>
          </w:rPr>
          <w:t>月</w:t>
        </w:r>
        <w:r>
          <w:rPr>
            <w:rFonts w:hint="eastAsia"/>
            <w:lang w:val="en-GB"/>
          </w:rPr>
          <w:t>5</w:t>
        </w:r>
        <w:r>
          <w:rPr>
            <w:rFonts w:hint="eastAsia"/>
            <w:lang w:val="en-GB"/>
          </w:rPr>
          <w:t>日</w:t>
        </w:r>
      </w:smartTag>
      <w:r>
        <w:rPr>
          <w:rFonts w:hint="eastAsia"/>
          <w:lang w:val="en-GB"/>
        </w:rPr>
        <w:t>的判决批准了</w:t>
      </w:r>
      <w:r>
        <w:rPr>
          <w:lang w:val="en-GB"/>
        </w:rPr>
        <w:t>A.A. Dosymkhanovaya</w:t>
      </w:r>
      <w:r>
        <w:rPr>
          <w:rFonts w:hint="eastAsia"/>
          <w:lang w:val="en-GB"/>
        </w:rPr>
        <w:t>女士对其配偶</w:t>
      </w:r>
      <w:r>
        <w:rPr>
          <w:lang w:val="en-GB"/>
        </w:rPr>
        <w:t>B.A. Kozhaniyazov</w:t>
      </w:r>
      <w:r>
        <w:rPr>
          <w:rFonts w:hint="eastAsia"/>
          <w:lang w:val="en-GB"/>
        </w:rPr>
        <w:t>先生的起诉要求，认定买卖三居室公寓的协议无效。</w:t>
      </w:r>
    </w:p>
    <w:p w:rsidR="00694170" w:rsidRDefault="00694170">
      <w:pPr>
        <w:pStyle w:val="SingleTxtGC"/>
        <w:rPr>
          <w:rFonts w:hint="eastAsia"/>
          <w:lang w:val="en-GB"/>
        </w:rPr>
      </w:pPr>
      <w:r>
        <w:rPr>
          <w:rFonts w:hint="eastAsia"/>
          <w:lang w:val="en-GB"/>
        </w:rPr>
        <w:t xml:space="preserve">566.  </w:t>
      </w:r>
      <w:r>
        <w:rPr>
          <w:rFonts w:hint="eastAsia"/>
          <w:lang w:val="en-GB"/>
        </w:rPr>
        <w:t>法院查明，</w:t>
      </w:r>
      <w:r>
        <w:rPr>
          <w:lang w:val="en-GB"/>
        </w:rPr>
        <w:t>Kozhaniyazov</w:t>
      </w:r>
      <w:r>
        <w:rPr>
          <w:rFonts w:hint="eastAsia"/>
          <w:lang w:val="en-GB"/>
        </w:rPr>
        <w:t>先生于</w:t>
      </w:r>
      <w:smartTag w:uri="urn:schemas-microsoft-com:office:smarttags" w:element="chsdate">
        <w:smartTagPr>
          <w:attr w:name="IsROCDate" w:val="False"/>
          <w:attr w:name="IsLunarDate" w:val="False"/>
          <w:attr w:name="Day" w:val="8"/>
          <w:attr w:name="Month" w:val="1"/>
          <w:attr w:name="Year" w:val="2007"/>
        </w:smartTagPr>
        <w:r>
          <w:rPr>
            <w:rFonts w:hint="eastAsia"/>
            <w:lang w:val="en-GB"/>
          </w:rPr>
          <w:t>2007</w:t>
        </w:r>
        <w:r>
          <w:rPr>
            <w:rFonts w:hint="eastAsia"/>
            <w:lang w:val="en-GB"/>
          </w:rPr>
          <w:t>年</w:t>
        </w:r>
        <w:r>
          <w:rPr>
            <w:rFonts w:hint="eastAsia"/>
            <w:lang w:val="en-GB"/>
          </w:rPr>
          <w:t>1</w:t>
        </w:r>
        <w:r>
          <w:rPr>
            <w:rFonts w:hint="eastAsia"/>
            <w:lang w:val="en-GB"/>
          </w:rPr>
          <w:t>月</w:t>
        </w:r>
        <w:r>
          <w:rPr>
            <w:rFonts w:hint="eastAsia"/>
            <w:lang w:val="en-GB"/>
          </w:rPr>
          <w:t>8</w:t>
        </w:r>
        <w:r>
          <w:rPr>
            <w:rFonts w:hint="eastAsia"/>
            <w:lang w:val="en-GB"/>
          </w:rPr>
          <w:t>日</w:t>
        </w:r>
      </w:smartTag>
      <w:r>
        <w:rPr>
          <w:rFonts w:hint="eastAsia"/>
          <w:lang w:val="en-GB"/>
        </w:rPr>
        <w:t>就购买阿拉木图市的一处三居室公寓同“</w:t>
      </w:r>
      <w:r>
        <w:rPr>
          <w:lang w:val="en-GB"/>
        </w:rPr>
        <w:t>ZhSK Invest-1</w:t>
      </w:r>
      <w:r>
        <w:rPr>
          <w:rFonts w:hint="eastAsia"/>
          <w:lang w:val="en-GB"/>
        </w:rPr>
        <w:t>”有限责任公司签署了临时协议，并因此获得了银行贷款。</w:t>
      </w:r>
    </w:p>
    <w:p w:rsidR="00694170" w:rsidRDefault="00694170">
      <w:pPr>
        <w:pStyle w:val="SingleTxtGC"/>
        <w:rPr>
          <w:rFonts w:hint="eastAsia"/>
          <w:lang w:val="en-GB"/>
        </w:rPr>
      </w:pPr>
      <w:r>
        <w:rPr>
          <w:rFonts w:hint="eastAsia"/>
          <w:lang w:val="en-GB"/>
        </w:rPr>
        <w:t xml:space="preserve">567.  </w:t>
      </w:r>
      <w:smartTag w:uri="urn:schemas-microsoft-com:office:smarttags" w:element="chsdate">
        <w:smartTagPr>
          <w:attr w:name="IsROCDate" w:val="False"/>
          <w:attr w:name="IsLunarDate" w:val="False"/>
          <w:attr w:name="Day" w:val="25"/>
          <w:attr w:name="Month" w:val="6"/>
          <w:attr w:name="Year" w:val="2008"/>
        </w:smartTagPr>
        <w:r>
          <w:rPr>
            <w:rFonts w:hint="eastAsia"/>
            <w:lang w:val="en-GB"/>
          </w:rPr>
          <w:t>2008</w:t>
        </w:r>
        <w:r>
          <w:rPr>
            <w:rFonts w:hint="eastAsia"/>
            <w:lang w:val="en-GB"/>
          </w:rPr>
          <w:t>年</w:t>
        </w:r>
        <w:r>
          <w:rPr>
            <w:rFonts w:hint="eastAsia"/>
            <w:lang w:val="en-GB"/>
          </w:rPr>
          <w:t>6</w:t>
        </w:r>
        <w:r>
          <w:rPr>
            <w:rFonts w:hint="eastAsia"/>
            <w:lang w:val="en-GB"/>
          </w:rPr>
          <w:t>月</w:t>
        </w:r>
        <w:r>
          <w:rPr>
            <w:rFonts w:hint="eastAsia"/>
            <w:lang w:val="en-GB"/>
          </w:rPr>
          <w:t>25</w:t>
        </w:r>
        <w:r>
          <w:rPr>
            <w:rFonts w:hint="eastAsia"/>
            <w:lang w:val="en-GB"/>
          </w:rPr>
          <w:t>日</w:t>
        </w:r>
      </w:smartTag>
      <w:r>
        <w:rPr>
          <w:rFonts w:hint="eastAsia"/>
          <w:lang w:val="en-GB"/>
        </w:rPr>
        <w:t>，“</w:t>
      </w:r>
      <w:r>
        <w:rPr>
          <w:lang w:val="en-GB"/>
        </w:rPr>
        <w:t>ZhSK Invest-1</w:t>
      </w:r>
      <w:r>
        <w:rPr>
          <w:rFonts w:hint="eastAsia"/>
          <w:lang w:val="en-GB"/>
        </w:rPr>
        <w:t>”有限责任公司同</w:t>
      </w:r>
      <w:r>
        <w:rPr>
          <w:lang w:val="en-GB"/>
        </w:rPr>
        <w:t>Kozhaniyazov</w:t>
      </w:r>
      <w:r>
        <w:rPr>
          <w:rFonts w:hint="eastAsia"/>
          <w:lang w:val="en-GB"/>
        </w:rPr>
        <w:t>先生及其母亲</w:t>
      </w:r>
      <w:r>
        <w:rPr>
          <w:rFonts w:hint="eastAsia"/>
          <w:lang w:val="en-GB"/>
        </w:rPr>
        <w:t xml:space="preserve">Z. </w:t>
      </w:r>
      <w:r>
        <w:rPr>
          <w:lang w:val="en-GB"/>
        </w:rPr>
        <w:t>Kozhaniyazov</w:t>
      </w:r>
      <w:r>
        <w:rPr>
          <w:rFonts w:hint="eastAsia"/>
          <w:lang w:val="en-GB"/>
        </w:rPr>
        <w:t>女士签署了更换买主协议，根据该协议</w:t>
      </w:r>
      <w:r>
        <w:rPr>
          <w:lang w:val="en-GB"/>
        </w:rPr>
        <w:t>Kozhaniyazov</w:t>
      </w:r>
      <w:r>
        <w:rPr>
          <w:rFonts w:hint="eastAsia"/>
          <w:lang w:val="en-GB"/>
        </w:rPr>
        <w:t>先生的所有权利、债务、责任和风险均转给其母亲。</w:t>
      </w:r>
      <w:smartTag w:uri="urn:schemas-microsoft-com:office:smarttags" w:element="chsdate">
        <w:smartTagPr>
          <w:attr w:name="IsROCDate" w:val="False"/>
          <w:attr w:name="IsLunarDate" w:val="False"/>
          <w:attr w:name="Day" w:val="18"/>
          <w:attr w:name="Month" w:val="7"/>
          <w:attr w:name="Year" w:val="2008"/>
        </w:smartTagPr>
        <w:r>
          <w:rPr>
            <w:rFonts w:hint="eastAsia"/>
            <w:lang w:val="en-GB"/>
          </w:rPr>
          <w:t>2008</w:t>
        </w:r>
        <w:r>
          <w:rPr>
            <w:rFonts w:hint="eastAsia"/>
            <w:lang w:val="en-GB"/>
          </w:rPr>
          <w:t>年</w:t>
        </w:r>
        <w:r>
          <w:rPr>
            <w:rFonts w:hint="eastAsia"/>
            <w:lang w:val="en-GB"/>
          </w:rPr>
          <w:t>7</w:t>
        </w:r>
        <w:r>
          <w:rPr>
            <w:rFonts w:hint="eastAsia"/>
            <w:lang w:val="en-GB"/>
          </w:rPr>
          <w:t>月</w:t>
        </w:r>
        <w:r>
          <w:rPr>
            <w:rFonts w:hint="eastAsia"/>
            <w:lang w:val="en-GB"/>
          </w:rPr>
          <w:t>18</w:t>
        </w:r>
        <w:r>
          <w:rPr>
            <w:rFonts w:hint="eastAsia"/>
            <w:lang w:val="en-GB"/>
          </w:rPr>
          <w:t>日</w:t>
        </w:r>
      </w:smartTag>
      <w:r>
        <w:rPr>
          <w:rFonts w:hint="eastAsia"/>
          <w:lang w:val="en-GB"/>
        </w:rPr>
        <w:t>，</w:t>
      </w:r>
      <w:r>
        <w:rPr>
          <w:lang w:val="en-GB"/>
        </w:rPr>
        <w:t>Kozhaniyazova</w:t>
      </w:r>
      <w:r>
        <w:rPr>
          <w:rFonts w:hint="eastAsia"/>
          <w:lang w:val="en-GB"/>
        </w:rPr>
        <w:t>女士同“</w:t>
      </w:r>
      <w:r>
        <w:rPr>
          <w:lang w:val="en-GB"/>
        </w:rPr>
        <w:t>ZhSK Invest-1</w:t>
      </w:r>
      <w:r>
        <w:rPr>
          <w:rFonts w:hint="eastAsia"/>
          <w:lang w:val="en-GB"/>
        </w:rPr>
        <w:t>”有限责任公司签署了购买该公寓的协议。所有上述交易都是在未经</w:t>
      </w:r>
      <w:r>
        <w:rPr>
          <w:lang w:val="en-GB"/>
        </w:rPr>
        <w:t>Dosymkhanovaya</w:t>
      </w:r>
      <w:r>
        <w:rPr>
          <w:rFonts w:hint="eastAsia"/>
          <w:lang w:val="en-GB"/>
        </w:rPr>
        <w:t>女士同意的情况下进行的。</w:t>
      </w:r>
    </w:p>
    <w:p w:rsidR="00694170" w:rsidRDefault="00694170">
      <w:pPr>
        <w:pStyle w:val="SingleTxtGC"/>
        <w:rPr>
          <w:rFonts w:hint="eastAsia"/>
          <w:lang w:val="en-GB"/>
        </w:rPr>
      </w:pPr>
      <w:r>
        <w:rPr>
          <w:rFonts w:hint="eastAsia"/>
          <w:lang w:val="en-GB"/>
        </w:rPr>
        <w:t xml:space="preserve">568.  </w:t>
      </w:r>
      <w:r>
        <w:rPr>
          <w:rFonts w:hint="eastAsia"/>
          <w:lang w:val="en-GB"/>
        </w:rPr>
        <w:t>根据《哈萨克斯坦共和国婚姻和家庭法》第</w:t>
      </w:r>
      <w:r>
        <w:rPr>
          <w:rFonts w:hint="eastAsia"/>
          <w:lang w:val="en-GB"/>
        </w:rPr>
        <w:t>32</w:t>
      </w:r>
      <w:r>
        <w:rPr>
          <w:rFonts w:hint="eastAsia"/>
          <w:lang w:val="en-GB"/>
        </w:rPr>
        <w:t>和</w:t>
      </w:r>
      <w:r>
        <w:rPr>
          <w:rFonts w:hint="eastAsia"/>
          <w:lang w:val="en-GB"/>
        </w:rPr>
        <w:t>33</w:t>
      </w:r>
      <w:r>
        <w:rPr>
          <w:rFonts w:hint="eastAsia"/>
          <w:lang w:val="en-GB"/>
        </w:rPr>
        <w:t>条，且考虑到有争议的财产是在</w:t>
      </w:r>
      <w:r>
        <w:rPr>
          <w:lang w:val="en-GB"/>
        </w:rPr>
        <w:t>Kozhaniyazov</w:t>
      </w:r>
      <w:r>
        <w:rPr>
          <w:rFonts w:hint="eastAsia"/>
          <w:lang w:val="en-GB"/>
        </w:rPr>
        <w:t>先生和</w:t>
      </w:r>
      <w:r>
        <w:rPr>
          <w:lang w:val="en-GB"/>
        </w:rPr>
        <w:t>Dosymkhanovaya</w:t>
      </w:r>
      <w:r>
        <w:rPr>
          <w:rFonts w:hint="eastAsia"/>
          <w:lang w:val="en-GB"/>
        </w:rPr>
        <w:t>女士婚姻存续期间购置的，因此，法院批准了她关于认定交易无效的起诉要求，且认为该财产为共同购置，确定了她的所有权份额。</w:t>
      </w:r>
    </w:p>
    <w:p w:rsidR="00694170" w:rsidRDefault="00694170">
      <w:pPr>
        <w:pStyle w:val="SingleTxtGC"/>
        <w:rPr>
          <w:rFonts w:hint="eastAsia"/>
          <w:lang w:val="en-GB"/>
        </w:rPr>
      </w:pPr>
      <w:r>
        <w:rPr>
          <w:rFonts w:hint="eastAsia"/>
          <w:lang w:val="en-GB"/>
        </w:rPr>
        <w:t xml:space="preserve">569.  </w:t>
      </w:r>
      <w:r>
        <w:rPr>
          <w:rFonts w:hint="eastAsia"/>
          <w:lang w:val="en-GB"/>
        </w:rPr>
        <w:t>配偶共同财产的分割可以在婚姻存续期间进行，或在解除婚姻后应一方的要求进行，还可以在债权人要求分割共同财产以便索取配偶一方在共同财产中的份额时进行。出现纠纷时，由法院分割配偶的共同财产并决定配偶双方各自的份额。</w:t>
      </w:r>
    </w:p>
    <w:p w:rsidR="00694170" w:rsidRDefault="00694170">
      <w:pPr>
        <w:pStyle w:val="SingleTxtGC"/>
        <w:rPr>
          <w:rFonts w:hint="eastAsia"/>
          <w:lang w:val="en-GB"/>
        </w:rPr>
      </w:pPr>
      <w:r>
        <w:rPr>
          <w:rFonts w:hint="eastAsia"/>
          <w:lang w:val="en-GB"/>
        </w:rPr>
        <w:t xml:space="preserve">570.  </w:t>
      </w:r>
      <w:r>
        <w:rPr>
          <w:rFonts w:hint="eastAsia"/>
          <w:lang w:val="en-GB"/>
        </w:rPr>
        <w:t>为满足未成年子女需求专门购买的物品</w:t>
      </w:r>
      <w:r>
        <w:rPr>
          <w:rFonts w:hint="eastAsia"/>
          <w:lang w:val="en-GB"/>
        </w:rPr>
        <w:t>(</w:t>
      </w:r>
      <w:r>
        <w:rPr>
          <w:rFonts w:hint="eastAsia"/>
          <w:lang w:val="en-GB"/>
        </w:rPr>
        <w:t>服装、鞋、学习和体育用品、乐器、儿童书籍等</w:t>
      </w:r>
      <w:r>
        <w:rPr>
          <w:rFonts w:hint="eastAsia"/>
          <w:lang w:val="en-GB"/>
        </w:rPr>
        <w:t>)</w:t>
      </w:r>
      <w:r>
        <w:rPr>
          <w:rFonts w:hint="eastAsia"/>
          <w:lang w:val="en-GB"/>
        </w:rPr>
        <w:t>不进行分割，无偿转让给拥有子女监护权的配偶一方。</w:t>
      </w:r>
    </w:p>
    <w:p w:rsidR="00694170" w:rsidRDefault="00694170">
      <w:pPr>
        <w:pStyle w:val="SingleTxtGC"/>
        <w:rPr>
          <w:rFonts w:hint="eastAsia"/>
          <w:lang w:val="en-GB"/>
        </w:rPr>
      </w:pPr>
      <w:r>
        <w:rPr>
          <w:rFonts w:hint="eastAsia"/>
          <w:lang w:val="en-GB"/>
        </w:rPr>
        <w:t xml:space="preserve">571.  </w:t>
      </w:r>
      <w:r>
        <w:rPr>
          <w:rFonts w:hint="eastAsia"/>
          <w:lang w:val="en-GB"/>
        </w:rPr>
        <w:t>配偶双方以未成年子女的名义从共同财产中存入银行的存款归子女本人所有，不属于配偶共同财产的分割范畴。</w:t>
      </w:r>
    </w:p>
    <w:p w:rsidR="00694170" w:rsidRDefault="00694170">
      <w:pPr>
        <w:pStyle w:val="SingleTxtGC"/>
        <w:rPr>
          <w:rFonts w:hint="eastAsia"/>
          <w:lang w:val="en-GB"/>
        </w:rPr>
      </w:pPr>
      <w:r>
        <w:rPr>
          <w:rFonts w:hint="eastAsia"/>
          <w:lang w:val="en-GB"/>
        </w:rPr>
        <w:t xml:space="preserve">572.  </w:t>
      </w:r>
      <w:r>
        <w:rPr>
          <w:rFonts w:hint="eastAsia"/>
          <w:lang w:val="en-GB"/>
        </w:rPr>
        <w:t>根据《民法》第</w:t>
      </w:r>
      <w:r>
        <w:rPr>
          <w:rFonts w:hint="eastAsia"/>
          <w:lang w:val="en-GB"/>
        </w:rPr>
        <w:t>188</w:t>
      </w:r>
      <w:r>
        <w:rPr>
          <w:rFonts w:hint="eastAsia"/>
          <w:lang w:val="en-GB"/>
        </w:rPr>
        <w:t>条，所有人有权持有、使用和处置自己的财产。所有权是指受法律认可和保障的自行决定持有、使用和处置财产的权利。此项规定对男女具有同等效力和实际应用性。根据婚姻和家庭法，婚约不会限制配偶的法律行为能力和资格，以及他们就其权利保护提出起诉的权利。</w:t>
      </w:r>
    </w:p>
    <w:p w:rsidR="00694170" w:rsidRDefault="00694170">
      <w:pPr>
        <w:pStyle w:val="SingleTxtGC"/>
        <w:rPr>
          <w:rFonts w:hint="eastAsia"/>
          <w:lang w:val="en-GB"/>
        </w:rPr>
      </w:pPr>
      <w:r>
        <w:rPr>
          <w:rFonts w:hint="eastAsia"/>
          <w:lang w:val="en-GB"/>
        </w:rPr>
        <w:t xml:space="preserve">573.  </w:t>
      </w:r>
      <w:r>
        <w:rPr>
          <w:rFonts w:hint="eastAsia"/>
          <w:lang w:val="en-GB"/>
        </w:rPr>
        <w:t>《民法》第</w:t>
      </w:r>
      <w:r>
        <w:rPr>
          <w:rFonts w:hint="eastAsia"/>
          <w:lang w:val="en-GB"/>
        </w:rPr>
        <w:t>6</w:t>
      </w:r>
      <w:r>
        <w:rPr>
          <w:rFonts w:hint="eastAsia"/>
          <w:lang w:val="en-GB"/>
        </w:rPr>
        <w:t>条规定涉及遗产问题，根据此项条款，公民在行使继承权时没有任何性别限制。妇女在继承任何类型遗产方面拥有与男子同等的权利。</w:t>
      </w:r>
    </w:p>
    <w:p w:rsidR="00694170" w:rsidRDefault="00694170" w:rsidP="000C5075">
      <w:pPr>
        <w:pStyle w:val="H1GC"/>
        <w:rPr>
          <w:rFonts w:hint="eastAsia"/>
        </w:rPr>
      </w:pPr>
      <w:r>
        <w:tab/>
      </w:r>
      <w:r>
        <w:tab/>
      </w:r>
      <w:r>
        <w:rPr>
          <w:rFonts w:hint="eastAsia"/>
        </w:rPr>
        <w:t>第十六条第二款</w:t>
      </w:r>
    </w:p>
    <w:p w:rsidR="00694170" w:rsidRDefault="00694170">
      <w:pPr>
        <w:pStyle w:val="SingleTxtGC"/>
        <w:rPr>
          <w:rFonts w:hint="eastAsia"/>
          <w:lang w:val="en-GB"/>
        </w:rPr>
      </w:pPr>
      <w:r>
        <w:rPr>
          <w:rFonts w:hint="eastAsia"/>
          <w:lang w:val="en-GB"/>
        </w:rPr>
        <w:t xml:space="preserve">574.  </w:t>
      </w:r>
      <w:r>
        <w:rPr>
          <w:rFonts w:hint="eastAsia"/>
          <w:lang w:val="en-GB"/>
        </w:rPr>
        <w:t>国内立法没有与《哈萨克斯坦共和国婚姻和家庭法》相抵触的关于童年订婚的规定。尚未记录涉及童年订婚的案件。</w:t>
      </w:r>
    </w:p>
    <w:p w:rsidR="00694170" w:rsidRDefault="00694170">
      <w:pPr>
        <w:pStyle w:val="HChGC"/>
        <w:rPr>
          <w:rFonts w:hint="eastAsia"/>
          <w:lang w:val="es-ES_tradnl"/>
        </w:rPr>
      </w:pPr>
      <w:r>
        <w:rPr>
          <w:rFonts w:hint="eastAsia"/>
          <w:lang w:val="es-ES_tradnl"/>
        </w:rPr>
        <w:tab/>
      </w:r>
      <w:r>
        <w:rPr>
          <w:rFonts w:hint="eastAsia"/>
          <w:lang w:val="es-ES_tradnl"/>
        </w:rPr>
        <w:t>四</w:t>
      </w:r>
      <w:r>
        <w:rPr>
          <w:lang w:val="es-ES_tradnl"/>
        </w:rPr>
        <w:t>.</w:t>
      </w:r>
      <w:r>
        <w:rPr>
          <w:rFonts w:hint="eastAsia"/>
          <w:lang w:val="es-ES_tradnl"/>
        </w:rPr>
        <w:tab/>
      </w:r>
      <w:r>
        <w:rPr>
          <w:rFonts w:hint="eastAsia"/>
          <w:lang w:val="es-ES_tradnl"/>
        </w:rPr>
        <w:t>结论</w:t>
      </w:r>
    </w:p>
    <w:p w:rsidR="00694170" w:rsidRDefault="00694170">
      <w:pPr>
        <w:pStyle w:val="SingleTxtGC"/>
        <w:rPr>
          <w:rFonts w:hint="eastAsia"/>
          <w:lang w:val="en-GB"/>
        </w:rPr>
      </w:pPr>
      <w:r>
        <w:rPr>
          <w:rFonts w:hint="eastAsia"/>
          <w:lang w:val="en-GB"/>
        </w:rPr>
        <w:t xml:space="preserve">575.  </w:t>
      </w:r>
      <w:r>
        <w:rPr>
          <w:rFonts w:hint="eastAsia"/>
          <w:lang w:val="en-GB"/>
        </w:rPr>
        <w:t>哈萨克斯坦正采取一系列旨在执行《消除对妇女一切形式歧视公约》的具体措施。</w:t>
      </w:r>
    </w:p>
    <w:p w:rsidR="00694170" w:rsidRDefault="00694170" w:rsidP="000C5075">
      <w:pPr>
        <w:pStyle w:val="SingleTxtGC"/>
        <w:rPr>
          <w:rFonts w:hint="eastAsia"/>
          <w:lang w:val="en-GB"/>
        </w:rPr>
      </w:pPr>
      <w:r>
        <w:rPr>
          <w:rFonts w:hint="eastAsia"/>
          <w:lang w:val="en-GB"/>
        </w:rPr>
        <w:t xml:space="preserve">576.  </w:t>
      </w:r>
      <w:r>
        <w:rPr>
          <w:rFonts w:hint="eastAsia"/>
          <w:lang w:val="en-GB"/>
        </w:rPr>
        <w:t>通过了《哈萨克斯坦共和国</w:t>
      </w:r>
      <w:r>
        <w:rPr>
          <w:rFonts w:hint="eastAsia"/>
          <w:lang w:val="en-GB"/>
        </w:rPr>
        <w:t>2006-201</w:t>
      </w:r>
      <w:r w:rsidR="000C5075">
        <w:rPr>
          <w:rFonts w:eastAsia="PMingLiU" w:hint="eastAsia"/>
          <w:lang w:val="en-GB"/>
        </w:rPr>
        <w:t>6</w:t>
      </w:r>
      <w:r>
        <w:rPr>
          <w:rFonts w:hint="eastAsia"/>
          <w:lang w:val="en-GB"/>
        </w:rPr>
        <w:t>年性别平等战略》、两项新的与性别有关的法令</w:t>
      </w:r>
      <w:r>
        <w:rPr>
          <w:rFonts w:hint="eastAsia"/>
          <w:spacing w:val="-50"/>
          <w:lang w:val="en-GB"/>
        </w:rPr>
        <w:t>―</w:t>
      </w:r>
      <w:r>
        <w:rPr>
          <w:rFonts w:hint="eastAsia"/>
          <w:spacing w:val="10"/>
          <w:lang w:val="en-GB"/>
        </w:rPr>
        <w:t>―</w:t>
      </w:r>
      <w:r>
        <w:rPr>
          <w:rFonts w:hint="eastAsia"/>
          <w:lang w:val="en-GB"/>
        </w:rPr>
        <w:t>哈萨克斯坦共和国《保障男女权利平等和机会均等法》和《防止家庭暴力法》。对法律规章进行性别分析的准则获得批准，每年出版《哈萨克斯坦的男女统计资料汇编》。总之，哈萨克斯坦共和国的所有立法旨在实现男女事实上的社会平等。</w:t>
      </w:r>
    </w:p>
    <w:p w:rsidR="00694170" w:rsidRDefault="00694170">
      <w:pPr>
        <w:pStyle w:val="SingleTxtGC"/>
        <w:rPr>
          <w:rFonts w:hint="eastAsia"/>
          <w:lang w:val="en-GB"/>
        </w:rPr>
      </w:pPr>
      <w:r>
        <w:rPr>
          <w:rFonts w:hint="eastAsia"/>
          <w:lang w:val="en-GB"/>
        </w:rPr>
        <w:t xml:space="preserve">577.  </w:t>
      </w:r>
      <w:r>
        <w:rPr>
          <w:rFonts w:hint="eastAsia"/>
          <w:lang w:val="en-GB"/>
        </w:rPr>
        <w:t>在报告所述期间，妇女在议会的代表有所增加，目前妇女在代表总人数中占</w:t>
      </w:r>
      <w:r>
        <w:rPr>
          <w:rFonts w:hint="eastAsia"/>
          <w:lang w:val="en-GB"/>
        </w:rPr>
        <w:t>14%</w:t>
      </w:r>
      <w:r>
        <w:rPr>
          <w:rFonts w:hint="eastAsia"/>
          <w:lang w:val="en-GB"/>
        </w:rPr>
        <w:t>，是上届议会</w:t>
      </w:r>
      <w:r>
        <w:rPr>
          <w:rFonts w:hint="eastAsia"/>
          <w:lang w:val="en-GB"/>
        </w:rPr>
        <w:t>(2004</w:t>
      </w:r>
      <w:r>
        <w:rPr>
          <w:rFonts w:hint="eastAsia"/>
          <w:lang w:val="en-GB"/>
        </w:rPr>
        <w:t>年</w:t>
      </w:r>
      <w:r>
        <w:rPr>
          <w:rFonts w:hint="eastAsia"/>
          <w:lang w:val="en-GB"/>
        </w:rPr>
        <w:t>)</w:t>
      </w:r>
      <w:r>
        <w:rPr>
          <w:rFonts w:hint="eastAsia"/>
          <w:lang w:val="en-GB"/>
        </w:rPr>
        <w:t>的两倍。在地方代表机构</w:t>
      </w:r>
      <w:r>
        <w:rPr>
          <w:rFonts w:hint="eastAsia"/>
          <w:lang w:val="en-GB"/>
        </w:rPr>
        <w:t>(</w:t>
      </w:r>
      <w:r>
        <w:rPr>
          <w:lang w:val="en-GB"/>
        </w:rPr>
        <w:t>maslikhats</w:t>
      </w:r>
      <w:r>
        <w:rPr>
          <w:rFonts w:hint="eastAsia"/>
          <w:lang w:val="en-GB"/>
        </w:rPr>
        <w:t>)</w:t>
      </w:r>
      <w:r>
        <w:rPr>
          <w:rFonts w:hint="eastAsia"/>
          <w:lang w:val="en-GB"/>
        </w:rPr>
        <w:t>中，妇女人数占</w:t>
      </w:r>
      <w:r>
        <w:rPr>
          <w:rFonts w:hint="eastAsia"/>
          <w:lang w:val="en-GB"/>
        </w:rPr>
        <w:t>17%</w:t>
      </w:r>
      <w:r>
        <w:rPr>
          <w:rFonts w:hint="eastAsia"/>
          <w:lang w:val="en-GB"/>
        </w:rPr>
        <w:t>，其中在科斯塔纳亚州的地方代表机构中，妇女人数达到了</w:t>
      </w:r>
      <w:r>
        <w:rPr>
          <w:rFonts w:hint="eastAsia"/>
          <w:lang w:val="en-GB"/>
        </w:rPr>
        <w:t>30%</w:t>
      </w:r>
      <w:r>
        <w:rPr>
          <w:rFonts w:hint="eastAsia"/>
          <w:lang w:val="en-GB"/>
        </w:rPr>
        <w:t>这一阈值。政府中有</w:t>
      </w:r>
      <w:r>
        <w:rPr>
          <w:rFonts w:hint="eastAsia"/>
          <w:lang w:val="en-GB"/>
        </w:rPr>
        <w:t>3</w:t>
      </w:r>
      <w:r>
        <w:rPr>
          <w:rFonts w:hint="eastAsia"/>
          <w:lang w:val="en-GB"/>
        </w:rPr>
        <w:t>名女部长</w:t>
      </w:r>
      <w:r>
        <w:rPr>
          <w:rFonts w:hint="eastAsia"/>
          <w:lang w:val="en-GB"/>
        </w:rPr>
        <w:t>(</w:t>
      </w:r>
      <w:r>
        <w:rPr>
          <w:rFonts w:hint="eastAsia"/>
          <w:lang w:val="en-GB"/>
        </w:rPr>
        <w:t>占</w:t>
      </w:r>
      <w:r>
        <w:rPr>
          <w:rFonts w:hint="eastAsia"/>
          <w:lang w:val="en-GB"/>
        </w:rPr>
        <w:t>15%)</w:t>
      </w:r>
      <w:r>
        <w:rPr>
          <w:rFonts w:hint="eastAsia"/>
          <w:lang w:val="en-GB"/>
        </w:rPr>
        <w:t>，妇女在公务员队伍中占</w:t>
      </w:r>
      <w:r>
        <w:rPr>
          <w:rFonts w:hint="eastAsia"/>
          <w:lang w:val="en-GB"/>
        </w:rPr>
        <w:t>53%</w:t>
      </w:r>
      <w:r>
        <w:rPr>
          <w:rFonts w:hint="eastAsia"/>
          <w:lang w:val="en-GB"/>
        </w:rPr>
        <w:t>。在就业者中妇女达到</w:t>
      </w:r>
      <w:r>
        <w:rPr>
          <w:rFonts w:hint="eastAsia"/>
          <w:lang w:val="en-GB"/>
        </w:rPr>
        <w:t>49%</w:t>
      </w:r>
      <w:r>
        <w:rPr>
          <w:rFonts w:hint="eastAsia"/>
          <w:lang w:val="en-GB"/>
        </w:rPr>
        <w:t>。根据国家总统的指示，正在制定具体的行动计划以在</w:t>
      </w:r>
      <w:r>
        <w:rPr>
          <w:rFonts w:hint="eastAsia"/>
          <w:lang w:val="en-GB"/>
        </w:rPr>
        <w:t>2016</w:t>
      </w:r>
      <w:r>
        <w:rPr>
          <w:rFonts w:hint="eastAsia"/>
          <w:lang w:val="en-GB"/>
        </w:rPr>
        <w:t>年之前提高妇女在决策一级的地位。</w:t>
      </w:r>
    </w:p>
    <w:p w:rsidR="00694170" w:rsidRDefault="00694170">
      <w:pPr>
        <w:pStyle w:val="SingleTxtGC"/>
        <w:rPr>
          <w:rFonts w:hint="eastAsia"/>
          <w:lang w:val="en-GB"/>
        </w:rPr>
      </w:pPr>
      <w:r>
        <w:rPr>
          <w:rFonts w:hint="eastAsia"/>
          <w:lang w:val="en-GB"/>
        </w:rPr>
        <w:t xml:space="preserve">578.  </w:t>
      </w:r>
      <w:r>
        <w:rPr>
          <w:rFonts w:hint="eastAsia"/>
          <w:lang w:val="en-GB"/>
        </w:rPr>
        <w:t>继续开展公众性别教育工作。自</w:t>
      </w:r>
      <w:r>
        <w:rPr>
          <w:rFonts w:hint="eastAsia"/>
          <w:lang w:val="en-GB"/>
        </w:rPr>
        <w:t>2007</w:t>
      </w:r>
      <w:r>
        <w:rPr>
          <w:rFonts w:hint="eastAsia"/>
          <w:lang w:val="en-GB"/>
        </w:rPr>
        <w:t>年起，在学前、普通和高等教育系统的课程中引入性别平等问题。将性别平等观点纳入国家十二年制中等教育准则中。</w:t>
      </w:r>
    </w:p>
    <w:p w:rsidR="00694170" w:rsidRDefault="00694170">
      <w:pPr>
        <w:pStyle w:val="SingleTxtGC"/>
        <w:rPr>
          <w:rFonts w:hint="eastAsia"/>
          <w:lang w:val="en-GB"/>
        </w:rPr>
      </w:pPr>
      <w:r>
        <w:rPr>
          <w:rFonts w:hint="eastAsia"/>
          <w:lang w:val="en-GB"/>
        </w:rPr>
        <w:t xml:space="preserve">579.  </w:t>
      </w:r>
      <w:r>
        <w:rPr>
          <w:rFonts w:hint="eastAsia"/>
          <w:lang w:val="en-GB"/>
        </w:rPr>
        <w:t>落实《哈萨克斯坦共和国</w:t>
      </w:r>
      <w:r>
        <w:rPr>
          <w:rFonts w:hint="eastAsia"/>
          <w:lang w:val="en-GB"/>
        </w:rPr>
        <w:t>2005-2010</w:t>
      </w:r>
      <w:r>
        <w:rPr>
          <w:rFonts w:hint="eastAsia"/>
          <w:lang w:val="en-GB"/>
        </w:rPr>
        <w:t>年保健事业改革和发展国家方案》，致使出生率增长了</w:t>
      </w:r>
      <w:r>
        <w:rPr>
          <w:rFonts w:hint="eastAsia"/>
          <w:lang w:val="en-GB"/>
        </w:rPr>
        <w:t>25%</w:t>
      </w:r>
      <w:r>
        <w:rPr>
          <w:rFonts w:hint="eastAsia"/>
          <w:lang w:val="en-GB"/>
        </w:rPr>
        <w:t>，总体死亡率下降了</w:t>
      </w:r>
      <w:r>
        <w:rPr>
          <w:rFonts w:hint="eastAsia"/>
          <w:lang w:val="en-GB"/>
        </w:rPr>
        <w:t>11%</w:t>
      </w:r>
      <w:r>
        <w:rPr>
          <w:rFonts w:hint="eastAsia"/>
          <w:lang w:val="en-GB"/>
        </w:rPr>
        <w:t>。母婴健康指数有所改善。母亲死亡率降低了三分之一以上，婴儿死亡率降低了</w:t>
      </w:r>
      <w:r>
        <w:rPr>
          <w:rFonts w:hint="eastAsia"/>
          <w:lang w:val="en-GB"/>
        </w:rPr>
        <w:t>15%</w:t>
      </w:r>
      <w:r>
        <w:rPr>
          <w:rFonts w:hint="eastAsia"/>
          <w:lang w:val="en-GB"/>
        </w:rPr>
        <w:t>。预期寿命比</w:t>
      </w:r>
      <w:r>
        <w:rPr>
          <w:rFonts w:hint="eastAsia"/>
          <w:lang w:val="en-GB"/>
        </w:rPr>
        <w:t>2004</w:t>
      </w:r>
      <w:r>
        <w:rPr>
          <w:rFonts w:hint="eastAsia"/>
          <w:lang w:val="en-GB"/>
        </w:rPr>
        <w:t>年延长了</w:t>
      </w:r>
      <w:r>
        <w:rPr>
          <w:rFonts w:hint="eastAsia"/>
          <w:lang w:val="en-GB"/>
        </w:rPr>
        <w:t>2.2</w:t>
      </w:r>
      <w:r>
        <w:rPr>
          <w:rFonts w:hint="eastAsia"/>
          <w:lang w:val="en-GB"/>
        </w:rPr>
        <w:t>岁，为</w:t>
      </w:r>
      <w:r>
        <w:rPr>
          <w:rFonts w:hint="eastAsia"/>
          <w:lang w:val="en-GB"/>
        </w:rPr>
        <w:t>68.4</w:t>
      </w:r>
      <w:r>
        <w:rPr>
          <w:rFonts w:hint="eastAsia"/>
          <w:lang w:val="en-GB"/>
        </w:rPr>
        <w:t>岁，其中，妇女寿命延长了</w:t>
      </w:r>
      <w:r>
        <w:rPr>
          <w:rFonts w:hint="eastAsia"/>
          <w:lang w:val="en-GB"/>
        </w:rPr>
        <w:t>1.3</w:t>
      </w:r>
      <w:r>
        <w:rPr>
          <w:rFonts w:hint="eastAsia"/>
          <w:lang w:val="en-GB"/>
        </w:rPr>
        <w:t>岁，为</w:t>
      </w:r>
      <w:r>
        <w:rPr>
          <w:rFonts w:hint="eastAsia"/>
          <w:lang w:val="en-GB"/>
        </w:rPr>
        <w:t>73.3</w:t>
      </w:r>
      <w:r>
        <w:rPr>
          <w:rFonts w:hint="eastAsia"/>
          <w:lang w:val="en-GB"/>
        </w:rPr>
        <w:t>岁，男性寿命延长了</w:t>
      </w:r>
      <w:r>
        <w:rPr>
          <w:rFonts w:hint="eastAsia"/>
          <w:lang w:val="en-GB"/>
        </w:rPr>
        <w:t>2.9</w:t>
      </w:r>
      <w:r>
        <w:rPr>
          <w:rFonts w:hint="eastAsia"/>
          <w:lang w:val="en-GB"/>
        </w:rPr>
        <w:t>岁，为</w:t>
      </w:r>
      <w:r>
        <w:rPr>
          <w:rFonts w:hint="eastAsia"/>
          <w:lang w:val="en-GB"/>
        </w:rPr>
        <w:t>63.5</w:t>
      </w:r>
      <w:r>
        <w:rPr>
          <w:rFonts w:hint="eastAsia"/>
          <w:lang w:val="en-GB"/>
        </w:rPr>
        <w:t>岁。初级保健机构为妇女提供的服务包括一年一次的体检、积极观察和治疗，以及为查出宫颈和乳房癌前期病状而进行筛查。在全国偏远农村地区还为妇女检查建立了配有数字设备的乳腺</w:t>
      </w:r>
      <w:r>
        <w:rPr>
          <w:rFonts w:hint="eastAsia"/>
          <w:lang w:val="en-GB"/>
        </w:rPr>
        <w:t>X</w:t>
      </w:r>
      <w:r>
        <w:rPr>
          <w:rFonts w:hint="eastAsia"/>
          <w:lang w:val="en-GB"/>
        </w:rPr>
        <w:t>射线移动检查站。孕妇和</w:t>
      </w:r>
      <w:r>
        <w:rPr>
          <w:rFonts w:hint="eastAsia"/>
          <w:lang w:val="en-GB"/>
        </w:rPr>
        <w:t>5</w:t>
      </w:r>
      <w:r>
        <w:rPr>
          <w:rFonts w:hint="eastAsia"/>
          <w:lang w:val="en-GB"/>
        </w:rPr>
        <w:t>岁以下儿童可免费获得药物。</w:t>
      </w:r>
    </w:p>
    <w:p w:rsidR="00694170" w:rsidRDefault="00694170">
      <w:pPr>
        <w:pStyle w:val="SingleTxtGC"/>
        <w:rPr>
          <w:rFonts w:hint="eastAsia"/>
          <w:lang w:val="en-GB"/>
        </w:rPr>
      </w:pPr>
      <w:r>
        <w:rPr>
          <w:rFonts w:hint="eastAsia"/>
          <w:lang w:val="en-GB"/>
        </w:rPr>
        <w:t xml:space="preserve">580.  </w:t>
      </w:r>
      <w:r>
        <w:rPr>
          <w:rFonts w:hint="eastAsia"/>
          <w:lang w:val="en-GB"/>
        </w:rPr>
        <w:t>家庭暴力的女性受害者可获得法律保护。国内设立了暴力受害者危机中心。执法当局和法院工作人员、医疗和社会工作者知晓现行立法，并开展有目标的宣传运动以打击侵害妇女的暴力行为。</w:t>
      </w:r>
    </w:p>
    <w:p w:rsidR="00694170" w:rsidRDefault="00694170">
      <w:pPr>
        <w:pStyle w:val="SingleTxtGC"/>
        <w:rPr>
          <w:rFonts w:hint="eastAsia"/>
          <w:lang w:val="en-GB"/>
        </w:rPr>
      </w:pPr>
      <w:r>
        <w:rPr>
          <w:rFonts w:hint="eastAsia"/>
          <w:lang w:val="en-GB"/>
        </w:rPr>
        <w:t xml:space="preserve">581.  </w:t>
      </w:r>
      <w:r>
        <w:rPr>
          <w:rFonts w:hint="eastAsia"/>
          <w:lang w:val="en-GB"/>
        </w:rPr>
        <w:t>总之，哈萨克斯坦正在执行《消除对妇女一切形式歧视公约》以及委员会</w:t>
      </w:r>
      <w:r>
        <w:rPr>
          <w:rFonts w:hint="eastAsia"/>
          <w:lang w:val="en-GB"/>
        </w:rPr>
        <w:t>2007</w:t>
      </w:r>
      <w:r>
        <w:rPr>
          <w:rFonts w:hint="eastAsia"/>
          <w:lang w:val="en-GB"/>
        </w:rPr>
        <w:t>年关于执行《公约》的建议。</w:t>
      </w:r>
    </w:p>
    <w:p w:rsidR="00694170" w:rsidRDefault="00694170">
      <w:pPr>
        <w:pStyle w:val="SingleTxtGC"/>
        <w:rPr>
          <w:rFonts w:hint="eastAsia"/>
          <w:lang w:val="en-GB"/>
        </w:rPr>
      </w:pPr>
      <w:r>
        <w:rPr>
          <w:rFonts w:hint="eastAsia"/>
          <w:lang w:val="en-GB"/>
        </w:rPr>
        <w:t xml:space="preserve">582.  </w:t>
      </w:r>
      <w:r>
        <w:rPr>
          <w:rFonts w:hint="eastAsia"/>
          <w:lang w:val="en-GB"/>
        </w:rPr>
        <w:t>然而，妇女在劳动力市场依然面临职业隔离。尽管平均工资有所增长，但妇女的平均工资仍比男子少三分之一。妇女健康情况依旧欠佳。男女预期寿命的差距为</w:t>
      </w:r>
      <w:r>
        <w:rPr>
          <w:rFonts w:hint="eastAsia"/>
          <w:lang w:val="en-GB"/>
        </w:rPr>
        <w:t>9.8</w:t>
      </w:r>
      <w:r>
        <w:rPr>
          <w:rFonts w:hint="eastAsia"/>
          <w:lang w:val="en-GB"/>
        </w:rPr>
        <w:t>岁，比世界发达国家高出了</w:t>
      </w:r>
      <w:r>
        <w:rPr>
          <w:rFonts w:hint="eastAsia"/>
          <w:lang w:val="en-GB"/>
        </w:rPr>
        <w:t>1.4</w:t>
      </w:r>
      <w:r>
        <w:rPr>
          <w:rFonts w:hint="eastAsia"/>
          <w:lang w:val="en-GB"/>
        </w:rPr>
        <w:t>至</w:t>
      </w:r>
      <w:r>
        <w:rPr>
          <w:rFonts w:hint="eastAsia"/>
          <w:lang w:val="en-GB"/>
        </w:rPr>
        <w:t>2</w:t>
      </w:r>
      <w:r>
        <w:rPr>
          <w:rFonts w:hint="eastAsia"/>
          <w:lang w:val="en-GB"/>
        </w:rPr>
        <w:t>倍。对妇女的暴力行为和性剥削并未消除。</w:t>
      </w:r>
    </w:p>
    <w:p w:rsidR="00694170" w:rsidRDefault="00694170">
      <w:pPr>
        <w:pStyle w:val="SingleTxtGC"/>
        <w:rPr>
          <w:lang w:val="en-GB"/>
        </w:rPr>
      </w:pPr>
      <w:r>
        <w:rPr>
          <w:rFonts w:hint="eastAsia"/>
          <w:lang w:val="en-GB"/>
        </w:rPr>
        <w:t xml:space="preserve">583.  </w:t>
      </w:r>
      <w:r>
        <w:rPr>
          <w:rFonts w:hint="eastAsia"/>
          <w:lang w:val="en-GB"/>
        </w:rPr>
        <w:t>哈萨克斯坦政府将继续采取一切必要措施，执行《消除对妇女一切形式歧视公约》的规定。</w:t>
      </w:r>
    </w:p>
    <w:p w:rsidR="00694170" w:rsidRDefault="0069417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94170" w:rsidRDefault="00694170">
      <w:pPr>
        <w:pStyle w:val="SingleTxtGC"/>
        <w:rPr>
          <w:rFonts w:hint="eastAsia"/>
          <w:lang w:val="en-GB"/>
        </w:rPr>
      </w:pPr>
    </w:p>
    <w:sectPr w:rsidR="0069417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170" w:rsidRDefault="00694170">
      <w:pPr>
        <w:pStyle w:val="Footer"/>
        <w:spacing w:after="240"/>
        <w:ind w:left="907"/>
        <w:rPr>
          <w:rFonts w:eastAsia="KaiTi_GB2312" w:hint="eastAsia"/>
          <w:sz w:val="21"/>
          <w:szCs w:val="21"/>
          <w:lang w:eastAsia="zh-CN"/>
        </w:rPr>
      </w:pPr>
      <w:r>
        <w:rPr>
          <w:rFonts w:eastAsia="KaiTi_GB2312" w:hint="eastAsia"/>
          <w:sz w:val="21"/>
          <w:szCs w:val="21"/>
          <w:lang w:eastAsia="zh-CN"/>
        </w:rPr>
        <w:t>注</w:t>
      </w:r>
    </w:p>
    <w:p w:rsidR="00694170" w:rsidRDefault="00694170"/>
  </w:endnote>
  <w:endnote w:type="continuationSeparator" w:id="0">
    <w:p w:rsidR="00694170" w:rsidRDefault="00694170">
      <w:pPr>
        <w:pStyle w:val="Footer"/>
      </w:pPr>
    </w:p>
    <w:p w:rsidR="00694170" w:rsidRDefault="00694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GoudyOlSt BT">
    <w:altName w:val="Georgia"/>
    <w:charset w:val="00"/>
    <w:family w:val="roman"/>
    <w:pitch w:val="variable"/>
    <w:sig w:usb0="00000007" w:usb1="00000000" w:usb2="00000000" w:usb3="00000000" w:csb0="0000001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0">
    <w:altName w:val="Arial"/>
    <w:panose1 w:val="00000000000000000000"/>
    <w:charset w:val="00"/>
    <w:family w:val="swiss"/>
    <w:notTrueType/>
    <w:pitch w:val="variable"/>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 New Roman">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17" w:rsidRDefault="00B25917">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0C408C">
      <w:rPr>
        <w:rStyle w:val="PageNumber"/>
        <w:noProof/>
      </w:rPr>
      <w:t>2</w:t>
    </w:r>
    <w:r>
      <w:rPr>
        <w:rStyle w:val="PageNumber"/>
      </w:rPr>
      <w:fldChar w:fldCharType="end"/>
    </w:r>
    <w:r>
      <w:rPr>
        <w:rStyle w:val="PageNumber"/>
        <w:rFonts w:eastAsia="SimSun" w:hint="eastAsia"/>
        <w:lang w:eastAsia="zh-CN"/>
      </w:rPr>
      <w:tab/>
    </w:r>
    <w:r>
      <w:rPr>
        <w:rFonts w:eastAsia="SimSun"/>
        <w:lang w:eastAsia="zh-CN"/>
      </w:rPr>
      <w:t>GE.12-41569</w:t>
    </w:r>
    <w:r>
      <w:rPr>
        <w:rFonts w:eastAsia="SimSun" w:hint="eastAsia"/>
        <w:lang w:eastAsia="zh-CN"/>
      </w:rPr>
      <w:t xml:space="preserve"> </w:t>
    </w:r>
    <w:r>
      <w:t>(</w:t>
    </w:r>
    <w:r>
      <w:rPr>
        <w:rFonts w:hint="eastAsia"/>
      </w:rPr>
      <w:t>EXT</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17" w:rsidRDefault="00B25917">
    <w:pPr>
      <w:pStyle w:val="Footer"/>
      <w:tabs>
        <w:tab w:val="right" w:pos="9639"/>
      </w:tabs>
    </w:pPr>
    <w:r>
      <w:rPr>
        <w:rFonts w:eastAsia="SimSun"/>
        <w:lang w:eastAsia="zh-CN"/>
      </w:rPr>
      <w:t>GE.12-41569</w:t>
    </w:r>
    <w:r>
      <w:rPr>
        <w:rFonts w:eastAsia="SimSun" w:hint="eastAsia"/>
        <w:lang w:eastAsia="zh-CN"/>
      </w:rPr>
      <w:t xml:space="preserve"> </w:t>
    </w:r>
    <w:r>
      <w:t>(</w:t>
    </w:r>
    <w:r>
      <w:rPr>
        <w:rFonts w:hint="eastAsia"/>
      </w:rPr>
      <w:t>EXT</w:t>
    </w:r>
    <w:r>
      <w: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0C408C">
      <w:rPr>
        <w:rStyle w:val="PageNumber"/>
        <w:noProof/>
      </w:rPr>
      <w:t>61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17" w:rsidRDefault="00B25917">
    <w:pPr>
      <w:pStyle w:val="Footer"/>
      <w:tabs>
        <w:tab w:val="left" w:pos="1701"/>
        <w:tab w:val="left" w:pos="2552"/>
        <w:tab w:val="left" w:pos="8618"/>
      </w:tabs>
      <w:rPr>
        <w:rFonts w:eastAsia="SimSun" w:hint="eastAsia"/>
        <w:sz w:val="20"/>
        <w:lang w:eastAsia="zh-CN"/>
      </w:rPr>
    </w:pPr>
    <w:r>
      <w:rPr>
        <w:rFonts w:eastAsia="SimSun"/>
        <w:sz w:val="20"/>
        <w:lang w:eastAsia="zh-CN"/>
      </w:rPr>
      <w:t>GE.</w:t>
    </w:r>
    <w:r>
      <w:rPr>
        <w:sz w:val="21"/>
      </w:rPr>
      <w:t>1</w:t>
    </w:r>
    <w:r>
      <w:rPr>
        <w:rFonts w:hint="eastAsia"/>
        <w:sz w:val="21"/>
        <w:lang w:eastAsia="zh-CN"/>
      </w:rPr>
      <w:t>2-41</w:t>
    </w:r>
    <w:r>
      <w:rPr>
        <w:sz w:val="21"/>
        <w:lang w:eastAsia="zh-CN"/>
      </w:rPr>
      <w:t>569</w:t>
    </w:r>
    <w:r>
      <w:rPr>
        <w:sz w:val="21"/>
      </w:rPr>
      <w:t xml:space="preserve"> </w:t>
    </w:r>
    <w:r>
      <w:rPr>
        <w:sz w:val="20"/>
      </w:rPr>
      <w:t>(EXT)</w:t>
    </w:r>
    <w:r>
      <w:rPr>
        <w:rFonts w:eastAsia="SimSun"/>
        <w:sz w:val="20"/>
        <w:lang w:eastAsia="zh-CN"/>
      </w:rPr>
      <w:tab/>
    </w:r>
    <w:r>
      <w:rPr>
        <w:rFonts w:eastAsia="SimSun" w:hint="eastAsia"/>
        <w:sz w:val="20"/>
        <w:lang w:eastAsia="zh-CN"/>
      </w:rPr>
      <w:tab/>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170" w:rsidRDefault="00694170">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694170" w:rsidRDefault="00694170">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p w:rsidR="00694170" w:rsidRDefault="00694170"/>
  </w:footnote>
  <w:footnote w:id="1">
    <w:p w:rsidR="00B25917" w:rsidRDefault="00B25917">
      <w:pPr>
        <w:pStyle w:val="FootnoteText"/>
        <w:rPr>
          <w:rFonts w:hint="eastAsia"/>
        </w:rPr>
      </w:pPr>
      <w:r>
        <w:tab/>
      </w:r>
      <w:r>
        <w:rPr>
          <w:rStyle w:val="FootnoteReference"/>
          <w:szCs w:val="18"/>
          <w:vertAlign w:val="baseline"/>
        </w:rPr>
        <w:t>*</w:t>
      </w:r>
      <w:r>
        <w:rPr>
          <w:szCs w:val="18"/>
        </w:rPr>
        <w:tab/>
      </w:r>
      <w:r>
        <w:rPr>
          <w:rFonts w:hint="eastAsia"/>
        </w:rPr>
        <w:t>按照已通知各缔约国的报告处理办法，本文件在送交联合国翻译部门前未经正式编辑。</w:t>
      </w:r>
    </w:p>
  </w:footnote>
  <w:footnote w:id="2">
    <w:p w:rsidR="00B25917" w:rsidRDefault="00B25917">
      <w:pPr>
        <w:pStyle w:val="FootnoteText"/>
      </w:pPr>
      <w:r>
        <w:tab/>
      </w:r>
      <w:r>
        <w:rPr>
          <w:rStyle w:val="FootnoteReference"/>
          <w:vertAlign w:val="baseline"/>
        </w:rPr>
        <w:t>**</w:t>
      </w:r>
      <w:r>
        <w:t xml:space="preserve"> </w:t>
      </w:r>
      <w:r>
        <w:tab/>
      </w:r>
      <w:r>
        <w:rPr>
          <w:rFonts w:hint="eastAsia"/>
        </w:rPr>
        <w:t>附件可到秘书处查阅。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17" w:rsidRDefault="00B25917">
    <w:pPr>
      <w:pStyle w:val="Header"/>
    </w:pPr>
    <w:r>
      <w:t>CEDAW/C/KAZ/3-4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17" w:rsidRDefault="00B25917">
    <w:pPr>
      <w:pStyle w:val="Header"/>
      <w:jc w:val="right"/>
      <w:rPr>
        <w:rFonts w:hint="eastAsia"/>
        <w:lang w:eastAsia="zh-CN"/>
      </w:rPr>
    </w:pPr>
    <w:r>
      <w:rPr>
        <w:lang w:eastAsia="zh-CN"/>
      </w:rPr>
      <w:t>CEDAW/C/KAZ/3-4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17" w:rsidRDefault="00B25917">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682C9C2"/>
    <w:lvl w:ilvl="0">
      <w:start w:val="1"/>
      <w:numFmt w:val="decimal"/>
      <w:lvlText w:val="%1."/>
      <w:lvlJc w:val="left"/>
      <w:pPr>
        <w:tabs>
          <w:tab w:val="num" w:pos="1620"/>
        </w:tabs>
        <w:ind w:left="1620" w:hanging="360"/>
      </w:pPr>
    </w:lvl>
  </w:abstractNum>
  <w:abstractNum w:abstractNumId="1">
    <w:nsid w:val="02176C1D"/>
    <w:multiLevelType w:val="hybridMultilevel"/>
    <w:tmpl w:val="D01439F8"/>
    <w:lvl w:ilvl="0" w:tplc="5434A816">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253887"/>
    <w:multiLevelType w:val="hybridMultilevel"/>
    <w:tmpl w:val="497EC7CC"/>
    <w:lvl w:ilvl="0" w:tplc="9008FA9E">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73017F5"/>
    <w:multiLevelType w:val="hybridMultilevel"/>
    <w:tmpl w:val="6AC8D83C"/>
    <w:lvl w:ilvl="0" w:tplc="5434A816">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F615DB"/>
    <w:multiLevelType w:val="hybridMultilevel"/>
    <w:tmpl w:val="46F0C108"/>
    <w:lvl w:ilvl="0" w:tplc="5434A816">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313C59"/>
    <w:multiLevelType w:val="hybridMultilevel"/>
    <w:tmpl w:val="E2848F06"/>
    <w:lvl w:ilvl="0" w:tplc="5434A816">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A12325"/>
    <w:multiLevelType w:val="hybridMultilevel"/>
    <w:tmpl w:val="FF0E5B48"/>
    <w:lvl w:ilvl="0" w:tplc="075A6416">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36633C39"/>
    <w:multiLevelType w:val="hybridMultilevel"/>
    <w:tmpl w:val="1102C496"/>
    <w:lvl w:ilvl="0" w:tplc="5434A816">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64124C"/>
    <w:multiLevelType w:val="hybridMultilevel"/>
    <w:tmpl w:val="3A08907A"/>
    <w:lvl w:ilvl="0" w:tplc="5434A816">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8C6CF5"/>
    <w:multiLevelType w:val="hybridMultilevel"/>
    <w:tmpl w:val="93FCAD22"/>
    <w:lvl w:ilvl="0" w:tplc="FFFFFFFF">
      <w:start w:val="1"/>
      <w:numFmt w:val="bullet"/>
      <w:pStyle w:val="Bullet2GR"/>
      <w:lvlText w:val="•"/>
      <w:lvlJc w:val="left"/>
      <w:pPr>
        <w:tabs>
          <w:tab w:val="num" w:pos="2268"/>
        </w:tabs>
        <w:ind w:left="2268"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796698D"/>
    <w:multiLevelType w:val="hybridMultilevel"/>
    <w:tmpl w:val="F12CDD1C"/>
    <w:lvl w:ilvl="0" w:tplc="075A6416">
      <w:start w:val="1"/>
      <w:numFmt w:val="bullet"/>
      <w:pStyle w:val="Aktivnosti"/>
      <w:lvlText w:val=""/>
      <w:lvlJc w:val="left"/>
      <w:pPr>
        <w:tabs>
          <w:tab w:val="num" w:pos="2340"/>
        </w:tabs>
        <w:ind w:left="2340" w:hanging="360"/>
      </w:pPr>
      <w:rPr>
        <w:rFonts w:ascii="Wingdings" w:hAnsi="Wingdings" w:hint="default"/>
        <w:lang w:val="fr-FR"/>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5BC90228"/>
    <w:multiLevelType w:val="hybridMultilevel"/>
    <w:tmpl w:val="E5464F8E"/>
    <w:lvl w:ilvl="0" w:tplc="FFFFFFFF">
      <w:start w:val="1"/>
      <w:numFmt w:val="decimal"/>
      <w:pStyle w:val="ParaNoGR"/>
      <w:lvlText w:val="%1."/>
      <w:lvlJc w:val="left"/>
      <w:pPr>
        <w:tabs>
          <w:tab w:val="num" w:pos="1491"/>
        </w:tabs>
        <w:ind w:left="1134"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E6B006F"/>
    <w:multiLevelType w:val="multilevel"/>
    <w:tmpl w:val="0C0A0023"/>
    <w:styleLink w:val="a"/>
    <w:lvl w:ilvl="0">
      <w:start w:val="1"/>
      <w:numFmt w:val="upperRoman"/>
      <w:lvlText w:val="Artículo %1."/>
      <w:lvlJc w:val="left"/>
      <w:pPr>
        <w:tabs>
          <w:tab w:val="num" w:pos="1440"/>
        </w:tabs>
      </w:pPr>
      <w:rPr>
        <w:rFonts w:cs="Times New Roman"/>
      </w:rPr>
    </w:lvl>
    <w:lvl w:ilvl="1">
      <w:start w:val="1"/>
      <w:numFmt w:val="decimalZero"/>
      <w:lvlText w:val="Secció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5F050FBB"/>
    <w:multiLevelType w:val="hybridMultilevel"/>
    <w:tmpl w:val="6EE6D344"/>
    <w:lvl w:ilvl="0" w:tplc="C2A25224">
      <w:start w:val="1"/>
      <w:numFmt w:val="bullet"/>
      <w:pStyle w:val="Nabrajanje"/>
      <w:lvlText w:val=""/>
      <w:lvlJc w:val="left"/>
      <w:pPr>
        <w:tabs>
          <w:tab w:val="num" w:pos="780"/>
        </w:tabs>
        <w:ind w:left="780" w:hanging="360"/>
      </w:pPr>
      <w:rPr>
        <w:rFonts w:ascii="Symbol" w:hAnsi="Symbol" w:hint="default"/>
      </w:rPr>
    </w:lvl>
    <w:lvl w:ilvl="1" w:tplc="04090019">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36C7082"/>
    <w:multiLevelType w:val="hybridMultilevel"/>
    <w:tmpl w:val="DE561304"/>
    <w:lvl w:ilvl="0" w:tplc="5434A816">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BF12F8"/>
    <w:multiLevelType w:val="hybridMultilevel"/>
    <w:tmpl w:val="43A6C61A"/>
    <w:lvl w:ilvl="0" w:tplc="FFFFFFFF">
      <w:start w:val="1"/>
      <w:numFmt w:val="bullet"/>
      <w:pStyle w:val="Bullet1GR"/>
      <w:lvlText w:val="•"/>
      <w:lvlJc w:val="left"/>
      <w:pPr>
        <w:tabs>
          <w:tab w:val="num" w:pos="1701"/>
        </w:tabs>
        <w:ind w:left="1701"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7F61BC7"/>
    <w:multiLevelType w:val="hybridMultilevel"/>
    <w:tmpl w:val="CE0E9120"/>
    <w:lvl w:ilvl="0" w:tplc="5434A816">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7F546F"/>
    <w:multiLevelType w:val="multilevel"/>
    <w:tmpl w:val="0C0A001D"/>
    <w:styleLink w:val="11111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3832E9B"/>
    <w:multiLevelType w:val="hybridMultilevel"/>
    <w:tmpl w:val="35FC65C2"/>
    <w:lvl w:ilvl="0" w:tplc="5434A816">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8D6296"/>
    <w:multiLevelType w:val="hybridMultilevel"/>
    <w:tmpl w:val="B566C060"/>
    <w:lvl w:ilvl="0" w:tplc="5434A816">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7134A1"/>
    <w:multiLevelType w:val="singleLevel"/>
    <w:tmpl w:val="7ABCE1CA"/>
    <w:lvl w:ilvl="0">
      <w:start w:val="1"/>
      <w:numFmt w:val="decimal"/>
      <w:pStyle w:val="lentpavl"/>
      <w:lvlText w:val="2.%1."/>
      <w:lvlJc w:val="left"/>
      <w:pPr>
        <w:tabs>
          <w:tab w:val="num" w:pos="605"/>
        </w:tabs>
        <w:ind w:left="605" w:hanging="425"/>
      </w:pPr>
      <w:rPr>
        <w:rFonts w:ascii="Arial" w:hAnsi="Arial" w:cs="Arial" w:hint="default"/>
        <w:b/>
        <w:bCs/>
        <w:i w:val="0"/>
        <w:iCs w:val="0"/>
        <w:sz w:val="20"/>
        <w:szCs w:val="20"/>
        <w:u w:val="none"/>
      </w:rPr>
    </w:lvl>
  </w:abstractNum>
  <w:abstractNum w:abstractNumId="27">
    <w:nsid w:val="7B170319"/>
    <w:multiLevelType w:val="hybridMultilevel"/>
    <w:tmpl w:val="6BF032B4"/>
    <w:lvl w:ilvl="0" w:tplc="FFFFFFFF">
      <w:start w:val="1"/>
      <w:numFmt w:val="decimal"/>
      <w:pStyle w:val="a0"/>
      <w:lvlText w:val="%1."/>
      <w:lvlJc w:val="left"/>
      <w:pPr>
        <w:tabs>
          <w:tab w:val="num" w:pos="420"/>
        </w:tabs>
        <w:ind w:left="420" w:hanging="4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num w:numId="1">
    <w:abstractNumId w:val="0"/>
  </w:num>
  <w:num w:numId="2">
    <w:abstractNumId w:val="3"/>
  </w:num>
  <w:num w:numId="3">
    <w:abstractNumId w:val="21"/>
  </w:num>
  <w:num w:numId="4">
    <w:abstractNumId w:val="4"/>
  </w:num>
  <w:num w:numId="5">
    <w:abstractNumId w:val="10"/>
  </w:num>
  <w:num w:numId="6">
    <w:abstractNumId w:val="6"/>
  </w:num>
  <w:num w:numId="7">
    <w:abstractNumId w:val="18"/>
  </w:num>
  <w:num w:numId="8">
    <w:abstractNumId w:val="5"/>
  </w:num>
  <w:num w:numId="9">
    <w:abstractNumId w:val="2"/>
  </w:num>
  <w:num w:numId="10">
    <w:abstractNumId w:val="20"/>
  </w:num>
  <w:num w:numId="11">
    <w:abstractNumId w:val="13"/>
  </w:num>
  <w:num w:numId="12">
    <w:abstractNumId w:val="15"/>
  </w:num>
  <w:num w:numId="13">
    <w:abstractNumId w:val="23"/>
  </w:num>
  <w:num w:numId="14">
    <w:abstractNumId w:val="16"/>
  </w:num>
  <w:num w:numId="15">
    <w:abstractNumId w:val="26"/>
  </w:num>
  <w:num w:numId="16">
    <w:abstractNumId w:val="17"/>
  </w:num>
  <w:num w:numId="17">
    <w:abstractNumId w:val="14"/>
  </w:num>
  <w:num w:numId="18">
    <w:abstractNumId w:val="27"/>
  </w:num>
  <w:num w:numId="19">
    <w:abstractNumId w:val="12"/>
  </w:num>
  <w:num w:numId="20">
    <w:abstractNumId w:val="22"/>
  </w:num>
  <w:num w:numId="21">
    <w:abstractNumId w:val="24"/>
  </w:num>
  <w:num w:numId="22">
    <w:abstractNumId w:val="9"/>
  </w:num>
  <w:num w:numId="23">
    <w:abstractNumId w:val="11"/>
  </w:num>
  <w:num w:numId="24">
    <w:abstractNumId w:val="8"/>
  </w:num>
  <w:num w:numId="25">
    <w:abstractNumId w:val="25"/>
  </w:num>
  <w:num w:numId="26">
    <w:abstractNumId w:val="19"/>
  </w:num>
  <w:num w:numId="27">
    <w:abstractNumId w:val="1"/>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hideSpellingErrors/>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7DD"/>
    <w:rsid w:val="00001F5F"/>
    <w:rsid w:val="000156FC"/>
    <w:rsid w:val="000C408C"/>
    <w:rsid w:val="000C5075"/>
    <w:rsid w:val="002E072F"/>
    <w:rsid w:val="00694170"/>
    <w:rsid w:val="006D6317"/>
    <w:rsid w:val="007007DD"/>
    <w:rsid w:val="007F6321"/>
    <w:rsid w:val="008906F9"/>
    <w:rsid w:val="00B25917"/>
    <w:rsid w:val="00D00512"/>
    <w:rsid w:val="00D11E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Table_GR,带编号的标题1,BMGF Überschrift 1"/>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aliases w:val="Títol b,带编号的标题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aliases w:val="Titre 3 Car,Car19 Car"/>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link w:val="Heading4Char"/>
    <w:qFormat/>
    <w:pPr>
      <w:keepNext/>
      <w:keepLines/>
      <w:widowControl w:val="0"/>
      <w:spacing w:after="240"/>
      <w:outlineLvl w:val="3"/>
    </w:pPr>
    <w:rPr>
      <w:u w:val="single"/>
    </w:rPr>
  </w:style>
  <w:style w:type="paragraph" w:styleId="Heading5">
    <w:name w:val="heading 5"/>
    <w:basedOn w:val="Normal"/>
    <w:next w:val="Normal"/>
    <w:link w:val="Heading5Char"/>
    <w:qFormat/>
    <w:pPr>
      <w:spacing w:after="240"/>
      <w:outlineLvl w:val="4"/>
    </w:pPr>
    <w:rPr>
      <w:rFonts w:eastAsia="SimHei"/>
      <w:bCs/>
      <w:szCs w:val="36"/>
    </w:rPr>
  </w:style>
  <w:style w:type="paragraph" w:styleId="Heading6">
    <w:name w:val="heading 6"/>
    <w:aliases w:val="Antraštė 6 Diagrama1,Antraštė 6 Diagrama Diagrama"/>
    <w:basedOn w:val="Normal"/>
    <w:next w:val="Normal"/>
    <w:link w:val="Heading6Char"/>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pPr>
      <w:numPr>
        <w:numId w:val="4"/>
      </w:numPr>
      <w:spacing w:after="120"/>
      <w:ind w:right="1134"/>
    </w:pPr>
    <w:rPr>
      <w:lang w:val="fr-CH"/>
    </w:rPr>
  </w:style>
  <w:style w:type="paragraph" w:styleId="FootnoteText">
    <w:name w:val="footnote text"/>
    <w:basedOn w:val="Normal"/>
    <w:link w:val="FootnoteTextChar"/>
    <w:pPr>
      <w:keepLines/>
      <w:tabs>
        <w:tab w:val="clear" w:pos="431"/>
        <w:tab w:val="right" w:pos="1021"/>
      </w:tabs>
      <w:spacing w:after="120" w:line="240" w:lineRule="exact"/>
      <w:ind w:left="1134" w:right="1134" w:hanging="1134"/>
    </w:pPr>
    <w:rPr>
      <w:sz w:val="18"/>
    </w:rPr>
  </w:style>
  <w:style w:type="character" w:styleId="FootnoteReference">
    <w:name w:val="footnote reference"/>
    <w:rPr>
      <w:rFonts w:ascii="Times New Roman" w:hAnsi="Times New Roman"/>
      <w:dstrike w:val="0"/>
      <w:color w:val="0000FF"/>
      <w:spacing w:val="0"/>
      <w:w w:val="100"/>
      <w:kern w:val="0"/>
      <w:position w:val="0"/>
      <w:sz w:val="21"/>
      <w:vertAlign w:val="superscript"/>
    </w:rPr>
  </w:style>
  <w:style w:type="paragraph" w:customStyle="1" w:styleId="a1">
    <w:name w:val="缩进正文"/>
    <w:basedOn w:val="SingleTxtGC"/>
    <w:pPr>
      <w:ind w:left="1565"/>
    </w:pPr>
  </w:style>
  <w:style w:type="paragraph" w:styleId="EndnoteText">
    <w:name w:val="endnote text"/>
    <w:basedOn w:val="FootnoteText"/>
    <w:pPr>
      <w:tabs>
        <w:tab w:val="right" w:pos="1021"/>
      </w:tabs>
    </w:pPr>
  </w:style>
  <w:style w:type="character" w:styleId="EndnoteReference">
    <w:name w:val="endnote reference"/>
    <w:basedOn w:val="FootnoteReference"/>
    <w:rPr>
      <w:rFonts w:ascii="Times New Roman" w:hAnsi="Times New Roman"/>
      <w:dstrike w:val="0"/>
      <w:color w:val="0000FF"/>
      <w:spacing w:val="0"/>
      <w:w w:val="100"/>
      <w:kern w:val="0"/>
      <w:position w:val="0"/>
      <w:sz w:val="21"/>
      <w:vertAlign w:val="superscript"/>
    </w:rPr>
  </w:style>
  <w:style w:type="paragraph" w:customStyle="1" w:styleId="a2">
    <w:name w:val="表中标题"/>
    <w:basedOn w:val="SingleTxtGC"/>
    <w:semiHidden/>
    <w:pPr>
      <w:spacing w:before="80" w:after="80" w:line="200" w:lineRule="exact"/>
      <w:ind w:left="0" w:right="113"/>
    </w:pPr>
    <w:rPr>
      <w:rFonts w:eastAsia="KaiTi_GB2312"/>
      <w:sz w:val="18"/>
    </w:rPr>
  </w:style>
  <w:style w:type="paragraph" w:customStyle="1" w:styleId="a3">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4">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link w:val="FooterChar"/>
    <w:pPr>
      <w:spacing w:line="240" w:lineRule="auto"/>
    </w:pPr>
    <w:rPr>
      <w:rFonts w:eastAsia="Times New Roman"/>
      <w:sz w:val="16"/>
      <w:lang w:val="en-GB" w:eastAsia="en-US"/>
    </w:rPr>
  </w:style>
  <w:style w:type="character" w:styleId="PageNumber">
    <w:name w:val="page number"/>
    <w:rPr>
      <w:rFonts w:ascii="Times New Roman" w:hAnsi="Times New Roman"/>
      <w:b/>
      <w:spacing w:val="0"/>
      <w:kern w:val="0"/>
      <w:sz w:val="18"/>
    </w:rPr>
  </w:style>
  <w:style w:type="paragraph" w:styleId="Header">
    <w:name w:val="header"/>
    <w:basedOn w:val="Normal"/>
    <w:link w:val="HeaderChar"/>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2"/>
      </w:numPr>
      <w:spacing w:after="120"/>
      <w:ind w:right="1134"/>
    </w:pPr>
  </w:style>
  <w:style w:type="paragraph" w:customStyle="1" w:styleId="Bullet2GC">
    <w:name w:val="_Bullet 2_GC"/>
    <w:basedOn w:val="Normal"/>
    <w:pPr>
      <w:numPr>
        <w:numId w:val="3"/>
      </w:numPr>
      <w:spacing w:after="120"/>
      <w:ind w:right="1134"/>
    </w:pPr>
  </w:style>
  <w:style w:type="paragraph" w:styleId="Title">
    <w:name w:val="Title"/>
    <w:basedOn w:val="Normal"/>
    <w:link w:val="TitleChar"/>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5">
    <w:name w:val="悬挂"/>
    <w:basedOn w:val="SingleTxtGC"/>
    <w:semiHidden/>
    <w:pPr>
      <w:ind w:left="1565" w:hanging="431"/>
    </w:pPr>
  </w:style>
  <w:style w:type="paragraph" w:customStyle="1" w:styleId="a6">
    <w:name w:val="表中文字"/>
    <w:basedOn w:val="SingleTxtGC"/>
    <w:semiHidden/>
    <w:pPr>
      <w:spacing w:before="40" w:line="240" w:lineRule="atLeast"/>
      <w:ind w:left="0" w:right="113"/>
    </w:pPr>
    <w:rPr>
      <w:sz w:val="18"/>
    </w:rPr>
  </w:style>
  <w:style w:type="paragraph" w:customStyle="1" w:styleId="a7">
    <w:name w:val="表数文字"/>
    <w:basedOn w:val="SingleTxtGC"/>
    <w:semiHidden/>
    <w:pPr>
      <w:spacing w:before="40" w:after="40" w:line="240" w:lineRule="atLeast"/>
      <w:ind w:left="0" w:right="113"/>
    </w:pPr>
    <w:rPr>
      <w:sz w:val="18"/>
    </w:rPr>
  </w:style>
  <w:style w:type="table" w:styleId="TableGrid">
    <w:name w:val="Table Grid"/>
    <w:basedOn w:val="TableNormal"/>
    <w:semiHidden/>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
    <w:name w:val="_ H __M_G"/>
    <w:basedOn w:val="Normal"/>
    <w:next w:val="Normal"/>
    <w:semiHidden/>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semiHidden/>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SingleTxtG"/>
    <w:semiHidden/>
  </w:style>
  <w:style w:type="paragraph" w:customStyle="1" w:styleId="SingleTxtG">
    <w:name w:val="_ Single Txt_G"/>
    <w:basedOn w:val="Normal"/>
    <w:link w:val="SingleTxtGChar"/>
    <w:semiHidden/>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PlainText">
    <w:name w:val="Plain Text"/>
    <w:basedOn w:val="Normal"/>
    <w:link w:val="PlainTextChar"/>
    <w:semiHidden/>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aliases w:val="Corps de texte Car1,Corps de texte Car Car,Car12 Car Car,Corps de texte Car,Car12 Car,Body Text Char,Body Text Char1 Char,Body Text Char Char Char1,Body Text Char2 Char Char Char,Body Text Char1 Char Char Char Char,Body Text Char Char2"/>
    <w:basedOn w:val="Normal"/>
    <w:next w:val="Normal"/>
    <w:link w:val="BodyTextChar1"/>
    <w:semiHidden/>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link w:val="BodyTextIndentChar"/>
    <w:semiHidden/>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semiHidden/>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semiHidden/>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semiHidden/>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semiHidden/>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semiHidden/>
    <w:pPr>
      <w:numPr>
        <w:numId w:val="5"/>
      </w:numPr>
      <w:tabs>
        <w:tab w:val="clear" w:pos="431"/>
      </w:tabs>
      <w:suppressAutoHyphens/>
      <w:overflowPunct/>
      <w:adjustRightInd/>
      <w:snapToGrid/>
      <w:spacing w:after="120" w:line="240" w:lineRule="atLeast"/>
      <w:ind w:right="1134"/>
    </w:pPr>
    <w:rPr>
      <w:snapToGrid/>
      <w:sz w:val="20"/>
      <w:lang w:val="en-GB" w:eastAsia="en-US"/>
    </w:rPr>
  </w:style>
  <w:style w:type="character" w:styleId="CommentReference">
    <w:name w:val="annotation reference"/>
    <w:semiHidden/>
    <w:rPr>
      <w:sz w:val="6"/>
    </w:rPr>
  </w:style>
  <w:style w:type="paragraph" w:styleId="CommentText">
    <w:name w:val="annotation text"/>
    <w:basedOn w:val="Normal"/>
    <w:link w:val="CommentTextChar"/>
    <w:semiHidden/>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semiHidden/>
    <w:rPr>
      <w:sz w:val="14"/>
    </w:rPr>
  </w:style>
  <w:style w:type="paragraph" w:customStyle="1" w:styleId="Bullet2G">
    <w:name w:val="_Bullet 2_G"/>
    <w:basedOn w:val="Normal"/>
    <w:semiHidden/>
    <w:pPr>
      <w:numPr>
        <w:numId w:val="6"/>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link w:val="H1GCar"/>
    <w:semiHidden/>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ar"/>
    <w:semiHidden/>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semiHidden/>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semiHidden/>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pPr>
      <w:numPr>
        <w:numId w:val="7"/>
      </w:numPr>
    </w:pPr>
  </w:style>
  <w:style w:type="numbering" w:styleId="1ai">
    <w:name w:val="Outline List 1"/>
    <w:basedOn w:val="NoList"/>
    <w:semiHidden/>
    <w:pPr>
      <w:numPr>
        <w:numId w:val="8"/>
      </w:numPr>
    </w:pPr>
  </w:style>
  <w:style w:type="numbering" w:styleId="ArticleSection">
    <w:name w:val="Outline List 3"/>
    <w:basedOn w:val="NoList"/>
    <w:semiHidden/>
    <w:pPr>
      <w:numPr>
        <w:numId w:val="9"/>
      </w:numPr>
    </w:pPr>
  </w:style>
  <w:style w:type="paragraph" w:styleId="BodyText2">
    <w:name w:val="Body Text 2"/>
    <w:basedOn w:val="Normal"/>
    <w:link w:val="BodyText2Char"/>
    <w:semiHidden/>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aliases w:val=" Char Char1 Char Char"/>
    <w:basedOn w:val="Normal"/>
    <w:link w:val="BodyText3Char"/>
    <w:semiHidden/>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link w:val="BodyTextFirstIndentChar"/>
    <w:semiHidden/>
    <w:pPr>
      <w:spacing w:after="120"/>
      <w:ind w:firstLine="210"/>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link w:val="BodyTextIndent3Char"/>
    <w:semiHidden/>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link w:val="ClosingChar"/>
    <w:semiHidden/>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link w:val="DateChar"/>
    <w:semiHidden/>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link w:val="E-mailSignatureChar"/>
    <w:semiHidden/>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Pr>
      <w:i/>
      <w:iCs/>
    </w:rPr>
  </w:style>
  <w:style w:type="paragraph" w:styleId="EnvelopeReturn">
    <w:name w:val="envelope return"/>
    <w:basedOn w:val="Normal"/>
    <w:semiHidden/>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style>
  <w:style w:type="paragraph" w:styleId="HTMLAddress">
    <w:name w:val="HTML Address"/>
    <w:basedOn w:val="Normal"/>
    <w:link w:val="HTMLAddressChar"/>
    <w:semiHidden/>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styleId="List">
    <w:name w:val="List"/>
    <w:basedOn w:val="Normal"/>
    <w:semiHidden/>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aliases w:val="Normal (Web) Char"/>
    <w:basedOn w:val="Normal"/>
    <w:semiHidden/>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link w:val="NoteHeadingChar"/>
    <w:semiHidden/>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aliases w:val="Antraštė 6 Diagrama1 Char,Antraštė 6 Diagrama Diagrama Char Char"/>
    <w:qFormat/>
    <w:rPr>
      <w:b/>
      <w:bCs/>
    </w:rPr>
  </w:style>
  <w:style w:type="paragraph" w:styleId="Subtitle">
    <w:name w:val="Subtitle"/>
    <w:basedOn w:val="Normal"/>
    <w:link w:val="SubtitleChar"/>
    <w:qFormat/>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paragraph" w:styleId="NoSpacing">
    <w:name w:val="No Spacing"/>
    <w:link w:val="NoSpacingChar"/>
    <w:qFormat/>
    <w:rPr>
      <w:rFonts w:ascii="Calibri" w:hAnsi="Calibri"/>
      <w:sz w:val="22"/>
      <w:szCs w:val="22"/>
      <w:lang w:val="en-US" w:eastAsia="en-US"/>
    </w:rPr>
  </w:style>
  <w:style w:type="character" w:customStyle="1" w:styleId="NoSpacingChar">
    <w:name w:val="No Spacing Char"/>
    <w:link w:val="NoSpacing"/>
    <w:semiHidden/>
    <w:rPr>
      <w:rFonts w:ascii="Calibri" w:eastAsia="SimSun" w:hAnsi="Calibri"/>
      <w:sz w:val="22"/>
      <w:szCs w:val="22"/>
      <w:lang w:val="en-US" w:eastAsia="en-US" w:bidi="ar-SA"/>
    </w:rPr>
  </w:style>
  <w:style w:type="character" w:customStyle="1" w:styleId="SingleTxtGChar">
    <w:name w:val="_ Single Txt_G Char"/>
    <w:link w:val="SingleTxtG"/>
    <w:rPr>
      <w:rFonts w:eastAsia="SimSun"/>
      <w:lang w:val="en-GB" w:eastAsia="en-US" w:bidi="ar-SA"/>
    </w:rPr>
  </w:style>
  <w:style w:type="character" w:customStyle="1" w:styleId="CommentTextChar">
    <w:name w:val="Comment Text Char"/>
    <w:link w:val="CommentText"/>
    <w:rPr>
      <w:rFonts w:eastAsia="SimSun"/>
      <w:lang w:val="en-GB" w:eastAsia="en-US" w:bidi="ar-SA"/>
    </w:rPr>
  </w:style>
  <w:style w:type="paragraph" w:styleId="ListParagraph">
    <w:name w:val="List Paragraph"/>
    <w:basedOn w:val="Normal"/>
    <w:qFormat/>
    <w:pPr>
      <w:tabs>
        <w:tab w:val="clear" w:pos="431"/>
      </w:tabs>
      <w:overflowPunct/>
      <w:adjustRightInd/>
      <w:snapToGrid/>
      <w:spacing w:after="200" w:line="276" w:lineRule="auto"/>
      <w:ind w:left="720"/>
      <w:contextualSpacing/>
      <w:jc w:val="left"/>
    </w:pPr>
    <w:rPr>
      <w:rFonts w:ascii="Calibri" w:eastAsia="Calibri" w:hAnsi="Calibri"/>
      <w:snapToGrid/>
      <w:sz w:val="22"/>
      <w:szCs w:val="22"/>
      <w:lang w:eastAsia="en-US"/>
    </w:rPr>
  </w:style>
  <w:style w:type="paragraph" w:styleId="BalloonText">
    <w:name w:val="Balloon Text"/>
    <w:basedOn w:val="Normal"/>
    <w:semiHidden/>
    <w:pPr>
      <w:tabs>
        <w:tab w:val="clear" w:pos="431"/>
      </w:tabs>
      <w:overflowPunct/>
      <w:adjustRightInd/>
      <w:snapToGrid/>
      <w:spacing w:after="200" w:line="276" w:lineRule="auto"/>
      <w:jc w:val="left"/>
    </w:pPr>
    <w:rPr>
      <w:rFonts w:ascii="Tahoma" w:eastAsia="Calibri" w:hAnsi="Tahoma" w:cs="Tahoma"/>
      <w:snapToGrid/>
      <w:sz w:val="16"/>
      <w:szCs w:val="16"/>
      <w:lang w:eastAsia="en-US"/>
    </w:rPr>
  </w:style>
  <w:style w:type="character" w:customStyle="1" w:styleId="CharChar1">
    <w:name w:val=" Char Char1"/>
    <w:semiHidden/>
    <w:rPr>
      <w:rFonts w:ascii="Calibri" w:eastAsia="Calibri" w:hAnsi="Calibri" w:cs="Times New Roman"/>
      <w:sz w:val="20"/>
      <w:szCs w:val="20"/>
      <w:lang w:val="en-US"/>
    </w:rPr>
  </w:style>
  <w:style w:type="paragraph" w:customStyle="1" w:styleId="NumberedParagraphs">
    <w:name w:val="Numbered Paragraphs"/>
    <w:basedOn w:val="Normal"/>
    <w:autoRedefine/>
    <w:semiHidden/>
    <w:pPr>
      <w:tabs>
        <w:tab w:val="clear" w:pos="431"/>
        <w:tab w:val="left" w:pos="504"/>
      </w:tabs>
      <w:overflowPunct/>
      <w:adjustRightInd/>
      <w:snapToGrid/>
      <w:spacing w:line="240" w:lineRule="auto"/>
      <w:ind w:right="512"/>
    </w:pPr>
    <w:rPr>
      <w:snapToGrid/>
      <w:sz w:val="24"/>
      <w:szCs w:val="24"/>
      <w:lang w:val="en-GB" w:eastAsia="en-US"/>
    </w:rPr>
  </w:style>
  <w:style w:type="paragraph" w:customStyle="1" w:styleId="Default">
    <w:name w:val="Default"/>
    <w:semiHidden/>
    <w:pPr>
      <w:autoSpaceDE w:val="0"/>
      <w:autoSpaceDN w:val="0"/>
      <w:adjustRightInd w:val="0"/>
    </w:pPr>
    <w:rPr>
      <w:rFonts w:eastAsia="Calibri"/>
      <w:color w:val="000000"/>
      <w:sz w:val="24"/>
      <w:szCs w:val="24"/>
      <w:lang w:val="en-US" w:eastAsia="en-US"/>
    </w:rPr>
  </w:style>
  <w:style w:type="character" w:customStyle="1" w:styleId="BodyText3Char">
    <w:name w:val="Body Text 3 Char"/>
    <w:aliases w:val=" Char Char1 Char Char Char"/>
    <w:link w:val="BodyText3"/>
    <w:rPr>
      <w:rFonts w:eastAsia="SimSun"/>
      <w:sz w:val="16"/>
      <w:szCs w:val="16"/>
      <w:lang w:val="en-GB" w:eastAsia="en-US" w:bidi="ar-SA"/>
    </w:rPr>
  </w:style>
  <w:style w:type="paragraph" w:styleId="CommentSubject">
    <w:name w:val="annotation subject"/>
    <w:basedOn w:val="CommentText"/>
    <w:next w:val="CommentText"/>
    <w:semiHidden/>
    <w:pPr>
      <w:suppressAutoHyphens w:val="0"/>
      <w:spacing w:after="200" w:line="276" w:lineRule="auto"/>
    </w:pPr>
    <w:rPr>
      <w:rFonts w:ascii="Calibri" w:eastAsia="Calibri" w:hAnsi="Calibri"/>
      <w:b/>
      <w:bCs/>
      <w:lang w:val="en-US"/>
    </w:rPr>
  </w:style>
  <w:style w:type="character" w:customStyle="1" w:styleId="Heading1Char">
    <w:name w:val="Heading 1 Char"/>
    <w:aliases w:val="Table_G Char,Table_GR Char,带编号的标题1 Char,BMGF Überschrift 1 Char"/>
    <w:link w:val="Heading1"/>
    <w:rPr>
      <w:rFonts w:eastAsia="SimSun"/>
      <w:b/>
      <w:kern w:val="32"/>
      <w:sz w:val="30"/>
      <w:lang w:val="en-US" w:eastAsia="zh-CN" w:bidi="ar-SA"/>
    </w:rPr>
  </w:style>
  <w:style w:type="character" w:customStyle="1" w:styleId="SubtitleChar">
    <w:name w:val="Subtitle Char"/>
    <w:link w:val="Subtitle"/>
    <w:rPr>
      <w:rFonts w:ascii="Arial" w:eastAsia="SimSun" w:hAnsi="Arial" w:cs="Arial"/>
      <w:sz w:val="24"/>
      <w:szCs w:val="24"/>
      <w:lang w:val="en-GB" w:eastAsia="en-US" w:bidi="ar-SA"/>
    </w:rPr>
  </w:style>
  <w:style w:type="character" w:customStyle="1" w:styleId="TitleChar">
    <w:name w:val="Title Char"/>
    <w:link w:val="Title"/>
    <w:rPr>
      <w:rFonts w:ascii="Arial" w:eastAsia="SimSun" w:hAnsi="Arial" w:cs="Arial"/>
      <w:b/>
      <w:bCs/>
      <w:snapToGrid w:val="0"/>
      <w:sz w:val="32"/>
      <w:szCs w:val="32"/>
      <w:lang w:val="en-US" w:eastAsia="zh-CN" w:bidi="ar-SA"/>
    </w:rPr>
  </w:style>
  <w:style w:type="paragraph" w:styleId="TOCHeading">
    <w:name w:val="TOC Heading"/>
    <w:basedOn w:val="Heading1"/>
    <w:next w:val="Normal"/>
    <w:qFormat/>
    <w:pPr>
      <w:widowControl/>
      <w:tabs>
        <w:tab w:val="clear" w:pos="431"/>
      </w:tabs>
      <w:overflowPunct/>
      <w:adjustRightInd/>
      <w:snapToGrid/>
      <w:spacing w:before="480" w:after="0" w:line="276" w:lineRule="auto"/>
      <w:jc w:val="left"/>
      <w:outlineLvl w:val="9"/>
    </w:pPr>
    <w:rPr>
      <w:rFonts w:ascii="Cambria" w:hAnsi="Cambria"/>
      <w:bCs/>
      <w:color w:val="365F91"/>
      <w:kern w:val="0"/>
      <w:sz w:val="28"/>
      <w:szCs w:val="28"/>
      <w:lang w:eastAsia="en-US"/>
    </w:rPr>
  </w:style>
  <w:style w:type="paragraph" w:styleId="TOC1">
    <w:name w:val="toc 1"/>
    <w:aliases w:val="Turinys"/>
    <w:basedOn w:val="Normal"/>
    <w:next w:val="Normal"/>
    <w:autoRedefine/>
    <w:semiHidden/>
    <w:pPr>
      <w:tabs>
        <w:tab w:val="clear" w:pos="431"/>
        <w:tab w:val="right" w:leader="dot" w:pos="8296"/>
      </w:tabs>
      <w:overflowPunct/>
      <w:adjustRightInd/>
      <w:snapToGrid/>
      <w:spacing w:after="200" w:line="276" w:lineRule="auto"/>
      <w:jc w:val="left"/>
    </w:pPr>
    <w:rPr>
      <w:rFonts w:eastAsia="Calibri"/>
      <w:b/>
      <w:noProof/>
      <w:snapToGrid/>
      <w:color w:val="C00000"/>
      <w:sz w:val="26"/>
      <w:szCs w:val="26"/>
      <w:lang w:val="en-GB" w:eastAsia="en-US"/>
    </w:rPr>
  </w:style>
  <w:style w:type="paragraph" w:styleId="TOC2">
    <w:name w:val="toc 2"/>
    <w:basedOn w:val="Normal"/>
    <w:next w:val="Normal"/>
    <w:autoRedefine/>
    <w:semiHidden/>
    <w:pPr>
      <w:tabs>
        <w:tab w:val="clear" w:pos="431"/>
      </w:tabs>
      <w:overflowPunct/>
      <w:adjustRightInd/>
      <w:snapToGrid/>
      <w:spacing w:after="200" w:line="276" w:lineRule="auto"/>
      <w:ind w:left="220"/>
      <w:jc w:val="left"/>
    </w:pPr>
    <w:rPr>
      <w:rFonts w:ascii="Calibri" w:eastAsia="Calibri" w:hAnsi="Calibri"/>
      <w:snapToGrid/>
      <w:sz w:val="22"/>
      <w:szCs w:val="22"/>
      <w:lang w:eastAsia="en-US"/>
    </w:rPr>
  </w:style>
  <w:style w:type="paragraph" w:styleId="Caption">
    <w:name w:val="caption"/>
    <w:basedOn w:val="Normal"/>
    <w:next w:val="Normal"/>
    <w:qFormat/>
    <w:pPr>
      <w:tabs>
        <w:tab w:val="clear" w:pos="431"/>
      </w:tabs>
      <w:overflowPunct/>
      <w:adjustRightInd/>
      <w:snapToGrid/>
      <w:spacing w:after="200" w:line="276" w:lineRule="auto"/>
      <w:jc w:val="left"/>
    </w:pPr>
    <w:rPr>
      <w:rFonts w:ascii="Calibri" w:eastAsia="Calibri" w:hAnsi="Calibri"/>
      <w:b/>
      <w:bCs/>
      <w:snapToGrid/>
      <w:sz w:val="20"/>
      <w:lang w:eastAsia="en-US"/>
    </w:rPr>
  </w:style>
  <w:style w:type="paragraph" w:styleId="TableofFigures">
    <w:name w:val="table of figures"/>
    <w:basedOn w:val="Normal"/>
    <w:next w:val="Normal"/>
    <w:semiHidden/>
    <w:pPr>
      <w:tabs>
        <w:tab w:val="clear" w:pos="431"/>
      </w:tabs>
      <w:overflowPunct/>
      <w:adjustRightInd/>
      <w:snapToGrid/>
      <w:spacing w:after="200" w:line="276" w:lineRule="auto"/>
      <w:jc w:val="left"/>
    </w:pPr>
    <w:rPr>
      <w:rFonts w:ascii="Calibri" w:eastAsia="Calibri" w:hAnsi="Calibri"/>
      <w:snapToGrid/>
      <w:sz w:val="22"/>
      <w:szCs w:val="22"/>
      <w:lang w:eastAsia="en-US"/>
    </w:rPr>
  </w:style>
  <w:style w:type="character" w:customStyle="1" w:styleId="HeaderChar">
    <w:name w:val="Header Char"/>
    <w:link w:val="Header"/>
    <w:rPr>
      <w:rFonts w:eastAsia="SimSun"/>
      <w:b/>
      <w:snapToGrid w:val="0"/>
      <w:sz w:val="18"/>
      <w:lang w:val="en-GB" w:eastAsia="en-US" w:bidi="ar-SA"/>
    </w:rPr>
  </w:style>
  <w:style w:type="character" w:customStyle="1" w:styleId="FooterChar">
    <w:name w:val="Footer Char"/>
    <w:link w:val="Footer"/>
    <w:rPr>
      <w:snapToGrid w:val="0"/>
      <w:sz w:val="16"/>
      <w:lang w:val="en-GB" w:eastAsia="en-US" w:bidi="ar-SA"/>
    </w:rPr>
  </w:style>
  <w:style w:type="paragraph" w:styleId="DocumentMap">
    <w:name w:val="Document Map"/>
    <w:basedOn w:val="Normal"/>
    <w:semiHidden/>
    <w:pPr>
      <w:shd w:val="clear" w:color="auto" w:fill="000080"/>
      <w:tabs>
        <w:tab w:val="clear" w:pos="431"/>
      </w:tabs>
      <w:suppressAutoHyphens/>
      <w:overflowPunct/>
      <w:adjustRightInd/>
      <w:snapToGrid/>
      <w:spacing w:line="240" w:lineRule="atLeast"/>
      <w:jc w:val="left"/>
    </w:pPr>
    <w:rPr>
      <w:rFonts w:ascii="Tahoma" w:hAnsi="Tahoma" w:cs="Tahoma"/>
      <w:snapToGrid/>
      <w:sz w:val="20"/>
      <w:lang w:val="en-GB" w:eastAsia="en-US"/>
    </w:rPr>
  </w:style>
  <w:style w:type="character" w:customStyle="1" w:styleId="def3">
    <w:name w:val="def3"/>
    <w:semiHidden/>
    <w:rPr>
      <w:b w:val="0"/>
      <w:bCs w:val="0"/>
    </w:rPr>
  </w:style>
  <w:style w:type="character" w:customStyle="1" w:styleId="H23GCar">
    <w:name w:val="_ H_2/3_G Car"/>
    <w:link w:val="H23G"/>
    <w:rPr>
      <w:rFonts w:eastAsia="SimSun"/>
      <w:b/>
      <w:lang w:val="en-GB" w:eastAsia="en-US" w:bidi="ar-SA"/>
    </w:rPr>
  </w:style>
  <w:style w:type="paragraph" w:customStyle="1" w:styleId="SLGR">
    <w:name w:val="__S_L_GR"/>
    <w:basedOn w:val="Normal"/>
    <w:next w:val="Normal"/>
    <w:semiHidden/>
    <w:pPr>
      <w:keepNext/>
      <w:keepLines/>
      <w:tabs>
        <w:tab w:val="clear" w:pos="431"/>
      </w:tabs>
      <w:suppressAutoHyphens/>
      <w:overflowPunct/>
      <w:adjustRightInd/>
      <w:snapToGrid/>
      <w:spacing w:before="240" w:after="240" w:line="580" w:lineRule="exact"/>
      <w:ind w:left="1134" w:right="1134"/>
      <w:jc w:val="left"/>
    </w:pPr>
    <w:rPr>
      <w:b/>
      <w:snapToGrid/>
      <w:spacing w:val="4"/>
      <w:w w:val="103"/>
      <w:kern w:val="14"/>
      <w:sz w:val="56"/>
      <w:lang w:val="ru-RU" w:eastAsia="ru-RU"/>
    </w:rPr>
  </w:style>
  <w:style w:type="paragraph" w:customStyle="1" w:styleId="SMGR">
    <w:name w:val="__S_M_GR"/>
    <w:basedOn w:val="Normal"/>
    <w:next w:val="Normal"/>
    <w:semiHidden/>
    <w:pPr>
      <w:keepNext/>
      <w:keepLines/>
      <w:tabs>
        <w:tab w:val="clear" w:pos="431"/>
      </w:tabs>
      <w:suppressAutoHyphens/>
      <w:overflowPunct/>
      <w:adjustRightInd/>
      <w:snapToGrid/>
      <w:spacing w:before="240" w:after="240" w:line="420" w:lineRule="exact"/>
      <w:ind w:left="1134" w:right="1134"/>
      <w:jc w:val="left"/>
    </w:pPr>
    <w:rPr>
      <w:b/>
      <w:snapToGrid/>
      <w:spacing w:val="4"/>
      <w:w w:val="103"/>
      <w:kern w:val="14"/>
      <w:sz w:val="40"/>
      <w:lang w:val="ru-RU" w:eastAsia="ru-RU"/>
    </w:rPr>
  </w:style>
  <w:style w:type="paragraph" w:customStyle="1" w:styleId="SSGR">
    <w:name w:val="__S_S_GR"/>
    <w:basedOn w:val="Normal"/>
    <w:next w:val="Normal"/>
    <w:semiHidden/>
    <w:pPr>
      <w:keepNext/>
      <w:keepLines/>
      <w:tabs>
        <w:tab w:val="clear" w:pos="431"/>
      </w:tabs>
      <w:suppressAutoHyphens/>
      <w:overflowPunct/>
      <w:adjustRightInd/>
      <w:snapToGrid/>
      <w:spacing w:before="240" w:after="240" w:line="300" w:lineRule="exact"/>
      <w:ind w:left="1134" w:right="1134"/>
      <w:jc w:val="left"/>
    </w:pPr>
    <w:rPr>
      <w:b/>
      <w:snapToGrid/>
      <w:spacing w:val="4"/>
      <w:w w:val="103"/>
      <w:kern w:val="14"/>
      <w:sz w:val="28"/>
      <w:lang w:val="ru-RU" w:eastAsia="ru-RU"/>
    </w:rPr>
  </w:style>
  <w:style w:type="paragraph" w:customStyle="1" w:styleId="XLargeGR">
    <w:name w:val="__XLarge_GR"/>
    <w:basedOn w:val="Normal"/>
    <w:next w:val="Normal"/>
    <w:semiHidden/>
    <w:pPr>
      <w:keepNext/>
      <w:keepLines/>
      <w:tabs>
        <w:tab w:val="clear" w:pos="431"/>
      </w:tabs>
      <w:suppressAutoHyphens/>
      <w:overflowPunct/>
      <w:adjustRightInd/>
      <w:snapToGrid/>
      <w:spacing w:before="240" w:after="240" w:line="420" w:lineRule="exact"/>
      <w:ind w:left="1134" w:right="1134"/>
      <w:jc w:val="left"/>
    </w:pPr>
    <w:rPr>
      <w:b/>
      <w:snapToGrid/>
      <w:spacing w:val="4"/>
      <w:w w:val="103"/>
      <w:kern w:val="14"/>
      <w:sz w:val="40"/>
      <w:lang w:val="ru-RU" w:eastAsia="ru-RU"/>
    </w:rPr>
  </w:style>
  <w:style w:type="paragraph" w:customStyle="1" w:styleId="Bullet1GR">
    <w:name w:val="_Bullet 1_GR"/>
    <w:basedOn w:val="Normal"/>
    <w:semiHidden/>
    <w:pPr>
      <w:numPr>
        <w:numId w:val="10"/>
      </w:numPr>
      <w:tabs>
        <w:tab w:val="clear" w:pos="431"/>
      </w:tabs>
      <w:overflowPunct/>
      <w:adjustRightInd/>
      <w:snapToGrid/>
      <w:spacing w:after="120" w:line="240" w:lineRule="atLeast"/>
      <w:ind w:right="1134"/>
    </w:pPr>
    <w:rPr>
      <w:snapToGrid/>
      <w:spacing w:val="4"/>
      <w:w w:val="103"/>
      <w:kern w:val="14"/>
      <w:sz w:val="20"/>
      <w:lang w:val="ru-RU" w:eastAsia="ru-RU"/>
    </w:rPr>
  </w:style>
  <w:style w:type="paragraph" w:customStyle="1" w:styleId="Bullet2GR">
    <w:name w:val="_Bullet 2_GR"/>
    <w:basedOn w:val="Normal"/>
    <w:semiHidden/>
    <w:pPr>
      <w:numPr>
        <w:numId w:val="11"/>
      </w:numPr>
      <w:tabs>
        <w:tab w:val="clear" w:pos="431"/>
      </w:tabs>
      <w:overflowPunct/>
      <w:adjustRightInd/>
      <w:snapToGrid/>
      <w:spacing w:after="120" w:line="240" w:lineRule="atLeast"/>
      <w:ind w:right="1134"/>
    </w:pPr>
    <w:rPr>
      <w:snapToGrid/>
      <w:spacing w:val="4"/>
      <w:w w:val="103"/>
      <w:kern w:val="14"/>
      <w:sz w:val="20"/>
      <w:lang w:val="ru-RU" w:eastAsia="ru-RU"/>
    </w:rPr>
  </w:style>
  <w:style w:type="paragraph" w:customStyle="1" w:styleId="ParaNoGR">
    <w:name w:val="_ParaNo._GR"/>
    <w:basedOn w:val="Normal"/>
    <w:next w:val="Normal"/>
    <w:semiHidden/>
    <w:pPr>
      <w:numPr>
        <w:numId w:val="12"/>
      </w:numPr>
      <w:tabs>
        <w:tab w:val="clear" w:pos="431"/>
        <w:tab w:val="left" w:pos="567"/>
      </w:tabs>
      <w:overflowPunct/>
      <w:adjustRightInd/>
      <w:snapToGrid/>
      <w:spacing w:after="120" w:line="240" w:lineRule="atLeast"/>
      <w:ind w:right="1134"/>
      <w:outlineLvl w:val="0"/>
    </w:pPr>
    <w:rPr>
      <w:snapToGrid/>
      <w:spacing w:val="4"/>
      <w:w w:val="103"/>
      <w:kern w:val="14"/>
      <w:sz w:val="20"/>
      <w:lang w:val="ru-RU" w:eastAsia="ru-RU"/>
    </w:rPr>
  </w:style>
  <w:style w:type="paragraph" w:customStyle="1" w:styleId="H1GR">
    <w:name w:val="_ H_1_GR"/>
    <w:basedOn w:val="Normal"/>
    <w:next w:val="Normal"/>
    <w:semiHidden/>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pacing w:val="4"/>
      <w:w w:val="103"/>
      <w:kern w:val="14"/>
      <w:sz w:val="24"/>
      <w:lang w:val="ru-RU" w:eastAsia="ru-RU"/>
    </w:rPr>
  </w:style>
  <w:style w:type="paragraph" w:customStyle="1" w:styleId="H23GR">
    <w:name w:val="_ H_2/3_GR"/>
    <w:basedOn w:val="Normal"/>
    <w:next w:val="Normal"/>
    <w:semiHidden/>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pacing w:val="4"/>
      <w:w w:val="103"/>
      <w:kern w:val="14"/>
      <w:sz w:val="20"/>
      <w:lang w:val="ru-RU" w:eastAsia="ru-RU"/>
    </w:rPr>
  </w:style>
  <w:style w:type="paragraph" w:customStyle="1" w:styleId="H4GR">
    <w:name w:val="_ H_4_GR"/>
    <w:basedOn w:val="Normal"/>
    <w:next w:val="Normal"/>
    <w:semiHidden/>
    <w:pPr>
      <w:keepNext/>
      <w:keepLines/>
      <w:tabs>
        <w:tab w:val="clear" w:pos="431"/>
        <w:tab w:val="right" w:pos="851"/>
      </w:tabs>
      <w:suppressAutoHyphens/>
      <w:overflowPunct/>
      <w:adjustRightInd/>
      <w:snapToGrid/>
      <w:spacing w:before="40" w:after="120" w:line="240" w:lineRule="auto"/>
      <w:jc w:val="left"/>
      <w:outlineLvl w:val="3"/>
    </w:pPr>
    <w:rPr>
      <w:i/>
      <w:snapToGrid/>
      <w:spacing w:val="3"/>
      <w:w w:val="103"/>
      <w:kern w:val="14"/>
      <w:sz w:val="20"/>
      <w:lang w:val="ru-RU" w:eastAsia="ru-RU"/>
    </w:rPr>
  </w:style>
  <w:style w:type="paragraph" w:customStyle="1" w:styleId="H56GR">
    <w:name w:val="_ H_5/6_GR"/>
    <w:basedOn w:val="Normal"/>
    <w:next w:val="Normal"/>
    <w:semiHidden/>
    <w:pPr>
      <w:keepNext/>
      <w:keepLines/>
      <w:tabs>
        <w:tab w:val="clear" w:pos="431"/>
        <w:tab w:val="right" w:pos="851"/>
      </w:tabs>
      <w:suppressAutoHyphens/>
      <w:overflowPunct/>
      <w:adjustRightInd/>
      <w:snapToGrid/>
      <w:spacing w:before="240" w:after="120" w:line="240" w:lineRule="exact"/>
      <w:ind w:left="1134" w:right="1134" w:hanging="1134"/>
      <w:jc w:val="left"/>
    </w:pPr>
    <w:rPr>
      <w:snapToGrid/>
      <w:spacing w:val="4"/>
      <w:w w:val="103"/>
      <w:kern w:val="14"/>
      <w:sz w:val="20"/>
      <w:lang w:val="ru-RU" w:eastAsia="ru-RU"/>
    </w:rPr>
  </w:style>
  <w:style w:type="paragraph" w:customStyle="1" w:styleId="HChGR">
    <w:name w:val="_ H _Ch_GR"/>
    <w:basedOn w:val="Normal"/>
    <w:next w:val="Normal"/>
    <w:semiHidden/>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pacing w:val="4"/>
      <w:w w:val="103"/>
      <w:kern w:val="14"/>
      <w:sz w:val="28"/>
      <w:lang w:val="ru-RU" w:eastAsia="ru-RU"/>
    </w:rPr>
  </w:style>
  <w:style w:type="paragraph" w:customStyle="1" w:styleId="HMGR">
    <w:name w:val="_ H __M_GR"/>
    <w:basedOn w:val="Normal"/>
    <w:next w:val="Normal"/>
    <w:semiHidden/>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pacing w:val="4"/>
      <w:w w:val="103"/>
      <w:kern w:val="14"/>
      <w:sz w:val="34"/>
      <w:lang w:val="ru-RU" w:eastAsia="ru-RU"/>
    </w:rPr>
  </w:style>
  <w:style w:type="paragraph" w:styleId="TOAHeading">
    <w:name w:val="toa heading"/>
    <w:basedOn w:val="Normal"/>
    <w:next w:val="Normal"/>
    <w:semiHidden/>
    <w:pPr>
      <w:tabs>
        <w:tab w:val="clear" w:pos="431"/>
      </w:tabs>
      <w:overflowPunct/>
      <w:adjustRightInd/>
      <w:snapToGrid/>
      <w:spacing w:before="120" w:line="240" w:lineRule="atLeast"/>
      <w:jc w:val="left"/>
    </w:pPr>
    <w:rPr>
      <w:rFonts w:ascii="Arial" w:hAnsi="Arial" w:cs="Arial"/>
      <w:b/>
      <w:bCs/>
      <w:snapToGrid/>
      <w:spacing w:val="4"/>
      <w:w w:val="103"/>
      <w:kern w:val="14"/>
      <w:sz w:val="24"/>
      <w:lang w:val="ru-RU" w:eastAsia="en-US"/>
    </w:rPr>
  </w:style>
  <w:style w:type="paragraph" w:customStyle="1" w:styleId="SingleTxtGR">
    <w:name w:val="_ Single Txt_GR"/>
    <w:basedOn w:val="Normal"/>
    <w:semiHidden/>
    <w:pPr>
      <w:tabs>
        <w:tab w:val="clear" w:pos="431"/>
        <w:tab w:val="left" w:pos="1701"/>
        <w:tab w:val="left" w:pos="2268"/>
        <w:tab w:val="left" w:pos="2835"/>
        <w:tab w:val="left" w:pos="3402"/>
        <w:tab w:val="left" w:pos="3969"/>
      </w:tabs>
      <w:overflowPunct/>
      <w:adjustRightInd/>
      <w:snapToGrid/>
      <w:spacing w:after="120" w:line="240" w:lineRule="atLeast"/>
      <w:ind w:left="1134" w:right="1134"/>
    </w:pPr>
    <w:rPr>
      <w:snapToGrid/>
      <w:spacing w:val="4"/>
      <w:w w:val="103"/>
      <w:kern w:val="14"/>
      <w:sz w:val="20"/>
      <w:lang w:val="ru-RU" w:eastAsia="en-US"/>
    </w:rPr>
  </w:style>
  <w:style w:type="paragraph" w:customStyle="1" w:styleId="H1">
    <w:name w:val="_ H_1"/>
    <w:basedOn w:val="Normal"/>
    <w:next w:val="Normal"/>
    <w:semiHidden/>
    <w:pPr>
      <w:keepNext/>
      <w:keepLines/>
      <w:tabs>
        <w:tab w:val="clear" w:pos="431"/>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line="270" w:lineRule="exact"/>
      <w:ind w:left="1267" w:right="1267" w:hanging="1267"/>
      <w:jc w:val="left"/>
      <w:outlineLvl w:val="0"/>
    </w:pPr>
    <w:rPr>
      <w:b/>
      <w:snapToGrid/>
      <w:spacing w:val="4"/>
      <w:w w:val="103"/>
      <w:kern w:val="14"/>
      <w:sz w:val="24"/>
      <w:lang w:val="en-GB" w:eastAsia="en-US"/>
    </w:rPr>
  </w:style>
  <w:style w:type="table" w:customStyle="1" w:styleId="TabNum">
    <w:name w:val="_TabNum"/>
    <w:basedOn w:val="TableNormal"/>
    <w:semiHidden/>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semiHidden/>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tyle2">
    <w:name w:val="Style2"/>
    <w:basedOn w:val="Normal"/>
    <w:semiHidden/>
    <w:pPr>
      <w:tabs>
        <w:tab w:val="clear" w:pos="431"/>
      </w:tabs>
      <w:overflowPunct/>
      <w:adjustRightInd/>
      <w:snapToGrid/>
      <w:spacing w:line="240" w:lineRule="auto"/>
      <w:jc w:val="left"/>
    </w:pPr>
    <w:rPr>
      <w:snapToGrid/>
      <w:sz w:val="20"/>
      <w:lang w:val="ru-RU" w:eastAsia="ru-RU"/>
    </w:rPr>
  </w:style>
  <w:style w:type="paragraph" w:customStyle="1" w:styleId="Style3">
    <w:name w:val="Style3"/>
    <w:basedOn w:val="Normal"/>
    <w:semiHidden/>
    <w:pPr>
      <w:tabs>
        <w:tab w:val="clear" w:pos="431"/>
      </w:tabs>
      <w:overflowPunct/>
      <w:adjustRightInd/>
      <w:snapToGrid/>
      <w:spacing w:line="368" w:lineRule="exact"/>
      <w:ind w:firstLine="701"/>
    </w:pPr>
    <w:rPr>
      <w:snapToGrid/>
      <w:sz w:val="20"/>
      <w:lang w:val="ru-RU" w:eastAsia="ru-RU"/>
    </w:rPr>
  </w:style>
  <w:style w:type="paragraph" w:customStyle="1" w:styleId="Style4">
    <w:name w:val="Style4"/>
    <w:basedOn w:val="Normal"/>
    <w:semiHidden/>
    <w:pPr>
      <w:tabs>
        <w:tab w:val="clear" w:pos="431"/>
      </w:tabs>
      <w:overflowPunct/>
      <w:adjustRightInd/>
      <w:snapToGrid/>
      <w:spacing w:line="372" w:lineRule="exact"/>
      <w:ind w:firstLine="720"/>
    </w:pPr>
    <w:rPr>
      <w:snapToGrid/>
      <w:sz w:val="20"/>
      <w:lang w:val="ru-RU" w:eastAsia="ru-RU"/>
    </w:rPr>
  </w:style>
  <w:style w:type="paragraph" w:customStyle="1" w:styleId="Style6">
    <w:name w:val="Style6"/>
    <w:basedOn w:val="Normal"/>
    <w:semiHidden/>
    <w:pPr>
      <w:tabs>
        <w:tab w:val="clear" w:pos="431"/>
      </w:tabs>
      <w:overflowPunct/>
      <w:adjustRightInd/>
      <w:snapToGrid/>
      <w:spacing w:line="370" w:lineRule="exact"/>
      <w:ind w:firstLine="1238"/>
    </w:pPr>
    <w:rPr>
      <w:snapToGrid/>
      <w:sz w:val="20"/>
      <w:lang w:val="ru-RU" w:eastAsia="ru-RU"/>
    </w:rPr>
  </w:style>
  <w:style w:type="paragraph" w:customStyle="1" w:styleId="Style7">
    <w:name w:val="Style7"/>
    <w:basedOn w:val="Normal"/>
    <w:semiHidden/>
    <w:pPr>
      <w:tabs>
        <w:tab w:val="clear" w:pos="431"/>
      </w:tabs>
      <w:overflowPunct/>
      <w:adjustRightInd/>
      <w:snapToGrid/>
      <w:spacing w:line="377" w:lineRule="exact"/>
    </w:pPr>
    <w:rPr>
      <w:snapToGrid/>
      <w:sz w:val="20"/>
      <w:lang w:val="ru-RU" w:eastAsia="ru-RU"/>
    </w:rPr>
  </w:style>
  <w:style w:type="paragraph" w:customStyle="1" w:styleId="OsnTimes">
    <w:name w:val="Osn &quot;Times&quot;"/>
    <w:semiHidden/>
    <w:pPr>
      <w:autoSpaceDE w:val="0"/>
      <w:autoSpaceDN w:val="0"/>
      <w:adjustRightInd w:val="0"/>
      <w:ind w:firstLine="227"/>
      <w:jc w:val="both"/>
    </w:pPr>
    <w:rPr>
      <w:color w:val="000000"/>
      <w:lang w:val="ru-RU" w:eastAsia="ru-RU"/>
    </w:rPr>
  </w:style>
  <w:style w:type="paragraph" w:customStyle="1" w:styleId="Style8">
    <w:name w:val="Style8"/>
    <w:basedOn w:val="Normal"/>
    <w:semiHidden/>
    <w:pPr>
      <w:tabs>
        <w:tab w:val="clear" w:pos="431"/>
      </w:tabs>
      <w:overflowPunct/>
      <w:adjustRightInd/>
      <w:snapToGrid/>
      <w:spacing w:line="240" w:lineRule="auto"/>
    </w:pPr>
    <w:rPr>
      <w:snapToGrid/>
      <w:sz w:val="20"/>
      <w:lang w:val="ru-RU" w:eastAsia="ru-RU"/>
    </w:rPr>
  </w:style>
  <w:style w:type="paragraph" w:customStyle="1" w:styleId="Style11">
    <w:name w:val="Style11"/>
    <w:basedOn w:val="Normal"/>
    <w:semiHidden/>
    <w:pPr>
      <w:tabs>
        <w:tab w:val="clear" w:pos="431"/>
      </w:tabs>
      <w:overflowPunct/>
      <w:adjustRightInd/>
      <w:snapToGrid/>
      <w:spacing w:line="372" w:lineRule="exact"/>
      <w:ind w:hanging="355"/>
      <w:jc w:val="left"/>
    </w:pPr>
    <w:rPr>
      <w:snapToGrid/>
      <w:sz w:val="20"/>
      <w:lang w:val="ru-RU" w:eastAsia="ru-RU"/>
    </w:rPr>
  </w:style>
  <w:style w:type="paragraph" w:customStyle="1" w:styleId="Style14">
    <w:name w:val="Style14"/>
    <w:basedOn w:val="Normal"/>
    <w:semiHidden/>
    <w:pPr>
      <w:tabs>
        <w:tab w:val="clear" w:pos="431"/>
      </w:tabs>
      <w:overflowPunct/>
      <w:adjustRightInd/>
      <w:snapToGrid/>
      <w:spacing w:line="368" w:lineRule="exact"/>
      <w:ind w:firstLine="542"/>
    </w:pPr>
    <w:rPr>
      <w:snapToGrid/>
      <w:sz w:val="20"/>
      <w:lang w:val="ru-RU" w:eastAsia="ru-RU"/>
    </w:rPr>
  </w:style>
  <w:style w:type="paragraph" w:customStyle="1" w:styleId="Style1">
    <w:name w:val="Style1"/>
    <w:basedOn w:val="Normal"/>
    <w:semiHidden/>
    <w:pPr>
      <w:tabs>
        <w:tab w:val="clear" w:pos="431"/>
      </w:tabs>
      <w:overflowPunct/>
      <w:adjustRightInd/>
      <w:snapToGrid/>
      <w:spacing w:line="324" w:lineRule="exact"/>
      <w:jc w:val="center"/>
    </w:pPr>
    <w:rPr>
      <w:snapToGrid/>
      <w:sz w:val="20"/>
      <w:lang w:val="ru-RU" w:eastAsia="ru-RU"/>
    </w:rPr>
  </w:style>
  <w:style w:type="paragraph" w:customStyle="1" w:styleId="Style5">
    <w:name w:val="Style5"/>
    <w:basedOn w:val="Normal"/>
    <w:semiHidden/>
    <w:pPr>
      <w:tabs>
        <w:tab w:val="clear" w:pos="431"/>
      </w:tabs>
      <w:overflowPunct/>
      <w:adjustRightInd/>
      <w:snapToGrid/>
      <w:spacing w:line="324" w:lineRule="exact"/>
      <w:ind w:firstLine="566"/>
    </w:pPr>
    <w:rPr>
      <w:snapToGrid/>
      <w:sz w:val="20"/>
      <w:lang w:val="ru-RU" w:eastAsia="ru-RU"/>
    </w:rPr>
  </w:style>
  <w:style w:type="paragraph" w:customStyle="1" w:styleId="Style10">
    <w:name w:val="Style10"/>
    <w:basedOn w:val="Normal"/>
    <w:semiHidden/>
    <w:pPr>
      <w:tabs>
        <w:tab w:val="clear" w:pos="431"/>
      </w:tabs>
      <w:overflowPunct/>
      <w:adjustRightInd/>
      <w:snapToGrid/>
      <w:spacing w:line="370" w:lineRule="exact"/>
      <w:ind w:firstLine="941"/>
    </w:pPr>
    <w:rPr>
      <w:snapToGrid/>
      <w:sz w:val="20"/>
      <w:lang w:val="ru-RU" w:eastAsia="ru-RU"/>
    </w:rPr>
  </w:style>
  <w:style w:type="paragraph" w:customStyle="1" w:styleId="Style13">
    <w:name w:val="Style13"/>
    <w:basedOn w:val="Normal"/>
    <w:semiHidden/>
    <w:pPr>
      <w:tabs>
        <w:tab w:val="clear" w:pos="431"/>
      </w:tabs>
      <w:overflowPunct/>
      <w:adjustRightInd/>
      <w:snapToGrid/>
      <w:spacing w:line="370" w:lineRule="exact"/>
      <w:ind w:hanging="1766"/>
      <w:jc w:val="left"/>
    </w:pPr>
    <w:rPr>
      <w:snapToGrid/>
      <w:sz w:val="20"/>
      <w:lang w:val="ru-RU" w:eastAsia="ru-RU"/>
    </w:rPr>
  </w:style>
  <w:style w:type="paragraph" w:customStyle="1" w:styleId="Style17">
    <w:name w:val="Style17"/>
    <w:basedOn w:val="Normal"/>
    <w:semiHidden/>
    <w:pPr>
      <w:tabs>
        <w:tab w:val="clear" w:pos="431"/>
      </w:tabs>
      <w:overflowPunct/>
      <w:adjustRightInd/>
      <w:snapToGrid/>
      <w:spacing w:line="240" w:lineRule="auto"/>
      <w:jc w:val="left"/>
    </w:pPr>
    <w:rPr>
      <w:snapToGrid/>
      <w:sz w:val="20"/>
      <w:lang w:val="ru-RU" w:eastAsia="ru-RU"/>
    </w:rPr>
  </w:style>
  <w:style w:type="paragraph" w:customStyle="1" w:styleId="Style18">
    <w:name w:val="Style18"/>
    <w:basedOn w:val="Normal"/>
    <w:semiHidden/>
    <w:pPr>
      <w:tabs>
        <w:tab w:val="clear" w:pos="431"/>
      </w:tabs>
      <w:overflowPunct/>
      <w:adjustRightInd/>
      <w:snapToGrid/>
      <w:spacing w:line="240" w:lineRule="auto"/>
      <w:jc w:val="left"/>
    </w:pPr>
    <w:rPr>
      <w:snapToGrid/>
      <w:sz w:val="20"/>
      <w:lang w:val="ru-RU" w:eastAsia="ru-RU"/>
    </w:rPr>
  </w:style>
  <w:style w:type="character" w:customStyle="1" w:styleId="a8">
    <w:name w:val="статья Знак Знак"/>
    <w:link w:val="a9"/>
    <w:locked/>
    <w:rPr>
      <w:sz w:val="28"/>
      <w:szCs w:val="24"/>
      <w:lang w:val="ru-RU" w:eastAsia="ru-RU" w:bidi="ar-SA"/>
    </w:rPr>
  </w:style>
  <w:style w:type="paragraph" w:customStyle="1" w:styleId="a9">
    <w:name w:val="статья Знак"/>
    <w:link w:val="a8"/>
    <w:semiHidden/>
    <w:pPr>
      <w:ind w:firstLine="709"/>
      <w:jc w:val="both"/>
    </w:pPr>
    <w:rPr>
      <w:rFonts w:eastAsia="Times New Roman"/>
      <w:sz w:val="28"/>
      <w:szCs w:val="24"/>
      <w:lang w:val="ru-RU" w:eastAsia="ru-RU"/>
    </w:rPr>
  </w:style>
  <w:style w:type="paragraph" w:customStyle="1" w:styleId="aa">
    <w:name w:val="статья"/>
    <w:semiHidden/>
    <w:pPr>
      <w:ind w:firstLine="709"/>
      <w:jc w:val="both"/>
    </w:pPr>
    <w:rPr>
      <w:sz w:val="28"/>
      <w:szCs w:val="24"/>
      <w:lang w:val="ru-RU" w:eastAsia="ru-RU"/>
    </w:rPr>
  </w:style>
  <w:style w:type="paragraph" w:customStyle="1" w:styleId="ab">
    <w:name w:val="Абзац списка"/>
    <w:basedOn w:val="Normal"/>
    <w:semiHidden/>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ru-RU" w:eastAsia="en-US"/>
    </w:rPr>
  </w:style>
  <w:style w:type="paragraph" w:customStyle="1" w:styleId="Style16">
    <w:name w:val="Style16"/>
    <w:basedOn w:val="Normal"/>
    <w:semiHidden/>
    <w:pPr>
      <w:tabs>
        <w:tab w:val="clear" w:pos="431"/>
      </w:tabs>
      <w:overflowPunct/>
      <w:adjustRightInd/>
      <w:snapToGrid/>
      <w:spacing w:line="240" w:lineRule="auto"/>
      <w:jc w:val="left"/>
    </w:pPr>
    <w:rPr>
      <w:snapToGrid/>
      <w:sz w:val="20"/>
      <w:lang w:val="ru-RU" w:eastAsia="ru-RU"/>
    </w:rPr>
  </w:style>
  <w:style w:type="paragraph" w:customStyle="1" w:styleId="Style20">
    <w:name w:val="Style20"/>
    <w:basedOn w:val="Normal"/>
    <w:semiHidden/>
    <w:pPr>
      <w:tabs>
        <w:tab w:val="clear" w:pos="431"/>
      </w:tabs>
      <w:overflowPunct/>
      <w:adjustRightInd/>
      <w:snapToGrid/>
      <w:spacing w:line="240" w:lineRule="auto"/>
      <w:jc w:val="left"/>
    </w:pPr>
    <w:rPr>
      <w:snapToGrid/>
      <w:sz w:val="20"/>
      <w:lang w:val="ru-RU" w:eastAsia="ru-RU"/>
    </w:rPr>
  </w:style>
  <w:style w:type="paragraph" w:customStyle="1" w:styleId="Style21">
    <w:name w:val="Style21"/>
    <w:basedOn w:val="Normal"/>
    <w:semiHidden/>
    <w:pPr>
      <w:tabs>
        <w:tab w:val="clear" w:pos="431"/>
      </w:tabs>
      <w:overflowPunct/>
      <w:adjustRightInd/>
      <w:snapToGrid/>
      <w:spacing w:line="319" w:lineRule="exact"/>
      <w:ind w:firstLine="706"/>
      <w:jc w:val="left"/>
    </w:pPr>
    <w:rPr>
      <w:snapToGrid/>
      <w:sz w:val="20"/>
      <w:lang w:val="ru-RU" w:eastAsia="ru-RU"/>
    </w:rPr>
  </w:style>
  <w:style w:type="paragraph" w:customStyle="1" w:styleId="Style22">
    <w:name w:val="Style22"/>
    <w:basedOn w:val="Normal"/>
    <w:semiHidden/>
    <w:pPr>
      <w:tabs>
        <w:tab w:val="clear" w:pos="431"/>
      </w:tabs>
      <w:overflowPunct/>
      <w:adjustRightInd/>
      <w:snapToGrid/>
      <w:spacing w:line="240" w:lineRule="auto"/>
      <w:jc w:val="left"/>
    </w:pPr>
    <w:rPr>
      <w:snapToGrid/>
      <w:sz w:val="20"/>
      <w:lang w:val="ru-RU" w:eastAsia="ru-RU"/>
    </w:rPr>
  </w:style>
  <w:style w:type="character" w:customStyle="1" w:styleId="FontStyle17">
    <w:name w:val="Font Style17"/>
    <w:semiHidden/>
    <w:rPr>
      <w:rFonts w:ascii="Times New Roman" w:hAnsi="Times New Roman" w:cs="Times New Roman" w:hint="default"/>
      <w:b/>
      <w:bCs/>
      <w:sz w:val="26"/>
      <w:szCs w:val="26"/>
    </w:rPr>
  </w:style>
  <w:style w:type="character" w:customStyle="1" w:styleId="FontStyle18">
    <w:name w:val="Font Style18"/>
    <w:semiHidden/>
    <w:rPr>
      <w:rFonts w:ascii="Times New Roman" w:hAnsi="Times New Roman" w:cs="Times New Roman" w:hint="default"/>
      <w:sz w:val="30"/>
      <w:szCs w:val="30"/>
    </w:rPr>
  </w:style>
  <w:style w:type="character" w:customStyle="1" w:styleId="FontStyle19">
    <w:name w:val="Font Style19"/>
    <w:semiHidden/>
    <w:rPr>
      <w:rFonts w:ascii="Times New Roman" w:hAnsi="Times New Roman" w:cs="Times New Roman" w:hint="default"/>
      <w:b/>
      <w:bCs/>
      <w:sz w:val="30"/>
      <w:szCs w:val="30"/>
    </w:rPr>
  </w:style>
  <w:style w:type="character" w:customStyle="1" w:styleId="FontStyle11">
    <w:name w:val="Font Style11"/>
    <w:semiHidden/>
    <w:rPr>
      <w:rFonts w:ascii="Times New Roman" w:hAnsi="Times New Roman" w:cs="Times New Roman" w:hint="default"/>
      <w:b/>
      <w:bCs/>
      <w:sz w:val="26"/>
      <w:szCs w:val="26"/>
    </w:rPr>
  </w:style>
  <w:style w:type="character" w:customStyle="1" w:styleId="FontStyle12">
    <w:name w:val="Font Style12"/>
    <w:semiHidden/>
    <w:rPr>
      <w:rFonts w:ascii="Times New Roman" w:hAnsi="Times New Roman" w:cs="Times New Roman" w:hint="default"/>
      <w:sz w:val="26"/>
      <w:szCs w:val="26"/>
    </w:rPr>
  </w:style>
  <w:style w:type="character" w:customStyle="1" w:styleId="FontStyle13">
    <w:name w:val="Font Style13"/>
    <w:semiHidden/>
    <w:rPr>
      <w:rFonts w:ascii="Times New Roman" w:hAnsi="Times New Roman" w:cs="Times New Roman" w:hint="default"/>
      <w:sz w:val="26"/>
      <w:szCs w:val="26"/>
    </w:rPr>
  </w:style>
  <w:style w:type="character" w:customStyle="1" w:styleId="FontStyle21">
    <w:name w:val="Font Style21"/>
    <w:semiHidden/>
    <w:rPr>
      <w:rFonts w:ascii="Times New Roman" w:hAnsi="Times New Roman" w:cs="Times New Roman" w:hint="default"/>
      <w:b/>
      <w:bCs/>
      <w:sz w:val="22"/>
      <w:szCs w:val="22"/>
    </w:rPr>
  </w:style>
  <w:style w:type="character" w:customStyle="1" w:styleId="FontStyle22">
    <w:name w:val="Font Style22"/>
    <w:semiHidden/>
    <w:rPr>
      <w:rFonts w:ascii="Times New Roman" w:hAnsi="Times New Roman" w:cs="Times New Roman" w:hint="default"/>
      <w:sz w:val="22"/>
      <w:szCs w:val="22"/>
    </w:rPr>
  </w:style>
  <w:style w:type="character" w:customStyle="1" w:styleId="FontStyle29">
    <w:name w:val="Font Style29"/>
    <w:semiHidden/>
    <w:rPr>
      <w:rFonts w:ascii="Times New Roman" w:hAnsi="Times New Roman" w:cs="Times New Roman" w:hint="default"/>
      <w:b/>
      <w:bCs/>
      <w:sz w:val="26"/>
      <w:szCs w:val="26"/>
    </w:rPr>
  </w:style>
  <w:style w:type="character" w:customStyle="1" w:styleId="FontStyle24">
    <w:name w:val="Font Style24"/>
    <w:semiHidden/>
    <w:rPr>
      <w:rFonts w:ascii="Times New Roman" w:hAnsi="Times New Roman" w:cs="Times New Roman" w:hint="default"/>
      <w:b/>
      <w:bCs/>
      <w:sz w:val="20"/>
      <w:szCs w:val="20"/>
    </w:rPr>
  </w:style>
  <w:style w:type="character" w:customStyle="1" w:styleId="FontStyle28">
    <w:name w:val="Font Style28"/>
    <w:semiHidden/>
    <w:rPr>
      <w:rFonts w:ascii="Times New Roman" w:hAnsi="Times New Roman" w:cs="Times New Roman" w:hint="default"/>
      <w:sz w:val="10"/>
      <w:szCs w:val="10"/>
    </w:rPr>
  </w:style>
  <w:style w:type="character" w:customStyle="1" w:styleId="FontStyle30">
    <w:name w:val="Font Style30"/>
    <w:semiHidden/>
    <w:rPr>
      <w:rFonts w:ascii="Arial Unicode MS" w:eastAsia="Arial Unicode MS" w:hAnsi="Arial Unicode MS" w:cs="Arial Unicode MS" w:hint="eastAsia"/>
      <w:b/>
      <w:bCs/>
      <w:sz w:val="20"/>
      <w:szCs w:val="20"/>
    </w:rPr>
  </w:style>
  <w:style w:type="character" w:customStyle="1" w:styleId="FontStyle31">
    <w:name w:val="Font Style31"/>
    <w:semiHidden/>
    <w:rPr>
      <w:rFonts w:ascii="Arial" w:hAnsi="Arial" w:cs="Arial" w:hint="default"/>
      <w:i/>
      <w:iCs/>
      <w:sz w:val="20"/>
      <w:szCs w:val="20"/>
    </w:rPr>
  </w:style>
  <w:style w:type="character" w:customStyle="1" w:styleId="FontStyle32">
    <w:name w:val="Font Style32"/>
    <w:semiHidden/>
    <w:rPr>
      <w:rFonts w:ascii="Arial Unicode MS" w:eastAsia="Arial Unicode MS" w:hAnsi="Arial Unicode MS" w:cs="Arial Unicode MS" w:hint="eastAsia"/>
      <w:b/>
      <w:bCs/>
      <w:sz w:val="16"/>
      <w:szCs w:val="16"/>
    </w:rPr>
  </w:style>
  <w:style w:type="character" w:customStyle="1" w:styleId="FontStyle33">
    <w:name w:val="Font Style33"/>
    <w:semiHidden/>
    <w:rPr>
      <w:rFonts w:ascii="Arial" w:hAnsi="Arial" w:cs="Arial" w:hint="default"/>
      <w:sz w:val="18"/>
      <w:szCs w:val="18"/>
    </w:rPr>
  </w:style>
  <w:style w:type="paragraph" w:customStyle="1" w:styleId="ac">
    <w:name w:val=" Знак"/>
    <w:basedOn w:val="Normal"/>
    <w:link w:val="ad"/>
    <w:semiHidden/>
    <w:pPr>
      <w:tabs>
        <w:tab w:val="clear" w:pos="431"/>
      </w:tabs>
      <w:overflowPunct/>
      <w:adjustRightInd/>
      <w:snapToGrid/>
      <w:spacing w:before="100" w:beforeAutospacing="1" w:after="100" w:afterAutospacing="1" w:line="240" w:lineRule="auto"/>
    </w:pPr>
    <w:rPr>
      <w:rFonts w:ascii="Tahoma" w:hAnsi="Tahoma"/>
      <w:snapToGrid/>
      <w:sz w:val="20"/>
      <w:lang w:eastAsia="en-US"/>
    </w:rPr>
  </w:style>
  <w:style w:type="character" w:customStyle="1" w:styleId="ad">
    <w:name w:val=" Знак Знак"/>
    <w:link w:val="ac"/>
    <w:rPr>
      <w:rFonts w:ascii="Tahoma" w:eastAsia="SimSun" w:hAnsi="Tahoma"/>
      <w:lang w:val="en-US" w:eastAsia="en-US" w:bidi="ar-SA"/>
    </w:rPr>
  </w:style>
  <w:style w:type="character" w:customStyle="1" w:styleId="FontStyle14">
    <w:name w:val="Font Style14"/>
    <w:semiHidden/>
    <w:rPr>
      <w:rFonts w:ascii="Times New Roman" w:hAnsi="Times New Roman" w:cs="Times New Roman"/>
      <w:sz w:val="26"/>
      <w:szCs w:val="26"/>
    </w:rPr>
  </w:style>
  <w:style w:type="character" w:customStyle="1" w:styleId="s1">
    <w:name w:val="s1"/>
    <w:semiHidden/>
    <w:rPr>
      <w:sz w:val="24"/>
      <w:szCs w:val="24"/>
    </w:rPr>
  </w:style>
  <w:style w:type="character" w:customStyle="1" w:styleId="style111">
    <w:name w:val="style111"/>
    <w:semiHidden/>
    <w:rPr>
      <w:rFonts w:ascii="Arial" w:hAnsi="Arial" w:cs="Arial" w:hint="default"/>
      <w:sz w:val="20"/>
      <w:szCs w:val="20"/>
    </w:rPr>
  </w:style>
  <w:style w:type="character" w:customStyle="1" w:styleId="hps">
    <w:name w:val="hps"/>
    <w:basedOn w:val="DefaultParagraphFont"/>
    <w:semiHidden/>
  </w:style>
  <w:style w:type="character" w:customStyle="1" w:styleId="FootnoteTextChar">
    <w:name w:val="Footnote Text Char"/>
    <w:link w:val="FootnoteText"/>
    <w:rPr>
      <w:rFonts w:eastAsia="SimSun"/>
      <w:snapToGrid w:val="0"/>
      <w:sz w:val="18"/>
      <w:lang w:val="en-US" w:eastAsia="zh-CN" w:bidi="ar-SA"/>
    </w:rPr>
  </w:style>
  <w:style w:type="character" w:customStyle="1" w:styleId="H1GCar">
    <w:name w:val="_ H_1_G Car"/>
    <w:link w:val="H1G"/>
    <w:rPr>
      <w:rFonts w:eastAsia="SimSun"/>
      <w:b/>
      <w:sz w:val="24"/>
      <w:lang w:val="en-GB" w:eastAsia="en-US" w:bidi="ar-SA"/>
    </w:rPr>
  </w:style>
  <w:style w:type="character" w:customStyle="1" w:styleId="HChGChar">
    <w:name w:val="_ H _Ch_G Char"/>
    <w:link w:val="HChG"/>
    <w:rPr>
      <w:rFonts w:eastAsia="SimSun"/>
      <w:b/>
      <w:sz w:val="28"/>
      <w:lang w:val="en-GB" w:eastAsia="en-US" w:bidi="ar-SA"/>
    </w:rPr>
  </w:style>
  <w:style w:type="character" w:customStyle="1" w:styleId="H23GChar">
    <w:name w:val="_ H_2/3_G Char"/>
    <w:semiHidden/>
    <w:rPr>
      <w:rFonts w:eastAsia="SimSun"/>
      <w:b/>
      <w:lang w:val="fr-CH" w:eastAsia="en-US" w:bidi="ar-SA"/>
    </w:rPr>
  </w:style>
  <w:style w:type="character" w:customStyle="1" w:styleId="tw4winMark">
    <w:name w:val="tw4winMark"/>
    <w:semiHidden/>
    <w:rPr>
      <w:rFonts w:ascii="Courier New" w:hAnsi="Courier New"/>
      <w:vanish/>
      <w:color w:val="800080"/>
      <w:sz w:val="24"/>
      <w:vertAlign w:val="subscript"/>
    </w:rPr>
  </w:style>
  <w:style w:type="character" w:customStyle="1" w:styleId="tw4winError">
    <w:name w:val="tw4winError"/>
    <w:semiHidden/>
    <w:rPr>
      <w:rFonts w:ascii="Courier New" w:hAnsi="Courier New"/>
      <w:color w:val="00FF00"/>
      <w:sz w:val="40"/>
    </w:rPr>
  </w:style>
  <w:style w:type="character" w:customStyle="1" w:styleId="tw4winTerm">
    <w:name w:val="tw4winTerm"/>
    <w:semiHidden/>
    <w:rPr>
      <w:color w:val="0000FF"/>
    </w:rPr>
  </w:style>
  <w:style w:type="character" w:customStyle="1" w:styleId="tw4winPopup">
    <w:name w:val="tw4winPopup"/>
    <w:semiHidden/>
    <w:rPr>
      <w:rFonts w:ascii="Courier New" w:hAnsi="Courier New"/>
      <w:noProof/>
      <w:color w:val="008000"/>
    </w:rPr>
  </w:style>
  <w:style w:type="character" w:customStyle="1" w:styleId="tw4winJump">
    <w:name w:val="tw4winJump"/>
    <w:semiHidden/>
    <w:rPr>
      <w:rFonts w:ascii="Courier New" w:hAnsi="Courier New"/>
      <w:noProof/>
      <w:color w:val="008080"/>
    </w:rPr>
  </w:style>
  <w:style w:type="character" w:customStyle="1" w:styleId="tw4winExternal">
    <w:name w:val="tw4winExternal"/>
    <w:semiHidden/>
    <w:rPr>
      <w:rFonts w:ascii="Courier New" w:hAnsi="Courier New"/>
      <w:noProof/>
      <w:color w:val="808080"/>
    </w:rPr>
  </w:style>
  <w:style w:type="character" w:customStyle="1" w:styleId="tw4winInternal">
    <w:name w:val="tw4winInternal"/>
    <w:semiHidden/>
    <w:rPr>
      <w:rFonts w:ascii="Courier New" w:hAnsi="Courier New"/>
      <w:noProof/>
      <w:color w:val="FF0000"/>
    </w:rPr>
  </w:style>
  <w:style w:type="character" w:customStyle="1" w:styleId="DONOTTRANSLATE">
    <w:name w:val="DO_NOT_TRANSLATE"/>
    <w:semiHidden/>
    <w:rPr>
      <w:rFonts w:ascii="Courier New" w:hAnsi="Courier New"/>
      <w:noProof/>
      <w:color w:val="800000"/>
    </w:rPr>
  </w:style>
  <w:style w:type="numbering" w:customStyle="1" w:styleId="a">
    <w:name w:val="ÎÄÕÂ/½Ú"/>
    <w:semiHidden/>
    <w:pPr>
      <w:numPr>
        <w:numId w:val="14"/>
      </w:numPr>
    </w:pPr>
  </w:style>
  <w:style w:type="numbering" w:customStyle="1" w:styleId="1111110">
    <w:name w:val="1 / 1.1 / 1.1.1(Ëõ½ø)"/>
    <w:semiHidden/>
    <w:pPr>
      <w:numPr>
        <w:numId w:val="13"/>
      </w:numPr>
    </w:pPr>
  </w:style>
  <w:style w:type="paragraph" w:customStyle="1" w:styleId="2">
    <w:name w:val="页眉2"/>
    <w:basedOn w:val="Normal"/>
    <w:semiHidden/>
    <w:pPr>
      <w:framePr w:w="6747" w:h="284" w:hRule="exact" w:hSpace="181" w:vSpace="181" w:wrap="notBeside" w:vAnchor="page" w:hAnchor="page" w:x="4310" w:y="1163" w:anchorLock="1"/>
      <w:tabs>
        <w:tab w:val="clear" w:pos="431"/>
        <w:tab w:val="left" w:pos="425"/>
      </w:tabs>
      <w:overflowPunct/>
      <w:snapToGrid/>
      <w:spacing w:line="300" w:lineRule="exact"/>
      <w:jc w:val="right"/>
      <w:textAlignment w:val="baseline"/>
    </w:pPr>
    <w:rPr>
      <w:snapToGrid/>
      <w:color w:val="000000"/>
      <w:kern w:val="19"/>
      <w:sz w:val="19"/>
    </w:rPr>
  </w:style>
  <w:style w:type="character" w:customStyle="1" w:styleId="def">
    <w:name w:val="def"/>
    <w:basedOn w:val="DefaultParagraphFont"/>
    <w:semiHidden/>
  </w:style>
  <w:style w:type="character" w:customStyle="1" w:styleId="5GChar">
    <w:name w:val="5_G Char"/>
    <w:aliases w:val="Footnote Char,Footnote Text Char1 Char,single space Char,FOOTNOTES Char,fn Char Char1,fn Char Char Char1,fn Char Char Char Char,fn Char1,Footnote Text Char Char Char,Footnote Text Char1 Char Char Char,Footnote Text Char Char Char Char Char"/>
    <w:semiHidden/>
    <w:locked/>
    <w:rPr>
      <w:sz w:val="18"/>
      <w:lang w:val="en-GB" w:eastAsia="en-US" w:bidi="ar-SA"/>
    </w:rPr>
  </w:style>
  <w:style w:type="character" w:customStyle="1" w:styleId="PlainTextChar">
    <w:name w:val="Plain Text Char"/>
    <w:link w:val="PlainText"/>
    <w:rPr>
      <w:rFonts w:eastAsia="SimSun" w:cs="Courier New"/>
      <w:lang w:val="en-GB" w:eastAsia="en-US" w:bidi="ar-SA"/>
    </w:rPr>
  </w:style>
  <w:style w:type="character" w:customStyle="1" w:styleId="BodyTextChar1">
    <w:name w:val="Body Text Char1"/>
    <w:aliases w:val="Corps de texte Car1 Char1,Corps de texte Car Car Char1,Car12 Car Car Char1,Corps de texte Car Char1,Car12 Car Char,Body Text Char Char,Body Text Char1 Char Char,Body Text Char Char Char1 Char,Body Text Char2 Char Char Char Char"/>
    <w:link w:val="BodyText"/>
    <w:rPr>
      <w:rFonts w:eastAsia="SimSun"/>
      <w:lang w:val="en-GB" w:eastAsia="en-US" w:bidi="ar-SA"/>
    </w:rPr>
  </w:style>
  <w:style w:type="character" w:customStyle="1" w:styleId="BodyTextIndentChar">
    <w:name w:val="Body Text Indent Char"/>
    <w:link w:val="BodyTextIndent"/>
    <w:rPr>
      <w:rFonts w:eastAsia="SimSun"/>
      <w:lang w:val="en-GB" w:eastAsia="en-US" w:bidi="ar-SA"/>
    </w:rPr>
  </w:style>
  <w:style w:type="character" w:customStyle="1" w:styleId="CharChar23">
    <w:name w:val=" Char Char23"/>
    <w:semiHidden/>
    <w:rPr>
      <w:lang w:val="en-GB" w:eastAsia="en-US"/>
    </w:rPr>
  </w:style>
  <w:style w:type="character" w:customStyle="1" w:styleId="BodyText2Char">
    <w:name w:val="Body Text 2 Char"/>
    <w:link w:val="BodyText2"/>
    <w:rPr>
      <w:rFonts w:eastAsia="SimSun"/>
      <w:lang w:val="en-GB" w:eastAsia="en-US" w:bidi="ar-SA"/>
    </w:rPr>
  </w:style>
  <w:style w:type="character" w:customStyle="1" w:styleId="CharChar1CharCharCharChar1">
    <w:name w:val=" Char Char1 Char Char Char Char1"/>
    <w:semiHidden/>
    <w:rPr>
      <w:sz w:val="16"/>
      <w:szCs w:val="16"/>
      <w:lang w:val="en-GB" w:eastAsia="en-US"/>
    </w:rPr>
  </w:style>
  <w:style w:type="character" w:customStyle="1" w:styleId="BodyTextFirstIndentChar">
    <w:name w:val="Body Text First Indent Char"/>
    <w:basedOn w:val="BodyTextChar1"/>
    <w:link w:val="BodyTextFirstIndent"/>
    <w:rPr>
      <w:rFonts w:eastAsia="SimSun"/>
      <w:lang w:val="en-GB" w:eastAsia="en-US" w:bidi="ar-SA"/>
    </w:rPr>
  </w:style>
  <w:style w:type="character" w:customStyle="1" w:styleId="BodyTextFirstIndent2Char">
    <w:name w:val="Body Text First Indent 2 Char"/>
    <w:basedOn w:val="BodyTextIndentChar"/>
    <w:link w:val="BodyTextFirstIndent2"/>
    <w:rPr>
      <w:rFonts w:eastAsia="SimSun"/>
      <w:lang w:val="en-GB" w:eastAsia="en-US" w:bidi="ar-SA"/>
    </w:rPr>
  </w:style>
  <w:style w:type="character" w:customStyle="1" w:styleId="BodyTextIndent2Char">
    <w:name w:val="Body Text Indent 2 Char"/>
    <w:link w:val="BodyTextIndent2"/>
    <w:rPr>
      <w:rFonts w:eastAsia="SimSun"/>
      <w:lang w:val="en-GB" w:eastAsia="en-US" w:bidi="ar-SA"/>
    </w:rPr>
  </w:style>
  <w:style w:type="character" w:customStyle="1" w:styleId="BodyTextIndent3Char">
    <w:name w:val="Body Text Indent 3 Char"/>
    <w:link w:val="BodyTextIndent3"/>
    <w:rPr>
      <w:rFonts w:eastAsia="SimSun"/>
      <w:sz w:val="16"/>
      <w:szCs w:val="16"/>
      <w:lang w:val="en-GB" w:eastAsia="en-US" w:bidi="ar-SA"/>
    </w:rPr>
  </w:style>
  <w:style w:type="character" w:customStyle="1" w:styleId="ClosingChar">
    <w:name w:val="Closing Char"/>
    <w:link w:val="Closing"/>
    <w:rPr>
      <w:rFonts w:eastAsia="SimSun"/>
      <w:lang w:val="en-GB" w:eastAsia="en-US" w:bidi="ar-SA"/>
    </w:rPr>
  </w:style>
  <w:style w:type="character" w:customStyle="1" w:styleId="DateChar">
    <w:name w:val="Date Char"/>
    <w:link w:val="Date"/>
    <w:rPr>
      <w:rFonts w:eastAsia="SimSun"/>
      <w:lang w:val="en-GB" w:eastAsia="en-US" w:bidi="ar-SA"/>
    </w:rPr>
  </w:style>
  <w:style w:type="character" w:customStyle="1" w:styleId="E-mailSignatureChar">
    <w:name w:val="E-mail Signature Char"/>
    <w:link w:val="E-mailSignature"/>
    <w:rPr>
      <w:rFonts w:eastAsia="SimSun"/>
      <w:lang w:val="en-GB" w:eastAsia="en-US" w:bidi="ar-SA"/>
    </w:rPr>
  </w:style>
  <w:style w:type="character" w:customStyle="1" w:styleId="HTMLAddressChar">
    <w:name w:val="HTML Address Char"/>
    <w:link w:val="HTMLAddress"/>
    <w:rPr>
      <w:rFonts w:eastAsia="SimSun"/>
      <w:i/>
      <w:iCs/>
      <w:lang w:val="en-GB" w:eastAsia="en-US" w:bidi="ar-SA"/>
    </w:rPr>
  </w:style>
  <w:style w:type="character" w:customStyle="1" w:styleId="HTMLPreformattedChar">
    <w:name w:val="HTML Preformatted Char"/>
    <w:link w:val="HTMLPreformatted"/>
    <w:rPr>
      <w:rFonts w:ascii="Courier New" w:eastAsia="SimSun" w:hAnsi="Courier New" w:cs="Courier New"/>
      <w:lang w:val="en-GB" w:eastAsia="en-US" w:bidi="ar-SA"/>
    </w:rPr>
  </w:style>
  <w:style w:type="character" w:customStyle="1" w:styleId="MessageHeaderChar">
    <w:name w:val="Message Header Char"/>
    <w:link w:val="MessageHeader"/>
    <w:rPr>
      <w:rFonts w:ascii="Arial" w:eastAsia="SimSun" w:hAnsi="Arial" w:cs="Arial"/>
      <w:sz w:val="24"/>
      <w:szCs w:val="24"/>
      <w:lang w:val="en-GB" w:eastAsia="en-US" w:bidi="ar-SA"/>
    </w:rPr>
  </w:style>
  <w:style w:type="character" w:customStyle="1" w:styleId="NoteHeadingChar">
    <w:name w:val="Note Heading Char"/>
    <w:link w:val="NoteHeading"/>
    <w:rPr>
      <w:rFonts w:eastAsia="SimSun"/>
      <w:lang w:val="en-GB" w:eastAsia="en-US" w:bidi="ar-SA"/>
    </w:rPr>
  </w:style>
  <w:style w:type="character" w:customStyle="1" w:styleId="apple-style-span">
    <w:name w:val="apple-style-span"/>
    <w:semiHidden/>
  </w:style>
  <w:style w:type="character" w:customStyle="1" w:styleId="apple-converted-space">
    <w:name w:val="apple-converted-space"/>
    <w:semiHidden/>
  </w:style>
  <w:style w:type="character" w:customStyle="1" w:styleId="Heading2Char">
    <w:name w:val="Heading 2 Char"/>
    <w:aliases w:val="Títol b Char,带编号的标题2 Char"/>
    <w:link w:val="Heading2"/>
    <w:rPr>
      <w:rFonts w:eastAsia="SimSun"/>
      <w:snapToGrid w:val="0"/>
      <w:kern w:val="28"/>
      <w:sz w:val="28"/>
      <w:lang w:val="en-US" w:eastAsia="zh-CN" w:bidi="ar-SA"/>
    </w:rPr>
  </w:style>
  <w:style w:type="character" w:customStyle="1" w:styleId="Heading3Char">
    <w:name w:val="Heading 3 Char"/>
    <w:aliases w:val="Titre 3 Car Char1,Car19 Car Char"/>
    <w:link w:val="Heading3"/>
    <w:rPr>
      <w:rFonts w:eastAsia="SimSun"/>
      <w:snapToGrid w:val="0"/>
      <w:kern w:val="28"/>
      <w:sz w:val="21"/>
      <w:u w:val="single"/>
      <w:lang w:val="en-US" w:eastAsia="zh-CN" w:bidi="ar-SA"/>
    </w:rPr>
  </w:style>
  <w:style w:type="character" w:customStyle="1" w:styleId="6GChar">
    <w:name w:val="6_G Char"/>
    <w:aliases w:val="encabezado Char Char"/>
    <w:semiHidden/>
    <w:rPr>
      <w:b/>
      <w:sz w:val="18"/>
      <w:lang w:val="en-GB" w:eastAsia="en-US"/>
    </w:rPr>
  </w:style>
  <w:style w:type="paragraph" w:customStyle="1" w:styleId="SingleTxt">
    <w:name w:val="__Single Txt"/>
    <w:basedOn w:val="Normal"/>
    <w:semiHidden/>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after="120" w:line="240" w:lineRule="exact"/>
      <w:ind w:left="1267" w:right="1267"/>
    </w:pPr>
    <w:rPr>
      <w:rFonts w:eastAsia="Calibri"/>
      <w:snapToGrid/>
      <w:spacing w:val="4"/>
      <w:w w:val="103"/>
      <w:kern w:val="14"/>
      <w:sz w:val="20"/>
      <w:lang w:val="en-GB" w:eastAsia="en-US"/>
    </w:rPr>
  </w:style>
  <w:style w:type="paragraph" w:customStyle="1" w:styleId="footnotetext0">
    <w:name w:val="footnote text"/>
    <w:basedOn w:val="Normal"/>
    <w:semiHidden/>
    <w:pPr>
      <w:tabs>
        <w:tab w:val="clear" w:pos="431"/>
      </w:tabs>
      <w:suppressAutoHyphens/>
      <w:overflowPunct/>
      <w:adjustRightInd/>
      <w:snapToGrid/>
      <w:spacing w:line="240" w:lineRule="auto"/>
      <w:jc w:val="left"/>
    </w:pPr>
    <w:rPr>
      <w:snapToGrid/>
      <w:kern w:val="1"/>
      <w:sz w:val="20"/>
      <w:lang w:val="fr-FR" w:eastAsia="de-AT"/>
    </w:rPr>
  </w:style>
  <w:style w:type="character" w:customStyle="1" w:styleId="CharChar16">
    <w:name w:val="Char Char16"/>
    <w:semiHidden/>
    <w:locked/>
    <w:rPr>
      <w:rFonts w:cs="Times New Roman"/>
      <w:b/>
      <w:bCs/>
      <w:sz w:val="24"/>
      <w:szCs w:val="24"/>
    </w:rPr>
  </w:style>
  <w:style w:type="character" w:customStyle="1" w:styleId="CharChar15">
    <w:name w:val="Char Char15"/>
    <w:semiHidden/>
    <w:locked/>
    <w:rPr>
      <w:rFonts w:ascii="Arial" w:hAnsi="Arial" w:cs="Arial"/>
      <w:i/>
      <w:iCs/>
      <w:sz w:val="16"/>
      <w:szCs w:val="16"/>
      <w:lang w:val="en-GB"/>
    </w:rPr>
  </w:style>
  <w:style w:type="character" w:customStyle="1" w:styleId="CharChar14">
    <w:name w:val="Char Char14"/>
    <w:semiHidden/>
    <w:locked/>
    <w:rPr>
      <w:rFonts w:cs="Times New Roman"/>
      <w:b/>
      <w:bCs/>
      <w:sz w:val="22"/>
      <w:szCs w:val="22"/>
      <w:lang w:val="lt-LT"/>
    </w:rPr>
  </w:style>
  <w:style w:type="character" w:customStyle="1" w:styleId="CharChar13">
    <w:name w:val="Char Char13"/>
    <w:semiHidden/>
    <w:locked/>
    <w:rPr>
      <w:rFonts w:eastAsia="Times New Roman" w:cs="Times New Roman"/>
      <w:sz w:val="24"/>
      <w:szCs w:val="24"/>
      <w:lang w:val="lt-LT"/>
    </w:rPr>
  </w:style>
  <w:style w:type="character" w:customStyle="1" w:styleId="CharChar12">
    <w:name w:val="Char Char12"/>
    <w:semiHidden/>
    <w:locked/>
    <w:rPr>
      <w:rFonts w:ascii="Arial" w:hAnsi="Arial" w:cs="Arial"/>
      <w:sz w:val="16"/>
      <w:szCs w:val="16"/>
      <w:lang w:val="en-GB"/>
    </w:rPr>
  </w:style>
  <w:style w:type="character" w:customStyle="1" w:styleId="FootnoteCharChar">
    <w:name w:val="Footnote Char Char"/>
    <w:semiHidden/>
    <w:locked/>
    <w:rPr>
      <w:rFonts w:ascii="TimesLT" w:hAnsi="TimesLT" w:cs="TimesLT"/>
      <w:lang w:val="en-GB"/>
    </w:rPr>
  </w:style>
  <w:style w:type="paragraph" w:customStyle="1" w:styleId="Sraopastraipa">
    <w:name w:val="Sąrašo pastraipa"/>
    <w:basedOn w:val="Normal"/>
    <w:semiHidden/>
    <w:qFormat/>
    <w:pPr>
      <w:tabs>
        <w:tab w:val="clear" w:pos="431"/>
      </w:tabs>
      <w:suppressAutoHyphens/>
      <w:overflowPunct/>
      <w:adjustRightInd/>
      <w:snapToGrid/>
      <w:spacing w:after="200" w:line="276" w:lineRule="auto"/>
      <w:ind w:left="720"/>
      <w:jc w:val="left"/>
    </w:pPr>
    <w:rPr>
      <w:rFonts w:ascii="Calibri" w:hAnsi="Calibri" w:cs="Calibri"/>
      <w:sz w:val="22"/>
      <w:szCs w:val="22"/>
      <w:lang w:val="lt-LT" w:eastAsia="lt-LT"/>
    </w:rPr>
  </w:style>
  <w:style w:type="character" w:customStyle="1" w:styleId="CharChar11">
    <w:name w:val="Char Char11"/>
    <w:semiHidden/>
    <w:locked/>
    <w:rPr>
      <w:rFonts w:cs="Times New Roman"/>
      <w:sz w:val="24"/>
      <w:szCs w:val="24"/>
      <w:lang w:val="lt-LT"/>
    </w:rPr>
  </w:style>
  <w:style w:type="character" w:customStyle="1" w:styleId="Typewriter">
    <w:name w:val="Typewriter"/>
    <w:semiHidden/>
    <w:rPr>
      <w:rFonts w:ascii="Courier New" w:hAnsi="Courier New"/>
      <w:sz w:val="20"/>
    </w:rPr>
  </w:style>
  <w:style w:type="character" w:customStyle="1" w:styleId="FootnoteCharChar1">
    <w:name w:val="Footnote Char Char1"/>
    <w:semiHidden/>
    <w:locked/>
    <w:rPr>
      <w:rFonts w:cs="Times New Roman"/>
      <w:sz w:val="24"/>
      <w:szCs w:val="24"/>
      <w:lang w:val="x-none"/>
    </w:rPr>
  </w:style>
  <w:style w:type="paragraph" w:customStyle="1" w:styleId="hyperlink0">
    <w:name w:val="hyperlink"/>
    <w:basedOn w:val="Normal"/>
    <w:semiHidden/>
    <w:pPr>
      <w:tabs>
        <w:tab w:val="clear" w:pos="431"/>
      </w:tabs>
      <w:overflowPunct/>
      <w:autoSpaceDE w:val="0"/>
      <w:autoSpaceDN w:val="0"/>
      <w:adjustRightInd/>
      <w:snapToGrid/>
      <w:spacing w:line="297" w:lineRule="auto"/>
      <w:ind w:firstLine="312"/>
    </w:pPr>
    <w:rPr>
      <w:color w:val="000000"/>
      <w:sz w:val="20"/>
      <w:lang w:val="lt-LT" w:eastAsia="lt-LT"/>
    </w:rPr>
  </w:style>
  <w:style w:type="character" w:customStyle="1" w:styleId="CharChar9">
    <w:name w:val="Char Char9"/>
    <w:semiHidden/>
    <w:locked/>
    <w:rPr>
      <w:rFonts w:cs="Times New Roman"/>
      <w:b/>
      <w:bCs/>
      <w:sz w:val="24"/>
      <w:szCs w:val="24"/>
      <w:lang w:val="x-none"/>
    </w:rPr>
  </w:style>
  <w:style w:type="character" w:customStyle="1" w:styleId="CharChar8">
    <w:name w:val="Char Char8"/>
    <w:semiHidden/>
    <w:locked/>
    <w:rPr>
      <w:rFonts w:cs="Times New Roman"/>
      <w:sz w:val="16"/>
      <w:szCs w:val="16"/>
      <w:lang w:val="x-none"/>
    </w:rPr>
  </w:style>
  <w:style w:type="paragraph" w:customStyle="1" w:styleId="Textbody">
    <w:name w:val="Text body"/>
    <w:basedOn w:val="Normal"/>
    <w:semiHidden/>
    <w:pPr>
      <w:tabs>
        <w:tab w:val="clear" w:pos="431"/>
      </w:tabs>
      <w:suppressAutoHyphens/>
      <w:overflowPunct/>
      <w:autoSpaceDN w:val="0"/>
      <w:adjustRightInd/>
      <w:snapToGrid/>
      <w:spacing w:line="240" w:lineRule="auto"/>
      <w:textAlignment w:val="baseline"/>
    </w:pPr>
    <w:rPr>
      <w:kern w:val="3"/>
      <w:sz w:val="24"/>
      <w:szCs w:val="24"/>
      <w:lang w:val="lt-LT" w:eastAsia="lt-LT"/>
    </w:rPr>
  </w:style>
  <w:style w:type="paragraph" w:customStyle="1" w:styleId="bodytext0">
    <w:name w:val="bodytext"/>
    <w:basedOn w:val="Normal"/>
    <w:semiHidden/>
    <w:pPr>
      <w:tabs>
        <w:tab w:val="clear" w:pos="431"/>
      </w:tabs>
      <w:overflowPunct/>
      <w:adjustRightInd/>
      <w:snapToGrid/>
      <w:spacing w:before="100" w:beforeAutospacing="1" w:after="100" w:afterAutospacing="1" w:line="240" w:lineRule="auto"/>
      <w:jc w:val="left"/>
    </w:pPr>
    <w:rPr>
      <w:sz w:val="24"/>
      <w:szCs w:val="24"/>
      <w:lang w:val="lt-LT" w:eastAsia="lt-LT"/>
    </w:rPr>
  </w:style>
  <w:style w:type="character" w:customStyle="1" w:styleId="CharChar7">
    <w:name w:val="Char Char7"/>
    <w:semiHidden/>
    <w:locked/>
    <w:rPr>
      <w:rFonts w:ascii="Courier New" w:hAnsi="Courier New" w:cs="Courier New"/>
    </w:rPr>
  </w:style>
  <w:style w:type="paragraph" w:customStyle="1" w:styleId="statymopavad">
    <w:name w:val="statymopavad"/>
    <w:basedOn w:val="Normal"/>
    <w:semiHidden/>
    <w:pPr>
      <w:tabs>
        <w:tab w:val="clear" w:pos="431"/>
      </w:tabs>
      <w:overflowPunct/>
      <w:adjustRightInd/>
      <w:snapToGrid/>
      <w:spacing w:before="100" w:beforeAutospacing="1" w:after="100" w:afterAutospacing="1" w:line="240" w:lineRule="auto"/>
      <w:jc w:val="left"/>
    </w:pPr>
    <w:rPr>
      <w:sz w:val="24"/>
      <w:szCs w:val="24"/>
      <w:lang w:val="lt-LT" w:eastAsia="lt-LT"/>
    </w:rPr>
  </w:style>
  <w:style w:type="character" w:customStyle="1" w:styleId="CharChar6">
    <w:name w:val="Char Char6"/>
    <w:semiHidden/>
    <w:locked/>
    <w:rPr>
      <w:rFonts w:ascii="Times New Roman" w:hAnsi="Times New Roman" w:cs="Times New Roman"/>
      <w:sz w:val="16"/>
      <w:szCs w:val="16"/>
      <w:lang w:val="en-GB"/>
    </w:rPr>
  </w:style>
  <w:style w:type="paragraph" w:customStyle="1" w:styleId="Paragraph">
    <w:name w:val="Paragraph"/>
    <w:basedOn w:val="Default"/>
    <w:next w:val="Default"/>
    <w:semiHidden/>
    <w:pPr>
      <w:spacing w:before="120"/>
    </w:pPr>
    <w:rPr>
      <w:rFonts w:ascii="Arial" w:eastAsia="SimSun" w:hAnsi="Arial" w:cs="Arial"/>
      <w:snapToGrid w:val="0"/>
      <w:color w:val="auto"/>
      <w:lang w:val="lt-LT" w:eastAsia="lt-LT"/>
    </w:rPr>
  </w:style>
  <w:style w:type="paragraph" w:customStyle="1" w:styleId="lentpavl">
    <w:name w:val="lentpavl"/>
    <w:basedOn w:val="Normal"/>
    <w:semiHidden/>
    <w:pPr>
      <w:numPr>
        <w:numId w:val="15"/>
      </w:numPr>
      <w:tabs>
        <w:tab w:val="clear" w:pos="431"/>
      </w:tabs>
      <w:overflowPunct/>
      <w:adjustRightInd/>
      <w:snapToGrid/>
      <w:spacing w:line="240" w:lineRule="auto"/>
      <w:jc w:val="left"/>
    </w:pPr>
    <w:rPr>
      <w:rFonts w:ascii="Arial" w:hAnsi="Arial" w:cs="Arial"/>
      <w:b/>
      <w:bCs/>
      <w:sz w:val="20"/>
      <w:lang w:val="lt-LT" w:eastAsia="lt-LT"/>
    </w:rPr>
  </w:style>
  <w:style w:type="paragraph" w:customStyle="1" w:styleId="lentpava">
    <w:name w:val="lentpava"/>
    <w:basedOn w:val="lentpavl"/>
    <w:semiHidden/>
    <w:pPr>
      <w:numPr>
        <w:numId w:val="0"/>
      </w:numPr>
      <w:tabs>
        <w:tab w:val="left" w:pos="425"/>
      </w:tabs>
      <w:spacing w:before="40"/>
    </w:pPr>
    <w:rPr>
      <w:i/>
      <w:iCs/>
      <w:sz w:val="18"/>
      <w:szCs w:val="18"/>
    </w:rPr>
  </w:style>
  <w:style w:type="paragraph" w:customStyle="1" w:styleId="galva">
    <w:name w:val="galva"/>
    <w:basedOn w:val="Normal"/>
    <w:semiHidden/>
    <w:pPr>
      <w:tabs>
        <w:tab w:val="clear" w:pos="431"/>
      </w:tabs>
      <w:overflowPunct/>
      <w:adjustRightInd/>
      <w:snapToGrid/>
      <w:spacing w:before="40" w:after="40" w:line="240" w:lineRule="auto"/>
      <w:ind w:left="57"/>
      <w:jc w:val="left"/>
    </w:pPr>
    <w:rPr>
      <w:rFonts w:ascii="Arial" w:hAnsi="Arial" w:cs="Arial"/>
      <w:sz w:val="16"/>
      <w:szCs w:val="16"/>
      <w:lang w:val="en-GB" w:eastAsia="lt-LT"/>
    </w:rPr>
  </w:style>
  <w:style w:type="paragraph" w:customStyle="1" w:styleId="lentpava1">
    <w:name w:val="lentpava1"/>
    <w:basedOn w:val="lentpava"/>
    <w:semiHidden/>
    <w:pPr>
      <w:spacing w:before="0" w:after="40"/>
    </w:pPr>
    <w:rPr>
      <w:b w:val="0"/>
      <w:bCs w:val="0"/>
      <w:sz w:val="16"/>
      <w:szCs w:val="16"/>
    </w:rPr>
  </w:style>
  <w:style w:type="paragraph" w:customStyle="1" w:styleId="lentpavl1">
    <w:name w:val="lentpavl1"/>
    <w:basedOn w:val="Normal"/>
    <w:semiHidden/>
    <w:pPr>
      <w:tabs>
        <w:tab w:val="clear" w:pos="431"/>
      </w:tabs>
      <w:overflowPunct/>
      <w:adjustRightInd/>
      <w:snapToGrid/>
      <w:spacing w:before="120" w:line="240" w:lineRule="auto"/>
      <w:jc w:val="left"/>
    </w:pPr>
    <w:rPr>
      <w:rFonts w:ascii="Arial" w:hAnsi="Arial" w:cs="Arial"/>
      <w:sz w:val="16"/>
      <w:szCs w:val="16"/>
      <w:lang w:val="lt-LT" w:eastAsia="lt-LT"/>
    </w:rPr>
  </w:style>
  <w:style w:type="character" w:customStyle="1" w:styleId="CharChar5">
    <w:name w:val="Char Char5"/>
    <w:semiHidden/>
    <w:locked/>
    <w:rPr>
      <w:rFonts w:ascii="Arial" w:hAnsi="Arial" w:cs="Arial"/>
      <w:sz w:val="16"/>
      <w:szCs w:val="16"/>
      <w:lang w:val="en-GB"/>
    </w:rPr>
  </w:style>
  <w:style w:type="paragraph" w:customStyle="1" w:styleId="galva1">
    <w:name w:val="galva1"/>
    <w:basedOn w:val="Normal"/>
    <w:semiHidden/>
    <w:pPr>
      <w:tabs>
        <w:tab w:val="clear" w:pos="431"/>
      </w:tabs>
      <w:overflowPunct/>
      <w:adjustRightInd/>
      <w:snapToGrid/>
      <w:spacing w:after="40" w:line="240" w:lineRule="auto"/>
      <w:ind w:left="57"/>
      <w:jc w:val="left"/>
    </w:pPr>
    <w:rPr>
      <w:rFonts w:ascii="Arial" w:hAnsi="Arial" w:cs="Arial"/>
      <w:i/>
      <w:iCs/>
      <w:sz w:val="16"/>
      <w:szCs w:val="16"/>
      <w:lang w:val="en-GB" w:eastAsia="lt-LT"/>
    </w:rPr>
  </w:style>
  <w:style w:type="paragraph" w:customStyle="1" w:styleId="0atit">
    <w:name w:val="0atit"/>
    <w:basedOn w:val="Normal"/>
    <w:semiHidden/>
    <w:pPr>
      <w:tabs>
        <w:tab w:val="clear" w:pos="431"/>
      </w:tabs>
      <w:overflowPunct/>
      <w:adjustRightInd/>
      <w:snapToGrid/>
      <w:spacing w:before="60" w:line="240" w:lineRule="auto"/>
      <w:jc w:val="left"/>
    </w:pPr>
    <w:rPr>
      <w:rFonts w:ascii="Arial" w:hAnsi="Arial" w:cs="Arial"/>
      <w:sz w:val="16"/>
      <w:szCs w:val="16"/>
      <w:lang w:val="en-GB" w:eastAsia="lt-LT"/>
    </w:rPr>
  </w:style>
  <w:style w:type="paragraph" w:customStyle="1" w:styleId="skaiciai">
    <w:name w:val="skaiciai"/>
    <w:basedOn w:val="Normal"/>
    <w:semiHidden/>
    <w:pPr>
      <w:tabs>
        <w:tab w:val="clear" w:pos="431"/>
      </w:tabs>
      <w:overflowPunct/>
      <w:adjustRightInd/>
      <w:snapToGrid/>
      <w:spacing w:line="240" w:lineRule="auto"/>
      <w:ind w:right="170"/>
      <w:jc w:val="right"/>
    </w:pPr>
    <w:rPr>
      <w:rFonts w:ascii="Arial" w:hAnsi="Arial" w:cs="Arial"/>
      <w:sz w:val="16"/>
      <w:szCs w:val="16"/>
      <w:lang w:val="en-GB" w:eastAsia="lt-LT"/>
    </w:rPr>
  </w:style>
  <w:style w:type="paragraph" w:customStyle="1" w:styleId="lentpav">
    <w:name w:val="lentpav"/>
    <w:basedOn w:val="Normal"/>
    <w:semiHidden/>
    <w:pPr>
      <w:tabs>
        <w:tab w:val="clear" w:pos="431"/>
        <w:tab w:val="left" w:pos="1985"/>
      </w:tabs>
      <w:overflowPunct/>
      <w:adjustRightInd/>
      <w:snapToGrid/>
      <w:spacing w:before="60" w:line="240" w:lineRule="auto"/>
      <w:jc w:val="center"/>
    </w:pPr>
    <w:rPr>
      <w:rFonts w:ascii="Arial" w:hAnsi="Arial" w:cs="Arial"/>
      <w:b/>
      <w:bCs/>
      <w:sz w:val="20"/>
      <w:lang w:eastAsia="lt-LT"/>
    </w:rPr>
  </w:style>
  <w:style w:type="paragraph" w:customStyle="1" w:styleId="popav">
    <w:name w:val="popav"/>
    <w:basedOn w:val="Normal"/>
    <w:semiHidden/>
    <w:pPr>
      <w:tabs>
        <w:tab w:val="clear" w:pos="431"/>
      </w:tabs>
      <w:overflowPunct/>
      <w:adjustRightInd/>
      <w:snapToGrid/>
      <w:spacing w:before="60" w:after="60" w:line="240" w:lineRule="auto"/>
      <w:jc w:val="left"/>
    </w:pPr>
    <w:rPr>
      <w:rFonts w:ascii="Arial" w:hAnsi="Arial" w:cs="Arial"/>
      <w:sz w:val="18"/>
      <w:szCs w:val="18"/>
      <w:lang w:val="lt-LT" w:eastAsia="lt-LT"/>
    </w:rPr>
  </w:style>
  <w:style w:type="paragraph" w:customStyle="1" w:styleId="1atit">
    <w:name w:val="1atit"/>
    <w:basedOn w:val="Normal"/>
    <w:semiHidden/>
    <w:pPr>
      <w:tabs>
        <w:tab w:val="clear" w:pos="431"/>
      </w:tabs>
      <w:overflowPunct/>
      <w:adjustRightInd/>
      <w:snapToGrid/>
      <w:spacing w:line="240" w:lineRule="auto"/>
      <w:ind w:left="113"/>
      <w:jc w:val="left"/>
    </w:pPr>
    <w:rPr>
      <w:rFonts w:ascii="Arial" w:hAnsi="Arial" w:cs="Arial"/>
      <w:sz w:val="16"/>
      <w:szCs w:val="16"/>
      <w:lang w:val="en-GB" w:eastAsia="lt-LT"/>
    </w:rPr>
  </w:style>
  <w:style w:type="paragraph" w:customStyle="1" w:styleId="skyrpava">
    <w:name w:val="skyrpava"/>
    <w:basedOn w:val="Normal"/>
    <w:semiHidden/>
    <w:pPr>
      <w:tabs>
        <w:tab w:val="clear" w:pos="431"/>
      </w:tabs>
      <w:overflowPunct/>
      <w:adjustRightInd/>
      <w:snapToGrid/>
      <w:spacing w:before="20" w:after="100" w:line="240" w:lineRule="auto"/>
      <w:jc w:val="center"/>
    </w:pPr>
    <w:rPr>
      <w:rFonts w:ascii="Arial" w:hAnsi="Arial" w:cs="Arial"/>
      <w:b/>
      <w:bCs/>
      <w:i/>
      <w:iCs/>
      <w:caps/>
      <w:sz w:val="18"/>
      <w:szCs w:val="18"/>
      <w:lang w:val="lt-LT" w:eastAsia="lt-LT"/>
    </w:rPr>
  </w:style>
  <w:style w:type="paragraph" w:customStyle="1" w:styleId="lentpavlt">
    <w:name w:val="lentpavlt"/>
    <w:basedOn w:val="Normal"/>
    <w:semiHidden/>
    <w:pPr>
      <w:tabs>
        <w:tab w:val="clear" w:pos="431"/>
      </w:tabs>
      <w:overflowPunct/>
      <w:adjustRightInd/>
      <w:snapToGrid/>
      <w:spacing w:before="120" w:line="240" w:lineRule="auto"/>
      <w:jc w:val="left"/>
    </w:pPr>
    <w:rPr>
      <w:rFonts w:ascii="Arial" w:hAnsi="Arial" w:cs="Arial"/>
      <w:b/>
      <w:bCs/>
      <w:sz w:val="20"/>
      <w:lang w:val="lt-LT" w:eastAsia="lt-LT"/>
    </w:rPr>
  </w:style>
  <w:style w:type="paragraph" w:customStyle="1" w:styleId="lentpavang">
    <w:name w:val="lentpavang"/>
    <w:basedOn w:val="Normal"/>
    <w:semiHidden/>
    <w:pPr>
      <w:tabs>
        <w:tab w:val="clear" w:pos="431"/>
      </w:tabs>
      <w:overflowPunct/>
      <w:adjustRightInd/>
      <w:snapToGrid/>
      <w:spacing w:before="60" w:after="80" w:line="240" w:lineRule="auto"/>
      <w:jc w:val="left"/>
    </w:pPr>
    <w:rPr>
      <w:rFonts w:ascii="Arial" w:hAnsi="Arial" w:cs="Arial"/>
      <w:b/>
      <w:bCs/>
      <w:i/>
      <w:iCs/>
      <w:sz w:val="18"/>
      <w:szCs w:val="18"/>
      <w:lang w:val="en-GB" w:eastAsia="lt-LT"/>
    </w:rPr>
  </w:style>
  <w:style w:type="paragraph" w:customStyle="1" w:styleId="StiliuslentpavlKairje0cmPirmojieilut0cm">
    <w:name w:val="Stilius lentpavl + Kairėje:  0 cm Pirmoji eilutė:  0 cm"/>
    <w:basedOn w:val="lentpavl"/>
    <w:semiHidden/>
    <w:pPr>
      <w:numPr>
        <w:numId w:val="0"/>
      </w:numPr>
      <w:tabs>
        <w:tab w:val="num" w:pos="425"/>
      </w:tabs>
      <w:ind w:left="425" w:hanging="425"/>
    </w:pPr>
  </w:style>
  <w:style w:type="paragraph" w:customStyle="1" w:styleId="skl">
    <w:name w:val="skl"/>
    <w:basedOn w:val="Normal"/>
    <w:semiHidden/>
    <w:pPr>
      <w:tabs>
        <w:tab w:val="clear" w:pos="431"/>
      </w:tabs>
      <w:overflowPunct/>
      <w:adjustRightInd/>
      <w:snapToGrid/>
      <w:spacing w:before="120" w:after="40" w:line="240" w:lineRule="auto"/>
      <w:jc w:val="left"/>
    </w:pPr>
    <w:rPr>
      <w:rFonts w:ascii="Arial" w:hAnsi="Arial" w:cs="Arial"/>
      <w:sz w:val="18"/>
      <w:szCs w:val="18"/>
      <w:lang w:val="lt-LT" w:eastAsia="lt-LT"/>
    </w:rPr>
  </w:style>
  <w:style w:type="paragraph" w:customStyle="1" w:styleId="galva-a">
    <w:name w:val="galva-a"/>
    <w:basedOn w:val="galva"/>
    <w:semiHidden/>
    <w:pPr>
      <w:widowControl w:val="0"/>
      <w:spacing w:before="0"/>
      <w:ind w:left="0" w:right="-85"/>
    </w:pPr>
    <w:rPr>
      <w:i/>
      <w:iCs/>
      <w:sz w:val="17"/>
      <w:szCs w:val="17"/>
      <w:lang w:val="en-US"/>
    </w:rPr>
  </w:style>
  <w:style w:type="paragraph" w:customStyle="1" w:styleId="Sraopastraipa1">
    <w:name w:val="Sąrašo pastraipa1"/>
    <w:basedOn w:val="Normal"/>
    <w:semiHidden/>
    <w:pPr>
      <w:tabs>
        <w:tab w:val="clear" w:pos="431"/>
      </w:tabs>
      <w:overflowPunct/>
      <w:adjustRightInd/>
      <w:snapToGrid/>
      <w:spacing w:line="240" w:lineRule="auto"/>
      <w:ind w:left="720"/>
      <w:jc w:val="left"/>
    </w:pPr>
    <w:rPr>
      <w:sz w:val="24"/>
      <w:szCs w:val="24"/>
      <w:lang w:val="lt-LT" w:eastAsia="lt-LT"/>
    </w:rPr>
  </w:style>
  <w:style w:type="character" w:customStyle="1" w:styleId="CharChar3">
    <w:name w:val="Char Char3"/>
    <w:semiHidden/>
    <w:locked/>
    <w:rPr>
      <w:rFonts w:cs="Times New Roman"/>
      <w:sz w:val="24"/>
      <w:szCs w:val="24"/>
    </w:rPr>
  </w:style>
  <w:style w:type="character" w:customStyle="1" w:styleId="dpav">
    <w:name w:val="dpav"/>
    <w:semiHidden/>
    <w:rPr>
      <w:rFonts w:cs="Times New Roman"/>
      <w:sz w:val="26"/>
      <w:szCs w:val="26"/>
    </w:rPr>
  </w:style>
  <w:style w:type="paragraph" w:customStyle="1" w:styleId="BodyTextIndent21">
    <w:name w:val="Body Text Indent 21"/>
    <w:basedOn w:val="Normal"/>
    <w:semiHidden/>
    <w:pPr>
      <w:tabs>
        <w:tab w:val="clear" w:pos="431"/>
      </w:tabs>
      <w:suppressAutoHyphens/>
      <w:overflowPunct/>
      <w:adjustRightInd/>
      <w:snapToGrid/>
      <w:spacing w:after="200" w:line="360" w:lineRule="auto"/>
      <w:ind w:firstLine="720"/>
    </w:pPr>
    <w:rPr>
      <w:rFonts w:ascii="TimesLT" w:hAnsi="TimesLT" w:cs="TimesLT"/>
      <w:sz w:val="24"/>
      <w:szCs w:val="24"/>
      <w:lang w:val="lt-LT" w:eastAsia="lt-LT"/>
    </w:rPr>
  </w:style>
  <w:style w:type="paragraph" w:customStyle="1" w:styleId="prastasistinklapis2">
    <w:name w:val="Įprastasis (tinklapis)2"/>
    <w:basedOn w:val="Normal"/>
    <w:semiHidden/>
    <w:pPr>
      <w:tabs>
        <w:tab w:val="clear" w:pos="431"/>
      </w:tabs>
      <w:overflowPunct/>
      <w:adjustRightInd/>
      <w:snapToGrid/>
      <w:spacing w:before="240" w:after="240" w:line="240" w:lineRule="auto"/>
      <w:jc w:val="left"/>
    </w:pPr>
    <w:rPr>
      <w:sz w:val="24"/>
      <w:szCs w:val="24"/>
      <w:lang w:val="lt-LT" w:eastAsia="lt-LT"/>
    </w:rPr>
  </w:style>
  <w:style w:type="paragraph" w:customStyle="1" w:styleId="Betarp1">
    <w:name w:val="Be tarpų1"/>
    <w:semiHidden/>
    <w:rPr>
      <w:rFonts w:ascii="Calibri" w:hAnsi="Calibri" w:cs="Calibri"/>
      <w:snapToGrid w:val="0"/>
      <w:sz w:val="22"/>
      <w:szCs w:val="22"/>
      <w:lang w:val="ru-RU" w:eastAsia="lt-LT"/>
    </w:rPr>
  </w:style>
  <w:style w:type="paragraph" w:customStyle="1" w:styleId="Diagrama1CharCharDiagramaCharCharDiagrama">
    <w:name w:val="Diagrama1 Char Char Diagrama Char Char Diagrama"/>
    <w:basedOn w:val="Normal"/>
    <w:semiHidden/>
    <w:pPr>
      <w:tabs>
        <w:tab w:val="clear" w:pos="431"/>
      </w:tabs>
      <w:overflowPunct/>
      <w:adjustRightInd/>
      <w:snapToGrid/>
      <w:spacing w:after="160" w:line="240" w:lineRule="exact"/>
      <w:jc w:val="left"/>
    </w:pPr>
    <w:rPr>
      <w:sz w:val="20"/>
      <w:lang w:eastAsia="lt-LT"/>
    </w:rPr>
  </w:style>
  <w:style w:type="paragraph" w:customStyle="1" w:styleId="prastasistinklapis8">
    <w:name w:val="prastasistinklapis8"/>
    <w:basedOn w:val="Normal"/>
    <w:semiHidden/>
    <w:pPr>
      <w:tabs>
        <w:tab w:val="clear" w:pos="431"/>
      </w:tabs>
      <w:overflowPunct/>
      <w:adjustRightInd/>
      <w:snapToGrid/>
      <w:spacing w:before="100" w:beforeAutospacing="1" w:after="100" w:afterAutospacing="1" w:line="240" w:lineRule="auto"/>
      <w:jc w:val="left"/>
    </w:pPr>
    <w:rPr>
      <w:sz w:val="24"/>
      <w:szCs w:val="24"/>
      <w:lang w:val="lt-LT" w:eastAsia="lt-LT"/>
    </w:rPr>
  </w:style>
  <w:style w:type="paragraph" w:customStyle="1" w:styleId="fait">
    <w:name w:val="fait"/>
    <w:basedOn w:val="Normal"/>
    <w:semiHidden/>
    <w:pPr>
      <w:tabs>
        <w:tab w:val="clear" w:pos="431"/>
      </w:tabs>
      <w:overflowPunct/>
      <w:adjustRightInd/>
      <w:snapToGrid/>
      <w:spacing w:before="100" w:beforeAutospacing="1" w:after="100" w:afterAutospacing="1" w:line="240" w:lineRule="auto"/>
      <w:jc w:val="left"/>
    </w:pPr>
    <w:rPr>
      <w:sz w:val="24"/>
      <w:szCs w:val="24"/>
      <w:lang w:val="lt-LT" w:eastAsia="lt-LT"/>
    </w:rPr>
  </w:style>
  <w:style w:type="character" w:customStyle="1" w:styleId="CharChar2">
    <w:name w:val="Char Char2"/>
    <w:semiHidden/>
    <w:locked/>
    <w:rPr>
      <w:rFonts w:ascii="Courier New" w:hAnsi="Courier New" w:cs="Courier New"/>
      <w:lang w:val="x-none"/>
    </w:rPr>
  </w:style>
  <w:style w:type="character" w:customStyle="1" w:styleId="CharChar10">
    <w:name w:val="Char Char1"/>
    <w:semiHidden/>
    <w:locked/>
    <w:rPr>
      <w:rFonts w:cs="Times New Roman"/>
    </w:rPr>
  </w:style>
  <w:style w:type="character" w:customStyle="1" w:styleId="CharChar">
    <w:name w:val="Char Char"/>
    <w:semiHidden/>
    <w:locked/>
    <w:rPr>
      <w:rFonts w:cs="Times New Roman"/>
      <w:b/>
      <w:bCs/>
    </w:rPr>
  </w:style>
  <w:style w:type="paragraph" w:customStyle="1" w:styleId="Pagrindiniotekstopirmatrauka1">
    <w:name w:val="Pagrindinio teksto pirma įtrauka1"/>
    <w:basedOn w:val="Normal"/>
    <w:next w:val="hyperlink0"/>
    <w:semiHidden/>
    <w:pPr>
      <w:tabs>
        <w:tab w:val="clear" w:pos="431"/>
      </w:tabs>
      <w:suppressAutoHyphens/>
      <w:overflowPunct/>
      <w:adjustRightInd/>
      <w:snapToGrid/>
      <w:spacing w:after="120" w:line="240" w:lineRule="auto"/>
      <w:ind w:firstLine="210"/>
      <w:jc w:val="left"/>
    </w:pPr>
    <w:rPr>
      <w:rFonts w:ascii="TimesLT" w:hAnsi="TimesLT" w:cs="TimesLT"/>
      <w:sz w:val="20"/>
      <w:lang w:val="en-GB" w:eastAsia="lt-LT"/>
    </w:rPr>
  </w:style>
  <w:style w:type="paragraph" w:customStyle="1" w:styleId="msolistparagraph0">
    <w:name w:val="msolistparagraph"/>
    <w:basedOn w:val="Normal"/>
    <w:semiHidden/>
    <w:pPr>
      <w:tabs>
        <w:tab w:val="clear" w:pos="431"/>
      </w:tabs>
      <w:overflowPunct/>
      <w:adjustRightInd/>
      <w:snapToGrid/>
      <w:spacing w:line="240" w:lineRule="auto"/>
      <w:ind w:left="720"/>
      <w:jc w:val="left"/>
    </w:pPr>
    <w:rPr>
      <w:sz w:val="24"/>
      <w:szCs w:val="24"/>
      <w:lang w:val="lt-LT" w:eastAsia="lt-LT"/>
    </w:rPr>
  </w:style>
  <w:style w:type="paragraph" w:customStyle="1" w:styleId="NormalWeb1">
    <w:name w:val="Normal (Web)1"/>
    <w:basedOn w:val="Normal"/>
    <w:semiHidden/>
    <w:pPr>
      <w:widowControl w:val="0"/>
      <w:tabs>
        <w:tab w:val="clear" w:pos="431"/>
      </w:tabs>
      <w:suppressAutoHyphens/>
      <w:overflowPunct/>
      <w:adjustRightInd/>
      <w:snapToGrid/>
      <w:spacing w:before="280" w:after="280" w:line="240" w:lineRule="auto"/>
      <w:jc w:val="left"/>
    </w:pPr>
    <w:rPr>
      <w:kern w:val="1"/>
      <w:sz w:val="24"/>
      <w:szCs w:val="24"/>
      <w:lang w:val="lt-LT" w:eastAsia="lt-LT"/>
    </w:rPr>
  </w:style>
  <w:style w:type="paragraph" w:customStyle="1" w:styleId="Sraopastraipa0">
    <w:name w:val="S?ra?o pastraipa"/>
    <w:basedOn w:val="Normal"/>
    <w:next w:val="Sraopastraipa10"/>
    <w:semiHidden/>
    <w:pPr>
      <w:tabs>
        <w:tab w:val="clear" w:pos="431"/>
      </w:tabs>
      <w:suppressAutoHyphens/>
      <w:overflowPunct/>
      <w:adjustRightInd/>
      <w:snapToGrid/>
      <w:spacing w:after="200" w:line="276" w:lineRule="auto"/>
      <w:ind w:left="720"/>
      <w:jc w:val="left"/>
    </w:pPr>
    <w:rPr>
      <w:rFonts w:ascii="Calibri" w:hAnsi="Calibri" w:cs="Calibri"/>
      <w:sz w:val="22"/>
      <w:szCs w:val="22"/>
      <w:lang w:val="lt-LT" w:eastAsia="lt-LT"/>
    </w:rPr>
  </w:style>
  <w:style w:type="paragraph" w:customStyle="1" w:styleId="Sraopastraipa10">
    <w:name w:val="S?ra?o pastraipa1"/>
    <w:basedOn w:val="Normal"/>
    <w:semiHidden/>
    <w:pPr>
      <w:tabs>
        <w:tab w:val="clear" w:pos="431"/>
      </w:tabs>
      <w:suppressAutoHyphens/>
      <w:overflowPunct/>
      <w:adjustRightInd/>
      <w:snapToGrid/>
      <w:spacing w:after="200" w:line="276" w:lineRule="auto"/>
      <w:ind w:left="720"/>
      <w:jc w:val="left"/>
    </w:pPr>
    <w:rPr>
      <w:rFonts w:ascii="Calibri" w:hAnsi="Calibri" w:cs="Calibri"/>
      <w:sz w:val="22"/>
      <w:szCs w:val="22"/>
      <w:lang w:val="lt-LT" w:eastAsia="lt-LT"/>
    </w:rPr>
  </w:style>
  <w:style w:type="paragraph" w:customStyle="1" w:styleId="BodyText21">
    <w:name w:val="Body Text 21"/>
    <w:basedOn w:val="Normal"/>
    <w:semiHidden/>
    <w:pPr>
      <w:tabs>
        <w:tab w:val="clear" w:pos="431"/>
      </w:tabs>
      <w:autoSpaceDE w:val="0"/>
      <w:autoSpaceDN w:val="0"/>
      <w:snapToGrid/>
      <w:spacing w:line="240" w:lineRule="auto"/>
      <w:textAlignment w:val="baseline"/>
    </w:pPr>
    <w:rPr>
      <w:snapToGrid/>
      <w:sz w:val="20"/>
      <w:lang w:val="hr-HR" w:eastAsia="en-US"/>
    </w:rPr>
  </w:style>
  <w:style w:type="paragraph" w:styleId="TOC3">
    <w:name w:val="toc 3"/>
    <w:basedOn w:val="Normal"/>
    <w:next w:val="Normal"/>
    <w:autoRedefine/>
    <w:semiHidden/>
    <w:pPr>
      <w:tabs>
        <w:tab w:val="clear" w:pos="431"/>
      </w:tabs>
      <w:overflowPunct/>
      <w:adjustRightInd/>
      <w:snapToGrid/>
      <w:spacing w:line="240" w:lineRule="auto"/>
      <w:ind w:left="480"/>
      <w:jc w:val="left"/>
    </w:pPr>
    <w:rPr>
      <w:i/>
      <w:iCs/>
      <w:snapToGrid/>
      <w:sz w:val="24"/>
      <w:szCs w:val="24"/>
      <w:lang w:val="en-GB" w:eastAsia="en-US"/>
    </w:rPr>
  </w:style>
  <w:style w:type="paragraph" w:styleId="TOC4">
    <w:name w:val="toc 4"/>
    <w:basedOn w:val="Normal"/>
    <w:next w:val="Normal"/>
    <w:autoRedefine/>
    <w:semiHidden/>
    <w:pPr>
      <w:tabs>
        <w:tab w:val="clear" w:pos="431"/>
        <w:tab w:val="right" w:leader="dot" w:pos="9062"/>
      </w:tabs>
      <w:overflowPunct/>
      <w:adjustRightInd/>
      <w:snapToGrid/>
      <w:spacing w:line="240" w:lineRule="auto"/>
      <w:ind w:left="720"/>
      <w:jc w:val="left"/>
    </w:pPr>
    <w:rPr>
      <w:rFonts w:ascii="Arial" w:hAnsi="Arial" w:cs="Arial"/>
      <w:noProof/>
      <w:snapToGrid/>
      <w:sz w:val="20"/>
      <w:lang w:val="hr-BA" w:eastAsia="en-US"/>
    </w:rPr>
  </w:style>
  <w:style w:type="paragraph" w:styleId="TOC5">
    <w:name w:val="toc 5"/>
    <w:basedOn w:val="Normal"/>
    <w:next w:val="Normal"/>
    <w:autoRedefine/>
    <w:semiHidden/>
    <w:pPr>
      <w:tabs>
        <w:tab w:val="clear" w:pos="431"/>
      </w:tabs>
      <w:overflowPunct/>
      <w:adjustRightInd/>
      <w:snapToGrid/>
      <w:spacing w:line="240" w:lineRule="auto"/>
      <w:ind w:left="960"/>
      <w:jc w:val="left"/>
    </w:pPr>
    <w:rPr>
      <w:snapToGrid/>
      <w:sz w:val="24"/>
      <w:szCs w:val="21"/>
      <w:lang w:val="en-GB" w:eastAsia="en-US"/>
    </w:rPr>
  </w:style>
  <w:style w:type="paragraph" w:styleId="TOC6">
    <w:name w:val="toc 6"/>
    <w:basedOn w:val="Normal"/>
    <w:next w:val="Normal"/>
    <w:autoRedefine/>
    <w:semiHidden/>
    <w:pPr>
      <w:tabs>
        <w:tab w:val="clear" w:pos="431"/>
      </w:tabs>
      <w:overflowPunct/>
      <w:adjustRightInd/>
      <w:snapToGrid/>
      <w:spacing w:line="240" w:lineRule="auto"/>
      <w:ind w:left="1200"/>
      <w:jc w:val="left"/>
    </w:pPr>
    <w:rPr>
      <w:snapToGrid/>
      <w:sz w:val="24"/>
      <w:szCs w:val="21"/>
      <w:lang w:val="en-GB" w:eastAsia="en-US"/>
    </w:rPr>
  </w:style>
  <w:style w:type="paragraph" w:styleId="TOC7">
    <w:name w:val="toc 7"/>
    <w:basedOn w:val="Normal"/>
    <w:next w:val="Normal"/>
    <w:autoRedefine/>
    <w:semiHidden/>
    <w:pPr>
      <w:tabs>
        <w:tab w:val="clear" w:pos="431"/>
      </w:tabs>
      <w:overflowPunct/>
      <w:adjustRightInd/>
      <w:snapToGrid/>
      <w:spacing w:line="240" w:lineRule="auto"/>
      <w:ind w:left="1440"/>
      <w:jc w:val="left"/>
    </w:pPr>
    <w:rPr>
      <w:snapToGrid/>
      <w:sz w:val="24"/>
      <w:szCs w:val="21"/>
      <w:lang w:val="en-GB" w:eastAsia="en-US"/>
    </w:rPr>
  </w:style>
  <w:style w:type="paragraph" w:styleId="TOC8">
    <w:name w:val="toc 8"/>
    <w:basedOn w:val="Normal"/>
    <w:next w:val="Normal"/>
    <w:autoRedefine/>
    <w:semiHidden/>
    <w:pPr>
      <w:tabs>
        <w:tab w:val="clear" w:pos="431"/>
      </w:tabs>
      <w:overflowPunct/>
      <w:adjustRightInd/>
      <w:snapToGrid/>
      <w:spacing w:line="240" w:lineRule="auto"/>
      <w:ind w:left="1680"/>
      <w:jc w:val="left"/>
    </w:pPr>
    <w:rPr>
      <w:snapToGrid/>
      <w:sz w:val="24"/>
      <w:szCs w:val="21"/>
      <w:lang w:val="en-GB" w:eastAsia="en-US"/>
    </w:rPr>
  </w:style>
  <w:style w:type="paragraph" w:styleId="TOC9">
    <w:name w:val="toc 9"/>
    <w:basedOn w:val="Normal"/>
    <w:next w:val="Normal"/>
    <w:autoRedefine/>
    <w:semiHidden/>
    <w:pPr>
      <w:tabs>
        <w:tab w:val="clear" w:pos="431"/>
      </w:tabs>
      <w:overflowPunct/>
      <w:adjustRightInd/>
      <w:snapToGrid/>
      <w:spacing w:line="240" w:lineRule="auto"/>
      <w:ind w:left="1920"/>
      <w:jc w:val="left"/>
    </w:pPr>
    <w:rPr>
      <w:snapToGrid/>
      <w:sz w:val="24"/>
      <w:szCs w:val="21"/>
      <w:lang w:val="en-GB" w:eastAsia="en-US"/>
    </w:rPr>
  </w:style>
  <w:style w:type="paragraph" w:styleId="Index2">
    <w:name w:val="index 2"/>
    <w:basedOn w:val="Normal"/>
    <w:next w:val="Normal"/>
    <w:autoRedefine/>
    <w:semiHidden/>
    <w:pPr>
      <w:tabs>
        <w:tab w:val="clear" w:pos="431"/>
      </w:tabs>
      <w:overflowPunct/>
      <w:adjustRightInd/>
      <w:snapToGrid/>
      <w:spacing w:line="240" w:lineRule="auto"/>
      <w:ind w:left="480" w:hanging="240"/>
      <w:jc w:val="left"/>
    </w:pPr>
    <w:rPr>
      <w:snapToGrid/>
      <w:sz w:val="24"/>
      <w:szCs w:val="24"/>
      <w:lang w:val="en-GB" w:eastAsia="en-US"/>
    </w:rPr>
  </w:style>
  <w:style w:type="paragraph" w:styleId="Index1">
    <w:name w:val="index 1"/>
    <w:basedOn w:val="Normal"/>
    <w:next w:val="Normal"/>
    <w:autoRedefine/>
    <w:semiHidden/>
    <w:pPr>
      <w:tabs>
        <w:tab w:val="clear" w:pos="431"/>
      </w:tabs>
      <w:overflowPunct/>
      <w:adjustRightInd/>
      <w:snapToGrid/>
      <w:spacing w:line="240" w:lineRule="auto"/>
      <w:ind w:left="240" w:hanging="240"/>
      <w:jc w:val="left"/>
    </w:pPr>
    <w:rPr>
      <w:snapToGrid/>
      <w:sz w:val="24"/>
      <w:szCs w:val="24"/>
      <w:lang w:val="en-GB" w:eastAsia="en-US"/>
    </w:rPr>
  </w:style>
  <w:style w:type="paragraph" w:styleId="Index3">
    <w:name w:val="index 3"/>
    <w:basedOn w:val="Normal"/>
    <w:next w:val="Normal"/>
    <w:autoRedefine/>
    <w:semiHidden/>
    <w:pPr>
      <w:tabs>
        <w:tab w:val="clear" w:pos="431"/>
      </w:tabs>
      <w:overflowPunct/>
      <w:adjustRightInd/>
      <w:snapToGrid/>
      <w:spacing w:line="240" w:lineRule="auto"/>
      <w:ind w:left="720" w:hanging="240"/>
      <w:jc w:val="left"/>
    </w:pPr>
    <w:rPr>
      <w:snapToGrid/>
      <w:sz w:val="24"/>
      <w:szCs w:val="24"/>
      <w:lang w:val="en-GB" w:eastAsia="en-US"/>
    </w:rPr>
  </w:style>
  <w:style w:type="paragraph" w:styleId="Index4">
    <w:name w:val="index 4"/>
    <w:basedOn w:val="Normal"/>
    <w:next w:val="Normal"/>
    <w:autoRedefine/>
    <w:semiHidden/>
    <w:pPr>
      <w:tabs>
        <w:tab w:val="clear" w:pos="431"/>
      </w:tabs>
      <w:overflowPunct/>
      <w:adjustRightInd/>
      <w:snapToGrid/>
      <w:spacing w:line="240" w:lineRule="auto"/>
      <w:ind w:left="960" w:hanging="240"/>
      <w:jc w:val="left"/>
    </w:pPr>
    <w:rPr>
      <w:snapToGrid/>
      <w:sz w:val="24"/>
      <w:szCs w:val="24"/>
      <w:lang w:val="en-GB" w:eastAsia="en-US"/>
    </w:rPr>
  </w:style>
  <w:style w:type="paragraph" w:styleId="Index5">
    <w:name w:val="index 5"/>
    <w:basedOn w:val="Normal"/>
    <w:next w:val="Normal"/>
    <w:autoRedefine/>
    <w:semiHidden/>
    <w:pPr>
      <w:tabs>
        <w:tab w:val="clear" w:pos="431"/>
      </w:tabs>
      <w:overflowPunct/>
      <w:adjustRightInd/>
      <w:snapToGrid/>
      <w:spacing w:line="240" w:lineRule="auto"/>
      <w:ind w:left="1200" w:hanging="240"/>
      <w:jc w:val="left"/>
    </w:pPr>
    <w:rPr>
      <w:snapToGrid/>
      <w:sz w:val="24"/>
      <w:szCs w:val="24"/>
      <w:lang w:val="en-GB" w:eastAsia="en-US"/>
    </w:rPr>
  </w:style>
  <w:style w:type="paragraph" w:styleId="Index6">
    <w:name w:val="index 6"/>
    <w:basedOn w:val="Normal"/>
    <w:next w:val="Normal"/>
    <w:autoRedefine/>
    <w:semiHidden/>
    <w:pPr>
      <w:tabs>
        <w:tab w:val="clear" w:pos="431"/>
      </w:tabs>
      <w:overflowPunct/>
      <w:adjustRightInd/>
      <w:snapToGrid/>
      <w:spacing w:line="240" w:lineRule="auto"/>
      <w:ind w:left="1440" w:hanging="240"/>
      <w:jc w:val="left"/>
    </w:pPr>
    <w:rPr>
      <w:snapToGrid/>
      <w:sz w:val="24"/>
      <w:szCs w:val="24"/>
      <w:lang w:val="en-GB" w:eastAsia="en-US"/>
    </w:rPr>
  </w:style>
  <w:style w:type="paragraph" w:styleId="Index7">
    <w:name w:val="index 7"/>
    <w:basedOn w:val="Normal"/>
    <w:next w:val="Normal"/>
    <w:autoRedefine/>
    <w:semiHidden/>
    <w:pPr>
      <w:tabs>
        <w:tab w:val="clear" w:pos="431"/>
      </w:tabs>
      <w:overflowPunct/>
      <w:adjustRightInd/>
      <w:snapToGrid/>
      <w:spacing w:line="240" w:lineRule="auto"/>
      <w:ind w:left="1680" w:hanging="240"/>
      <w:jc w:val="left"/>
    </w:pPr>
    <w:rPr>
      <w:snapToGrid/>
      <w:sz w:val="24"/>
      <w:szCs w:val="24"/>
      <w:lang w:val="en-GB" w:eastAsia="en-US"/>
    </w:rPr>
  </w:style>
  <w:style w:type="paragraph" w:styleId="Index8">
    <w:name w:val="index 8"/>
    <w:basedOn w:val="Normal"/>
    <w:next w:val="Normal"/>
    <w:autoRedefine/>
    <w:semiHidden/>
    <w:pPr>
      <w:tabs>
        <w:tab w:val="clear" w:pos="431"/>
      </w:tabs>
      <w:overflowPunct/>
      <w:adjustRightInd/>
      <w:snapToGrid/>
      <w:spacing w:line="240" w:lineRule="auto"/>
      <w:ind w:left="1920" w:hanging="240"/>
      <w:jc w:val="left"/>
    </w:pPr>
    <w:rPr>
      <w:snapToGrid/>
      <w:sz w:val="24"/>
      <w:szCs w:val="24"/>
      <w:lang w:val="en-GB" w:eastAsia="en-US"/>
    </w:rPr>
  </w:style>
  <w:style w:type="paragraph" w:styleId="Index9">
    <w:name w:val="index 9"/>
    <w:basedOn w:val="Normal"/>
    <w:next w:val="Normal"/>
    <w:autoRedefine/>
    <w:semiHidden/>
    <w:pPr>
      <w:tabs>
        <w:tab w:val="clear" w:pos="431"/>
      </w:tabs>
      <w:overflowPunct/>
      <w:adjustRightInd/>
      <w:snapToGrid/>
      <w:spacing w:line="240" w:lineRule="auto"/>
      <w:ind w:left="2160" w:hanging="240"/>
      <w:jc w:val="left"/>
    </w:pPr>
    <w:rPr>
      <w:snapToGrid/>
      <w:sz w:val="24"/>
      <w:szCs w:val="24"/>
      <w:lang w:val="en-GB" w:eastAsia="en-US"/>
    </w:rPr>
  </w:style>
  <w:style w:type="paragraph" w:styleId="IndexHeading">
    <w:name w:val="index heading"/>
    <w:basedOn w:val="Normal"/>
    <w:next w:val="Index1"/>
    <w:semiHidden/>
    <w:pPr>
      <w:tabs>
        <w:tab w:val="clear" w:pos="431"/>
      </w:tabs>
      <w:overflowPunct/>
      <w:adjustRightInd/>
      <w:snapToGrid/>
      <w:spacing w:line="240" w:lineRule="auto"/>
      <w:jc w:val="left"/>
    </w:pPr>
    <w:rPr>
      <w:snapToGrid/>
      <w:sz w:val="24"/>
      <w:szCs w:val="24"/>
      <w:lang w:val="en-GB" w:eastAsia="en-US"/>
    </w:rPr>
  </w:style>
  <w:style w:type="paragraph" w:customStyle="1" w:styleId="Tekst">
    <w:name w:val="Tekst"/>
    <w:basedOn w:val="Normal"/>
    <w:link w:val="TekstChar"/>
    <w:semiHidden/>
    <w:pPr>
      <w:tabs>
        <w:tab w:val="clear" w:pos="431"/>
      </w:tabs>
      <w:overflowPunct/>
      <w:adjustRightInd/>
      <w:snapToGrid/>
      <w:spacing w:before="120" w:line="240" w:lineRule="auto"/>
    </w:pPr>
    <w:rPr>
      <w:snapToGrid/>
      <w:sz w:val="24"/>
      <w:szCs w:val="24"/>
      <w:lang w:val="sr-Cyrl-CS" w:eastAsia="en-US"/>
    </w:rPr>
  </w:style>
  <w:style w:type="paragraph" w:customStyle="1" w:styleId="Podnaslov">
    <w:name w:val="Podnaslov"/>
    <w:basedOn w:val="Normal"/>
    <w:semiHidden/>
    <w:pPr>
      <w:tabs>
        <w:tab w:val="clear" w:pos="431"/>
      </w:tabs>
      <w:overflowPunct/>
      <w:adjustRightInd/>
      <w:snapToGrid/>
      <w:spacing w:line="240" w:lineRule="auto"/>
      <w:jc w:val="center"/>
    </w:pPr>
    <w:rPr>
      <w:rFonts w:ascii="Verdana" w:hAnsi="Verdana"/>
      <w:b/>
      <w:bCs/>
      <w:caps/>
      <w:snapToGrid/>
      <w:sz w:val="28"/>
      <w:szCs w:val="24"/>
      <w:lang w:val="sr-Latn-CS" w:eastAsia="en-US"/>
    </w:rPr>
  </w:style>
  <w:style w:type="paragraph" w:customStyle="1" w:styleId="Medunaslov">
    <w:name w:val="Medunaslov"/>
    <w:basedOn w:val="ListContinue"/>
    <w:semiHidden/>
    <w:pPr>
      <w:suppressAutoHyphens w:val="0"/>
      <w:spacing w:before="140" w:after="140" w:line="240" w:lineRule="auto"/>
      <w:ind w:left="567"/>
    </w:pPr>
    <w:rPr>
      <w:rFonts w:ascii="Arial" w:hAnsi="Arial"/>
      <w:b/>
      <w:sz w:val="24"/>
      <w:szCs w:val="24"/>
      <w:u w:val="single"/>
      <w:lang w:val="hr-HR"/>
    </w:rPr>
  </w:style>
  <w:style w:type="paragraph" w:customStyle="1" w:styleId="Nabrajanje">
    <w:name w:val="Nabrajanje"/>
    <w:basedOn w:val="Normal"/>
    <w:semiHidden/>
    <w:pPr>
      <w:numPr>
        <w:numId w:val="16"/>
      </w:numPr>
      <w:tabs>
        <w:tab w:val="clear" w:pos="431"/>
      </w:tabs>
      <w:overflowPunct/>
      <w:adjustRightInd/>
      <w:snapToGrid/>
      <w:spacing w:line="240" w:lineRule="auto"/>
      <w:jc w:val="left"/>
    </w:pPr>
    <w:rPr>
      <w:snapToGrid/>
      <w:sz w:val="24"/>
      <w:szCs w:val="24"/>
      <w:lang w:val="en-GB" w:eastAsia="en-US"/>
    </w:rPr>
  </w:style>
  <w:style w:type="paragraph" w:customStyle="1" w:styleId="COEHeading5">
    <w:name w:val="COE_Heading5"/>
    <w:basedOn w:val="Normal"/>
    <w:next w:val="Normal"/>
    <w:semiHidden/>
    <w:pPr>
      <w:keepNext/>
      <w:tabs>
        <w:tab w:val="clear" w:pos="431"/>
        <w:tab w:val="left" w:pos="570"/>
        <w:tab w:val="right" w:pos="8892"/>
      </w:tabs>
      <w:overflowPunct/>
      <w:adjustRightInd/>
      <w:snapToGrid/>
      <w:spacing w:before="240" w:line="240" w:lineRule="auto"/>
      <w:ind w:left="567" w:hanging="567"/>
    </w:pPr>
    <w:rPr>
      <w:rFonts w:ascii="AvantGarde" w:hAnsi="AvantGarde"/>
      <w:bCs/>
      <w:snapToGrid/>
      <w:sz w:val="20"/>
      <w:szCs w:val="22"/>
      <w:u w:val="single"/>
      <w:lang w:val="en-GB" w:eastAsia="fr-FR"/>
    </w:rPr>
  </w:style>
  <w:style w:type="paragraph" w:customStyle="1" w:styleId="tekst0">
    <w:name w:val="tekst"/>
    <w:basedOn w:val="Normal"/>
    <w:link w:val="tekstChar0"/>
    <w:semiHidden/>
    <w:pPr>
      <w:tabs>
        <w:tab w:val="clear" w:pos="431"/>
      </w:tabs>
      <w:overflowPunct/>
      <w:adjustRightInd/>
      <w:snapToGrid/>
      <w:spacing w:before="240" w:line="240" w:lineRule="auto"/>
    </w:pPr>
    <w:rPr>
      <w:snapToGrid/>
      <w:sz w:val="22"/>
      <w:szCs w:val="24"/>
      <w:lang w:val="sr-Cyrl-BA" w:eastAsia="en-US"/>
    </w:rPr>
  </w:style>
  <w:style w:type="paragraph" w:customStyle="1" w:styleId="Aktivnosti">
    <w:name w:val="Aktivnosti"/>
    <w:basedOn w:val="TOC5"/>
    <w:next w:val="TOC3"/>
    <w:semiHidden/>
    <w:pPr>
      <w:numPr>
        <w:numId w:val="17"/>
      </w:numPr>
      <w:tabs>
        <w:tab w:val="clear" w:pos="2340"/>
      </w:tabs>
      <w:ind w:left="960" w:firstLine="0"/>
    </w:pPr>
  </w:style>
  <w:style w:type="character" w:customStyle="1" w:styleId="CharChar110">
    <w:name w:val=" Char Char11"/>
    <w:semiHidden/>
    <w:rPr>
      <w:rFonts w:ascii="Tahoma" w:hAnsi="Tahoma"/>
      <w:sz w:val="22"/>
      <w:lang w:val="sr-Cyrl-CS" w:eastAsia="en-US"/>
    </w:rPr>
  </w:style>
  <w:style w:type="character" w:customStyle="1" w:styleId="CharChar20">
    <w:name w:val=" Char Char20"/>
    <w:semiHidden/>
    <w:rPr>
      <w:rFonts w:ascii="Arial" w:eastAsia="Calibri" w:hAnsi="Arial" w:cs="Arial"/>
      <w:b/>
      <w:iCs/>
      <w:sz w:val="24"/>
      <w:szCs w:val="24"/>
      <w:lang w:val="hr-HR" w:eastAsia="hr-HR"/>
    </w:rPr>
  </w:style>
  <w:style w:type="paragraph" w:customStyle="1" w:styleId="Normal1">
    <w:name w:val="Normal+1"/>
    <w:basedOn w:val="Default"/>
    <w:next w:val="Default"/>
    <w:semiHidden/>
    <w:rPr>
      <w:color w:val="auto"/>
      <w:lang w:val="hr-HR"/>
    </w:rPr>
  </w:style>
  <w:style w:type="character" w:customStyle="1" w:styleId="TekstChar">
    <w:name w:val="Tekst Char"/>
    <w:link w:val="Tekst"/>
    <w:rPr>
      <w:rFonts w:eastAsia="SimSun"/>
      <w:sz w:val="24"/>
      <w:szCs w:val="24"/>
      <w:lang w:val="sr-Cyrl-CS" w:eastAsia="en-US" w:bidi="ar-SA"/>
    </w:rPr>
  </w:style>
  <w:style w:type="character" w:customStyle="1" w:styleId="CharChar21">
    <w:name w:val=" Char Char21"/>
    <w:semiHidden/>
    <w:rPr>
      <w:rFonts w:ascii="Arial" w:hAnsi="Arial" w:cs="Arial"/>
      <w:b/>
      <w:iCs/>
      <w:color w:val="1F1A17"/>
      <w:sz w:val="24"/>
      <w:szCs w:val="24"/>
    </w:rPr>
  </w:style>
  <w:style w:type="character" w:customStyle="1" w:styleId="tekstChar0">
    <w:name w:val="tekst Char"/>
    <w:link w:val="tekst0"/>
    <w:rPr>
      <w:rFonts w:eastAsia="SimSun"/>
      <w:sz w:val="22"/>
      <w:szCs w:val="24"/>
      <w:lang w:val="sr-Cyrl-BA" w:eastAsia="en-US" w:bidi="ar-SA"/>
    </w:rPr>
  </w:style>
  <w:style w:type="paragraph" w:customStyle="1" w:styleId="StyleBodyTextBefore6pt">
    <w:name w:val="Style Body Text + Before:  6 pt"/>
    <w:basedOn w:val="BodyText"/>
    <w:semiHidden/>
    <w:pPr>
      <w:suppressAutoHyphens w:val="0"/>
      <w:spacing w:before="120" w:line="240" w:lineRule="auto"/>
      <w:jc w:val="both"/>
    </w:pPr>
    <w:rPr>
      <w:rFonts w:ascii="Calibri" w:hAnsi="Calibri"/>
      <w:sz w:val="22"/>
      <w:lang w:val="hr-HR"/>
    </w:rPr>
  </w:style>
  <w:style w:type="character" w:customStyle="1" w:styleId="CharChar22">
    <w:name w:val=" Char Char22"/>
    <w:semiHidden/>
    <w:rPr>
      <w:rFonts w:ascii="Arial" w:hAnsi="Arial" w:cs="Arial"/>
      <w:b/>
      <w:iCs/>
      <w:sz w:val="28"/>
      <w:szCs w:val="28"/>
      <w:u w:val="single"/>
      <w:lang w:val="hr-HR" w:eastAsia="hr-HR"/>
    </w:rPr>
  </w:style>
  <w:style w:type="character" w:customStyle="1" w:styleId="Heading4Char">
    <w:name w:val="Heading 4 Char"/>
    <w:link w:val="Heading4"/>
    <w:rPr>
      <w:rFonts w:eastAsia="SimSun"/>
      <w:snapToGrid w:val="0"/>
      <w:sz w:val="21"/>
      <w:u w:val="single"/>
      <w:lang w:val="en-US" w:eastAsia="zh-CN" w:bidi="ar-SA"/>
    </w:rPr>
  </w:style>
  <w:style w:type="character" w:customStyle="1" w:styleId="Heading5Char">
    <w:name w:val="Heading 5 Char"/>
    <w:link w:val="Heading5"/>
    <w:rPr>
      <w:rFonts w:eastAsia="SimHei"/>
      <w:bCs/>
      <w:snapToGrid w:val="0"/>
      <w:sz w:val="21"/>
      <w:szCs w:val="36"/>
      <w:lang w:val="en-US" w:eastAsia="zh-CN" w:bidi="ar-SA"/>
    </w:rPr>
  </w:style>
  <w:style w:type="character" w:customStyle="1" w:styleId="Heading6Char">
    <w:name w:val="Heading 6 Char"/>
    <w:aliases w:val="Antraštė 6 Diagrama1 Char1,Antraštė 6 Diagrama Diagrama Char"/>
    <w:link w:val="Heading6"/>
    <w:rPr>
      <w:rFonts w:ascii="Arial" w:eastAsia="SimHei" w:hAnsi="Arial"/>
      <w:b/>
      <w:bCs/>
      <w:snapToGrid w:val="0"/>
      <w:sz w:val="21"/>
      <w:szCs w:val="24"/>
      <w:lang w:val="en-US" w:eastAsia="zh-CN" w:bidi="ar-SA"/>
    </w:rPr>
  </w:style>
  <w:style w:type="character" w:customStyle="1" w:styleId="Heading7Char">
    <w:name w:val="Heading 7 Char"/>
    <w:link w:val="Heading7"/>
    <w:rPr>
      <w:rFonts w:eastAsia="SimSun"/>
      <w:b/>
      <w:bCs/>
      <w:snapToGrid w:val="0"/>
      <w:sz w:val="21"/>
      <w:szCs w:val="24"/>
      <w:lang w:val="en-US" w:eastAsia="zh-CN" w:bidi="ar-SA"/>
    </w:rPr>
  </w:style>
  <w:style w:type="character" w:customStyle="1" w:styleId="Heading8Char">
    <w:name w:val="Heading 8 Char"/>
    <w:link w:val="Heading8"/>
    <w:rPr>
      <w:rFonts w:ascii="Arial" w:eastAsia="SimHei" w:hAnsi="Arial"/>
      <w:snapToGrid w:val="0"/>
      <w:sz w:val="21"/>
      <w:szCs w:val="24"/>
      <w:lang w:val="en-US" w:eastAsia="zh-CN" w:bidi="ar-SA"/>
    </w:rPr>
  </w:style>
  <w:style w:type="character" w:customStyle="1" w:styleId="Heading9Char">
    <w:name w:val="Heading 9 Char"/>
    <w:link w:val="Heading9"/>
    <w:rPr>
      <w:rFonts w:ascii="Arial" w:eastAsia="SimHei" w:hAnsi="Arial"/>
      <w:snapToGrid w:val="0"/>
      <w:sz w:val="21"/>
      <w:szCs w:val="21"/>
      <w:lang w:val="en-US" w:eastAsia="zh-CN" w:bidi="ar-SA"/>
    </w:rPr>
  </w:style>
  <w:style w:type="character" w:customStyle="1" w:styleId="CharChar80">
    <w:name w:val=" Char Char8"/>
    <w:semiHidden/>
    <w:rPr>
      <w:rFonts w:ascii="Arial" w:hAnsi="Arial"/>
      <w:sz w:val="24"/>
      <w:lang w:val="en-US" w:eastAsia="en-US"/>
    </w:rPr>
  </w:style>
  <w:style w:type="character" w:customStyle="1" w:styleId="CharChar70">
    <w:name w:val=" Char Char7"/>
    <w:semiHidden/>
    <w:rPr>
      <w:rFonts w:ascii="Arial" w:hAnsi="Arial"/>
      <w:sz w:val="24"/>
      <w:lang w:val="en-US" w:eastAsia="en-US"/>
    </w:rPr>
  </w:style>
  <w:style w:type="character" w:customStyle="1" w:styleId="text1">
    <w:name w:val="text1"/>
    <w:semiHidden/>
    <w:rPr>
      <w:rFonts w:ascii="Verdana" w:hAnsi="Verdana" w:hint="default"/>
      <w:b w:val="0"/>
      <w:bCs w:val="0"/>
      <w:i w:val="0"/>
      <w:iCs w:val="0"/>
      <w:caps w:val="0"/>
      <w:color w:val="000000"/>
      <w:sz w:val="15"/>
      <w:szCs w:val="15"/>
    </w:rPr>
  </w:style>
  <w:style w:type="paragraph" w:styleId="Revision">
    <w:name w:val="Revision"/>
    <w:hidden/>
    <w:semiHidden/>
    <w:rPr>
      <w:sz w:val="24"/>
      <w:szCs w:val="24"/>
      <w:lang w:val="en-US" w:eastAsia="en-US"/>
    </w:rPr>
  </w:style>
  <w:style w:type="paragraph" w:customStyle="1" w:styleId="StyleBody11ptJustified">
    <w:name w:val="Style +Body 11 pt Justified"/>
    <w:basedOn w:val="Normal"/>
    <w:semiHidden/>
    <w:pPr>
      <w:tabs>
        <w:tab w:val="clear" w:pos="431"/>
      </w:tabs>
      <w:overflowPunct/>
      <w:adjustRightInd/>
      <w:snapToGrid/>
      <w:spacing w:before="120" w:line="240" w:lineRule="auto"/>
    </w:pPr>
    <w:rPr>
      <w:rFonts w:ascii="Calibri" w:hAnsi="Calibri"/>
      <w:snapToGrid/>
      <w:sz w:val="22"/>
      <w:lang w:val="en-GB" w:eastAsia="en-US"/>
    </w:rPr>
  </w:style>
  <w:style w:type="character" w:customStyle="1" w:styleId="atn">
    <w:name w:val="atn"/>
    <w:semiHidden/>
  </w:style>
  <w:style w:type="character" w:customStyle="1" w:styleId="gt-icon-text">
    <w:name w:val="gt-icon-text"/>
    <w:semiHidden/>
  </w:style>
  <w:style w:type="paragraph" w:styleId="Quote">
    <w:name w:val="Quote"/>
    <w:basedOn w:val="Normal"/>
    <w:next w:val="Normal"/>
    <w:link w:val="QuoteChar"/>
    <w:qFormat/>
    <w:pPr>
      <w:tabs>
        <w:tab w:val="clear" w:pos="431"/>
      </w:tabs>
      <w:overflowPunct/>
      <w:adjustRightInd/>
      <w:snapToGrid/>
      <w:spacing w:after="200" w:line="288" w:lineRule="auto"/>
      <w:jc w:val="left"/>
    </w:pPr>
    <w:rPr>
      <w:rFonts w:ascii="Calibri" w:eastAsia="Calibri" w:hAnsi="Calibri" w:cs="Arial"/>
      <w:snapToGrid/>
      <w:color w:val="943634"/>
      <w:sz w:val="20"/>
      <w:lang w:eastAsia="en-US" w:bidi="en-US"/>
    </w:rPr>
  </w:style>
  <w:style w:type="character" w:customStyle="1" w:styleId="QuoteChar">
    <w:name w:val="Quote Char"/>
    <w:link w:val="Quote"/>
    <w:rPr>
      <w:rFonts w:ascii="Calibri" w:eastAsia="Calibri" w:hAnsi="Calibri" w:cs="Arial"/>
      <w:color w:val="943634"/>
      <w:lang w:val="en-US" w:eastAsia="en-US" w:bidi="en-US"/>
    </w:rPr>
  </w:style>
  <w:style w:type="paragraph" w:styleId="IntenseQuote">
    <w:name w:val="Intense Quote"/>
    <w:basedOn w:val="Normal"/>
    <w:next w:val="Normal"/>
    <w:link w:val="IntenseQuoteChar"/>
    <w:qFormat/>
    <w:pPr>
      <w:pBdr>
        <w:top w:val="dotted" w:sz="8" w:space="10" w:color="C0504D"/>
        <w:bottom w:val="dotted" w:sz="8" w:space="10" w:color="C0504D"/>
      </w:pBdr>
      <w:tabs>
        <w:tab w:val="clear" w:pos="431"/>
      </w:tabs>
      <w:overflowPunct/>
      <w:adjustRightInd/>
      <w:snapToGrid/>
      <w:spacing w:after="200" w:line="300" w:lineRule="auto"/>
      <w:ind w:left="2160" w:right="2160"/>
      <w:jc w:val="center"/>
    </w:pPr>
    <w:rPr>
      <w:rFonts w:ascii="Cambria" w:hAnsi="Cambria"/>
      <w:b/>
      <w:bCs/>
      <w:i/>
      <w:iCs/>
      <w:snapToGrid/>
      <w:color w:val="C0504D"/>
      <w:sz w:val="20"/>
      <w:lang w:eastAsia="en-US" w:bidi="en-US"/>
    </w:rPr>
  </w:style>
  <w:style w:type="character" w:customStyle="1" w:styleId="IntenseQuoteChar">
    <w:name w:val="Intense Quote Char"/>
    <w:link w:val="IntenseQuote"/>
    <w:rPr>
      <w:rFonts w:ascii="Cambria" w:eastAsia="SimSun" w:hAnsi="Cambria"/>
      <w:b/>
      <w:bCs/>
      <w:i/>
      <w:iCs/>
      <w:color w:val="C0504D"/>
      <w:lang w:val="en-US" w:eastAsia="en-US" w:bidi="en-US"/>
    </w:rPr>
  </w:style>
  <w:style w:type="character" w:styleId="SubtleEmphasis">
    <w:name w:val="Subtle Emphasis"/>
    <w:qFormat/>
    <w:rPr>
      <w:rFonts w:ascii="Cambria" w:eastAsia="Times New Roman" w:hAnsi="Cambria" w:cs="Times New Roman"/>
      <w:i/>
      <w:iCs/>
      <w:color w:val="C0504D"/>
    </w:rPr>
  </w:style>
  <w:style w:type="character" w:styleId="IntenseEmphasis">
    <w:name w:val="Intense Emphasis"/>
    <w:qFormat/>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qFormat/>
    <w:rPr>
      <w:i/>
      <w:iCs/>
      <w:smallCaps/>
      <w:color w:val="C0504D"/>
      <w:u w:color="C0504D"/>
    </w:rPr>
  </w:style>
  <w:style w:type="character" w:styleId="IntenseReference">
    <w:name w:val="Intense Reference"/>
    <w:qFormat/>
    <w:rPr>
      <w:b/>
      <w:bCs/>
      <w:i/>
      <w:iCs/>
      <w:smallCaps/>
      <w:color w:val="C0504D"/>
      <w:u w:color="C0504D"/>
    </w:rPr>
  </w:style>
  <w:style w:type="character" w:styleId="BookTitle">
    <w:name w:val="Book Title"/>
    <w:qFormat/>
    <w:rPr>
      <w:rFonts w:ascii="Cambria" w:eastAsia="Times New Roman" w:hAnsi="Cambria" w:cs="Times New Roman"/>
      <w:b/>
      <w:bCs/>
      <w:i/>
      <w:iCs/>
      <w:smallCaps/>
      <w:color w:val="943634"/>
      <w:u w:val="single"/>
    </w:rPr>
  </w:style>
  <w:style w:type="table" w:styleId="MediumList1-Accent5">
    <w:name w:val="Medium List 1 Accent 5"/>
    <w:basedOn w:val="TableNormal"/>
    <w:semiHidden/>
    <w:rPr>
      <w:rFonts w:ascii="Calibri" w:eastAsia="Calibri" w:hAnsi="Calibri" w:cs="Arial"/>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AlaSind">
    <w:name w:val="A la Sind"/>
    <w:basedOn w:val="Normal"/>
    <w:semiHidden/>
    <w:pPr>
      <w:keepNext/>
      <w:tabs>
        <w:tab w:val="clear" w:pos="431"/>
        <w:tab w:val="right" w:pos="4536"/>
      </w:tabs>
      <w:overflowPunct/>
      <w:adjustRightInd/>
      <w:snapToGrid/>
      <w:spacing w:before="360" w:after="40" w:line="250" w:lineRule="exact"/>
    </w:pPr>
    <w:rPr>
      <w:rFonts w:ascii="GoudyOlSt BT" w:hAnsi="GoudyOlSt BT" w:cs="GoudyOlSt BT"/>
      <w:b/>
      <w:bCs/>
      <w:noProof/>
      <w:sz w:val="24"/>
      <w:szCs w:val="24"/>
      <w:lang w:val="ca-ES" w:eastAsia="fr-FR"/>
    </w:rPr>
  </w:style>
  <w:style w:type="paragraph" w:customStyle="1" w:styleId="Ttolc">
    <w:name w:val="Títol c"/>
    <w:basedOn w:val="Heading3"/>
    <w:link w:val="TtolcCar"/>
    <w:semiHidden/>
    <w:pPr>
      <w:keepLines w:val="0"/>
      <w:widowControl/>
      <w:tabs>
        <w:tab w:val="clear" w:pos="431"/>
      </w:tabs>
      <w:overflowPunct/>
      <w:adjustRightInd/>
      <w:snapToGrid/>
      <w:spacing w:after="0" w:line="360" w:lineRule="auto"/>
      <w:ind w:left="708"/>
      <w:jc w:val="both"/>
    </w:pPr>
    <w:rPr>
      <w:b/>
      <w:noProof/>
      <w:kern w:val="0"/>
      <w:sz w:val="24"/>
      <w:lang w:val="fr-FR" w:eastAsia="fr-FR"/>
    </w:rPr>
  </w:style>
  <w:style w:type="paragraph" w:customStyle="1" w:styleId="Ttola">
    <w:name w:val="Títol a"/>
    <w:basedOn w:val="Heading1"/>
    <w:link w:val="TtolaCar"/>
    <w:autoRedefine/>
    <w:semiHidden/>
    <w:pPr>
      <w:keepLines w:val="0"/>
      <w:widowControl/>
      <w:tabs>
        <w:tab w:val="clear" w:pos="431"/>
      </w:tabs>
      <w:overflowPunct/>
      <w:adjustRightInd/>
      <w:snapToGrid/>
      <w:spacing w:before="240" w:after="60" w:line="360" w:lineRule="auto"/>
      <w:ind w:left="435"/>
      <w:jc w:val="both"/>
    </w:pPr>
    <w:rPr>
      <w:bCs/>
      <w:caps/>
      <w:noProof/>
      <w:snapToGrid w:val="0"/>
      <w:sz w:val="28"/>
      <w:szCs w:val="28"/>
      <w:lang w:val="fr-FR" w:eastAsia="fr-FR"/>
    </w:rPr>
  </w:style>
  <w:style w:type="character" w:customStyle="1" w:styleId="TtolaCar">
    <w:name w:val="Títol a Car"/>
    <w:link w:val="Ttola"/>
    <w:rPr>
      <w:rFonts w:eastAsia="SimSun"/>
      <w:b/>
      <w:bCs/>
      <w:caps/>
      <w:noProof/>
      <w:snapToGrid w:val="0"/>
      <w:kern w:val="32"/>
      <w:sz w:val="28"/>
      <w:szCs w:val="28"/>
      <w:lang w:val="fr-FR" w:eastAsia="fr-FR" w:bidi="ar-SA"/>
    </w:rPr>
  </w:style>
  <w:style w:type="character" w:customStyle="1" w:styleId="TtolcCar">
    <w:name w:val="Títol c Car"/>
    <w:link w:val="Ttolc"/>
    <w:rPr>
      <w:rFonts w:eastAsia="SimSun"/>
      <w:b/>
      <w:noProof/>
      <w:snapToGrid w:val="0"/>
      <w:sz w:val="24"/>
      <w:u w:val="single"/>
      <w:lang w:val="fr-FR" w:eastAsia="fr-FR" w:bidi="ar-SA"/>
    </w:rPr>
  </w:style>
  <w:style w:type="paragraph" w:customStyle="1" w:styleId="Noparagraphstyle">
    <w:name w:val="[No paragraph style]"/>
    <w:semiHidden/>
    <w:pPr>
      <w:autoSpaceDE w:val="0"/>
      <w:autoSpaceDN w:val="0"/>
      <w:adjustRightInd w:val="0"/>
      <w:spacing w:line="288" w:lineRule="auto"/>
      <w:textAlignment w:val="center"/>
    </w:pPr>
    <w:rPr>
      <w:rFonts w:ascii="Times" w:hAnsi="Times" w:cs="Times"/>
      <w:snapToGrid w:val="0"/>
      <w:color w:val="000000"/>
      <w:sz w:val="24"/>
      <w:szCs w:val="24"/>
      <w:lang w:val="es-ES" w:eastAsia="fr-FR"/>
    </w:rPr>
  </w:style>
  <w:style w:type="paragraph" w:customStyle="1" w:styleId="textcom">
    <w:name w:val="text comú"/>
    <w:basedOn w:val="Noparagraphstyle"/>
    <w:next w:val="Noparagraphstyle"/>
    <w:autoRedefine/>
    <w:semiHidden/>
    <w:pPr>
      <w:keepLines/>
      <w:jc w:val="both"/>
      <w:textAlignment w:val="baseline"/>
    </w:pPr>
    <w:rPr>
      <w:rFonts w:ascii="Garamond" w:hAnsi="Garamond" w:cs="Garamond"/>
      <w:color w:val="auto"/>
      <w:sz w:val="20"/>
      <w:szCs w:val="20"/>
      <w:lang w:val="ca-ES"/>
    </w:rPr>
  </w:style>
  <w:style w:type="paragraph" w:customStyle="1" w:styleId="convenis">
    <w:name w:val="convenis"/>
    <w:basedOn w:val="Normal"/>
    <w:semiHidden/>
    <w:pPr>
      <w:tabs>
        <w:tab w:val="clear" w:pos="431"/>
      </w:tabs>
      <w:overflowPunct/>
      <w:adjustRightInd/>
      <w:snapToGrid/>
      <w:spacing w:before="24" w:after="24" w:line="240" w:lineRule="auto"/>
      <w:ind w:left="24" w:right="24"/>
    </w:pPr>
    <w:rPr>
      <w:noProof/>
      <w:sz w:val="24"/>
      <w:szCs w:val="24"/>
      <w:lang w:val="es-ES" w:eastAsia="fr-FR"/>
    </w:rPr>
  </w:style>
  <w:style w:type="paragraph" w:customStyle="1" w:styleId="QUADRE">
    <w:name w:val="QUADRE"/>
    <w:basedOn w:val="BodyText"/>
    <w:semiHidden/>
    <w:pPr>
      <w:suppressAutoHyphens w:val="0"/>
      <w:spacing w:line="240" w:lineRule="auto"/>
      <w:jc w:val="both"/>
    </w:pPr>
    <w:rPr>
      <w:b/>
      <w:bCs/>
      <w:noProof/>
      <w:snapToGrid w:val="0"/>
      <w:color w:val="FFFFFF"/>
      <w:lang w:val="fr-FR" w:eastAsia="fr-FR"/>
    </w:rPr>
  </w:style>
  <w:style w:type="paragraph" w:customStyle="1" w:styleId="TEXTNORMALNEGRETA12">
    <w:name w:val="TEXT NORMAL NEGRETA 12"/>
    <w:basedOn w:val="BodyTextIndent"/>
    <w:semiHidden/>
    <w:pPr>
      <w:tabs>
        <w:tab w:val="num" w:pos="1440"/>
        <w:tab w:val="left" w:pos="2072"/>
      </w:tabs>
      <w:suppressAutoHyphens w:val="0"/>
      <w:spacing w:after="0" w:line="360" w:lineRule="auto"/>
      <w:ind w:left="0"/>
      <w:jc w:val="both"/>
    </w:pPr>
    <w:rPr>
      <w:b/>
      <w:bCs/>
      <w:noProof/>
      <w:snapToGrid w:val="0"/>
      <w:sz w:val="24"/>
      <w:szCs w:val="24"/>
      <w:lang w:val="fr-FR" w:eastAsia="fr-FR"/>
    </w:rPr>
  </w:style>
  <w:style w:type="paragraph" w:customStyle="1" w:styleId="xl25">
    <w:name w:val="xl25"/>
    <w:basedOn w:val="Normal"/>
    <w:semiHidden/>
    <w:pPr>
      <w:tabs>
        <w:tab w:val="clear" w:pos="431"/>
      </w:tabs>
      <w:overflowPunct/>
      <w:adjustRightInd/>
      <w:snapToGrid/>
      <w:spacing w:before="100" w:beforeAutospacing="1" w:after="100" w:afterAutospacing="1" w:line="240" w:lineRule="auto"/>
      <w:jc w:val="left"/>
    </w:pPr>
    <w:rPr>
      <w:rFonts w:ascii="Arial0" w:eastAsia="Arial Unicode MS" w:hAnsi="Arial0" w:cs="Arial0"/>
      <w:noProof/>
      <w:snapToGrid/>
      <w:sz w:val="20"/>
      <w:lang w:val="es-ES" w:eastAsia="fr-FR"/>
    </w:rPr>
  </w:style>
  <w:style w:type="paragraph" w:customStyle="1" w:styleId="Justifi">
    <w:name w:val="Justifié"/>
    <w:aliases w:val="Avant : 12 pt Après : 12 pt Interligne : 1,5l"/>
    <w:basedOn w:val="Normal"/>
    <w:semiHidden/>
    <w:pPr>
      <w:tabs>
        <w:tab w:val="clear" w:pos="431"/>
      </w:tabs>
      <w:overflowPunct/>
      <w:adjustRightInd/>
      <w:snapToGrid/>
      <w:spacing w:before="240" w:after="240" w:line="360" w:lineRule="auto"/>
      <w:ind w:left="180"/>
    </w:pPr>
    <w:rPr>
      <w:noProof/>
      <w:sz w:val="24"/>
      <w:lang w:val="ca-ES" w:eastAsia="fr-FR"/>
    </w:rPr>
  </w:style>
  <w:style w:type="paragraph" w:customStyle="1" w:styleId="xl24">
    <w:name w:val="xl24"/>
    <w:basedOn w:val="Normal"/>
    <w:semiHidden/>
    <w:pPr>
      <w:tabs>
        <w:tab w:val="clear" w:pos="431"/>
      </w:tabs>
      <w:overflowPunct/>
      <w:adjustRightInd/>
      <w:snapToGrid/>
      <w:spacing w:before="100" w:beforeAutospacing="1" w:after="100" w:afterAutospacing="1" w:line="240" w:lineRule="auto"/>
      <w:jc w:val="left"/>
    </w:pPr>
    <w:rPr>
      <w:rFonts w:ascii="Arial" w:eastAsia="Arial Unicode MS" w:hAnsi="Arial" w:cs="Arial"/>
      <w:noProof/>
      <w:snapToGrid/>
      <w:sz w:val="24"/>
      <w:szCs w:val="24"/>
      <w:lang w:val="es-ES" w:eastAsia="es-ES"/>
    </w:rPr>
  </w:style>
  <w:style w:type="paragraph" w:customStyle="1" w:styleId="Ttol1Interlineat15lnies">
    <w:name w:val="Títol 1 + Interlineat:  15 línies"/>
    <w:basedOn w:val="Heading1"/>
    <w:semiHidden/>
    <w:pPr>
      <w:keepLines w:val="0"/>
      <w:widowControl/>
      <w:tabs>
        <w:tab w:val="clear" w:pos="431"/>
      </w:tabs>
      <w:overflowPunct/>
      <w:adjustRightInd/>
      <w:snapToGrid/>
      <w:spacing w:before="240" w:after="60" w:line="360" w:lineRule="auto"/>
      <w:jc w:val="both"/>
    </w:pPr>
    <w:rPr>
      <w:b w:val="0"/>
      <w:bCs/>
      <w:noProof/>
      <w:snapToGrid w:val="0"/>
      <w:sz w:val="28"/>
      <w:lang w:val="fr-FR" w:eastAsia="fr-FR"/>
    </w:rPr>
  </w:style>
  <w:style w:type="character" w:customStyle="1" w:styleId="Titre3CarChar">
    <w:name w:val="Titre 3 Car Char"/>
    <w:aliases w:val="Car19 Car Char Char"/>
    <w:semiHidden/>
    <w:rPr>
      <w:rFonts w:ascii="Cambria" w:hAnsi="Cambria" w:cs="Cambria"/>
      <w:b/>
      <w:bCs/>
      <w:snapToGrid w:val="0"/>
      <w:sz w:val="26"/>
      <w:szCs w:val="26"/>
      <w:lang w:val="fr-FR" w:eastAsia="fr-FR" w:bidi="ar-SA"/>
    </w:rPr>
  </w:style>
  <w:style w:type="character" w:customStyle="1" w:styleId="CorpsdetexteCar1Char">
    <w:name w:val="Corps de texte Car1 Char"/>
    <w:aliases w:val="Corps de texte Car Car Char,Car12 Car Car Char,Corps de texte Car Char,Car12 Car Char Char"/>
    <w:semiHidden/>
    <w:rPr>
      <w:snapToGrid w:val="0"/>
      <w:lang w:val="fr-FR" w:eastAsia="fr-FR" w:bidi="ar-SA"/>
    </w:rPr>
  </w:style>
  <w:style w:type="paragraph" w:customStyle="1" w:styleId="Prrafodelista">
    <w:name w:val="Párrafo de lista"/>
    <w:basedOn w:val="Normal"/>
    <w:semiHidden/>
    <w:qFormat/>
    <w:pPr>
      <w:tabs>
        <w:tab w:val="clear" w:pos="431"/>
      </w:tabs>
      <w:overflowPunct/>
      <w:adjustRightInd/>
      <w:snapToGrid/>
      <w:spacing w:line="240" w:lineRule="auto"/>
      <w:ind w:left="708"/>
      <w:jc w:val="left"/>
    </w:pPr>
    <w:rPr>
      <w:noProof/>
      <w:sz w:val="24"/>
      <w:szCs w:val="24"/>
      <w:lang w:val="fr-FR" w:eastAsia="fr-FR"/>
    </w:rPr>
  </w:style>
  <w:style w:type="paragraph" w:customStyle="1" w:styleId="BodyText27">
    <w:name w:val="Body Text 27"/>
    <w:basedOn w:val="Normal"/>
    <w:semiHidden/>
    <w:pPr>
      <w:widowControl w:val="0"/>
      <w:tabs>
        <w:tab w:val="clear" w:pos="431"/>
      </w:tabs>
      <w:autoSpaceDE w:val="0"/>
      <w:autoSpaceDN w:val="0"/>
      <w:snapToGrid/>
      <w:spacing w:line="360" w:lineRule="auto"/>
      <w:ind w:firstLine="708"/>
      <w:jc w:val="left"/>
      <w:textAlignment w:val="baseline"/>
    </w:pPr>
    <w:rPr>
      <w:caps/>
      <w:snapToGrid/>
      <w:sz w:val="32"/>
      <w:lang w:eastAsia="fr-FR"/>
    </w:rPr>
  </w:style>
  <w:style w:type="paragraph" w:customStyle="1" w:styleId="BodyText26">
    <w:name w:val="Body Text 26"/>
    <w:basedOn w:val="Normal"/>
    <w:semiHidden/>
    <w:pPr>
      <w:widowControl w:val="0"/>
      <w:tabs>
        <w:tab w:val="clear" w:pos="431"/>
      </w:tabs>
      <w:autoSpaceDE w:val="0"/>
      <w:autoSpaceDN w:val="0"/>
      <w:snapToGrid/>
      <w:spacing w:line="240" w:lineRule="auto"/>
      <w:jc w:val="center"/>
      <w:textAlignment w:val="baseline"/>
    </w:pPr>
    <w:rPr>
      <w:b/>
      <w:snapToGrid/>
      <w:sz w:val="32"/>
      <w:u w:val="single"/>
      <w:lang w:eastAsia="fr-FR"/>
    </w:rPr>
  </w:style>
  <w:style w:type="paragraph" w:customStyle="1" w:styleId="BodyText31">
    <w:name w:val="Body Text 31"/>
    <w:basedOn w:val="Normal"/>
    <w:semiHidden/>
    <w:pPr>
      <w:widowControl w:val="0"/>
      <w:tabs>
        <w:tab w:val="clear" w:pos="431"/>
      </w:tabs>
      <w:autoSpaceDE w:val="0"/>
      <w:autoSpaceDN w:val="0"/>
      <w:snapToGrid/>
      <w:spacing w:line="240" w:lineRule="auto"/>
      <w:textAlignment w:val="baseline"/>
    </w:pPr>
    <w:rPr>
      <w:b/>
      <w:snapToGrid/>
      <w:sz w:val="32"/>
      <w:u w:val="single"/>
      <w:lang w:eastAsia="fr-FR"/>
    </w:rPr>
  </w:style>
  <w:style w:type="paragraph" w:customStyle="1" w:styleId="BodyTextIndent23">
    <w:name w:val="Body Text Indent 23"/>
    <w:basedOn w:val="Normal"/>
    <w:semiHidden/>
    <w:pPr>
      <w:widowControl w:val="0"/>
      <w:tabs>
        <w:tab w:val="clear" w:pos="431"/>
      </w:tabs>
      <w:autoSpaceDE w:val="0"/>
      <w:autoSpaceDN w:val="0"/>
      <w:snapToGrid/>
      <w:spacing w:line="360" w:lineRule="auto"/>
      <w:ind w:firstLine="708"/>
      <w:jc w:val="left"/>
      <w:textAlignment w:val="baseline"/>
    </w:pPr>
    <w:rPr>
      <w:snapToGrid/>
      <w:sz w:val="32"/>
      <w:lang w:eastAsia="fr-FR"/>
    </w:rPr>
  </w:style>
  <w:style w:type="paragraph" w:customStyle="1" w:styleId="BodyText25">
    <w:name w:val="Body Text 25"/>
    <w:basedOn w:val="Normal"/>
    <w:semiHidden/>
    <w:pPr>
      <w:widowControl w:val="0"/>
      <w:tabs>
        <w:tab w:val="clear" w:pos="431"/>
      </w:tabs>
      <w:autoSpaceDE w:val="0"/>
      <w:autoSpaceDN w:val="0"/>
      <w:snapToGrid/>
      <w:spacing w:line="240" w:lineRule="auto"/>
      <w:textAlignment w:val="baseline"/>
    </w:pPr>
    <w:rPr>
      <w:snapToGrid/>
      <w:sz w:val="32"/>
      <w:lang w:eastAsia="fr-FR"/>
    </w:rPr>
  </w:style>
  <w:style w:type="paragraph" w:customStyle="1" w:styleId="BodyTextIndent22">
    <w:name w:val="Body Text Indent 22"/>
    <w:basedOn w:val="Normal"/>
    <w:semiHidden/>
    <w:pPr>
      <w:widowControl w:val="0"/>
      <w:tabs>
        <w:tab w:val="clear" w:pos="431"/>
      </w:tabs>
      <w:autoSpaceDE w:val="0"/>
      <w:autoSpaceDN w:val="0"/>
      <w:snapToGrid/>
      <w:spacing w:line="240" w:lineRule="auto"/>
      <w:ind w:left="2124"/>
      <w:textAlignment w:val="baseline"/>
    </w:pPr>
    <w:rPr>
      <w:rFonts w:ascii="Arial" w:hAnsi="Arial"/>
      <w:snapToGrid/>
      <w:sz w:val="32"/>
      <w:lang w:eastAsia="fr-FR"/>
    </w:rPr>
  </w:style>
  <w:style w:type="paragraph" w:customStyle="1" w:styleId="BodyText24">
    <w:name w:val="Body Text 24"/>
    <w:basedOn w:val="Normal"/>
    <w:semiHidden/>
    <w:pPr>
      <w:tabs>
        <w:tab w:val="clear" w:pos="431"/>
      </w:tabs>
      <w:autoSpaceDE w:val="0"/>
      <w:autoSpaceDN w:val="0"/>
      <w:snapToGrid/>
      <w:spacing w:line="240" w:lineRule="auto"/>
      <w:textAlignment w:val="baseline"/>
    </w:pPr>
    <w:rPr>
      <w:rFonts w:ascii="Arial" w:hAnsi="Arial"/>
      <w:snapToGrid/>
      <w:sz w:val="28"/>
      <w:lang w:val="fr-FR" w:eastAsia="fr-FR"/>
    </w:rPr>
  </w:style>
  <w:style w:type="paragraph" w:customStyle="1" w:styleId="BodyText23">
    <w:name w:val="Body Text 23"/>
    <w:basedOn w:val="Normal"/>
    <w:semiHidden/>
    <w:pPr>
      <w:widowControl w:val="0"/>
      <w:tabs>
        <w:tab w:val="clear" w:pos="431"/>
      </w:tabs>
      <w:autoSpaceDE w:val="0"/>
      <w:autoSpaceDN w:val="0"/>
      <w:snapToGrid/>
      <w:spacing w:line="240" w:lineRule="auto"/>
      <w:jc w:val="center"/>
      <w:textAlignment w:val="baseline"/>
    </w:pPr>
    <w:rPr>
      <w:b/>
      <w:snapToGrid/>
      <w:sz w:val="32"/>
      <w:u w:val="single"/>
      <w:lang w:eastAsia="fr-FR"/>
    </w:rPr>
  </w:style>
  <w:style w:type="paragraph" w:customStyle="1" w:styleId="BodyText22">
    <w:name w:val="Body Text 22"/>
    <w:basedOn w:val="Normal"/>
    <w:semiHidden/>
    <w:pPr>
      <w:widowControl w:val="0"/>
      <w:tabs>
        <w:tab w:val="clear" w:pos="431"/>
      </w:tabs>
      <w:autoSpaceDE w:val="0"/>
      <w:autoSpaceDN w:val="0"/>
      <w:snapToGrid/>
      <w:spacing w:line="240" w:lineRule="auto"/>
      <w:textAlignment w:val="baseline"/>
    </w:pPr>
    <w:rPr>
      <w:snapToGrid/>
      <w:sz w:val="32"/>
      <w:lang w:eastAsia="fr-FR"/>
    </w:rPr>
  </w:style>
  <w:style w:type="character" w:customStyle="1" w:styleId="T24">
    <w:name w:val="T24"/>
    <w:hidden/>
    <w:rPr>
      <w:sz w:val="20"/>
    </w:rPr>
  </w:style>
  <w:style w:type="character" w:customStyle="1" w:styleId="T5">
    <w:name w:val="T5"/>
    <w:hidden/>
    <w:rPr>
      <w:rFonts w:ascii="Calibri" w:hAnsi="Calibri"/>
    </w:rPr>
  </w:style>
  <w:style w:type="paragraph" w:customStyle="1" w:styleId="P26">
    <w:name w:val="P26"/>
    <w:basedOn w:val="Normal"/>
    <w:hidden/>
    <w:pPr>
      <w:widowControl w:val="0"/>
      <w:tabs>
        <w:tab w:val="clear" w:pos="431"/>
      </w:tabs>
      <w:overflowPunct/>
      <w:snapToGrid/>
      <w:spacing w:after="200" w:line="360" w:lineRule="auto"/>
      <w:jc w:val="distribute"/>
    </w:pPr>
    <w:rPr>
      <w:rFonts w:ascii="Calibri" w:eastAsia="Calibri" w:hAnsi="Calibri" w:cs="Calibri"/>
      <w:snapToGrid/>
      <w:sz w:val="22"/>
      <w:lang w:eastAsia="en-US"/>
    </w:rPr>
  </w:style>
  <w:style w:type="character" w:customStyle="1" w:styleId="T22">
    <w:name w:val="T22"/>
    <w:hidden/>
    <w:rPr>
      <w:rFonts w:cs="Garamond-Bold"/>
    </w:rPr>
  </w:style>
  <w:style w:type="paragraph" w:customStyle="1" w:styleId="HCh">
    <w:name w:val="_ H _Ch"/>
    <w:basedOn w:val="H1"/>
    <w:next w:val="SingleTxt"/>
    <w:semiHidden/>
    <w:pPr>
      <w:spacing w:line="300" w:lineRule="exact"/>
      <w:ind w:left="0" w:right="0" w:firstLine="0"/>
    </w:pPr>
    <w:rPr>
      <w:spacing w:val="-2"/>
      <w:sz w:val="28"/>
    </w:rPr>
  </w:style>
  <w:style w:type="paragraph" w:customStyle="1" w:styleId="4">
    <w:name w:val="页眉4"/>
    <w:basedOn w:val="Normal"/>
    <w:next w:val="Normal"/>
    <w:semiHidden/>
    <w:pPr>
      <w:framePr w:w="3402" w:h="2268" w:hRule="exact" w:hSpace="181" w:vSpace="181" w:wrap="notBeside" w:vAnchor="page" w:hAnchor="page" w:x="2484" w:y="1883" w:anchorLock="1"/>
      <w:tabs>
        <w:tab w:val="clear" w:pos="431"/>
        <w:tab w:val="left" w:pos="425"/>
      </w:tabs>
      <w:overflowPunct/>
      <w:snapToGrid/>
      <w:spacing w:after="60" w:line="340" w:lineRule="exact"/>
      <w:jc w:val="left"/>
      <w:textAlignment w:val="baseline"/>
    </w:pPr>
    <w:rPr>
      <w:rFonts w:eastAsia="SimHei"/>
      <w:b/>
      <w:snapToGrid/>
      <w:color w:val="000000"/>
      <w:spacing w:val="140"/>
      <w:kern w:val="34"/>
      <w:sz w:val="34"/>
    </w:rPr>
  </w:style>
  <w:style w:type="paragraph" w:customStyle="1" w:styleId="3">
    <w:name w:val="页眉3"/>
    <w:basedOn w:val="Normal"/>
    <w:semiHidden/>
    <w:pPr>
      <w:framePr w:w="9837" w:h="85" w:hRule="exact" w:hSpace="181" w:vSpace="181" w:wrap="notBeside" w:vAnchor="page" w:hAnchor="margin" w:y="1617" w:anchorLock="1"/>
      <w:pBdr>
        <w:top w:val="single" w:sz="6" w:space="1" w:color="auto"/>
      </w:pBdr>
      <w:tabs>
        <w:tab w:val="clear" w:pos="431"/>
        <w:tab w:val="left" w:pos="425"/>
      </w:tabs>
      <w:overflowPunct/>
      <w:snapToGrid/>
      <w:spacing w:after="140" w:line="280" w:lineRule="exact"/>
      <w:textAlignment w:val="baseline"/>
    </w:pPr>
    <w:rPr>
      <w:snapToGrid/>
      <w:color w:val="000000"/>
      <w:kern w:val="20"/>
      <w:sz w:val="20"/>
    </w:rPr>
  </w:style>
  <w:style w:type="paragraph" w:customStyle="1" w:styleId="5">
    <w:name w:val="页眉5"/>
    <w:basedOn w:val="Header"/>
    <w:semiHidden/>
    <w:pPr>
      <w:framePr w:w="3119" w:h="1985" w:hRule="exact" w:hSpace="181" w:vSpace="181" w:wrap="notBeside" w:vAnchor="page" w:hAnchor="page" w:x="7882" w:y="1883" w:anchorLock="1"/>
      <w:widowControl w:val="0"/>
      <w:pBdr>
        <w:bottom w:val="none" w:sz="0" w:space="0" w:color="auto"/>
      </w:pBdr>
      <w:tabs>
        <w:tab w:val="clear" w:pos="431"/>
        <w:tab w:val="clear" w:pos="992"/>
        <w:tab w:val="clear" w:pos="5772"/>
        <w:tab w:val="clear" w:pos="6634"/>
        <w:tab w:val="clear" w:pos="7144"/>
        <w:tab w:val="clear" w:pos="7655"/>
        <w:tab w:val="clear" w:pos="8165"/>
      </w:tabs>
      <w:overflowPunct/>
      <w:snapToGrid/>
      <w:spacing w:after="60" w:line="180" w:lineRule="exact"/>
      <w:jc w:val="left"/>
      <w:textAlignment w:val="baseline"/>
    </w:pPr>
    <w:rPr>
      <w:b w:val="0"/>
      <w:snapToGrid/>
      <w:color w:val="000000"/>
      <w:kern w:val="18"/>
      <w:lang w:val="en-US" w:eastAsia="zh-CN"/>
    </w:rPr>
  </w:style>
  <w:style w:type="paragraph" w:customStyle="1" w:styleId="6">
    <w:name w:val="页眉6"/>
    <w:basedOn w:val="3"/>
    <w:semiHidden/>
    <w:pPr>
      <w:framePr w:wrap="notBeside" w:y="4452"/>
    </w:pPr>
  </w:style>
  <w:style w:type="paragraph" w:customStyle="1" w:styleId="1">
    <w:name w:val="样式1"/>
    <w:basedOn w:val="BodyText"/>
    <w:semiHidden/>
    <w:pPr>
      <w:widowControl w:val="0"/>
      <w:suppressAutoHyphens w:val="0"/>
      <w:spacing w:line="240" w:lineRule="auto"/>
      <w:ind w:firstLineChars="200" w:firstLine="420"/>
      <w:jc w:val="both"/>
    </w:pPr>
    <w:rPr>
      <w:kern w:val="2"/>
      <w:sz w:val="21"/>
      <w:szCs w:val="24"/>
      <w:lang w:val="en-US" w:eastAsia="zh-CN"/>
    </w:rPr>
  </w:style>
  <w:style w:type="paragraph" w:customStyle="1" w:styleId="OmniPage6">
    <w:name w:val="OmniPage #6"/>
    <w:basedOn w:val="Normal"/>
    <w:semiHidden/>
    <w:pPr>
      <w:tabs>
        <w:tab w:val="clear" w:pos="431"/>
      </w:tabs>
      <w:overflowPunct/>
      <w:adjustRightInd/>
      <w:snapToGrid/>
      <w:spacing w:line="240" w:lineRule="auto"/>
      <w:jc w:val="left"/>
    </w:pPr>
    <w:rPr>
      <w:snapToGrid/>
      <w:sz w:val="24"/>
      <w:lang w:val="fr-FR" w:eastAsia="en-US"/>
    </w:rPr>
  </w:style>
  <w:style w:type="paragraph" w:customStyle="1" w:styleId="OmniPage12">
    <w:name w:val="OmniPage #12"/>
    <w:basedOn w:val="Normal"/>
    <w:semiHidden/>
    <w:pPr>
      <w:tabs>
        <w:tab w:val="clear" w:pos="431"/>
      </w:tabs>
      <w:overflowPunct/>
      <w:adjustRightInd/>
      <w:snapToGrid/>
      <w:spacing w:line="240" w:lineRule="auto"/>
      <w:jc w:val="left"/>
    </w:pPr>
    <w:rPr>
      <w:snapToGrid/>
      <w:sz w:val="24"/>
      <w:lang w:val="fr-FR" w:eastAsia="en-US"/>
    </w:rPr>
  </w:style>
  <w:style w:type="paragraph" w:customStyle="1" w:styleId="OmniPage15">
    <w:name w:val="OmniPage #15"/>
    <w:basedOn w:val="Normal"/>
    <w:semiHidden/>
    <w:pPr>
      <w:tabs>
        <w:tab w:val="clear" w:pos="431"/>
      </w:tabs>
      <w:overflowPunct/>
      <w:adjustRightInd/>
      <w:snapToGrid/>
      <w:spacing w:line="240" w:lineRule="auto"/>
      <w:jc w:val="left"/>
    </w:pPr>
    <w:rPr>
      <w:snapToGrid/>
      <w:sz w:val="24"/>
      <w:lang w:val="fr-FR" w:eastAsia="en-US"/>
    </w:rPr>
  </w:style>
  <w:style w:type="paragraph" w:customStyle="1" w:styleId="OmniPage13">
    <w:name w:val="OmniPage #13"/>
    <w:basedOn w:val="Normal"/>
    <w:semiHidden/>
    <w:pPr>
      <w:tabs>
        <w:tab w:val="clear" w:pos="431"/>
      </w:tabs>
      <w:overflowPunct/>
      <w:adjustRightInd/>
      <w:snapToGrid/>
      <w:spacing w:line="240" w:lineRule="auto"/>
      <w:jc w:val="left"/>
    </w:pPr>
    <w:rPr>
      <w:snapToGrid/>
      <w:sz w:val="24"/>
      <w:lang w:val="fr-FR" w:eastAsia="en-US"/>
    </w:rPr>
  </w:style>
  <w:style w:type="paragraph" w:customStyle="1" w:styleId="OmniPage9">
    <w:name w:val="OmniPage #9"/>
    <w:basedOn w:val="Normal"/>
    <w:semiHidden/>
    <w:pPr>
      <w:tabs>
        <w:tab w:val="clear" w:pos="431"/>
      </w:tabs>
      <w:overflowPunct/>
      <w:adjustRightInd/>
      <w:snapToGrid/>
      <w:spacing w:line="240" w:lineRule="auto"/>
      <w:jc w:val="left"/>
    </w:pPr>
    <w:rPr>
      <w:snapToGrid/>
      <w:sz w:val="24"/>
      <w:lang w:val="fr-FR" w:eastAsia="en-US"/>
    </w:rPr>
  </w:style>
  <w:style w:type="paragraph" w:customStyle="1" w:styleId="OmniPage14">
    <w:name w:val="OmniPage #14"/>
    <w:basedOn w:val="Normal"/>
    <w:semiHidden/>
    <w:pPr>
      <w:tabs>
        <w:tab w:val="clear" w:pos="431"/>
      </w:tabs>
      <w:overflowPunct/>
      <w:adjustRightInd/>
      <w:snapToGrid/>
      <w:spacing w:line="240" w:lineRule="auto"/>
      <w:jc w:val="left"/>
    </w:pPr>
    <w:rPr>
      <w:snapToGrid/>
      <w:sz w:val="24"/>
      <w:lang w:val="fr-FR" w:eastAsia="en-US"/>
    </w:rPr>
  </w:style>
  <w:style w:type="paragraph" w:customStyle="1" w:styleId="XLarge">
    <w:name w:val="XLarge"/>
    <w:basedOn w:val="Normal"/>
    <w:semiHidden/>
    <w:pPr>
      <w:keepNext/>
      <w:keepLines/>
      <w:tabs>
        <w:tab w:val="clear" w:pos="431"/>
        <w:tab w:val="left" w:pos="57"/>
        <w:tab w:val="right" w:leader="dot" w:pos="360"/>
      </w:tabs>
      <w:suppressAutoHyphens/>
      <w:overflowPunct/>
      <w:adjustRightInd/>
      <w:snapToGrid/>
      <w:spacing w:line="390" w:lineRule="exact"/>
      <w:jc w:val="left"/>
      <w:outlineLvl w:val="0"/>
    </w:pPr>
    <w:rPr>
      <w:rFonts w:ascii="SimHei" w:eastAsia="SimHei"/>
      <w:snapToGrid/>
      <w:color w:val="FF0000"/>
      <w:kern w:val="14"/>
      <w:sz w:val="40"/>
    </w:rPr>
  </w:style>
  <w:style w:type="paragraph" w:customStyle="1" w:styleId="H3">
    <w:name w:val="_ H_3"/>
    <w:basedOn w:val="Normal"/>
    <w:next w:val="Normal"/>
    <w:semiHidden/>
    <w:pPr>
      <w:tabs>
        <w:tab w:val="clear" w:pos="431"/>
      </w:tabs>
      <w:overflowPunct/>
      <w:adjustRightInd/>
      <w:snapToGrid/>
      <w:spacing w:after="240" w:line="360" w:lineRule="exact"/>
      <w:jc w:val="left"/>
      <w:outlineLvl w:val="1"/>
    </w:pPr>
    <w:rPr>
      <w:rFonts w:ascii="KaiTi_GB2312" w:eastAsia="KaiTi_GB2312"/>
      <w:b/>
      <w:snapToGrid/>
      <w:color w:val="0000FF"/>
      <w:spacing w:val="2"/>
      <w:kern w:val="14"/>
    </w:rPr>
  </w:style>
  <w:style w:type="paragraph" w:customStyle="1" w:styleId="50">
    <w:name w:val="正文5"/>
    <w:basedOn w:val="Normal"/>
    <w:semiHidden/>
    <w:pPr>
      <w:widowControl w:val="0"/>
      <w:tabs>
        <w:tab w:val="clear" w:pos="431"/>
      </w:tabs>
      <w:overflowPunct/>
      <w:adjustRightInd/>
      <w:snapToGrid/>
      <w:spacing w:beforeLines="100" w:before="100" w:afterLines="100" w:after="100" w:line="240" w:lineRule="auto"/>
    </w:pPr>
    <w:rPr>
      <w:b/>
      <w:snapToGrid/>
      <w:kern w:val="2"/>
      <w:szCs w:val="24"/>
    </w:rPr>
  </w:style>
  <w:style w:type="paragraph" w:customStyle="1" w:styleId="40">
    <w:name w:val="正文4"/>
    <w:basedOn w:val="Normal"/>
    <w:semiHidden/>
    <w:pPr>
      <w:widowControl w:val="0"/>
      <w:numPr>
        <w:numId w:val="1"/>
      </w:numPr>
      <w:tabs>
        <w:tab w:val="clear" w:pos="431"/>
      </w:tabs>
      <w:overflowPunct/>
      <w:adjustRightInd/>
      <w:snapToGrid/>
      <w:spacing w:beforeLines="50" w:before="50" w:afterLines="50" w:after="50" w:line="240" w:lineRule="auto"/>
    </w:pPr>
    <w:rPr>
      <w:snapToGrid/>
      <w:kern w:val="2"/>
      <w:szCs w:val="24"/>
    </w:rPr>
  </w:style>
  <w:style w:type="paragraph" w:customStyle="1" w:styleId="H2">
    <w:name w:val="_H_2"/>
    <w:basedOn w:val="Normal"/>
    <w:semiHidden/>
    <w:pPr>
      <w:widowControl w:val="0"/>
      <w:tabs>
        <w:tab w:val="clear" w:pos="431"/>
      </w:tabs>
      <w:overflowPunct/>
      <w:snapToGrid/>
      <w:spacing w:after="240" w:line="360" w:lineRule="exact"/>
      <w:textAlignment w:val="baseline"/>
    </w:pPr>
    <w:rPr>
      <w:rFonts w:ascii="SimHei" w:eastAsia="SimHei"/>
      <w:snapToGrid/>
      <w:color w:val="FF0000"/>
      <w:lang w:val="en-GB"/>
    </w:rPr>
  </w:style>
  <w:style w:type="paragraph" w:customStyle="1" w:styleId="20">
    <w:name w:val="正文2"/>
    <w:basedOn w:val="Normal"/>
    <w:semiHidden/>
    <w:pPr>
      <w:widowControl w:val="0"/>
      <w:tabs>
        <w:tab w:val="clear" w:pos="431"/>
      </w:tabs>
      <w:overflowPunct/>
      <w:adjustRightInd/>
      <w:snapToGrid/>
      <w:spacing w:beforeLines="50" w:before="50" w:afterLines="50" w:after="50" w:line="240" w:lineRule="auto"/>
      <w:ind w:firstLineChars="200" w:firstLine="200"/>
    </w:pPr>
    <w:rPr>
      <w:snapToGrid/>
      <w:kern w:val="2"/>
    </w:rPr>
  </w:style>
  <w:style w:type="paragraph" w:customStyle="1" w:styleId="30">
    <w:name w:val="正文3"/>
    <w:basedOn w:val="Normal"/>
    <w:semiHidden/>
    <w:pPr>
      <w:widowControl w:val="0"/>
      <w:tabs>
        <w:tab w:val="clear" w:pos="431"/>
      </w:tabs>
      <w:overflowPunct/>
      <w:adjustRightInd/>
      <w:snapToGrid/>
      <w:spacing w:line="240" w:lineRule="auto"/>
    </w:pPr>
    <w:rPr>
      <w:snapToGrid/>
      <w:kern w:val="2"/>
      <w:szCs w:val="24"/>
    </w:rPr>
  </w:style>
  <w:style w:type="paragraph" w:customStyle="1" w:styleId="60">
    <w:name w:val="样式6"/>
    <w:basedOn w:val="21"/>
    <w:semiHidden/>
    <w:rPr>
      <w:sz w:val="21"/>
    </w:rPr>
  </w:style>
  <w:style w:type="paragraph" w:customStyle="1" w:styleId="21">
    <w:name w:val="样式2"/>
    <w:basedOn w:val="Normal"/>
    <w:semiHidden/>
    <w:pPr>
      <w:widowControl w:val="0"/>
      <w:tabs>
        <w:tab w:val="clear" w:pos="431"/>
      </w:tabs>
      <w:overflowPunct/>
      <w:adjustRightInd/>
      <w:snapToGrid/>
      <w:spacing w:beforeLines="50" w:before="50" w:afterLines="50" w:after="50" w:line="240" w:lineRule="auto"/>
    </w:pPr>
    <w:rPr>
      <w:rFonts w:ascii="Book Antiqua" w:eastAsia="KaiTi_GB2312" w:hAnsi="Book Antiqua"/>
      <w:snapToGrid/>
      <w:kern w:val="2"/>
      <w:sz w:val="24"/>
      <w:szCs w:val="24"/>
      <w:lang w:val="es-ES"/>
    </w:rPr>
  </w:style>
  <w:style w:type="paragraph" w:customStyle="1" w:styleId="SinglePara">
    <w:name w:val="Single Para"/>
    <w:basedOn w:val="Normal"/>
    <w:semiHidden/>
    <w:pPr>
      <w:tabs>
        <w:tab w:val="clear" w:pos="431"/>
      </w:tabs>
      <w:overflowPunct/>
      <w:adjustRightInd/>
      <w:snapToGrid/>
      <w:spacing w:line="240" w:lineRule="auto"/>
      <w:jc w:val="left"/>
    </w:pPr>
    <w:rPr>
      <w:rFonts w:eastAsia="Times New Roman"/>
      <w:snapToGrid/>
      <w:sz w:val="24"/>
      <w:szCs w:val="24"/>
      <w:lang w:val="en-AU"/>
    </w:rPr>
  </w:style>
  <w:style w:type="paragraph" w:customStyle="1" w:styleId="a0">
    <w:name w:val="简要记录正文"/>
    <w:basedOn w:val="Normal"/>
    <w:semiHidden/>
    <w:pPr>
      <w:widowControl w:val="0"/>
      <w:numPr>
        <w:numId w:val="18"/>
      </w:numPr>
      <w:overflowPunct/>
      <w:autoSpaceDE w:val="0"/>
      <w:autoSpaceDN w:val="0"/>
      <w:snapToGrid/>
      <w:spacing w:beforeLines="150" w:before="360" w:afterLines="150" w:after="360" w:line="240" w:lineRule="auto"/>
      <w:jc w:val="left"/>
    </w:pPr>
    <w:rPr>
      <w:snapToGrid/>
      <w:kern w:val="14"/>
      <w:szCs w:val="21"/>
    </w:rPr>
  </w:style>
  <w:style w:type="paragraph" w:customStyle="1" w:styleId="ae">
    <w:name w:val="样式 简要记录正文 + (中文) 黑体 加粗"/>
    <w:basedOn w:val="a0"/>
    <w:autoRedefine/>
    <w:semiHidden/>
    <w:pPr>
      <w:numPr>
        <w:numId w:val="0"/>
      </w:numPr>
    </w:pPr>
    <w:rPr>
      <w:rFonts w:eastAsia="SimHei"/>
      <w:b/>
      <w:bCs/>
    </w:rPr>
  </w:style>
  <w:style w:type="paragraph" w:customStyle="1" w:styleId="af">
    <w:name w:val="黑体正文"/>
    <w:basedOn w:val="Normal"/>
    <w:next w:val="Normal"/>
    <w:semiHidden/>
    <w:pPr>
      <w:widowControl w:val="0"/>
      <w:tabs>
        <w:tab w:val="clear" w:pos="431"/>
      </w:tabs>
      <w:overflowPunct/>
      <w:autoSpaceDE w:val="0"/>
      <w:autoSpaceDN w:val="0"/>
      <w:snapToGrid/>
      <w:spacing w:line="360" w:lineRule="auto"/>
      <w:jc w:val="left"/>
    </w:pPr>
    <w:rPr>
      <w:rFonts w:eastAsia="SimHei"/>
      <w:snapToGrid/>
      <w:sz w:val="24"/>
      <w:szCs w:val="24"/>
    </w:rPr>
  </w:style>
  <w:style w:type="paragraph" w:customStyle="1" w:styleId="DefaultText">
    <w:name w:val="Default Text"/>
    <w:basedOn w:val="Normal"/>
    <w:semiHidden/>
    <w:pPr>
      <w:tabs>
        <w:tab w:val="clear" w:pos="431"/>
      </w:tabs>
      <w:overflowPunct/>
      <w:adjustRightInd/>
      <w:snapToGrid/>
      <w:spacing w:line="240" w:lineRule="auto"/>
      <w:jc w:val="left"/>
    </w:pPr>
    <w:rPr>
      <w:rFonts w:ascii="Tahoma" w:eastAsia="Times New Roman" w:hAnsi="Tahoma" w:cs="Tahoma"/>
      <w:sz w:val="20"/>
      <w:lang w:eastAsia="en-US"/>
    </w:rPr>
  </w:style>
  <w:style w:type="character" w:customStyle="1" w:styleId="indrykning">
    <w:name w:val="indrykning"/>
    <w:basedOn w:val="DefaultParagraphFont"/>
    <w:semiHidden/>
  </w:style>
  <w:style w:type="paragraph" w:customStyle="1" w:styleId="22">
    <w:name w:val="标题2"/>
    <w:basedOn w:val="Normal"/>
    <w:semiHidden/>
    <w:pPr>
      <w:widowControl w:val="0"/>
      <w:tabs>
        <w:tab w:val="clear" w:pos="431"/>
      </w:tabs>
      <w:overflowPunct/>
      <w:adjustRightInd/>
      <w:snapToGrid/>
      <w:spacing w:line="240" w:lineRule="auto"/>
      <w:ind w:firstLineChars="200" w:firstLine="200"/>
    </w:pPr>
    <w:rPr>
      <w:b/>
      <w:bCs/>
      <w:snapToGrid/>
      <w:kern w:val="2"/>
      <w:szCs w:val="24"/>
    </w:rPr>
  </w:style>
  <w:style w:type="paragraph" w:customStyle="1" w:styleId="af0">
    <w:name w:val="表的注释"/>
    <w:basedOn w:val="Normal"/>
    <w:semiHidden/>
    <w:pPr>
      <w:widowControl w:val="0"/>
      <w:tabs>
        <w:tab w:val="clear" w:pos="431"/>
      </w:tabs>
      <w:overflowPunct/>
      <w:adjustRightInd/>
      <w:snapToGrid/>
      <w:spacing w:line="240" w:lineRule="auto"/>
      <w:ind w:firstLineChars="200" w:firstLine="200"/>
    </w:pPr>
    <w:rPr>
      <w:snapToGrid/>
      <w:kern w:val="2"/>
      <w:sz w:val="18"/>
      <w:szCs w:val="24"/>
    </w:rPr>
  </w:style>
  <w:style w:type="paragraph" w:customStyle="1" w:styleId="af1">
    <w:name w:val="注释"/>
    <w:basedOn w:val="Normal"/>
    <w:semiHidden/>
    <w:pPr>
      <w:widowControl w:val="0"/>
      <w:tabs>
        <w:tab w:val="clear" w:pos="431"/>
      </w:tabs>
      <w:overflowPunct/>
      <w:adjustRightInd/>
      <w:snapToGrid/>
      <w:spacing w:line="240" w:lineRule="auto"/>
    </w:pPr>
    <w:rPr>
      <w:snapToGrid/>
      <w:kern w:val="2"/>
      <w:sz w:val="18"/>
      <w:szCs w:val="24"/>
    </w:rPr>
  </w:style>
  <w:style w:type="paragraph" w:customStyle="1" w:styleId="Standard-AKT">
    <w:name w:val="Standard-AKT"/>
    <w:basedOn w:val="Normal"/>
    <w:semiHidden/>
    <w:pPr>
      <w:tabs>
        <w:tab w:val="clear" w:pos="431"/>
      </w:tabs>
      <w:overflowPunct/>
      <w:autoSpaceDE w:val="0"/>
      <w:autoSpaceDN w:val="0"/>
      <w:adjustRightInd/>
      <w:snapToGrid/>
      <w:spacing w:line="360" w:lineRule="auto"/>
      <w:jc w:val="left"/>
    </w:pPr>
    <w:rPr>
      <w:rFonts w:ascii="Arial" w:hAnsi="Arial" w:cs="Arial"/>
      <w:snapToGrid/>
      <w:sz w:val="24"/>
      <w:szCs w:val="24"/>
      <w:lang w:val="de-DE" w:eastAsia="de-DE"/>
    </w:rPr>
  </w:style>
  <w:style w:type="paragraph" w:customStyle="1" w:styleId="xl65">
    <w:name w:val="xl65"/>
    <w:basedOn w:val="Normal"/>
    <w:semiHidden/>
    <w:pPr>
      <w:tabs>
        <w:tab w:val="clear" w:pos="431"/>
      </w:tabs>
      <w:overflowPunct/>
      <w:adjustRightInd/>
      <w:snapToGrid/>
      <w:spacing w:before="100" w:beforeAutospacing="1" w:after="100" w:afterAutospacing="1" w:line="240" w:lineRule="auto"/>
      <w:jc w:val="left"/>
    </w:pPr>
    <w:rPr>
      <w:rFonts w:ascii="Verdana" w:eastAsia="Arial Unicode MS" w:hAnsi="Verdana" w:cs="Arial Unicode MS"/>
      <w:snapToGrid/>
      <w:sz w:val="18"/>
      <w:szCs w:val="18"/>
      <w:lang w:val="de-DE" w:eastAsia="de-DE"/>
    </w:rPr>
  </w:style>
  <w:style w:type="paragraph" w:customStyle="1" w:styleId="font6">
    <w:name w:val="font6"/>
    <w:basedOn w:val="Normal"/>
    <w:semiHidden/>
    <w:pPr>
      <w:tabs>
        <w:tab w:val="clear" w:pos="431"/>
      </w:tabs>
      <w:overflowPunct/>
      <w:adjustRightInd/>
      <w:snapToGrid/>
      <w:spacing w:before="100" w:beforeAutospacing="1" w:after="100" w:afterAutospacing="1" w:line="240" w:lineRule="auto"/>
      <w:jc w:val="left"/>
    </w:pPr>
    <w:rPr>
      <w:rFonts w:ascii="Verdana" w:eastAsia="Arial Unicode MS" w:hAnsi="Verdana" w:cs="Arial Unicode MS"/>
      <w:b/>
      <w:bCs/>
      <w:snapToGrid/>
      <w:sz w:val="20"/>
      <w:lang w:val="de-DE" w:eastAsia="de-DE"/>
    </w:rPr>
  </w:style>
  <w:style w:type="paragraph" w:customStyle="1" w:styleId="xl52">
    <w:name w:val="xl52"/>
    <w:basedOn w:val="Normal"/>
    <w:semiHidden/>
    <w:pPr>
      <w:tabs>
        <w:tab w:val="clear" w:pos="431"/>
      </w:tabs>
      <w:overflowPunct/>
      <w:adjustRightInd/>
      <w:snapToGrid/>
      <w:spacing w:before="100" w:beforeAutospacing="1" w:after="100" w:afterAutospacing="1" w:line="240" w:lineRule="auto"/>
      <w:jc w:val="right"/>
    </w:pPr>
    <w:rPr>
      <w:rFonts w:ascii="Verdana" w:eastAsia="Arial Unicode MS" w:hAnsi="Verdana" w:cs="Arial Unicode MS"/>
      <w:b/>
      <w:bCs/>
      <w:snapToGrid/>
      <w:sz w:val="18"/>
      <w:szCs w:val="18"/>
      <w:lang w:val="de-DE" w:eastAsia="de-DE"/>
    </w:rPr>
  </w:style>
  <w:style w:type="paragraph" w:customStyle="1" w:styleId="ChtTabTitle">
    <w:name w:val="Cht&amp;Tab Title"/>
    <w:basedOn w:val="Caption"/>
    <w:autoRedefine/>
    <w:semiHidden/>
    <w:pPr>
      <w:tabs>
        <w:tab w:val="left" w:pos="810"/>
        <w:tab w:val="left" w:pos="1080"/>
      </w:tabs>
      <w:spacing w:afterLines="50" w:after="120" w:line="360" w:lineRule="exact"/>
      <w:ind w:left="1077" w:hanging="1077"/>
      <w:jc w:val="center"/>
    </w:pPr>
    <w:rPr>
      <w:rFonts w:ascii="SimHei" w:eastAsia="SimHei" w:hAnsi="Times New Roman"/>
      <w:b w:val="0"/>
      <w:color w:val="A0274B"/>
      <w:sz w:val="21"/>
      <w:szCs w:val="24"/>
      <w:lang w:val="en-GB" w:eastAsia="zh-CN"/>
    </w:rPr>
  </w:style>
  <w:style w:type="paragraph" w:customStyle="1" w:styleId="xl49">
    <w:name w:val="xl49"/>
    <w:basedOn w:val="Normal"/>
    <w:semiHidden/>
    <w:pPr>
      <w:pBdr>
        <w:left w:val="single" w:sz="4" w:space="0" w:color="auto"/>
      </w:pBdr>
      <w:tabs>
        <w:tab w:val="clear" w:pos="431"/>
      </w:tabs>
      <w:overflowPunct/>
      <w:adjustRightInd/>
      <w:snapToGrid/>
      <w:spacing w:before="100" w:beforeAutospacing="1" w:after="100" w:afterAutospacing="1" w:line="240" w:lineRule="auto"/>
      <w:jc w:val="right"/>
    </w:pPr>
    <w:rPr>
      <w:rFonts w:ascii="Arial" w:eastAsia="Arial Unicode MS" w:hAnsi="Arial" w:cs="Arial"/>
      <w:snapToGrid/>
      <w:sz w:val="16"/>
      <w:szCs w:val="16"/>
    </w:rPr>
  </w:style>
  <w:style w:type="paragraph" w:customStyle="1" w:styleId="Auteurs">
    <w:name w:val="Auteurs"/>
    <w:basedOn w:val="Normal"/>
    <w:semiHidden/>
    <w:pPr>
      <w:tabs>
        <w:tab w:val="clear" w:pos="431"/>
      </w:tabs>
      <w:overflowPunct/>
      <w:adjustRightInd/>
      <w:snapToGrid/>
      <w:spacing w:line="280" w:lineRule="atLeast"/>
      <w:jc w:val="left"/>
    </w:pPr>
    <w:rPr>
      <w:snapToGrid/>
      <w:sz w:val="22"/>
      <w:lang w:val="nl-NL" w:eastAsia="nl-NL"/>
    </w:rPr>
  </w:style>
  <w:style w:type="character" w:customStyle="1" w:styleId="t31">
    <w:name w:val="t31"/>
    <w:semiHidden/>
    <w:rPr>
      <w:color w:val="000000"/>
      <w:sz w:val="26"/>
      <w:szCs w:val="26"/>
    </w:rPr>
  </w:style>
  <w:style w:type="character" w:customStyle="1" w:styleId="st1">
    <w:name w:val="st1"/>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EW\CD\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106</TotalTime>
  <Pages>1</Pages>
  <Words>8661</Words>
  <Characters>49368</Characters>
  <Application>Microsoft Office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57914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niu</dc:creator>
  <cp:keywords/>
  <dc:description/>
  <cp:lastModifiedBy>CSD</cp:lastModifiedBy>
  <cp:revision>12</cp:revision>
  <cp:lastPrinted>2012-07-20T11:33:00Z</cp:lastPrinted>
  <dcterms:created xsi:type="dcterms:W3CDTF">2012-07-20T09:52:00Z</dcterms:created>
  <dcterms:modified xsi:type="dcterms:W3CDTF">2012-07-20T11:47:00Z</dcterms:modified>
</cp:coreProperties>
</file>