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pPr>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AF4F90" w:rsidP="00D248CD">
            <w:pPr>
              <w:bidi w:val="0"/>
              <w:spacing w:after="20"/>
              <w:jc w:val="left"/>
              <w:rPr>
                <w:szCs w:val="20"/>
              </w:rPr>
            </w:pPr>
            <w:r w:rsidRPr="00AF4F90">
              <w:rPr>
                <w:sz w:val="40"/>
                <w:szCs w:val="20"/>
              </w:rPr>
              <w:t>CAT</w:t>
            </w:r>
            <w:r>
              <w:rPr>
                <w:szCs w:val="20"/>
              </w:rPr>
              <w:t>/C/60/D/465/2011</w:t>
            </w:r>
            <w:r w:rsidR="00502F75" w:rsidRPr="00502F75">
              <w:rPr>
                <w:rStyle w:val="FootnoteReference"/>
                <w:b w:val="0"/>
                <w:bCs/>
                <w:sz w:val="20"/>
                <w:vertAlign w:val="baseline"/>
                <w:rtl/>
                <w:lang w:eastAsia="zh-TW" w:bidi="ar-DZ"/>
              </w:rPr>
              <w:footnoteReference w:customMarkFollows="1" w:id="1"/>
              <w:t>*</w:t>
            </w:r>
          </w:p>
        </w:tc>
      </w:tr>
      <w:tr w:rsidR="00DC1D29" w:rsidRPr="00DB7679" w:rsidTr="005A3015">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DC1D29" w:rsidRDefault="00D248CD" w:rsidP="00D248CD">
            <w:pPr>
              <w:bidi w:val="0"/>
              <w:spacing w:after="20"/>
              <w:jc w:val="left"/>
              <w:rPr>
                <w:szCs w:val="20"/>
              </w:rPr>
            </w:pPr>
            <w:r>
              <w:rPr>
                <w:szCs w:val="20"/>
              </w:rPr>
              <w:t>Distr.: General</w:t>
            </w:r>
          </w:p>
          <w:p w:rsidR="00D248CD" w:rsidRDefault="00D248CD" w:rsidP="00D248CD">
            <w:pPr>
              <w:bidi w:val="0"/>
              <w:jc w:val="left"/>
              <w:rPr>
                <w:szCs w:val="20"/>
              </w:rPr>
            </w:pPr>
            <w:r>
              <w:rPr>
                <w:szCs w:val="20"/>
              </w:rPr>
              <w:t>2017</w:t>
            </w:r>
          </w:p>
          <w:p w:rsidR="00D248CD" w:rsidRDefault="00D248CD" w:rsidP="00D248CD">
            <w:pPr>
              <w:bidi w:val="0"/>
              <w:jc w:val="left"/>
              <w:rPr>
                <w:szCs w:val="20"/>
              </w:rPr>
            </w:pPr>
            <w:r>
              <w:rPr>
                <w:szCs w:val="20"/>
              </w:rPr>
              <w:t>Arabic</w:t>
            </w:r>
          </w:p>
          <w:p w:rsidR="00D248CD" w:rsidRPr="00243C8A" w:rsidRDefault="00D248CD" w:rsidP="00D248CD">
            <w:pPr>
              <w:bidi w:val="0"/>
              <w:jc w:val="left"/>
              <w:rPr>
                <w:szCs w:val="20"/>
              </w:rPr>
            </w:pPr>
            <w:r>
              <w:rPr>
                <w:szCs w:val="20"/>
              </w:rPr>
              <w:t>Original: English</w:t>
            </w:r>
          </w:p>
        </w:tc>
      </w:tr>
    </w:tbl>
    <w:p w:rsidR="00D248CD" w:rsidRPr="00D248CD" w:rsidRDefault="00D248CD" w:rsidP="00D248CD">
      <w:pPr>
        <w:spacing w:line="20" w:lineRule="exact"/>
        <w:rPr>
          <w:rtl/>
          <w:lang w:bidi="ar-DZ"/>
        </w:rPr>
      </w:pPr>
    </w:p>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D248CD" w:rsidRPr="00DB7679" w:rsidTr="005A3015">
        <w:trPr>
          <w:trHeight w:hRule="exact" w:val="2835"/>
        </w:trPr>
        <w:tc>
          <w:tcPr>
            <w:tcW w:w="1266" w:type="dxa"/>
            <w:tcBorders>
              <w:top w:val="nil"/>
              <w:bottom w:val="single" w:sz="12" w:space="0" w:color="auto"/>
            </w:tcBorders>
          </w:tcPr>
          <w:p w:rsidR="00D248CD" w:rsidRPr="00DB7679" w:rsidRDefault="00D248CD" w:rsidP="00D248CD">
            <w:pPr>
              <w:jc w:val="center"/>
              <w:rPr>
                <w:rtl/>
              </w:rPr>
            </w:pPr>
            <w:r>
              <w:rPr>
                <w:noProof/>
              </w:rPr>
              <w:drawing>
                <wp:anchor distT="0" distB="0" distL="114300" distR="114300" simplePos="0" relativeHeight="251660288" behindDoc="1" locked="0" layoutInCell="1" allowOverlap="1" wp14:anchorId="257988E6" wp14:editId="4285A623">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D248CD" w:rsidRPr="00817373" w:rsidRDefault="00D248CD" w:rsidP="00D248CD">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D248CD" w:rsidRDefault="00D248CD" w:rsidP="00D248CD">
            <w:pPr>
              <w:spacing w:before="240" w:line="240" w:lineRule="exact"/>
              <w:jc w:val="right"/>
            </w:pPr>
            <w:r>
              <w:t>Distr.: General</w:t>
            </w:r>
          </w:p>
          <w:p w:rsidR="00D248CD" w:rsidRDefault="00D248CD" w:rsidP="00D248CD">
            <w:pPr>
              <w:jc w:val="right"/>
              <w:rPr>
                <w:rtl/>
                <w:lang w:bidi="ar-DZ"/>
              </w:rPr>
            </w:pPr>
            <w:r>
              <w:t>20 June 2017</w:t>
            </w:r>
          </w:p>
          <w:p w:rsidR="00D248CD" w:rsidRDefault="00D248CD" w:rsidP="00D248CD">
            <w:pPr>
              <w:bidi w:val="0"/>
              <w:jc w:val="left"/>
              <w:rPr>
                <w:lang w:bidi="ar-DZ"/>
              </w:rPr>
            </w:pPr>
            <w:r>
              <w:rPr>
                <w:lang w:bidi="ar-DZ"/>
              </w:rPr>
              <w:t>Arabic</w:t>
            </w:r>
          </w:p>
          <w:p w:rsidR="00D248CD" w:rsidRDefault="00D248CD" w:rsidP="00D248CD">
            <w:pPr>
              <w:jc w:val="right"/>
            </w:pPr>
            <w:r>
              <w:t>Original: English</w:t>
            </w:r>
          </w:p>
        </w:tc>
      </w:tr>
    </w:tbl>
    <w:p w:rsidR="00D248CD" w:rsidRPr="0026582A" w:rsidRDefault="00D248CD" w:rsidP="00D248CD">
      <w:pPr>
        <w:spacing w:before="120" w:after="240" w:line="380" w:lineRule="exact"/>
        <w:textDirection w:val="tbRlV"/>
        <w:rPr>
          <w:rFonts w:ascii="Traditional Arabic" w:hAnsi="Traditional Arabic"/>
          <w:b/>
          <w:bCs/>
          <w:sz w:val="36"/>
          <w:szCs w:val="36"/>
          <w:rtl/>
          <w:lang w:eastAsia="zh-TW"/>
        </w:rPr>
      </w:pPr>
      <w:r w:rsidRPr="0026582A">
        <w:rPr>
          <w:rFonts w:ascii="Traditional Arabic" w:hAnsi="Traditional Arabic"/>
          <w:b/>
          <w:bCs/>
          <w:sz w:val="36"/>
          <w:szCs w:val="36"/>
          <w:rtl/>
          <w:lang w:eastAsia="zh-TW"/>
        </w:rPr>
        <w:t>لجنة مناهضة التعذيب</w:t>
      </w:r>
      <w:r w:rsidRPr="0026582A">
        <w:rPr>
          <w:rFonts w:cs="Times New Roman" w:hint="cs"/>
          <w:b/>
          <w:bCs/>
          <w:sz w:val="36"/>
          <w:szCs w:val="36"/>
          <w:rtl/>
          <w:lang w:eastAsia="zh-TW"/>
        </w:rPr>
        <w:t>‬</w:t>
      </w:r>
      <w:r w:rsidRPr="0026582A">
        <w:rPr>
          <w:rFonts w:cs="Times New Roman"/>
          <w:sz w:val="36"/>
          <w:szCs w:val="36"/>
        </w:rPr>
        <w:t>‬</w:t>
      </w:r>
      <w:r w:rsidRPr="0026582A">
        <w:rPr>
          <w:rFonts w:cs="Times New Roman"/>
          <w:sz w:val="36"/>
          <w:szCs w:val="36"/>
        </w:rPr>
        <w:t>‬</w:t>
      </w:r>
    </w:p>
    <w:p w:rsidR="00D248CD" w:rsidRPr="008C77B7" w:rsidRDefault="00D248CD" w:rsidP="00502F75">
      <w:pPr>
        <w:pStyle w:val="HChGA"/>
        <w:rPr>
          <w:rtl/>
          <w:lang w:eastAsia="zh-TW" w:bidi="ar-DZ"/>
        </w:rPr>
      </w:pPr>
      <w:r>
        <w:rPr>
          <w:rFonts w:hint="cs"/>
          <w:rtl/>
          <w:lang w:eastAsia="zh-TW"/>
        </w:rPr>
        <w:tab/>
      </w:r>
      <w:r>
        <w:rPr>
          <w:rFonts w:hint="cs"/>
          <w:rtl/>
          <w:lang w:eastAsia="zh-TW"/>
        </w:rPr>
        <w:tab/>
      </w:r>
      <w:r>
        <w:rPr>
          <w:rtl/>
          <w:lang w:eastAsia="zh-TW"/>
        </w:rPr>
        <w:t>قر</w:t>
      </w:r>
      <w:r w:rsidRPr="00607BA2">
        <w:rPr>
          <w:rtl/>
          <w:lang w:eastAsia="zh-TW"/>
        </w:rPr>
        <w:t>ار اعتمدته اللجنة</w:t>
      </w:r>
      <w:r>
        <w:rPr>
          <w:rtl/>
          <w:lang w:eastAsia="zh-TW"/>
        </w:rPr>
        <w:t xml:space="preserve"> </w:t>
      </w:r>
      <w:r w:rsidRPr="00607BA2">
        <w:rPr>
          <w:rtl/>
          <w:lang w:eastAsia="zh-TW"/>
        </w:rPr>
        <w:t>بموجب المادة 22</w:t>
      </w:r>
      <w:r>
        <w:rPr>
          <w:rFonts w:hint="cs"/>
          <w:rtl/>
          <w:lang w:eastAsia="zh-TW"/>
        </w:rPr>
        <w:t xml:space="preserve"> </w:t>
      </w:r>
      <w:r w:rsidRPr="00607BA2">
        <w:rPr>
          <w:rtl/>
          <w:lang w:eastAsia="zh-TW"/>
        </w:rPr>
        <w:t>من الاتفاقية، بشأن البلاغ رقم</w:t>
      </w:r>
      <w:r>
        <w:rPr>
          <w:rFonts w:hint="cs"/>
          <w:rtl/>
          <w:lang w:eastAsia="zh-TW"/>
        </w:rPr>
        <w:t> 465</w:t>
      </w:r>
      <w:r>
        <w:rPr>
          <w:rtl/>
          <w:lang w:eastAsia="zh-TW"/>
        </w:rPr>
        <w:t>/201</w:t>
      </w:r>
      <w:r>
        <w:rPr>
          <w:rFonts w:hint="cs"/>
          <w:rtl/>
          <w:lang w:eastAsia="zh-TW"/>
        </w:rPr>
        <w:t>1</w:t>
      </w:r>
      <w:r w:rsidRPr="00A76D03">
        <w:rPr>
          <w:rStyle w:val="FootnoteReference"/>
          <w:sz w:val="20"/>
          <w:vertAlign w:val="baseline"/>
          <w:rtl/>
          <w:lang w:eastAsia="zh-TW" w:bidi="ar-DZ"/>
        </w:rPr>
        <w:footnoteReference w:customMarkFollows="1" w:id="2"/>
        <w:t>**</w:t>
      </w:r>
      <w:r w:rsidRPr="00A76D03">
        <w:rPr>
          <w:rFonts w:hint="cs"/>
          <w:rtl/>
          <w:lang w:eastAsia="zh-TW" w:bidi="ar-DZ"/>
        </w:rPr>
        <w:t xml:space="preserve"> </w:t>
      </w:r>
      <w:r w:rsidRPr="00A76D03">
        <w:rPr>
          <w:rFonts w:hint="cs"/>
          <w:sz w:val="18"/>
          <w:szCs w:val="28"/>
          <w:rtl/>
          <w:lang w:eastAsia="zh-TW" w:bidi="ar-DZ"/>
        </w:rPr>
        <w:t>***</w:t>
      </w:r>
    </w:p>
    <w:p w:rsidR="00D248CD" w:rsidRPr="00324427" w:rsidRDefault="003A7B22" w:rsidP="00D248CD">
      <w:pPr>
        <w:pStyle w:val="SingleTxtGA"/>
        <w:ind w:left="4643" w:hanging="2715"/>
        <w:rPr>
          <w:rtl/>
          <w:lang w:eastAsia="zh-TW"/>
        </w:rPr>
      </w:pPr>
      <w:dir w:val="rtl">
        <w:r w:rsidR="00D248CD" w:rsidRPr="0026582A">
          <w:rPr>
            <w:i/>
            <w:iCs/>
            <w:rtl/>
            <w:lang w:eastAsia="zh-TW"/>
          </w:rPr>
          <w:t>بلاغ مقدم من:</w:t>
        </w:r>
        <w:r w:rsidR="00D248CD" w:rsidRPr="0026582A">
          <w:rPr>
            <w:rFonts w:hint="cs"/>
            <w:i/>
            <w:iCs/>
            <w:rtl/>
            <w:lang w:eastAsia="zh-TW"/>
          </w:rPr>
          <w:tab/>
        </w:r>
        <w:r w:rsidR="00D248CD">
          <w:rPr>
            <w:rFonts w:hint="cs"/>
            <w:rtl/>
            <w:lang w:eastAsia="zh-TW"/>
          </w:rPr>
          <w:tab/>
        </w:r>
        <w:r w:rsidR="00D248CD">
          <w:rPr>
            <w:rtl/>
            <w:lang w:eastAsia="zh-TW"/>
          </w:rPr>
          <w:tab/>
        </w:r>
        <w:r w:rsidR="00D248CD">
          <w:rPr>
            <w:rFonts w:hint="cs"/>
            <w:rtl/>
            <w:lang w:eastAsia="zh-TW"/>
          </w:rPr>
          <w:tab/>
        </w:r>
        <w:r w:rsidR="00D248CD">
          <w:rPr>
            <w:rtl/>
            <w:lang w:eastAsia="zh-TW"/>
          </w:rPr>
          <w:t>أ</w:t>
        </w:r>
        <w:r w:rsidR="00D248CD">
          <w:rPr>
            <w:rFonts w:hint="cs"/>
            <w:rtl/>
            <w:lang w:eastAsia="zh-TW"/>
          </w:rPr>
          <w:t>. ب.</w:t>
        </w:r>
        <w:r w:rsidR="00D248CD">
          <w:t>‬</w:t>
        </w:r>
        <w:r w:rsidR="00D248CD">
          <w:t>‬</w:t>
        </w:r>
        <w:r w:rsidR="00D248CD">
          <w:t>‬</w:t>
        </w:r>
        <w:r w:rsidR="00D248CD">
          <w:t>‬</w:t>
        </w:r>
        <w:r w:rsidR="00D248CD">
          <w:t>‬</w:t>
        </w:r>
        <w:r w:rsidR="00D248CD">
          <w:t>‬</w:t>
        </w:r>
        <w:r w:rsidR="00D248CD">
          <w:t>‬</w:t>
        </w:r>
        <w:r w:rsidR="00D248CD">
          <w:t>‬</w:t>
        </w:r>
        <w:r w:rsidR="00721BA4">
          <w:t>‬</w:t>
        </w:r>
        <w:r>
          <w:t>‬</w:t>
        </w:r>
      </w:dir>
    </w:p>
    <w:p w:rsidR="00D248CD" w:rsidRPr="00324427" w:rsidRDefault="00D248CD" w:rsidP="00D248CD">
      <w:pPr>
        <w:pStyle w:val="SingleTxtGA"/>
        <w:ind w:left="1928"/>
        <w:rPr>
          <w:rtl/>
          <w:lang w:eastAsia="zh-TW"/>
        </w:rPr>
      </w:pPr>
      <w:r w:rsidRPr="0026582A">
        <w:rPr>
          <w:i/>
          <w:iCs/>
          <w:rtl/>
        </w:rPr>
        <w:t>الشخص المدعى أنه ضحية</w:t>
      </w:r>
      <w:r>
        <w:rPr>
          <w:rFonts w:hint="cs"/>
          <w:i/>
          <w:iCs/>
          <w:rtl/>
        </w:rPr>
        <w:t>:</w:t>
      </w:r>
      <w:dir w:val="rtl">
        <w:r>
          <w:rPr>
            <w:lang w:eastAsia="zh-TW"/>
          </w:rPr>
          <w:tab/>
        </w:r>
        <w:r>
          <w:rPr>
            <w:rtl/>
            <w:lang w:eastAsia="zh-TW"/>
          </w:rPr>
          <w:t>صاحب الشكوى</w:t>
        </w:r>
        <w:r>
          <w:rPr>
            <w:rFonts w:cs="Times New Roman" w:hint="cs"/>
            <w:rtl/>
            <w:lang w:eastAsia="zh-TW"/>
          </w:rPr>
          <w:t>‬</w:t>
        </w:r>
        <w:r>
          <w:rPr>
            <w:lang w:eastAsia="zh-TW"/>
          </w:rPr>
          <w:t xml:space="preserve"> </w:t>
        </w:r>
        <w:r>
          <w:t>‬</w:t>
        </w:r>
        <w:r>
          <w:t>‬</w:t>
        </w:r>
        <w:r>
          <w:t>‬</w:t>
        </w:r>
        <w:r>
          <w:t>‬</w:t>
        </w:r>
        <w:r>
          <w:t>‬</w:t>
        </w:r>
        <w:r>
          <w:t>‬</w:t>
        </w:r>
        <w:r>
          <w:t>‬</w:t>
        </w:r>
        <w:r>
          <w:t>‬</w:t>
        </w:r>
        <w:r>
          <w:t>‬</w:t>
        </w:r>
        <w:r>
          <w:t>‬</w:t>
        </w:r>
        <w:r>
          <w:t>‬</w:t>
        </w:r>
        <w:r>
          <w:t>‬</w:t>
        </w:r>
        <w:r>
          <w:t>‬</w:t>
        </w:r>
        <w:r>
          <w:t>‬</w:t>
        </w:r>
        <w:r>
          <w:t>‬</w:t>
        </w:r>
        <w:r>
          <w:t>‬</w:t>
        </w:r>
        <w:r>
          <w:t>‬</w:t>
        </w:r>
        <w:r>
          <w:t>‬</w:t>
        </w:r>
        <w:r w:rsidR="00721BA4">
          <w:t>‬</w:t>
        </w:r>
        <w:r w:rsidR="003A7B22">
          <w:t>‬</w:t>
        </w:r>
      </w:dir>
    </w:p>
    <w:p w:rsidR="00D248CD" w:rsidRPr="00324427" w:rsidRDefault="00D248CD" w:rsidP="00D248CD">
      <w:pPr>
        <w:pStyle w:val="SingleTxtGA"/>
        <w:ind w:left="1928"/>
        <w:rPr>
          <w:rtl/>
          <w:lang w:eastAsia="zh-TW"/>
        </w:rPr>
      </w:pPr>
      <w:r w:rsidRPr="0026582A">
        <w:rPr>
          <w:i/>
          <w:iCs/>
          <w:rtl/>
        </w:rPr>
        <w:t>الدولة الطرف</w:t>
      </w:r>
      <w:r>
        <w:rPr>
          <w:rFonts w:hint="cs"/>
          <w:i/>
          <w:iCs/>
          <w:rtl/>
        </w:rPr>
        <w:t>:</w:t>
      </w:r>
      <w:r>
        <w:rPr>
          <w:lang w:eastAsia="zh-TW"/>
        </w:rPr>
        <w:tab/>
      </w:r>
      <w:r>
        <w:rPr>
          <w:rFonts w:hint="cs"/>
          <w:rtl/>
          <w:lang w:eastAsia="zh-TW"/>
        </w:rPr>
        <w:tab/>
      </w:r>
      <w:r>
        <w:rPr>
          <w:rFonts w:hint="cs"/>
          <w:rtl/>
          <w:lang w:eastAsia="zh-TW"/>
        </w:rPr>
        <w:tab/>
      </w:r>
      <w:r>
        <w:rPr>
          <w:rStyle w:val="content"/>
          <w:rtl/>
        </w:rPr>
        <w:t>فنلندا</w:t>
      </w:r>
    </w:p>
    <w:p w:rsidR="00D248CD" w:rsidRPr="00324427" w:rsidRDefault="003A7B22" w:rsidP="003B432D">
      <w:pPr>
        <w:pStyle w:val="SingleTxtGA"/>
        <w:ind w:left="4649" w:hanging="2721"/>
        <w:rPr>
          <w:rtl/>
          <w:lang w:eastAsia="zh-TW"/>
        </w:rPr>
      </w:pPr>
      <w:dir w:val="rtl">
        <w:r w:rsidR="00D248CD" w:rsidRPr="0026582A">
          <w:rPr>
            <w:i/>
            <w:iCs/>
            <w:rtl/>
          </w:rPr>
          <w:t>تاريخ تقديم الشكوى</w:t>
        </w:r>
        <w:r w:rsidR="00D248CD">
          <w:rPr>
            <w:rFonts w:hint="cs"/>
            <w:i/>
            <w:iCs/>
            <w:rtl/>
          </w:rPr>
          <w:t>:</w:t>
        </w:r>
        <w:r w:rsidR="00D248CD">
          <w:rPr>
            <w:lang w:eastAsia="zh-TW"/>
          </w:rPr>
          <w:tab/>
        </w:r>
        <w:r w:rsidR="00D248CD">
          <w:rPr>
            <w:lang w:eastAsia="zh-TW"/>
          </w:rPr>
          <w:tab/>
        </w:r>
        <w:r w:rsidR="00D248CD">
          <w:rPr>
            <w:rtl/>
          </w:rPr>
          <w:t xml:space="preserve">١٤ نيسان/أبريل </w:t>
        </w:r>
        <w:r w:rsidR="003B432D">
          <w:rPr>
            <w:rFonts w:hint="cs"/>
            <w:rtl/>
            <w:lang w:eastAsia="zh-TW"/>
          </w:rPr>
          <w:t>2011</w:t>
        </w:r>
        <w:r w:rsidR="00D248CD">
          <w:rPr>
            <w:rtl/>
            <w:lang w:eastAsia="zh-TW"/>
          </w:rPr>
          <w:t xml:space="preserve"> (تاريخ </w:t>
        </w:r>
        <w:r w:rsidR="00D248CD">
          <w:rPr>
            <w:rFonts w:hint="cs"/>
            <w:rtl/>
            <w:lang w:eastAsia="zh-TW"/>
          </w:rPr>
          <w:t xml:space="preserve">تقديم </w:t>
        </w:r>
        <w:r w:rsidR="00D248CD">
          <w:rPr>
            <w:rtl/>
            <w:lang w:eastAsia="zh-TW"/>
          </w:rPr>
          <w:t>الرسالة الأولى)</w:t>
        </w:r>
        <w:r w:rsidR="00D248CD">
          <w:t>‬</w:t>
        </w:r>
        <w:r w:rsidR="00D248CD">
          <w:t>‬</w:t>
        </w:r>
        <w:r w:rsidR="00D248CD">
          <w:t>‬</w:t>
        </w:r>
        <w:r w:rsidR="00D248CD">
          <w:t>‬</w:t>
        </w:r>
        <w:r w:rsidR="00D248CD">
          <w:t>‬</w:t>
        </w:r>
        <w:r w:rsidR="00D248CD">
          <w:t>‬</w:t>
        </w:r>
        <w:r w:rsidR="00D248CD">
          <w:t>‬</w:t>
        </w:r>
        <w:r w:rsidR="00D248CD">
          <w:t>‬</w:t>
        </w:r>
        <w:r w:rsidR="00D248CD">
          <w:t>‬</w:t>
        </w:r>
        <w:r w:rsidR="00D248CD">
          <w:t>‬</w:t>
        </w:r>
        <w:r w:rsidR="00D248CD">
          <w:t>‬</w:t>
        </w:r>
        <w:r w:rsidR="00D248CD">
          <w:t>‬</w:t>
        </w:r>
        <w:r w:rsidR="00D248CD">
          <w:t>‬</w:t>
        </w:r>
        <w:r w:rsidR="00D248CD">
          <w:t>‬</w:t>
        </w:r>
        <w:r w:rsidR="00D248CD">
          <w:t>‬</w:t>
        </w:r>
        <w:r w:rsidR="00D248CD">
          <w:t>‬</w:t>
        </w:r>
        <w:r w:rsidR="00D248CD">
          <w:t>‬</w:t>
        </w:r>
        <w:r w:rsidR="00D248CD">
          <w:t>‬</w:t>
        </w:r>
        <w:r w:rsidR="00721BA4">
          <w:t>‬</w:t>
        </w:r>
        <w:r>
          <w:t>‬</w:t>
        </w:r>
      </w:dir>
    </w:p>
    <w:p w:rsidR="00D248CD" w:rsidRPr="006779F8" w:rsidRDefault="00D248CD" w:rsidP="00D248CD">
      <w:pPr>
        <w:pStyle w:val="SingleTxtGA"/>
        <w:tabs>
          <w:tab w:val="clear" w:pos="1928"/>
        </w:tabs>
        <w:ind w:left="4677" w:hanging="2749"/>
        <w:rPr>
          <w:rtl/>
        </w:rPr>
      </w:pPr>
      <w:r w:rsidRPr="00DC6CD4">
        <w:rPr>
          <w:i/>
          <w:iCs/>
          <w:rtl/>
        </w:rPr>
        <w:t>تاريخ صدور هذا القرار:</w:t>
      </w:r>
      <w:r w:rsidRPr="006779F8">
        <w:rPr>
          <w:rtl/>
        </w:rPr>
        <w:tab/>
      </w:r>
      <w:r>
        <w:rPr>
          <w:rFonts w:hint="cs"/>
          <w:rtl/>
        </w:rPr>
        <w:tab/>
        <w:t>10</w:t>
      </w:r>
      <w:r w:rsidRPr="002C1324">
        <w:rPr>
          <w:rtl/>
        </w:rPr>
        <w:t xml:space="preserve"> </w:t>
      </w:r>
      <w:r>
        <w:rPr>
          <w:rtl/>
        </w:rPr>
        <w:t>أيار/مايو ٢٠١٧</w:t>
      </w:r>
    </w:p>
    <w:p w:rsidR="00D248CD" w:rsidRPr="006779F8" w:rsidRDefault="00D248CD" w:rsidP="00D248CD">
      <w:pPr>
        <w:pStyle w:val="SingleTxtGA"/>
        <w:tabs>
          <w:tab w:val="clear" w:pos="1928"/>
        </w:tabs>
        <w:ind w:left="4677" w:hanging="2749"/>
        <w:rPr>
          <w:rtl/>
        </w:rPr>
      </w:pPr>
      <w:r w:rsidRPr="00DC6CD4">
        <w:rPr>
          <w:i/>
          <w:iCs/>
          <w:rtl/>
        </w:rPr>
        <w:t>الموضوع:</w:t>
      </w:r>
      <w:r w:rsidRPr="006779F8">
        <w:rPr>
          <w:rtl/>
        </w:rPr>
        <w:tab/>
      </w:r>
      <w:r>
        <w:rPr>
          <w:rFonts w:hint="cs"/>
          <w:rtl/>
        </w:rPr>
        <w:tab/>
      </w:r>
      <w:r>
        <w:rPr>
          <w:rFonts w:hint="cs"/>
          <w:rtl/>
        </w:rPr>
        <w:tab/>
      </w:r>
      <w:r>
        <w:rPr>
          <w:rtl/>
        </w:rPr>
        <w:tab/>
        <w:t>الت</w:t>
      </w:r>
      <w:r>
        <w:rPr>
          <w:rFonts w:hint="cs"/>
          <w:rtl/>
        </w:rPr>
        <w:t>رحيل إلى الاتحاد الروسي</w:t>
      </w:r>
    </w:p>
    <w:p w:rsidR="00D248CD" w:rsidRPr="006779F8" w:rsidRDefault="00D248CD" w:rsidP="00D248CD">
      <w:pPr>
        <w:pStyle w:val="SingleTxtGA"/>
        <w:tabs>
          <w:tab w:val="clear" w:pos="1928"/>
        </w:tabs>
        <w:ind w:left="4677" w:hanging="2749"/>
        <w:rPr>
          <w:rtl/>
        </w:rPr>
      </w:pPr>
      <w:r w:rsidRPr="00DC6CD4">
        <w:rPr>
          <w:i/>
          <w:iCs/>
          <w:rtl/>
        </w:rPr>
        <w:t>المسائل الإجرائية:</w:t>
      </w:r>
      <w:r w:rsidRPr="00DC6CD4">
        <w:rPr>
          <w:rFonts w:hint="cs"/>
          <w:i/>
          <w:iCs/>
          <w:rtl/>
        </w:rPr>
        <w:tab/>
      </w:r>
      <w:r>
        <w:rPr>
          <w:rFonts w:hint="cs"/>
          <w:rtl/>
        </w:rPr>
        <w:tab/>
      </w:r>
      <w:r>
        <w:rPr>
          <w:rtl/>
        </w:rPr>
        <w:tab/>
        <w:t>استنفاد سبل الانتصاف المحلية</w:t>
      </w:r>
    </w:p>
    <w:p w:rsidR="00D248CD" w:rsidRPr="006779F8" w:rsidRDefault="00D248CD" w:rsidP="00D248CD">
      <w:pPr>
        <w:pStyle w:val="SingleTxtGA"/>
        <w:tabs>
          <w:tab w:val="clear" w:pos="1928"/>
        </w:tabs>
        <w:ind w:left="4677" w:hanging="2749"/>
        <w:rPr>
          <w:rtl/>
        </w:rPr>
      </w:pPr>
      <w:r w:rsidRPr="00DC6CD4">
        <w:rPr>
          <w:i/>
          <w:iCs/>
          <w:rtl/>
        </w:rPr>
        <w:t>المسائل الموضوعية:</w:t>
      </w:r>
      <w:r>
        <w:rPr>
          <w:rFonts w:hint="cs"/>
          <w:rtl/>
        </w:rPr>
        <w:tab/>
      </w:r>
      <w:r>
        <w:rPr>
          <w:rtl/>
        </w:rPr>
        <w:tab/>
        <w:t>التعذيب</w:t>
      </w:r>
      <w:r>
        <w:rPr>
          <w:rFonts w:hint="cs"/>
          <w:rtl/>
        </w:rPr>
        <w:t xml:space="preserve">، </w:t>
      </w:r>
      <w:r>
        <w:rPr>
          <w:rtl/>
        </w:rPr>
        <w:t xml:space="preserve">وعدم </w:t>
      </w:r>
      <w:r>
        <w:rPr>
          <w:rFonts w:hint="cs"/>
          <w:rtl/>
        </w:rPr>
        <w:t>الإعادة القسرية</w:t>
      </w:r>
    </w:p>
    <w:p w:rsidR="00D248CD" w:rsidRPr="006779F8" w:rsidRDefault="00D248CD" w:rsidP="00D248CD">
      <w:pPr>
        <w:pStyle w:val="SingleTxtGA"/>
        <w:tabs>
          <w:tab w:val="clear" w:pos="1928"/>
        </w:tabs>
        <w:ind w:left="4677" w:hanging="2749"/>
        <w:rPr>
          <w:rtl/>
        </w:rPr>
      </w:pPr>
      <w:r w:rsidRPr="00DC6CD4">
        <w:rPr>
          <w:i/>
          <w:iCs/>
          <w:rtl/>
        </w:rPr>
        <w:t>مواد الاتفاقية:</w:t>
      </w:r>
      <w:r>
        <w:rPr>
          <w:rFonts w:hint="cs"/>
          <w:rtl/>
        </w:rPr>
        <w:tab/>
      </w:r>
      <w:r w:rsidRPr="006779F8">
        <w:rPr>
          <w:rtl/>
        </w:rPr>
        <w:tab/>
      </w:r>
      <w:r>
        <w:rPr>
          <w:rFonts w:hint="cs"/>
          <w:rtl/>
        </w:rPr>
        <w:tab/>
      </w:r>
      <w:r>
        <w:rPr>
          <w:rtl/>
        </w:rPr>
        <w:t>3 و22(5)(ب)</w:t>
      </w:r>
      <w:r>
        <w:rPr>
          <w:rFonts w:cs="Times New Roman" w:hint="cs"/>
          <w:rtl/>
        </w:rPr>
        <w:t>‬</w:t>
      </w:r>
    </w:p>
    <w:p w:rsidR="00D248CD" w:rsidRPr="00C47B6B" w:rsidRDefault="00D248CD" w:rsidP="00D248CD">
      <w:pPr>
        <w:pStyle w:val="H23GA"/>
        <w:rPr>
          <w:rtl/>
        </w:rPr>
      </w:pPr>
      <w:r>
        <w:rPr>
          <w:rtl/>
        </w:rPr>
        <w:tab/>
      </w:r>
      <w:r>
        <w:rPr>
          <w:rtl/>
        </w:rPr>
        <w:tab/>
      </w:r>
      <w:r w:rsidRPr="00C47B6B">
        <w:rPr>
          <w:rFonts w:hint="cs"/>
          <w:rtl/>
        </w:rPr>
        <w:t>معلومات أساسية</w:t>
      </w:r>
    </w:p>
    <w:p w:rsidR="00D248CD" w:rsidRDefault="00D248CD" w:rsidP="00D248CD">
      <w:pPr>
        <w:pStyle w:val="SingleTxtGA"/>
        <w:rPr>
          <w:rtl/>
          <w:lang w:eastAsia="zh-TW"/>
        </w:rPr>
      </w:pPr>
      <w:r>
        <w:rPr>
          <w:rFonts w:hint="cs"/>
          <w:rtl/>
        </w:rPr>
        <w:t>1-1</w:t>
      </w:r>
      <w:r>
        <w:rPr>
          <w:rFonts w:hint="cs"/>
          <w:rtl/>
        </w:rPr>
        <w:tab/>
      </w:r>
      <w:r>
        <w:rPr>
          <w:rtl/>
        </w:rPr>
        <w:t xml:space="preserve">صاحب الشكوى </w:t>
      </w:r>
      <w:r>
        <w:rPr>
          <w:rtl/>
          <w:lang w:eastAsia="zh-TW"/>
        </w:rPr>
        <w:t>هو أ</w:t>
      </w:r>
      <w:r>
        <w:rPr>
          <w:rFonts w:hint="cs"/>
          <w:rtl/>
          <w:lang w:eastAsia="zh-TW"/>
        </w:rPr>
        <w:t xml:space="preserve">. ب.، </w:t>
      </w:r>
      <w:r>
        <w:rPr>
          <w:rtl/>
        </w:rPr>
        <w:t xml:space="preserve">وهو مواطن من </w:t>
      </w:r>
      <w:r>
        <w:rPr>
          <w:rStyle w:val="content"/>
          <w:rFonts w:hint="cs"/>
          <w:rtl/>
        </w:rPr>
        <w:t>الاتحاد الروسي</w:t>
      </w:r>
      <w:r>
        <w:rPr>
          <w:rtl/>
        </w:rPr>
        <w:t xml:space="preserve"> ولد </w:t>
      </w:r>
      <w:r>
        <w:rPr>
          <w:rFonts w:hint="cs"/>
          <w:rtl/>
        </w:rPr>
        <w:t xml:space="preserve">في </w:t>
      </w:r>
      <w:r>
        <w:rPr>
          <w:rtl/>
        </w:rPr>
        <w:t>عام 19</w:t>
      </w:r>
      <w:r>
        <w:rPr>
          <w:rFonts w:hint="cs"/>
          <w:rtl/>
        </w:rPr>
        <w:t>69</w:t>
      </w:r>
      <w:r>
        <w:t>.</w:t>
      </w:r>
      <w:r>
        <w:rPr>
          <w:rFonts w:ascii="Arial" w:hAnsi="Arial" w:cs="Arial"/>
        </w:rPr>
        <w:t>‬</w:t>
      </w:r>
      <w:r w:rsidRPr="00C47B6B">
        <w:rPr>
          <w:rtl/>
        </w:rPr>
        <w:t xml:space="preserve"> </w:t>
      </w:r>
      <w:r w:rsidRPr="00134109">
        <w:rPr>
          <w:rtl/>
          <w:lang w:eastAsia="zh-TW"/>
        </w:rPr>
        <w:t>و</w:t>
      </w:r>
      <w:r>
        <w:rPr>
          <w:rFonts w:hint="cs"/>
          <w:rtl/>
          <w:lang w:eastAsia="zh-TW"/>
        </w:rPr>
        <w:t xml:space="preserve">قد </w:t>
      </w:r>
      <w:r w:rsidRPr="00134109">
        <w:rPr>
          <w:rtl/>
          <w:lang w:eastAsia="zh-TW"/>
        </w:rPr>
        <w:t>ر</w:t>
      </w:r>
      <w:r>
        <w:rPr>
          <w:rFonts w:hint="cs"/>
          <w:rtl/>
          <w:lang w:eastAsia="zh-TW"/>
        </w:rPr>
        <w:t>ُ</w:t>
      </w:r>
      <w:r w:rsidRPr="00134109">
        <w:rPr>
          <w:rtl/>
          <w:lang w:eastAsia="zh-TW"/>
        </w:rPr>
        <w:t>ف</w:t>
      </w:r>
      <w:r>
        <w:rPr>
          <w:rFonts w:hint="cs"/>
          <w:rtl/>
          <w:lang w:eastAsia="zh-TW"/>
        </w:rPr>
        <w:t>ِ</w:t>
      </w:r>
      <w:r w:rsidRPr="00134109">
        <w:rPr>
          <w:rtl/>
          <w:lang w:eastAsia="zh-TW"/>
        </w:rPr>
        <w:t xml:space="preserve">ض طلبه للجوء </w:t>
      </w:r>
      <w:r>
        <w:rPr>
          <w:rFonts w:hint="cs"/>
          <w:rtl/>
          <w:lang w:eastAsia="zh-TW"/>
        </w:rPr>
        <w:t>إلى</w:t>
      </w:r>
      <w:r w:rsidRPr="00134109">
        <w:rPr>
          <w:rtl/>
          <w:lang w:eastAsia="zh-TW"/>
        </w:rPr>
        <w:t xml:space="preserve"> فنلندا في 9 تشرين الثاني/نوفمبر 2010 وهرب</w:t>
      </w:r>
      <w:r w:rsidR="00B151E5">
        <w:rPr>
          <w:rtl/>
          <w:lang w:eastAsia="zh-TW"/>
        </w:rPr>
        <w:t xml:space="preserve"> إلى السويد في 19 تشرين الثاني/</w:t>
      </w:r>
      <w:r w:rsidRPr="00134109">
        <w:rPr>
          <w:rtl/>
          <w:lang w:eastAsia="zh-TW"/>
        </w:rPr>
        <w:t>نوفمبر، خوف</w:t>
      </w:r>
      <w:r w:rsidR="00AD72C1">
        <w:rPr>
          <w:rtl/>
          <w:lang w:eastAsia="zh-TW"/>
        </w:rPr>
        <w:t xml:space="preserve">اً </w:t>
      </w:r>
      <w:r w:rsidRPr="00134109">
        <w:rPr>
          <w:rtl/>
          <w:lang w:eastAsia="zh-TW"/>
        </w:rPr>
        <w:t xml:space="preserve">من </w:t>
      </w:r>
      <w:r>
        <w:rPr>
          <w:rFonts w:hint="cs"/>
          <w:rtl/>
          <w:lang w:eastAsia="zh-TW"/>
        </w:rPr>
        <w:t>إبعاد</w:t>
      </w:r>
      <w:r w:rsidRPr="00134109">
        <w:rPr>
          <w:rtl/>
          <w:lang w:eastAsia="zh-TW"/>
        </w:rPr>
        <w:t>ه قسر</w:t>
      </w:r>
      <w:r w:rsidR="00AD72C1">
        <w:rPr>
          <w:rtl/>
          <w:lang w:eastAsia="zh-TW"/>
        </w:rPr>
        <w:t xml:space="preserve">اً </w:t>
      </w:r>
      <w:r w:rsidRPr="00134109">
        <w:rPr>
          <w:rtl/>
          <w:lang w:eastAsia="zh-TW"/>
        </w:rPr>
        <w:t xml:space="preserve">إلى الاتحاد الروسي. وفي وقت تقديم الشكوى، كان </w:t>
      </w:r>
      <w:r w:rsidRPr="00134109">
        <w:rPr>
          <w:rtl/>
          <w:lang w:eastAsia="zh-TW"/>
        </w:rPr>
        <w:lastRenderedPageBreak/>
        <w:t xml:space="preserve">صاحب الشكوى يقيم في السويد. ويدعي أن ترحيله </w:t>
      </w:r>
      <w:r>
        <w:rPr>
          <w:rFonts w:hint="cs"/>
          <w:rtl/>
          <w:lang w:eastAsia="zh-TW"/>
        </w:rPr>
        <w:t>س</w:t>
      </w:r>
      <w:r w:rsidRPr="00134109">
        <w:rPr>
          <w:rtl/>
          <w:lang w:eastAsia="zh-TW"/>
        </w:rPr>
        <w:t xml:space="preserve">ينتهك حقوقه </w:t>
      </w:r>
      <w:r>
        <w:rPr>
          <w:rFonts w:hint="cs"/>
          <w:rtl/>
          <w:lang w:eastAsia="zh-TW"/>
        </w:rPr>
        <w:t>المنصوص عليها في</w:t>
      </w:r>
      <w:r w:rsidRPr="00134109">
        <w:rPr>
          <w:rtl/>
          <w:lang w:eastAsia="zh-TW"/>
        </w:rPr>
        <w:t xml:space="preserve"> المادة</w:t>
      </w:r>
      <w:r>
        <w:rPr>
          <w:rFonts w:hint="cs"/>
          <w:rtl/>
          <w:lang w:eastAsia="zh-TW"/>
        </w:rPr>
        <w:t> </w:t>
      </w:r>
      <w:r w:rsidRPr="00134109">
        <w:rPr>
          <w:rtl/>
          <w:lang w:eastAsia="zh-TW"/>
        </w:rPr>
        <w:t xml:space="preserve">3 من الاتفاقية. </w:t>
      </w:r>
      <w:r>
        <w:rPr>
          <w:rFonts w:hint="cs"/>
          <w:rtl/>
          <w:lang w:eastAsia="zh-TW"/>
        </w:rPr>
        <w:t xml:space="preserve">ولا يمثل </w:t>
      </w:r>
      <w:r w:rsidRPr="00134109">
        <w:rPr>
          <w:rtl/>
          <w:lang w:eastAsia="zh-TW"/>
        </w:rPr>
        <w:t xml:space="preserve">صاحب الشكوى </w:t>
      </w:r>
      <w:r>
        <w:rPr>
          <w:rFonts w:hint="cs"/>
          <w:rtl/>
          <w:lang w:eastAsia="zh-TW"/>
        </w:rPr>
        <w:t>محام</w:t>
      </w:r>
      <w:r w:rsidRPr="00134109">
        <w:rPr>
          <w:rtl/>
          <w:lang w:eastAsia="zh-TW"/>
        </w:rPr>
        <w:t>.</w:t>
      </w:r>
    </w:p>
    <w:p w:rsidR="00D248CD" w:rsidRDefault="00D248CD" w:rsidP="00D248CD">
      <w:pPr>
        <w:pStyle w:val="SingleTxtGA"/>
        <w:rPr>
          <w:rtl/>
          <w:lang w:eastAsia="zh-TW"/>
        </w:rPr>
      </w:pPr>
      <w:r>
        <w:rPr>
          <w:rFonts w:hint="cs"/>
          <w:rtl/>
        </w:rPr>
        <w:t>1-2</w:t>
      </w:r>
      <w:r>
        <w:rPr>
          <w:rFonts w:hint="cs"/>
          <w:rtl/>
        </w:rPr>
        <w:tab/>
      </w:r>
      <w:r>
        <w:rPr>
          <w:rtl/>
          <w:lang w:eastAsia="zh-TW"/>
        </w:rPr>
        <w:t>وفي 15 حزيران</w:t>
      </w:r>
      <w:r>
        <w:rPr>
          <w:rFonts w:hint="cs"/>
          <w:rtl/>
          <w:lang w:eastAsia="zh-TW"/>
        </w:rPr>
        <w:t>/</w:t>
      </w:r>
      <w:r>
        <w:rPr>
          <w:rtl/>
          <w:lang w:eastAsia="zh-TW"/>
        </w:rPr>
        <w:t xml:space="preserve">يونيه 2011، قررت اللجنة، </w:t>
      </w:r>
      <w:r>
        <w:rPr>
          <w:rFonts w:hint="cs"/>
          <w:rtl/>
          <w:lang w:eastAsia="zh-TW"/>
        </w:rPr>
        <w:t>عن طريق</w:t>
      </w:r>
      <w:r>
        <w:rPr>
          <w:rtl/>
          <w:lang w:eastAsia="zh-TW"/>
        </w:rPr>
        <w:t xml:space="preserve"> مقررها المعني بالشكاوى الجديدة والتدابير المؤقتة، عدم إصدار طلب باتخاذ تدابير مؤقتة</w:t>
      </w:r>
      <w:r>
        <w:rPr>
          <w:lang w:eastAsia="zh-TW"/>
        </w:rPr>
        <w:t>.</w:t>
      </w:r>
    </w:p>
    <w:p w:rsidR="00D248CD" w:rsidRPr="00C47B6B" w:rsidRDefault="00D248CD" w:rsidP="00D248CD">
      <w:pPr>
        <w:pStyle w:val="SingleTxtGA"/>
        <w:rPr>
          <w:rtl/>
          <w:lang w:eastAsia="zh-TW"/>
        </w:rPr>
      </w:pPr>
      <w:r>
        <w:rPr>
          <w:rtl/>
          <w:lang w:eastAsia="zh-TW"/>
        </w:rPr>
        <w:t>1-3</w:t>
      </w:r>
      <w:r>
        <w:rPr>
          <w:rFonts w:hint="cs"/>
          <w:rtl/>
        </w:rPr>
        <w:tab/>
      </w:r>
      <w:r>
        <w:rPr>
          <w:rtl/>
          <w:lang w:eastAsia="zh-TW"/>
        </w:rPr>
        <w:t>وفي 17 تشرين الأول/أكتوبر 2011، قررت اللجنة، وفق</w:t>
      </w:r>
      <w:r w:rsidR="00AD72C1">
        <w:rPr>
          <w:rtl/>
          <w:lang w:eastAsia="zh-TW"/>
        </w:rPr>
        <w:t xml:space="preserve">اً </w:t>
      </w:r>
      <w:r>
        <w:rPr>
          <w:rtl/>
          <w:lang w:eastAsia="zh-TW"/>
        </w:rPr>
        <w:t xml:space="preserve">للفقرة 3 من المادة 115 من نظامها الداخلي، أن تنظر في مقبولية الشكوى </w:t>
      </w:r>
      <w:r>
        <w:rPr>
          <w:rFonts w:hint="cs"/>
          <w:rtl/>
          <w:lang w:eastAsia="zh-TW"/>
        </w:rPr>
        <w:t>وفي أسسها</w:t>
      </w:r>
      <w:r>
        <w:rPr>
          <w:rtl/>
          <w:lang w:eastAsia="zh-TW"/>
        </w:rPr>
        <w:t xml:space="preserve"> الموضوعية.</w:t>
      </w:r>
    </w:p>
    <w:p w:rsidR="00D248CD" w:rsidRPr="00404BFF" w:rsidRDefault="00D248CD" w:rsidP="00D248CD">
      <w:pPr>
        <w:pStyle w:val="H23GA"/>
        <w:rPr>
          <w:rtl/>
          <w:lang w:eastAsia="zh-TW"/>
        </w:rPr>
      </w:pPr>
      <w:r>
        <w:rPr>
          <w:lang w:eastAsia="zh-TW"/>
        </w:rPr>
        <w:tab/>
      </w:r>
      <w:r w:rsidRPr="00404BFF">
        <w:rPr>
          <w:lang w:eastAsia="zh-TW"/>
        </w:rPr>
        <w:tab/>
      </w:r>
      <w:r w:rsidRPr="00B4458F">
        <w:rPr>
          <w:rtl/>
        </w:rPr>
        <w:t>عرض</w:t>
      </w:r>
      <w:r>
        <w:rPr>
          <w:rtl/>
        </w:rPr>
        <w:t xml:space="preserve"> </w:t>
      </w:r>
      <w:r w:rsidRPr="00A57271">
        <w:rPr>
          <w:rFonts w:ascii="Traditional Arabic" w:hAnsi="Traditional Arabic"/>
          <w:rtl/>
          <w:lang w:eastAsia="zh-TW"/>
        </w:rPr>
        <w:t>الوقائع</w:t>
      </w:r>
      <w:r w:rsidR="006B2A33" w:rsidRPr="006B2A33">
        <w:rPr>
          <w:rFonts w:ascii="Traditional Arabic" w:hAnsi="Traditional Arabic" w:hint="cs"/>
          <w:b w:val="0"/>
          <w:bCs w:val="0"/>
          <w:sz w:val="30"/>
          <w:vertAlign w:val="superscript"/>
          <w:rtl/>
          <w:lang w:eastAsia="zh-TW"/>
        </w:rPr>
        <w:t>(</w:t>
      </w:r>
      <w:r w:rsidRPr="006B2A33">
        <w:rPr>
          <w:rStyle w:val="FootnoteReference"/>
          <w:b/>
          <w:bCs w:val="0"/>
          <w:sz w:val="30"/>
          <w:szCs w:val="30"/>
          <w:rtl/>
          <w:lang w:eastAsia="zh-TW"/>
        </w:rPr>
        <w:footnoteReference w:id="3"/>
      </w:r>
      <w:r w:rsidR="006B2A33" w:rsidRPr="006B2A33">
        <w:rPr>
          <w:rFonts w:ascii="Traditional Arabic" w:hAnsi="Traditional Arabic" w:hint="cs"/>
          <w:b w:val="0"/>
          <w:bCs w:val="0"/>
          <w:sz w:val="30"/>
          <w:vertAlign w:val="superscript"/>
          <w:rtl/>
          <w:lang w:eastAsia="zh-TW"/>
        </w:rPr>
        <w:t>)</w:t>
      </w:r>
      <w:r w:rsidRPr="00C47B6B">
        <w:rPr>
          <w:rFonts w:ascii="Traditional Arabic" w:hAnsi="Traditional Arabic"/>
          <w:rtl/>
          <w:lang w:eastAsia="zh-TW"/>
        </w:rPr>
        <w:t xml:space="preserve"> </w:t>
      </w:r>
      <w:r>
        <w:t>‬</w:t>
      </w:r>
      <w:r>
        <w:t>‬</w:t>
      </w:r>
      <w:r>
        <w:t>‬</w:t>
      </w:r>
      <w:r>
        <w:t>‬</w:t>
      </w:r>
      <w:r>
        <w:t>‬</w:t>
      </w:r>
      <w:r>
        <w:t>‬</w:t>
      </w:r>
      <w:r>
        <w:t>‬</w:t>
      </w:r>
      <w:r>
        <w:t>‬</w:t>
      </w:r>
    </w:p>
    <w:p w:rsidR="00D248CD" w:rsidRPr="006B2A33" w:rsidRDefault="00D248CD" w:rsidP="006B2A33">
      <w:pPr>
        <w:pStyle w:val="SingleTxtGA"/>
        <w:rPr>
          <w:rtl/>
          <w:lang w:val="es-ES"/>
        </w:rPr>
      </w:pPr>
      <w:r>
        <w:rPr>
          <w:rFonts w:hint="cs"/>
          <w:rtl/>
        </w:rPr>
        <w:t>2-1</w:t>
      </w:r>
      <w:r>
        <w:rPr>
          <w:rFonts w:hint="cs"/>
          <w:rtl/>
        </w:rPr>
        <w:tab/>
        <w:t>كان</w:t>
      </w:r>
      <w:r>
        <w:rPr>
          <w:rtl/>
        </w:rPr>
        <w:t xml:space="preserve"> صاحب الشكوى</w:t>
      </w:r>
      <w:r>
        <w:rPr>
          <w:rFonts w:hint="cs"/>
          <w:rtl/>
          <w:lang w:val="es-ES"/>
        </w:rPr>
        <w:t xml:space="preserve"> يقيم في </w:t>
      </w:r>
      <w:r>
        <w:rPr>
          <w:rFonts w:hint="cs"/>
          <w:rtl/>
        </w:rPr>
        <w:t xml:space="preserve">سانت </w:t>
      </w:r>
      <w:r>
        <w:rPr>
          <w:rtl/>
        </w:rPr>
        <w:t>بطرسبرغ</w:t>
      </w:r>
      <w:r>
        <w:rPr>
          <w:rFonts w:hint="cs"/>
          <w:rtl/>
        </w:rPr>
        <w:t xml:space="preserve">. </w:t>
      </w:r>
      <w:r>
        <w:rPr>
          <w:rFonts w:hint="cs"/>
          <w:rtl/>
          <w:lang w:val="es-ES"/>
        </w:rPr>
        <w:t>و</w:t>
      </w:r>
      <w:r w:rsidRPr="0002257E">
        <w:rPr>
          <w:rtl/>
          <w:lang w:val="es-ES"/>
        </w:rPr>
        <w:t xml:space="preserve">في وقت متأخر من ليلة 28-29 </w:t>
      </w:r>
      <w:r>
        <w:rPr>
          <w:rFonts w:hint="cs"/>
          <w:rtl/>
          <w:lang w:val="es-ES"/>
        </w:rPr>
        <w:t>تموز/</w:t>
      </w:r>
      <w:r>
        <w:rPr>
          <w:rtl/>
          <w:lang w:val="es-ES"/>
        </w:rPr>
        <w:t>يولي</w:t>
      </w:r>
      <w:r>
        <w:rPr>
          <w:rFonts w:hint="cs"/>
          <w:rtl/>
          <w:lang w:val="es-ES"/>
        </w:rPr>
        <w:t>ه</w:t>
      </w:r>
      <w:r w:rsidRPr="0002257E">
        <w:rPr>
          <w:rtl/>
          <w:lang w:val="es-ES"/>
        </w:rPr>
        <w:t xml:space="preserve"> 2007، بينما كان عائد</w:t>
      </w:r>
      <w:r w:rsidR="00AD72C1">
        <w:rPr>
          <w:rtl/>
          <w:lang w:val="es-ES"/>
        </w:rPr>
        <w:t xml:space="preserve">اً </w:t>
      </w:r>
      <w:r w:rsidRPr="0002257E">
        <w:rPr>
          <w:rtl/>
          <w:lang w:val="es-ES"/>
        </w:rPr>
        <w:t xml:space="preserve">من احتفال عائلي </w:t>
      </w:r>
      <w:r>
        <w:rPr>
          <w:rFonts w:hint="cs"/>
          <w:rtl/>
          <w:lang w:val="es-ES"/>
        </w:rPr>
        <w:t xml:space="preserve">وهو </w:t>
      </w:r>
      <w:r w:rsidRPr="0002257E">
        <w:rPr>
          <w:rtl/>
          <w:lang w:val="es-ES"/>
        </w:rPr>
        <w:t>في حالة س</w:t>
      </w:r>
      <w:r>
        <w:rPr>
          <w:rFonts w:hint="cs"/>
          <w:rtl/>
          <w:lang w:val="es-ES"/>
        </w:rPr>
        <w:t>ُ</w:t>
      </w:r>
      <w:r w:rsidRPr="0002257E">
        <w:rPr>
          <w:rtl/>
          <w:lang w:val="es-ES"/>
        </w:rPr>
        <w:t>ك</w:t>
      </w:r>
      <w:r>
        <w:rPr>
          <w:rFonts w:hint="cs"/>
          <w:rtl/>
          <w:lang w:val="es-ES"/>
        </w:rPr>
        <w:t>ْ</w:t>
      </w:r>
      <w:r w:rsidRPr="0002257E">
        <w:rPr>
          <w:rtl/>
          <w:lang w:val="es-ES"/>
        </w:rPr>
        <w:t xml:space="preserve">ر، </w:t>
      </w:r>
      <w:r>
        <w:rPr>
          <w:rFonts w:hint="cs"/>
          <w:rtl/>
          <w:lang w:val="es-ES"/>
        </w:rPr>
        <w:t>ألقى عليه</w:t>
      </w:r>
      <w:r w:rsidRPr="0002257E">
        <w:rPr>
          <w:rtl/>
          <w:lang w:val="es-ES"/>
        </w:rPr>
        <w:t xml:space="preserve"> القبض رجال الشرطة في</w:t>
      </w:r>
      <w:r>
        <w:rPr>
          <w:rFonts w:hint="cs"/>
          <w:rtl/>
          <w:lang w:val="es-ES"/>
        </w:rPr>
        <w:t xml:space="preserve"> مخرج</w:t>
      </w:r>
      <w:r w:rsidRPr="0002257E">
        <w:rPr>
          <w:rtl/>
          <w:lang w:val="es-ES"/>
        </w:rPr>
        <w:t xml:space="preserve"> </w:t>
      </w:r>
      <w:r>
        <w:rPr>
          <w:rFonts w:hint="cs"/>
          <w:rtl/>
          <w:lang w:val="es-ES"/>
        </w:rPr>
        <w:t xml:space="preserve">إحدى محطات </w:t>
      </w:r>
      <w:r w:rsidRPr="0002257E">
        <w:rPr>
          <w:rtl/>
          <w:lang w:val="es-ES"/>
        </w:rPr>
        <w:t xml:space="preserve">المترو. </w:t>
      </w:r>
      <w:r>
        <w:rPr>
          <w:rFonts w:hint="cs"/>
          <w:rtl/>
          <w:lang w:val="es-ES"/>
        </w:rPr>
        <w:t>وطلبوا منه</w:t>
      </w:r>
      <w:r w:rsidRPr="0002257E">
        <w:rPr>
          <w:rtl/>
          <w:lang w:val="es-ES"/>
        </w:rPr>
        <w:t xml:space="preserve"> وثائق هويته؛ </w:t>
      </w:r>
      <w:r>
        <w:rPr>
          <w:rFonts w:hint="cs"/>
          <w:rtl/>
          <w:lang w:val="es-ES"/>
        </w:rPr>
        <w:t xml:space="preserve">وأعقبت ذلك </w:t>
      </w:r>
      <w:r>
        <w:rPr>
          <w:rtl/>
        </w:rPr>
        <w:t xml:space="preserve">مشادة كلامية </w:t>
      </w:r>
      <w:r w:rsidRPr="0002257E">
        <w:rPr>
          <w:rtl/>
          <w:lang w:val="es-ES"/>
        </w:rPr>
        <w:t>بسبب س</w:t>
      </w:r>
      <w:r>
        <w:rPr>
          <w:rFonts w:hint="cs"/>
          <w:rtl/>
          <w:lang w:val="es-ES"/>
        </w:rPr>
        <w:t>ُكْر</w:t>
      </w:r>
      <w:r>
        <w:rPr>
          <w:rtl/>
          <w:lang w:val="es-ES"/>
        </w:rPr>
        <w:t xml:space="preserve"> صاحب الشكوى. و</w:t>
      </w:r>
      <w:r w:rsidRPr="0002257E">
        <w:rPr>
          <w:rtl/>
          <w:lang w:val="es-ES"/>
        </w:rPr>
        <w:t xml:space="preserve">اقتيد إلى مركز للشرطة لأنه لم يكن </w:t>
      </w:r>
      <w:r>
        <w:rPr>
          <w:rFonts w:hint="cs"/>
          <w:rtl/>
          <w:lang w:val="es-ES"/>
        </w:rPr>
        <w:t>يحمل</w:t>
      </w:r>
      <w:r>
        <w:rPr>
          <w:rtl/>
          <w:lang w:val="es-ES"/>
        </w:rPr>
        <w:t xml:space="preserve"> وثائق الهوية. وفي </w:t>
      </w:r>
      <w:r w:rsidRPr="0002257E">
        <w:rPr>
          <w:rtl/>
          <w:lang w:val="es-ES"/>
        </w:rPr>
        <w:t>م</w:t>
      </w:r>
      <w:r>
        <w:rPr>
          <w:rFonts w:hint="cs"/>
          <w:rtl/>
          <w:lang w:val="es-ES"/>
        </w:rPr>
        <w:t>قر مركز الشرطة</w:t>
      </w:r>
      <w:r w:rsidRPr="0002257E">
        <w:rPr>
          <w:rtl/>
          <w:lang w:val="es-ES"/>
        </w:rPr>
        <w:t xml:space="preserve">، </w:t>
      </w:r>
      <w:r>
        <w:rPr>
          <w:rFonts w:hint="cs"/>
          <w:rtl/>
          <w:lang w:val="es-ES"/>
        </w:rPr>
        <w:t xml:space="preserve">شتمه </w:t>
      </w:r>
      <w:r w:rsidRPr="0002257E">
        <w:rPr>
          <w:rtl/>
          <w:lang w:val="es-ES"/>
        </w:rPr>
        <w:t>رجال الشرطة وضرب</w:t>
      </w:r>
      <w:r>
        <w:rPr>
          <w:rFonts w:hint="cs"/>
          <w:rtl/>
          <w:lang w:val="es-ES"/>
        </w:rPr>
        <w:t>وه</w:t>
      </w:r>
      <w:r w:rsidRPr="0002257E">
        <w:rPr>
          <w:rtl/>
          <w:lang w:val="es-ES"/>
        </w:rPr>
        <w:t xml:space="preserve"> بهراوة. </w:t>
      </w:r>
      <w:r>
        <w:rPr>
          <w:rFonts w:hint="cs"/>
          <w:rtl/>
          <w:lang w:val="es-ES"/>
        </w:rPr>
        <w:t xml:space="preserve">ولُويَ ذراعاه </w:t>
      </w:r>
      <w:r w:rsidRPr="0002257E">
        <w:rPr>
          <w:rtl/>
          <w:lang w:val="es-ES"/>
        </w:rPr>
        <w:t>مرار</w:t>
      </w:r>
      <w:r w:rsidR="00AD72C1">
        <w:rPr>
          <w:rtl/>
          <w:lang w:val="es-ES"/>
        </w:rPr>
        <w:t xml:space="preserve">اً </w:t>
      </w:r>
      <w:r w:rsidRPr="0002257E">
        <w:rPr>
          <w:rtl/>
          <w:lang w:val="es-ES"/>
        </w:rPr>
        <w:t>وتكرار</w:t>
      </w:r>
      <w:r w:rsidR="00AD72C1">
        <w:rPr>
          <w:rtl/>
          <w:lang w:val="es-ES"/>
        </w:rPr>
        <w:t xml:space="preserve">اً، </w:t>
      </w:r>
      <w:r w:rsidRPr="0002257E">
        <w:rPr>
          <w:rtl/>
          <w:lang w:val="es-ES"/>
        </w:rPr>
        <w:t>مما أدى إلى كسر خطير في كتفه ال</w:t>
      </w:r>
      <w:r>
        <w:rPr>
          <w:rFonts w:hint="cs"/>
          <w:rtl/>
          <w:lang w:val="es-ES"/>
        </w:rPr>
        <w:t>يسرى</w:t>
      </w:r>
      <w:r w:rsidRPr="0002257E">
        <w:rPr>
          <w:rtl/>
          <w:lang w:val="es-ES"/>
        </w:rPr>
        <w:t xml:space="preserve"> و</w:t>
      </w:r>
      <w:r>
        <w:rPr>
          <w:rFonts w:hint="cs"/>
          <w:rtl/>
          <w:lang w:val="es-ES"/>
        </w:rPr>
        <w:t>خلع</w:t>
      </w:r>
      <w:r>
        <w:rPr>
          <w:rtl/>
          <w:lang w:val="es-ES"/>
        </w:rPr>
        <w:t xml:space="preserve"> </w:t>
      </w:r>
      <w:r>
        <w:rPr>
          <w:rFonts w:hint="cs"/>
          <w:rtl/>
          <w:lang w:val="es-ES"/>
        </w:rPr>
        <w:t>أ</w:t>
      </w:r>
      <w:r>
        <w:rPr>
          <w:rtl/>
          <w:lang w:val="es-ES"/>
        </w:rPr>
        <w:t>صبع</w:t>
      </w:r>
      <w:r>
        <w:rPr>
          <w:rFonts w:hint="cs"/>
          <w:rtl/>
          <w:lang w:val="es-ES"/>
        </w:rPr>
        <w:t>ٍ</w:t>
      </w:r>
      <w:r w:rsidRPr="0002257E">
        <w:rPr>
          <w:rtl/>
          <w:lang w:val="es-ES"/>
        </w:rPr>
        <w:t xml:space="preserve"> </w:t>
      </w:r>
      <w:r>
        <w:rPr>
          <w:rFonts w:hint="cs"/>
          <w:rtl/>
          <w:lang w:val="es-ES"/>
        </w:rPr>
        <w:t>من</w:t>
      </w:r>
      <w:r>
        <w:rPr>
          <w:rtl/>
          <w:lang w:val="es-ES"/>
        </w:rPr>
        <w:t xml:space="preserve"> يده اليمنى. </w:t>
      </w:r>
      <w:r>
        <w:rPr>
          <w:rFonts w:hint="cs"/>
          <w:rtl/>
          <w:lang w:val="es-ES"/>
        </w:rPr>
        <w:t>وف</w:t>
      </w:r>
      <w:r>
        <w:rPr>
          <w:rtl/>
          <w:lang w:val="es-ES"/>
        </w:rPr>
        <w:t>قد</w:t>
      </w:r>
      <w:r w:rsidRPr="00B7318C">
        <w:rPr>
          <w:rtl/>
        </w:rPr>
        <w:t xml:space="preserve"> </w:t>
      </w:r>
      <w:r>
        <w:rPr>
          <w:rtl/>
        </w:rPr>
        <w:t>صاحب الشكوى</w:t>
      </w:r>
      <w:r>
        <w:rPr>
          <w:rtl/>
          <w:lang w:val="es-ES"/>
        </w:rPr>
        <w:t xml:space="preserve"> وعيه عدة مرات. </w:t>
      </w:r>
      <w:r>
        <w:rPr>
          <w:rFonts w:hint="cs"/>
          <w:rtl/>
          <w:lang w:val="es-ES"/>
        </w:rPr>
        <w:t>و</w:t>
      </w:r>
      <w:r w:rsidRPr="0002257E">
        <w:rPr>
          <w:rtl/>
          <w:lang w:val="es-ES"/>
        </w:rPr>
        <w:t>أ</w:t>
      </w:r>
      <w:r>
        <w:rPr>
          <w:rFonts w:hint="cs"/>
          <w:rtl/>
          <w:lang w:val="es-ES"/>
        </w:rPr>
        <w:t>ُ</w:t>
      </w:r>
      <w:r w:rsidRPr="0002257E">
        <w:rPr>
          <w:rtl/>
          <w:lang w:val="es-ES"/>
        </w:rPr>
        <w:t xml:space="preserve">جبر </w:t>
      </w:r>
      <w:r>
        <w:rPr>
          <w:rFonts w:hint="cs"/>
          <w:rtl/>
          <w:lang w:val="es-ES"/>
        </w:rPr>
        <w:t>أيض</w:t>
      </w:r>
      <w:r w:rsidR="00AD72C1">
        <w:rPr>
          <w:rFonts w:hint="cs"/>
          <w:rtl/>
          <w:lang w:val="es-ES"/>
        </w:rPr>
        <w:t xml:space="preserve">اً </w:t>
      </w:r>
      <w:r w:rsidRPr="0002257E">
        <w:rPr>
          <w:rtl/>
          <w:lang w:val="es-ES"/>
        </w:rPr>
        <w:t>على التوقيع على وثيقتين دون قراءتهما تحت التهديد بمزيد من الضرب. وأ</w:t>
      </w:r>
      <w:r>
        <w:rPr>
          <w:rFonts w:hint="cs"/>
          <w:rtl/>
          <w:lang w:val="es-ES"/>
        </w:rPr>
        <w:t>ُ</w:t>
      </w:r>
      <w:r w:rsidRPr="0002257E">
        <w:rPr>
          <w:rtl/>
          <w:lang w:val="es-ES"/>
        </w:rPr>
        <w:t>فرج عنه في الصباح الباكر من</w:t>
      </w:r>
      <w:r>
        <w:rPr>
          <w:rFonts w:hint="cs"/>
          <w:rtl/>
          <w:lang w:val="es-ES"/>
        </w:rPr>
        <w:t xml:space="preserve"> يوم</w:t>
      </w:r>
      <w:r w:rsidRPr="0002257E">
        <w:rPr>
          <w:rtl/>
          <w:lang w:val="es-ES"/>
        </w:rPr>
        <w:t xml:space="preserve"> 29 تموز/يوليه. و</w:t>
      </w:r>
      <w:r>
        <w:rPr>
          <w:rFonts w:hint="cs"/>
          <w:rtl/>
          <w:lang w:val="es-ES"/>
        </w:rPr>
        <w:t xml:space="preserve">لأنه لم يكن </w:t>
      </w:r>
      <w:r w:rsidRPr="0002257E">
        <w:rPr>
          <w:rtl/>
          <w:lang w:val="es-ES"/>
        </w:rPr>
        <w:t xml:space="preserve">يشعر </w:t>
      </w:r>
      <w:r>
        <w:rPr>
          <w:rtl/>
        </w:rPr>
        <w:t>بأنه على ما يرام،</w:t>
      </w:r>
      <w:r>
        <w:rPr>
          <w:rFonts w:hint="cs"/>
          <w:rtl/>
          <w:lang w:val="es-ES"/>
        </w:rPr>
        <w:t xml:space="preserve"> فقد </w:t>
      </w:r>
      <w:r>
        <w:rPr>
          <w:rtl/>
          <w:lang w:val="es-ES"/>
        </w:rPr>
        <w:t xml:space="preserve">ذهب إلى مركز </w:t>
      </w:r>
      <w:r>
        <w:rPr>
          <w:rFonts w:hint="cs"/>
          <w:rtl/>
          <w:lang w:val="es-ES"/>
        </w:rPr>
        <w:t>ل</w:t>
      </w:r>
      <w:r w:rsidRPr="0002257E">
        <w:rPr>
          <w:rtl/>
          <w:lang w:val="es-ES"/>
        </w:rPr>
        <w:t xml:space="preserve">لإسعافات الأولية </w:t>
      </w:r>
      <w:r>
        <w:rPr>
          <w:rFonts w:hint="cs"/>
          <w:rtl/>
          <w:lang w:val="es-ES"/>
        </w:rPr>
        <w:t>قريب من منزله،</w:t>
      </w:r>
      <w:r w:rsidRPr="0002257E">
        <w:rPr>
          <w:rtl/>
          <w:lang w:val="es-ES"/>
        </w:rPr>
        <w:t xml:space="preserve"> </w:t>
      </w:r>
      <w:r>
        <w:rPr>
          <w:rFonts w:hint="cs"/>
          <w:rtl/>
          <w:lang w:val="es-ES"/>
        </w:rPr>
        <w:t>و</w:t>
      </w:r>
      <w:r w:rsidRPr="0002257E">
        <w:rPr>
          <w:rtl/>
          <w:lang w:val="es-ES"/>
        </w:rPr>
        <w:t>ن</w:t>
      </w:r>
      <w:r>
        <w:rPr>
          <w:rFonts w:hint="cs"/>
          <w:rtl/>
          <w:lang w:val="es-ES"/>
        </w:rPr>
        <w:t>ُ</w:t>
      </w:r>
      <w:r w:rsidRPr="0002257E">
        <w:rPr>
          <w:rtl/>
          <w:lang w:val="es-ES"/>
        </w:rPr>
        <w:t xml:space="preserve">قل </w:t>
      </w:r>
      <w:r>
        <w:rPr>
          <w:rFonts w:hint="cs"/>
          <w:rtl/>
          <w:lang w:val="es-ES"/>
        </w:rPr>
        <w:t xml:space="preserve">منه </w:t>
      </w:r>
      <w:r>
        <w:rPr>
          <w:rtl/>
          <w:lang w:val="es-ES"/>
        </w:rPr>
        <w:t>إلى المستشفى. و</w:t>
      </w:r>
      <w:r w:rsidRPr="0002257E">
        <w:rPr>
          <w:rtl/>
          <w:lang w:val="es-ES"/>
        </w:rPr>
        <w:t xml:space="preserve">خضع لعملية جراحية </w:t>
      </w:r>
      <w:r>
        <w:rPr>
          <w:rFonts w:hint="cs"/>
          <w:rtl/>
          <w:lang w:val="es-ES"/>
        </w:rPr>
        <w:t>في</w:t>
      </w:r>
      <w:r w:rsidRPr="0002257E">
        <w:rPr>
          <w:rtl/>
          <w:lang w:val="es-ES"/>
        </w:rPr>
        <w:t xml:space="preserve"> كتفه ال</w:t>
      </w:r>
      <w:r>
        <w:rPr>
          <w:rFonts w:hint="cs"/>
          <w:rtl/>
          <w:lang w:val="es-ES"/>
        </w:rPr>
        <w:t xml:space="preserve">أيسر </w:t>
      </w:r>
      <w:r w:rsidRPr="0002257E">
        <w:rPr>
          <w:rtl/>
          <w:lang w:val="es-ES"/>
        </w:rPr>
        <w:t>في 2 آب/أغسطس و7 تشرين الثاني/نوفمبر 2007. وأكد ا</w:t>
      </w:r>
      <w:r>
        <w:rPr>
          <w:rtl/>
          <w:lang w:val="es-ES"/>
        </w:rPr>
        <w:t>لجراحون أن إصاب</w:t>
      </w:r>
      <w:r>
        <w:rPr>
          <w:rFonts w:hint="cs"/>
          <w:rtl/>
          <w:lang w:val="es-ES"/>
        </w:rPr>
        <w:t>ته</w:t>
      </w:r>
      <w:r w:rsidRPr="0002257E">
        <w:rPr>
          <w:rtl/>
          <w:lang w:val="es-ES"/>
        </w:rPr>
        <w:t xml:space="preserve"> هي </w:t>
      </w:r>
      <w:r w:rsidRPr="00A66C0D">
        <w:rPr>
          <w:rtl/>
          <w:lang w:val="es-ES"/>
        </w:rPr>
        <w:t xml:space="preserve">حالة نموذجية من </w:t>
      </w:r>
      <w:r>
        <w:rPr>
          <w:rFonts w:hint="cs"/>
          <w:rtl/>
          <w:lang w:val="es-ES"/>
        </w:rPr>
        <w:t xml:space="preserve">حالات </w:t>
      </w:r>
      <w:r w:rsidRPr="00A66C0D">
        <w:rPr>
          <w:rtl/>
          <w:lang w:val="es-ES"/>
        </w:rPr>
        <w:t xml:space="preserve">سوء المعاملة </w:t>
      </w:r>
      <w:r>
        <w:rPr>
          <w:rFonts w:hint="cs"/>
          <w:rtl/>
          <w:lang w:val="es-ES"/>
        </w:rPr>
        <w:t xml:space="preserve">الذي تمارسه </w:t>
      </w:r>
      <w:r w:rsidRPr="00A66C0D">
        <w:rPr>
          <w:rtl/>
          <w:lang w:val="es-ES"/>
        </w:rPr>
        <w:t>الشرطة</w:t>
      </w:r>
      <w:r w:rsidRPr="0002257E">
        <w:rPr>
          <w:rtl/>
          <w:lang w:val="es-ES"/>
        </w:rPr>
        <w:t xml:space="preserve">. </w:t>
      </w:r>
      <w:r>
        <w:rPr>
          <w:rFonts w:hint="cs"/>
          <w:rtl/>
          <w:lang w:val="es-ES"/>
        </w:rPr>
        <w:t>و</w:t>
      </w:r>
      <w:r w:rsidRPr="0002257E">
        <w:rPr>
          <w:rtl/>
          <w:lang w:val="es-ES"/>
        </w:rPr>
        <w:t xml:space="preserve">بعد الجراحة، </w:t>
      </w:r>
      <w:r>
        <w:rPr>
          <w:rFonts w:hint="cs"/>
          <w:rtl/>
          <w:lang w:val="es-ES"/>
        </w:rPr>
        <w:t>كان ي</w:t>
      </w:r>
      <w:r w:rsidRPr="0002257E">
        <w:rPr>
          <w:rtl/>
          <w:lang w:val="es-ES"/>
        </w:rPr>
        <w:t>ذهب إلى المستشفى ل</w:t>
      </w:r>
      <w:r>
        <w:rPr>
          <w:rFonts w:hint="cs"/>
          <w:rtl/>
          <w:lang w:val="es-ES"/>
        </w:rPr>
        <w:t xml:space="preserve">لتضميد </w:t>
      </w:r>
      <w:r w:rsidRPr="0002257E">
        <w:rPr>
          <w:rtl/>
          <w:lang w:val="es-ES"/>
        </w:rPr>
        <w:t>ثلاث مرات في الأسبوع لمدة 10 أشهر.</w:t>
      </w:r>
    </w:p>
    <w:p w:rsidR="00D248CD" w:rsidRDefault="00D248CD" w:rsidP="00D248CD">
      <w:pPr>
        <w:pStyle w:val="SingleTxtGA"/>
        <w:rPr>
          <w:rtl/>
          <w:lang w:val="es-ES"/>
        </w:rPr>
      </w:pPr>
      <w:r>
        <w:rPr>
          <w:rFonts w:hint="cs"/>
          <w:rtl/>
          <w:lang w:val="es-ES"/>
        </w:rPr>
        <w:t>2</w:t>
      </w:r>
      <w:r w:rsidRPr="00B151E5">
        <w:rPr>
          <w:rFonts w:hint="cs"/>
          <w:spacing w:val="-2"/>
          <w:rtl/>
          <w:lang w:val="es-ES"/>
        </w:rPr>
        <w:t>-2</w:t>
      </w:r>
      <w:r w:rsidRPr="00B151E5">
        <w:rPr>
          <w:rFonts w:hint="cs"/>
          <w:spacing w:val="-2"/>
          <w:rtl/>
          <w:lang w:val="es-ES"/>
        </w:rPr>
        <w:tab/>
      </w:r>
      <w:r w:rsidRPr="00B151E5">
        <w:rPr>
          <w:spacing w:val="-2"/>
          <w:rtl/>
          <w:lang w:val="es-ES"/>
        </w:rPr>
        <w:t>وفي 12 أيلول/سبتمبر 2007، قدم صاحب ال</w:t>
      </w:r>
      <w:r w:rsidRPr="00B151E5">
        <w:rPr>
          <w:rFonts w:hint="cs"/>
          <w:spacing w:val="-2"/>
          <w:rtl/>
          <w:lang w:val="es-ES"/>
        </w:rPr>
        <w:t>بلاغ</w:t>
      </w:r>
      <w:r w:rsidRPr="00B151E5">
        <w:rPr>
          <w:spacing w:val="-2"/>
          <w:rtl/>
          <w:lang w:val="es-ES"/>
        </w:rPr>
        <w:t xml:space="preserve"> شكوى إلى مكتب المدعي العام </w:t>
      </w:r>
      <w:r w:rsidRPr="00B151E5">
        <w:rPr>
          <w:rFonts w:hint="cs"/>
          <w:spacing w:val="-2"/>
          <w:rtl/>
          <w:lang w:val="es-ES"/>
        </w:rPr>
        <w:t>ل</w:t>
      </w:r>
      <w:r w:rsidRPr="00B151E5">
        <w:rPr>
          <w:spacing w:val="-2"/>
          <w:rtl/>
          <w:lang w:val="es-ES"/>
        </w:rPr>
        <w:t xml:space="preserve">مقاطعة </w:t>
      </w:r>
      <w:proofErr w:type="spellStart"/>
      <w:r w:rsidRPr="00B151E5">
        <w:rPr>
          <w:spacing w:val="-2"/>
          <w:rtl/>
          <w:lang w:val="es-ES"/>
        </w:rPr>
        <w:t>كالينينسكي</w:t>
      </w:r>
      <w:proofErr w:type="spellEnd"/>
      <w:r w:rsidRPr="00B151E5">
        <w:rPr>
          <w:spacing w:val="-2"/>
          <w:rtl/>
          <w:lang w:val="es-ES"/>
        </w:rPr>
        <w:t xml:space="preserve"> في سانت بطرسبرغ. و</w:t>
      </w:r>
      <w:r w:rsidRPr="00B151E5">
        <w:rPr>
          <w:rFonts w:hint="cs"/>
          <w:spacing w:val="-2"/>
          <w:rtl/>
          <w:lang w:val="es-ES"/>
        </w:rPr>
        <w:t>نظر</w:t>
      </w:r>
      <w:r w:rsidR="00AD72C1" w:rsidRPr="00B151E5">
        <w:rPr>
          <w:rFonts w:hint="cs"/>
          <w:spacing w:val="-2"/>
          <w:rtl/>
          <w:lang w:val="es-ES"/>
        </w:rPr>
        <w:t xml:space="preserve">اً </w:t>
      </w:r>
      <w:r w:rsidRPr="00B151E5">
        <w:rPr>
          <w:rFonts w:hint="cs"/>
          <w:spacing w:val="-2"/>
          <w:rtl/>
          <w:lang w:val="es-ES"/>
        </w:rPr>
        <w:t xml:space="preserve">لعدم تلقيه </w:t>
      </w:r>
      <w:r w:rsidRPr="00B151E5">
        <w:rPr>
          <w:spacing w:val="-2"/>
          <w:rtl/>
          <w:lang w:val="es-ES"/>
        </w:rPr>
        <w:t xml:space="preserve">أي رد، قدم شكوى أخرى إلى مكتب </w:t>
      </w:r>
      <w:r w:rsidRPr="00B151E5">
        <w:rPr>
          <w:spacing w:val="-6"/>
          <w:rtl/>
          <w:lang w:val="es-ES"/>
        </w:rPr>
        <w:t>المدعي العام لمدينة سانت بطرسبرغ في 4 كانون الأول</w:t>
      </w:r>
      <w:r w:rsidR="00B151E5" w:rsidRPr="00B151E5">
        <w:rPr>
          <w:spacing w:val="-6"/>
          <w:rtl/>
          <w:lang w:val="es-ES"/>
        </w:rPr>
        <w:t>/</w:t>
      </w:r>
      <w:r w:rsidRPr="00B151E5">
        <w:rPr>
          <w:spacing w:val="-6"/>
          <w:rtl/>
          <w:lang w:val="es-ES"/>
        </w:rPr>
        <w:t>ديسمبر 2007. وفي 10 كانون ا</w:t>
      </w:r>
      <w:r w:rsidR="00B151E5" w:rsidRPr="00B151E5">
        <w:rPr>
          <w:spacing w:val="-6"/>
          <w:rtl/>
          <w:lang w:val="es-ES"/>
        </w:rPr>
        <w:t>لأول/</w:t>
      </w:r>
      <w:r w:rsidR="00B151E5">
        <w:rPr>
          <w:rFonts w:hint="cs"/>
          <w:spacing w:val="-6"/>
          <w:rtl/>
          <w:lang w:val="es-ES"/>
        </w:rPr>
        <w:t xml:space="preserve"> </w:t>
      </w:r>
      <w:r w:rsidRPr="00B151E5">
        <w:rPr>
          <w:spacing w:val="-6"/>
          <w:rtl/>
          <w:lang w:val="es-ES"/>
        </w:rPr>
        <w:t>ديسمبر، تلقى قرار</w:t>
      </w:r>
      <w:r w:rsidR="00AD72C1" w:rsidRPr="00B151E5">
        <w:rPr>
          <w:spacing w:val="-6"/>
          <w:rtl/>
          <w:lang w:val="es-ES"/>
        </w:rPr>
        <w:t xml:space="preserve">اً </w:t>
      </w:r>
      <w:r w:rsidRPr="00B151E5">
        <w:rPr>
          <w:spacing w:val="-6"/>
          <w:rtl/>
          <w:lang w:val="es-ES"/>
        </w:rPr>
        <w:t xml:space="preserve">من مكتب المدعي العام </w:t>
      </w:r>
      <w:r w:rsidRPr="00B151E5">
        <w:rPr>
          <w:rFonts w:hint="cs"/>
          <w:spacing w:val="-6"/>
          <w:rtl/>
          <w:lang w:val="es-ES"/>
        </w:rPr>
        <w:t>ل</w:t>
      </w:r>
      <w:r w:rsidRPr="00B151E5">
        <w:rPr>
          <w:spacing w:val="-6"/>
          <w:rtl/>
          <w:lang w:val="es-ES"/>
        </w:rPr>
        <w:t>لمقاطعة</w:t>
      </w:r>
      <w:r w:rsidRPr="00B151E5">
        <w:rPr>
          <w:rFonts w:hint="cs"/>
          <w:spacing w:val="-6"/>
          <w:rtl/>
          <w:lang w:val="es-ES"/>
        </w:rPr>
        <w:t>،</w:t>
      </w:r>
      <w:r w:rsidR="006B2A33" w:rsidRPr="00B151E5">
        <w:rPr>
          <w:rFonts w:hint="cs"/>
          <w:spacing w:val="-6"/>
          <w:rtl/>
          <w:lang w:val="es-ES"/>
        </w:rPr>
        <w:t xml:space="preserve"> </w:t>
      </w:r>
      <w:r w:rsidRPr="00B151E5">
        <w:rPr>
          <w:rFonts w:hint="cs"/>
          <w:spacing w:val="-6"/>
          <w:rtl/>
          <w:lang w:val="es-ES"/>
        </w:rPr>
        <w:t>مؤرخ</w:t>
      </w:r>
      <w:r w:rsidR="00AD72C1" w:rsidRPr="00B151E5">
        <w:rPr>
          <w:rFonts w:hint="cs"/>
          <w:spacing w:val="-6"/>
          <w:rtl/>
          <w:lang w:val="es-ES"/>
        </w:rPr>
        <w:t xml:space="preserve">اً </w:t>
      </w:r>
      <w:r w:rsidRPr="00B151E5">
        <w:rPr>
          <w:spacing w:val="-6"/>
          <w:rtl/>
          <w:lang w:val="es-ES"/>
        </w:rPr>
        <w:t>11 تشرين الأول/أكتوبر 2007،</w:t>
      </w:r>
      <w:r w:rsidRPr="00A66C0D">
        <w:rPr>
          <w:rtl/>
          <w:lang w:val="es-ES"/>
        </w:rPr>
        <w:t xml:space="preserve"> </w:t>
      </w:r>
      <w:r>
        <w:rPr>
          <w:rFonts w:hint="cs"/>
          <w:rtl/>
          <w:lang w:val="es-ES"/>
        </w:rPr>
        <w:t xml:space="preserve">بشأن رفض </w:t>
      </w:r>
      <w:r w:rsidRPr="00A66C0D">
        <w:rPr>
          <w:rtl/>
          <w:lang w:val="es-ES"/>
        </w:rPr>
        <w:t xml:space="preserve">الشروع في إجراءات جنائية ضد الشرطة </w:t>
      </w:r>
      <w:r>
        <w:rPr>
          <w:rFonts w:hint="cs"/>
          <w:rtl/>
          <w:lang w:val="es-ES"/>
        </w:rPr>
        <w:t>نظر</w:t>
      </w:r>
      <w:r w:rsidR="00AD72C1">
        <w:rPr>
          <w:rFonts w:hint="cs"/>
          <w:rtl/>
          <w:lang w:val="es-ES"/>
        </w:rPr>
        <w:t xml:space="preserve">اً </w:t>
      </w:r>
      <w:r>
        <w:rPr>
          <w:rFonts w:hint="cs"/>
          <w:rtl/>
          <w:lang w:val="es-ES"/>
        </w:rPr>
        <w:t>لغياب جوهر الجريمة</w:t>
      </w:r>
      <w:r w:rsidRPr="00A66C0D">
        <w:rPr>
          <w:rtl/>
          <w:lang w:val="es-ES"/>
        </w:rPr>
        <w:t>. ووفق</w:t>
      </w:r>
      <w:r w:rsidR="00AD72C1">
        <w:rPr>
          <w:rtl/>
          <w:lang w:val="es-ES"/>
        </w:rPr>
        <w:t xml:space="preserve">اً </w:t>
      </w:r>
      <w:r w:rsidRPr="00A66C0D">
        <w:rPr>
          <w:rtl/>
          <w:lang w:val="es-ES"/>
        </w:rPr>
        <w:t>ل</w:t>
      </w:r>
      <w:r>
        <w:rPr>
          <w:rFonts w:hint="cs"/>
          <w:rtl/>
          <w:lang w:val="es-ES"/>
        </w:rPr>
        <w:t>ذلك ا</w:t>
      </w:r>
      <w:r w:rsidRPr="00A66C0D">
        <w:rPr>
          <w:rtl/>
          <w:lang w:val="es-ES"/>
        </w:rPr>
        <w:t>لقرار، أ</w:t>
      </w:r>
      <w:r>
        <w:rPr>
          <w:rFonts w:hint="cs"/>
          <w:rtl/>
          <w:lang w:val="es-ES"/>
        </w:rPr>
        <w:t>ُ</w:t>
      </w:r>
      <w:r w:rsidRPr="00A66C0D">
        <w:rPr>
          <w:rtl/>
          <w:lang w:val="es-ES"/>
        </w:rPr>
        <w:t>لقي القبض على صاحب الشكوى بموجب المادة 20-21 من قانون الجرائم الإدارية (</w:t>
      </w:r>
      <w:r>
        <w:rPr>
          <w:rFonts w:hint="cs"/>
          <w:rtl/>
          <w:lang w:val="es-ES"/>
        </w:rPr>
        <w:t>بشأن الظهور</w:t>
      </w:r>
      <w:r>
        <w:rPr>
          <w:rtl/>
          <w:lang w:val="es-ES"/>
        </w:rPr>
        <w:t xml:space="preserve"> في أماكن </w:t>
      </w:r>
      <w:r w:rsidRPr="00A66C0D">
        <w:rPr>
          <w:rtl/>
          <w:lang w:val="es-ES"/>
        </w:rPr>
        <w:t>عامة في حالة</w:t>
      </w:r>
      <w:r w:rsidR="006B2A33">
        <w:rPr>
          <w:rtl/>
          <w:lang w:val="es-ES"/>
        </w:rPr>
        <w:t xml:space="preserve"> </w:t>
      </w:r>
      <w:r>
        <w:rPr>
          <w:rFonts w:hint="cs"/>
          <w:rtl/>
          <w:lang w:val="es-ES"/>
        </w:rPr>
        <w:t>سُكر بسبب الكحول</w:t>
      </w:r>
      <w:r w:rsidRPr="00A66C0D">
        <w:rPr>
          <w:rtl/>
          <w:lang w:val="es-ES"/>
        </w:rPr>
        <w:t xml:space="preserve">). واعترف بأنه كان </w:t>
      </w:r>
      <w:r>
        <w:rPr>
          <w:rFonts w:hint="cs"/>
          <w:rtl/>
          <w:lang w:val="es-ES"/>
        </w:rPr>
        <w:t>من الممكن</w:t>
      </w:r>
      <w:r w:rsidRPr="00A66C0D">
        <w:rPr>
          <w:rtl/>
          <w:lang w:val="es-ES"/>
        </w:rPr>
        <w:t xml:space="preserve"> أن </w:t>
      </w:r>
      <w:r>
        <w:rPr>
          <w:rFonts w:hint="cs"/>
          <w:rtl/>
          <w:lang w:val="es-ES"/>
        </w:rPr>
        <w:t>يدخل في نزاع</w:t>
      </w:r>
      <w:r w:rsidRPr="00A66C0D">
        <w:rPr>
          <w:rtl/>
          <w:lang w:val="es-ES"/>
        </w:rPr>
        <w:t xml:space="preserve"> مع رجال الشرطة بسبب </w:t>
      </w:r>
      <w:r>
        <w:rPr>
          <w:rFonts w:hint="cs"/>
          <w:rtl/>
          <w:lang w:val="es-ES"/>
        </w:rPr>
        <w:t>سكْره</w:t>
      </w:r>
      <w:r>
        <w:rPr>
          <w:rtl/>
          <w:lang w:val="es-ES"/>
        </w:rPr>
        <w:t>. ووفق</w:t>
      </w:r>
      <w:r w:rsidR="00AD72C1">
        <w:rPr>
          <w:rtl/>
          <w:lang w:val="es-ES"/>
        </w:rPr>
        <w:t xml:space="preserve">اً </w:t>
      </w:r>
      <w:r>
        <w:rPr>
          <w:rtl/>
          <w:lang w:val="es-ES"/>
        </w:rPr>
        <w:t xml:space="preserve">لسجلات الشرطة وتفسيرات </w:t>
      </w:r>
      <w:r w:rsidRPr="00A66C0D">
        <w:rPr>
          <w:rtl/>
          <w:lang w:val="es-ES"/>
        </w:rPr>
        <w:t xml:space="preserve">شرطي </w:t>
      </w:r>
      <w:r>
        <w:rPr>
          <w:rFonts w:hint="cs"/>
          <w:rtl/>
          <w:lang w:val="es-ES"/>
        </w:rPr>
        <w:t>مناوب</w:t>
      </w:r>
      <w:r w:rsidRPr="00A66C0D">
        <w:rPr>
          <w:rtl/>
          <w:lang w:val="es-ES"/>
        </w:rPr>
        <w:t xml:space="preserve">، </w:t>
      </w:r>
      <w:r>
        <w:rPr>
          <w:rFonts w:hint="cs"/>
          <w:rtl/>
          <w:lang w:val="es-ES"/>
        </w:rPr>
        <w:t>يدعى ب.</w:t>
      </w:r>
      <w:r w:rsidRPr="00A66C0D">
        <w:rPr>
          <w:rtl/>
          <w:lang w:val="es-ES"/>
        </w:rPr>
        <w:t xml:space="preserve">، </w:t>
      </w:r>
      <w:r>
        <w:rPr>
          <w:rFonts w:hint="cs"/>
          <w:rtl/>
          <w:lang w:val="es-ES"/>
        </w:rPr>
        <w:t>فقد أُدخل</w:t>
      </w:r>
      <w:r w:rsidRPr="00A66C0D">
        <w:rPr>
          <w:rtl/>
          <w:lang w:val="es-ES"/>
        </w:rPr>
        <w:t xml:space="preserve"> صاحب الشكوى </w:t>
      </w:r>
      <w:r>
        <w:rPr>
          <w:rFonts w:hint="cs"/>
          <w:rtl/>
          <w:lang w:val="es-ES"/>
        </w:rPr>
        <w:t>إلى</w:t>
      </w:r>
      <w:r w:rsidRPr="00A66C0D">
        <w:rPr>
          <w:rtl/>
          <w:lang w:val="es-ES"/>
        </w:rPr>
        <w:t xml:space="preserve"> مركز شرطة مقاطعة </w:t>
      </w:r>
      <w:proofErr w:type="spellStart"/>
      <w:r w:rsidRPr="00A66C0D">
        <w:rPr>
          <w:rtl/>
          <w:lang w:val="es-ES"/>
        </w:rPr>
        <w:t>كالينينسكي</w:t>
      </w:r>
      <w:proofErr w:type="spellEnd"/>
      <w:r w:rsidRPr="00A66C0D">
        <w:rPr>
          <w:rtl/>
          <w:lang w:val="es-ES"/>
        </w:rPr>
        <w:t xml:space="preserve"> في 29 تموز/يوليه 2007 في حوالي الساعة 25/</w:t>
      </w:r>
      <w:r>
        <w:rPr>
          <w:rFonts w:hint="cs"/>
          <w:rtl/>
          <w:lang w:val="es-ES"/>
        </w:rPr>
        <w:t>1</w:t>
      </w:r>
      <w:r w:rsidRPr="00A66C0D">
        <w:rPr>
          <w:rtl/>
          <w:lang w:val="es-ES"/>
        </w:rPr>
        <w:t xml:space="preserve"> وأ</w:t>
      </w:r>
      <w:r>
        <w:rPr>
          <w:rFonts w:hint="cs"/>
          <w:rtl/>
          <w:lang w:val="es-ES"/>
        </w:rPr>
        <w:t>ُ</w:t>
      </w:r>
      <w:r w:rsidRPr="00A66C0D">
        <w:rPr>
          <w:rtl/>
          <w:lang w:val="es-ES"/>
        </w:rPr>
        <w:t xml:space="preserve">طلق سراحه في الساعة </w:t>
      </w:r>
      <w:r>
        <w:rPr>
          <w:rFonts w:hint="cs"/>
          <w:rtl/>
          <w:lang w:val="es-ES"/>
        </w:rPr>
        <w:t>25/3</w:t>
      </w:r>
      <w:r w:rsidRPr="00A66C0D">
        <w:rPr>
          <w:rtl/>
          <w:lang w:val="es-ES"/>
        </w:rPr>
        <w:t xml:space="preserve">. </w:t>
      </w:r>
      <w:r>
        <w:rPr>
          <w:rFonts w:hint="cs"/>
          <w:rtl/>
          <w:lang w:val="es-ES"/>
        </w:rPr>
        <w:t>وأُعدَّ محضر</w:t>
      </w:r>
      <w:r w:rsidR="00B151E5">
        <w:rPr>
          <w:rFonts w:hint="cs"/>
          <w:rtl/>
          <w:lang w:val="es-ES"/>
        </w:rPr>
        <w:t>ا</w:t>
      </w:r>
      <w:r w:rsidR="00AD72C1">
        <w:rPr>
          <w:rFonts w:hint="cs"/>
          <w:rtl/>
          <w:lang w:val="es-ES"/>
        </w:rPr>
        <w:t xml:space="preserve"> </w:t>
      </w:r>
      <w:r>
        <w:rPr>
          <w:rFonts w:hint="cs"/>
          <w:rtl/>
          <w:lang w:val="es-ES"/>
        </w:rPr>
        <w:t>التوقيف</w:t>
      </w:r>
      <w:r w:rsidRPr="00A66C0D">
        <w:rPr>
          <w:rtl/>
          <w:lang w:val="es-ES"/>
        </w:rPr>
        <w:t xml:space="preserve"> </w:t>
      </w:r>
      <w:r>
        <w:rPr>
          <w:rFonts w:hint="cs"/>
          <w:rtl/>
          <w:lang w:val="es-ES"/>
        </w:rPr>
        <w:t>و</w:t>
      </w:r>
      <w:r>
        <w:rPr>
          <w:rtl/>
          <w:lang w:val="es-ES"/>
        </w:rPr>
        <w:t>ال</w:t>
      </w:r>
      <w:r>
        <w:rPr>
          <w:rFonts w:hint="cs"/>
          <w:rtl/>
          <w:lang w:val="es-ES"/>
        </w:rPr>
        <w:t xml:space="preserve">جريمة الإدارية، ولم تُستخدم ضده أي </w:t>
      </w:r>
      <w:r>
        <w:rPr>
          <w:rtl/>
        </w:rPr>
        <w:t xml:space="preserve">قوة </w:t>
      </w:r>
      <w:r>
        <w:rPr>
          <w:rFonts w:hint="cs"/>
          <w:rtl/>
        </w:rPr>
        <w:t>جسد</w:t>
      </w:r>
      <w:r>
        <w:rPr>
          <w:rtl/>
        </w:rPr>
        <w:t xml:space="preserve">ية أو </w:t>
      </w:r>
      <w:r>
        <w:rPr>
          <w:rFonts w:hint="cs"/>
          <w:rtl/>
        </w:rPr>
        <w:t xml:space="preserve">أي </w:t>
      </w:r>
      <w:r>
        <w:rPr>
          <w:rtl/>
        </w:rPr>
        <w:t xml:space="preserve">وسائل خاصة </w:t>
      </w:r>
      <w:r>
        <w:rPr>
          <w:rFonts w:hint="cs"/>
          <w:rtl/>
        </w:rPr>
        <w:t>و</w:t>
      </w:r>
      <w:r>
        <w:rPr>
          <w:rtl/>
        </w:rPr>
        <w:t>لم يطلب</w:t>
      </w:r>
      <w:r>
        <w:rPr>
          <w:rFonts w:hint="cs"/>
          <w:rtl/>
        </w:rPr>
        <w:t xml:space="preserve"> الحصول على</w:t>
      </w:r>
      <w:r w:rsidR="009277F8">
        <w:rPr>
          <w:rtl/>
        </w:rPr>
        <w:t xml:space="preserve"> مساعدة طبية</w:t>
      </w:r>
      <w:r w:rsidR="009277F8">
        <w:rPr>
          <w:rFonts w:hint="cs"/>
          <w:rtl/>
        </w:rPr>
        <w:t xml:space="preserve">. </w:t>
      </w:r>
    </w:p>
    <w:p w:rsidR="00D248CD" w:rsidRPr="002C6F00" w:rsidRDefault="00D248CD" w:rsidP="006B2A33">
      <w:pPr>
        <w:pStyle w:val="SingleTxtGA"/>
        <w:rPr>
          <w:rtl/>
          <w:lang w:val="es-ES"/>
        </w:rPr>
      </w:pPr>
      <w:r>
        <w:rPr>
          <w:rFonts w:hint="cs"/>
          <w:rtl/>
          <w:lang w:val="es-ES"/>
        </w:rPr>
        <w:lastRenderedPageBreak/>
        <w:t>2-3</w:t>
      </w:r>
      <w:r>
        <w:rPr>
          <w:rFonts w:hint="cs"/>
          <w:rtl/>
          <w:lang w:val="es-ES"/>
        </w:rPr>
        <w:tab/>
      </w:r>
      <w:r w:rsidRPr="002C6F00">
        <w:rPr>
          <w:rtl/>
          <w:lang w:val="es-ES"/>
        </w:rPr>
        <w:t>وفي كانون الثاني/</w:t>
      </w:r>
      <w:r>
        <w:rPr>
          <w:rtl/>
          <w:lang w:val="es-ES"/>
        </w:rPr>
        <w:t xml:space="preserve">يناير 2008، اتصلت </w:t>
      </w:r>
      <w:r>
        <w:rPr>
          <w:rFonts w:hint="cs"/>
          <w:rtl/>
          <w:lang w:val="es-ES"/>
        </w:rPr>
        <w:t>والدة</w:t>
      </w:r>
      <w:r>
        <w:rPr>
          <w:rtl/>
          <w:lang w:val="es-ES"/>
        </w:rPr>
        <w:t xml:space="preserve"> صاحب</w:t>
      </w:r>
      <w:r w:rsidRPr="002C6F00">
        <w:rPr>
          <w:rtl/>
          <w:lang w:val="es-ES"/>
        </w:rPr>
        <w:t xml:space="preserve"> الشكوى بوكالة إعلامية. وفي</w:t>
      </w:r>
      <w:r w:rsidR="006B2A33">
        <w:rPr>
          <w:rFonts w:hint="cs"/>
          <w:rtl/>
          <w:lang w:val="es-ES"/>
        </w:rPr>
        <w:t> </w:t>
      </w:r>
      <w:r w:rsidRPr="002C6F00">
        <w:rPr>
          <w:rtl/>
          <w:lang w:val="es-ES"/>
        </w:rPr>
        <w:t>10 آذار</w:t>
      </w:r>
      <w:r w:rsidR="00B151E5">
        <w:rPr>
          <w:rtl/>
          <w:lang w:val="es-ES"/>
        </w:rPr>
        <w:t>/</w:t>
      </w:r>
      <w:r w:rsidRPr="002C6F00">
        <w:rPr>
          <w:rtl/>
          <w:lang w:val="es-ES"/>
        </w:rPr>
        <w:t xml:space="preserve">مارس، نشرت صحيفة </w:t>
      </w:r>
      <w:r w:rsidRPr="003753A2">
        <w:rPr>
          <w:i/>
          <w:iCs/>
          <w:rtl/>
          <w:lang w:val="es-ES"/>
        </w:rPr>
        <w:t>سمينا</w:t>
      </w:r>
      <w:r w:rsidRPr="002C6F00">
        <w:rPr>
          <w:rtl/>
          <w:lang w:val="es-ES"/>
        </w:rPr>
        <w:t xml:space="preserve"> الأسبوعية مقال</w:t>
      </w:r>
      <w:r w:rsidR="00AD72C1">
        <w:rPr>
          <w:rtl/>
          <w:lang w:val="es-ES"/>
        </w:rPr>
        <w:t xml:space="preserve">اً </w:t>
      </w:r>
      <w:r w:rsidRPr="002C6F00">
        <w:rPr>
          <w:rtl/>
          <w:lang w:val="es-ES"/>
        </w:rPr>
        <w:t>عن قضي</w:t>
      </w:r>
      <w:r>
        <w:rPr>
          <w:rtl/>
          <w:lang w:val="es-ES"/>
        </w:rPr>
        <w:t xml:space="preserve">ة صاحب الشكوى بعنوان "ابني </w:t>
      </w:r>
      <w:r>
        <w:rPr>
          <w:rFonts w:hint="cs"/>
          <w:rtl/>
          <w:lang w:val="es-ES"/>
        </w:rPr>
        <w:t>بات معوق</w:t>
      </w:r>
      <w:r w:rsidR="00AD72C1">
        <w:rPr>
          <w:rFonts w:hint="cs"/>
          <w:rtl/>
          <w:lang w:val="es-ES"/>
        </w:rPr>
        <w:t xml:space="preserve">اً </w:t>
      </w:r>
      <w:r>
        <w:rPr>
          <w:rtl/>
          <w:lang w:val="es-ES"/>
        </w:rPr>
        <w:t xml:space="preserve">بعد </w:t>
      </w:r>
      <w:r w:rsidRPr="002C6F00">
        <w:rPr>
          <w:rtl/>
          <w:lang w:val="es-ES"/>
        </w:rPr>
        <w:t>ضرب</w:t>
      </w:r>
      <w:r>
        <w:rPr>
          <w:rFonts w:hint="cs"/>
          <w:rtl/>
          <w:lang w:val="es-ES"/>
        </w:rPr>
        <w:t>ه</w:t>
      </w:r>
      <w:r w:rsidRPr="002C6F00">
        <w:rPr>
          <w:rtl/>
          <w:lang w:val="es-ES"/>
        </w:rPr>
        <w:t xml:space="preserve"> </w:t>
      </w:r>
      <w:r>
        <w:rPr>
          <w:rtl/>
          <w:lang w:val="es-ES"/>
        </w:rPr>
        <w:t>في مركز للشرطة". ولم ي</w:t>
      </w:r>
      <w:r>
        <w:rPr>
          <w:rFonts w:hint="cs"/>
          <w:rtl/>
          <w:lang w:val="es-ES"/>
        </w:rPr>
        <w:t xml:space="preserve">ذكر المقال </w:t>
      </w:r>
      <w:r w:rsidRPr="002C6F00">
        <w:rPr>
          <w:rtl/>
          <w:lang w:val="es-ES"/>
        </w:rPr>
        <w:t>اسم صاحب الشكوى الحقيقي</w:t>
      </w:r>
      <w:r w:rsidRPr="002C6F00">
        <w:rPr>
          <w:lang w:val="es-ES"/>
        </w:rPr>
        <w:t>.</w:t>
      </w:r>
    </w:p>
    <w:p w:rsidR="00D248CD" w:rsidRPr="002C6F00" w:rsidRDefault="00D248CD" w:rsidP="00D248CD">
      <w:pPr>
        <w:pStyle w:val="SingleTxtGA"/>
        <w:rPr>
          <w:rtl/>
          <w:lang w:val="es-ES"/>
        </w:rPr>
      </w:pPr>
      <w:r>
        <w:rPr>
          <w:rFonts w:hint="cs"/>
          <w:rtl/>
          <w:lang w:val="es-ES"/>
        </w:rPr>
        <w:t>2-4</w:t>
      </w:r>
      <w:r>
        <w:rPr>
          <w:rFonts w:hint="cs"/>
          <w:rtl/>
          <w:lang w:val="es-ES"/>
        </w:rPr>
        <w:tab/>
      </w:r>
      <w:r w:rsidRPr="002C6F00">
        <w:rPr>
          <w:rtl/>
          <w:lang w:val="es-ES"/>
        </w:rPr>
        <w:t>وفي 26 شباط</w:t>
      </w:r>
      <w:r w:rsidR="00B151E5">
        <w:rPr>
          <w:rtl/>
          <w:lang w:val="es-ES"/>
        </w:rPr>
        <w:t>/</w:t>
      </w:r>
      <w:r w:rsidRPr="002C6F00">
        <w:rPr>
          <w:rtl/>
          <w:lang w:val="es-ES"/>
        </w:rPr>
        <w:t>فبراير 2008، قد</w:t>
      </w:r>
      <w:r w:rsidR="00A76D03">
        <w:rPr>
          <w:rFonts w:hint="cs"/>
          <w:rtl/>
          <w:lang w:val="es-ES"/>
        </w:rPr>
        <w:t>ّ</w:t>
      </w:r>
      <w:r w:rsidRPr="002C6F00">
        <w:rPr>
          <w:rtl/>
          <w:lang w:val="es-ES"/>
        </w:rPr>
        <w:t>م صاحب ال</w:t>
      </w:r>
      <w:r>
        <w:rPr>
          <w:rFonts w:hint="cs"/>
          <w:rtl/>
          <w:lang w:val="es-ES"/>
        </w:rPr>
        <w:t>بلاغ</w:t>
      </w:r>
      <w:r w:rsidRPr="002C6F00">
        <w:rPr>
          <w:rtl/>
          <w:lang w:val="es-ES"/>
        </w:rPr>
        <w:t xml:space="preserve"> شكوى </w:t>
      </w:r>
      <w:r>
        <w:rPr>
          <w:rtl/>
          <w:lang w:val="es-ES"/>
        </w:rPr>
        <w:t xml:space="preserve">ثانية إلى مكتب المدعي العام </w:t>
      </w:r>
      <w:r>
        <w:rPr>
          <w:rFonts w:hint="cs"/>
          <w:rtl/>
          <w:lang w:val="es-ES"/>
        </w:rPr>
        <w:t>ل</w:t>
      </w:r>
      <w:r w:rsidRPr="002C6F00">
        <w:rPr>
          <w:rtl/>
          <w:lang w:val="es-ES"/>
        </w:rPr>
        <w:t>لمقاطعة. وح</w:t>
      </w:r>
      <w:r>
        <w:rPr>
          <w:rFonts w:hint="cs"/>
          <w:rtl/>
          <w:lang w:val="es-ES"/>
        </w:rPr>
        <w:t>ُ</w:t>
      </w:r>
      <w:r w:rsidRPr="002C6F00">
        <w:rPr>
          <w:rtl/>
          <w:lang w:val="es-ES"/>
        </w:rPr>
        <w:t>ذ</w:t>
      </w:r>
      <w:r w:rsidR="008B39F4">
        <w:rPr>
          <w:rFonts w:hint="cs"/>
          <w:rtl/>
          <w:lang w:val="es-ES"/>
        </w:rPr>
        <w:t>ِّ</w:t>
      </w:r>
      <w:r w:rsidRPr="002C6F00">
        <w:rPr>
          <w:rtl/>
          <w:lang w:val="es-ES"/>
        </w:rPr>
        <w:t>ر من أن تقديم ادعاءات كاذبة قد يشكل جريمة بموجب المادة 306 من القانون الجنائي</w:t>
      </w:r>
      <w:r w:rsidRPr="002C6F00">
        <w:rPr>
          <w:lang w:val="es-ES"/>
        </w:rPr>
        <w:t>.</w:t>
      </w:r>
    </w:p>
    <w:p w:rsidR="00D248CD" w:rsidRDefault="00D248CD" w:rsidP="00D248CD">
      <w:pPr>
        <w:pStyle w:val="SingleTxtGA"/>
        <w:rPr>
          <w:rtl/>
          <w:lang w:val="es-ES"/>
        </w:rPr>
      </w:pPr>
      <w:r>
        <w:rPr>
          <w:rFonts w:hint="cs"/>
          <w:rtl/>
          <w:lang w:val="es-ES"/>
        </w:rPr>
        <w:t>2-5</w:t>
      </w:r>
      <w:r>
        <w:rPr>
          <w:rFonts w:hint="cs"/>
          <w:rtl/>
          <w:lang w:val="es-ES"/>
        </w:rPr>
        <w:tab/>
      </w:r>
      <w:r w:rsidRPr="002C6F00">
        <w:rPr>
          <w:rtl/>
          <w:lang w:val="es-ES"/>
        </w:rPr>
        <w:t>وفي 18 آب</w:t>
      </w:r>
      <w:r w:rsidR="00B151E5">
        <w:rPr>
          <w:rtl/>
          <w:lang w:val="es-ES"/>
        </w:rPr>
        <w:t>/</w:t>
      </w:r>
      <w:r w:rsidRPr="002C6F00">
        <w:rPr>
          <w:rtl/>
          <w:lang w:val="es-ES"/>
        </w:rPr>
        <w:t>أغسطس 2008، غادر صاحب الش</w:t>
      </w:r>
      <w:r>
        <w:rPr>
          <w:rtl/>
          <w:lang w:val="es-ES"/>
        </w:rPr>
        <w:t xml:space="preserve">كوى الاتحاد الروسي دون انتظار </w:t>
      </w:r>
      <w:r w:rsidRPr="002C6F00">
        <w:rPr>
          <w:rtl/>
          <w:lang w:val="es-ES"/>
        </w:rPr>
        <w:t>رد</w:t>
      </w:r>
      <w:r w:rsidR="00A76D03">
        <w:rPr>
          <w:rFonts w:hint="cs"/>
          <w:rtl/>
          <w:lang w:val="es-ES"/>
        </w:rPr>
        <w:t>ّ</w:t>
      </w:r>
      <w:r w:rsidRPr="002C6F00">
        <w:rPr>
          <w:rtl/>
          <w:lang w:val="es-ES"/>
        </w:rPr>
        <w:t xml:space="preserve"> من مكتب المدعي العام. وفي 25 آب</w:t>
      </w:r>
      <w:r w:rsidR="00B151E5">
        <w:rPr>
          <w:rtl/>
          <w:lang w:val="es-ES"/>
        </w:rPr>
        <w:t>/</w:t>
      </w:r>
      <w:r w:rsidRPr="002C6F00">
        <w:rPr>
          <w:rtl/>
          <w:lang w:val="es-ES"/>
        </w:rPr>
        <w:t>أغسطس، عندم</w:t>
      </w:r>
      <w:r w:rsidR="00AD72C1">
        <w:rPr>
          <w:rtl/>
          <w:lang w:val="es-ES"/>
        </w:rPr>
        <w:t xml:space="preserve">ا </w:t>
      </w:r>
      <w:r w:rsidRPr="002C6F00">
        <w:rPr>
          <w:rtl/>
          <w:lang w:val="es-ES"/>
        </w:rPr>
        <w:t xml:space="preserve">كان في النرويج، </w:t>
      </w:r>
      <w:r>
        <w:rPr>
          <w:rFonts w:hint="cs"/>
          <w:rtl/>
          <w:lang w:val="es-ES"/>
        </w:rPr>
        <w:t xml:space="preserve">طلب </w:t>
      </w:r>
      <w:r w:rsidRPr="002C6F00">
        <w:rPr>
          <w:rtl/>
          <w:lang w:val="es-ES"/>
        </w:rPr>
        <w:t xml:space="preserve">شخص مجهول </w:t>
      </w:r>
      <w:r>
        <w:rPr>
          <w:rFonts w:hint="cs"/>
          <w:rtl/>
          <w:lang w:val="es-ES"/>
        </w:rPr>
        <w:t xml:space="preserve">من </w:t>
      </w:r>
      <w:r w:rsidRPr="002C6F00">
        <w:rPr>
          <w:rtl/>
          <w:lang w:val="es-ES"/>
        </w:rPr>
        <w:t xml:space="preserve">والدته </w:t>
      </w:r>
      <w:r>
        <w:rPr>
          <w:rFonts w:hint="cs"/>
          <w:rtl/>
          <w:lang w:val="es-ES"/>
        </w:rPr>
        <w:t>عبر الهاتف</w:t>
      </w:r>
      <w:r>
        <w:rPr>
          <w:rtl/>
          <w:lang w:val="es-ES"/>
        </w:rPr>
        <w:t xml:space="preserve"> </w:t>
      </w:r>
      <w:r>
        <w:rPr>
          <w:rFonts w:hint="cs"/>
          <w:rtl/>
          <w:lang w:val="es-ES"/>
        </w:rPr>
        <w:t xml:space="preserve">سحب </w:t>
      </w:r>
      <w:r>
        <w:rPr>
          <w:rtl/>
          <w:lang w:val="es-ES"/>
        </w:rPr>
        <w:t>الشكوى</w:t>
      </w:r>
      <w:r w:rsidRPr="002C6F00">
        <w:rPr>
          <w:rtl/>
          <w:lang w:val="es-ES"/>
        </w:rPr>
        <w:t xml:space="preserve">، </w:t>
      </w:r>
      <w:r>
        <w:rPr>
          <w:rFonts w:hint="cs"/>
          <w:rtl/>
          <w:lang w:val="es-ES"/>
        </w:rPr>
        <w:t>وإلا فإن</w:t>
      </w:r>
      <w:r w:rsidRPr="002C6F00">
        <w:rPr>
          <w:rtl/>
          <w:lang w:val="es-ES"/>
        </w:rPr>
        <w:t xml:space="preserve"> صاحب الشكوى سيواجه مشاكل.</w:t>
      </w:r>
    </w:p>
    <w:p w:rsidR="00D248CD" w:rsidRDefault="00D248CD" w:rsidP="00D248CD">
      <w:pPr>
        <w:pStyle w:val="SingleTxtGA"/>
        <w:rPr>
          <w:rtl/>
          <w:lang w:val="es-ES"/>
        </w:rPr>
      </w:pPr>
      <w:r>
        <w:rPr>
          <w:rFonts w:hint="cs"/>
          <w:rtl/>
          <w:lang w:val="es-ES"/>
        </w:rPr>
        <w:t>2-6</w:t>
      </w:r>
      <w:r>
        <w:rPr>
          <w:rFonts w:hint="cs"/>
          <w:rtl/>
          <w:lang w:val="es-ES"/>
        </w:rPr>
        <w:tab/>
      </w:r>
      <w:r w:rsidRPr="00475A18">
        <w:rPr>
          <w:rtl/>
          <w:lang w:val="es-ES"/>
        </w:rPr>
        <w:t>وفي تاريخ غير محدد، وصل صاحب الشكوى إلى فنلندا وقدم طلب</w:t>
      </w:r>
      <w:r w:rsidR="00AD72C1">
        <w:rPr>
          <w:rtl/>
          <w:lang w:val="es-ES"/>
        </w:rPr>
        <w:t xml:space="preserve">اً </w:t>
      </w:r>
      <w:r w:rsidRPr="00475A18">
        <w:rPr>
          <w:rtl/>
          <w:lang w:val="es-ES"/>
        </w:rPr>
        <w:t>للجوء و</w:t>
      </w:r>
      <w:r>
        <w:rPr>
          <w:rFonts w:hint="cs"/>
          <w:rtl/>
          <w:lang w:val="es-ES"/>
        </w:rPr>
        <w:t xml:space="preserve">للحصول على </w:t>
      </w:r>
      <w:r>
        <w:rPr>
          <w:rtl/>
          <w:lang w:val="es-ES"/>
        </w:rPr>
        <w:t>تص</w:t>
      </w:r>
      <w:r w:rsidRPr="00475A18">
        <w:rPr>
          <w:rtl/>
          <w:lang w:val="es-ES"/>
        </w:rPr>
        <w:t xml:space="preserve">ريح </w:t>
      </w:r>
      <w:r>
        <w:rPr>
          <w:rFonts w:hint="cs"/>
          <w:rtl/>
          <w:lang w:val="es-ES"/>
        </w:rPr>
        <w:t>ال</w:t>
      </w:r>
      <w:r w:rsidRPr="00475A18">
        <w:rPr>
          <w:rtl/>
          <w:lang w:val="es-ES"/>
        </w:rPr>
        <w:t>إقامة. وفي 3 أيار</w:t>
      </w:r>
      <w:r w:rsidR="00B151E5">
        <w:rPr>
          <w:rtl/>
          <w:lang w:val="es-ES"/>
        </w:rPr>
        <w:t>/</w:t>
      </w:r>
      <w:r w:rsidRPr="00475A18">
        <w:rPr>
          <w:rtl/>
          <w:lang w:val="es-ES"/>
        </w:rPr>
        <w:t>مايو 2010، رفضت دائرة الهجرة طلبه، مشيرة في جملة أمور إلى أن صاحب الشكوى لم يستنفد سبل الانتصاف المحلية المتاح</w:t>
      </w:r>
      <w:r>
        <w:rPr>
          <w:rtl/>
          <w:lang w:val="es-ES"/>
        </w:rPr>
        <w:t>ة في الاتحاد الروسي فيما ي</w:t>
      </w:r>
      <w:r>
        <w:rPr>
          <w:rFonts w:hint="cs"/>
          <w:rtl/>
          <w:lang w:val="es-ES"/>
        </w:rPr>
        <w:t xml:space="preserve">خص </w:t>
      </w:r>
      <w:r w:rsidRPr="00475A18">
        <w:rPr>
          <w:rtl/>
          <w:lang w:val="es-ES"/>
        </w:rPr>
        <w:t xml:space="preserve">ادعاءاته المتعلقة بالتعذيب، وأن جواز سفره يتضمن سجلات </w:t>
      </w:r>
      <w:r>
        <w:rPr>
          <w:rtl/>
          <w:lang w:val="es-ES"/>
        </w:rPr>
        <w:t>سفره السابق إلى فنلندا</w:t>
      </w:r>
      <w:r w:rsidRPr="00475A18">
        <w:rPr>
          <w:rtl/>
          <w:lang w:val="es-ES"/>
        </w:rPr>
        <w:t xml:space="preserve">، وهو أمر كان </w:t>
      </w:r>
      <w:r>
        <w:rPr>
          <w:rFonts w:hint="cs"/>
          <w:rtl/>
          <w:lang w:val="es-ES"/>
        </w:rPr>
        <w:t xml:space="preserve">سيستحيل لو </w:t>
      </w:r>
      <w:r w:rsidRPr="00475A18">
        <w:rPr>
          <w:rtl/>
          <w:lang w:val="es-ES"/>
        </w:rPr>
        <w:t xml:space="preserve">كان </w:t>
      </w:r>
      <w:r>
        <w:rPr>
          <w:rFonts w:hint="cs"/>
          <w:rtl/>
          <w:lang w:val="es-ES"/>
        </w:rPr>
        <w:t xml:space="preserve">صاحب الشكوى </w:t>
      </w:r>
      <w:r>
        <w:rPr>
          <w:rtl/>
          <w:lang w:val="es-ES"/>
        </w:rPr>
        <w:t xml:space="preserve">ضحية </w:t>
      </w:r>
      <w:r w:rsidRPr="00475A18">
        <w:rPr>
          <w:rtl/>
          <w:lang w:val="es-ES"/>
        </w:rPr>
        <w:t xml:space="preserve">اضطهاد </w:t>
      </w:r>
      <w:r>
        <w:rPr>
          <w:rFonts w:hint="cs"/>
          <w:rtl/>
          <w:lang w:val="es-ES"/>
        </w:rPr>
        <w:t xml:space="preserve">من قِبل </w:t>
      </w:r>
      <w:r w:rsidRPr="00475A18">
        <w:rPr>
          <w:rtl/>
          <w:lang w:val="es-ES"/>
        </w:rPr>
        <w:t>شرطة الاتحاد الروسي وسلطاته. و</w:t>
      </w:r>
      <w:r>
        <w:rPr>
          <w:rFonts w:hint="cs"/>
          <w:rtl/>
          <w:lang w:val="es-ES"/>
        </w:rPr>
        <w:t>رأ</w:t>
      </w:r>
      <w:r w:rsidRPr="00475A18">
        <w:rPr>
          <w:rtl/>
          <w:lang w:val="es-ES"/>
        </w:rPr>
        <w:t>ت دائرة الهجرة أن صاحب الشكوى لم</w:t>
      </w:r>
      <w:r>
        <w:rPr>
          <w:rtl/>
          <w:lang w:val="es-ES"/>
        </w:rPr>
        <w:t xml:space="preserve"> يثبت </w:t>
      </w:r>
      <w:r>
        <w:rPr>
          <w:rFonts w:hint="cs"/>
          <w:rtl/>
          <w:lang w:val="es-ES"/>
        </w:rPr>
        <w:t xml:space="preserve">احتمال </w:t>
      </w:r>
      <w:r>
        <w:rPr>
          <w:rtl/>
          <w:lang w:val="es-ES"/>
        </w:rPr>
        <w:t>تعرض</w:t>
      </w:r>
      <w:r>
        <w:rPr>
          <w:rFonts w:hint="cs"/>
          <w:rtl/>
          <w:lang w:val="es-ES"/>
        </w:rPr>
        <w:t>ه</w:t>
      </w:r>
      <w:r>
        <w:rPr>
          <w:rtl/>
          <w:lang w:val="es-ES"/>
        </w:rPr>
        <w:t xml:space="preserve"> للتعذيب في حال ترحيل</w:t>
      </w:r>
      <w:r>
        <w:rPr>
          <w:rFonts w:hint="cs"/>
          <w:rtl/>
          <w:lang w:val="es-ES"/>
        </w:rPr>
        <w:t>ه</w:t>
      </w:r>
      <w:r>
        <w:rPr>
          <w:rtl/>
          <w:lang w:val="es-ES"/>
        </w:rPr>
        <w:t xml:space="preserve"> ولم </w:t>
      </w:r>
      <w:r>
        <w:rPr>
          <w:rFonts w:hint="cs"/>
          <w:rtl/>
          <w:lang w:val="es-ES"/>
        </w:rPr>
        <w:t>ت</w:t>
      </w:r>
      <w:r w:rsidRPr="00475A18">
        <w:rPr>
          <w:rtl/>
          <w:lang w:val="es-ES"/>
        </w:rPr>
        <w:t>جد أي أساس لمنح</w:t>
      </w:r>
      <w:r>
        <w:rPr>
          <w:rFonts w:hint="cs"/>
          <w:rtl/>
          <w:lang w:val="es-ES"/>
        </w:rPr>
        <w:t>ه</w:t>
      </w:r>
      <w:r w:rsidRPr="00475A18">
        <w:rPr>
          <w:rtl/>
          <w:lang w:val="es-ES"/>
        </w:rPr>
        <w:t xml:space="preserve"> تصريح </w:t>
      </w:r>
      <w:r>
        <w:rPr>
          <w:rFonts w:hint="cs"/>
          <w:rtl/>
          <w:lang w:val="es-ES"/>
        </w:rPr>
        <w:t>ال</w:t>
      </w:r>
      <w:r w:rsidRPr="00475A18">
        <w:rPr>
          <w:rtl/>
          <w:lang w:val="es-ES"/>
        </w:rPr>
        <w:t>إقامة.</w:t>
      </w:r>
    </w:p>
    <w:p w:rsidR="00D248CD" w:rsidRPr="006F5461" w:rsidRDefault="00D248CD" w:rsidP="00D248CD">
      <w:pPr>
        <w:pStyle w:val="SingleTxtGA"/>
        <w:rPr>
          <w:rtl/>
          <w:lang w:val="es-ES"/>
        </w:rPr>
      </w:pPr>
      <w:r>
        <w:rPr>
          <w:rFonts w:hint="cs"/>
          <w:rtl/>
          <w:lang w:val="es-ES"/>
        </w:rPr>
        <w:t>2-7</w:t>
      </w:r>
      <w:r>
        <w:rPr>
          <w:rFonts w:hint="cs"/>
          <w:rtl/>
          <w:lang w:val="es-ES"/>
        </w:rPr>
        <w:tab/>
      </w:r>
      <w:r w:rsidRPr="006F5461">
        <w:rPr>
          <w:rtl/>
          <w:lang w:val="es-ES"/>
        </w:rPr>
        <w:t xml:space="preserve">وفي 24 حزيران/يونيه 2010، </w:t>
      </w:r>
      <w:r>
        <w:rPr>
          <w:rFonts w:hint="cs"/>
          <w:rtl/>
          <w:lang w:val="es-ES"/>
        </w:rPr>
        <w:t>قدم</w:t>
      </w:r>
      <w:r w:rsidRPr="006F5461">
        <w:rPr>
          <w:rtl/>
          <w:lang w:val="es-ES"/>
        </w:rPr>
        <w:t xml:space="preserve"> صاحب الشكوى</w:t>
      </w:r>
      <w:r>
        <w:rPr>
          <w:rFonts w:hint="cs"/>
          <w:rtl/>
          <w:lang w:val="es-ES"/>
        </w:rPr>
        <w:t xml:space="preserve"> طعن</w:t>
      </w:r>
      <w:r w:rsidR="00AD72C1">
        <w:rPr>
          <w:rFonts w:hint="cs"/>
          <w:rtl/>
          <w:lang w:val="es-ES"/>
        </w:rPr>
        <w:t xml:space="preserve">اً </w:t>
      </w:r>
      <w:r>
        <w:rPr>
          <w:rFonts w:hint="cs"/>
          <w:rtl/>
          <w:lang w:val="es-ES"/>
        </w:rPr>
        <w:t>إلى</w:t>
      </w:r>
      <w:r w:rsidRPr="006F5461">
        <w:rPr>
          <w:rtl/>
          <w:lang w:val="es-ES"/>
        </w:rPr>
        <w:t xml:space="preserve"> محكمة هلسنكي الإدارية. وفي 9 تشرين الثاني</w:t>
      </w:r>
      <w:r w:rsidR="00B151E5">
        <w:rPr>
          <w:rtl/>
          <w:lang w:val="es-ES"/>
        </w:rPr>
        <w:t>/</w:t>
      </w:r>
      <w:r w:rsidRPr="006F5461">
        <w:rPr>
          <w:rtl/>
          <w:lang w:val="es-ES"/>
        </w:rPr>
        <w:t>نوفمبر، أيدت المحكمة قرار دا</w:t>
      </w:r>
      <w:r>
        <w:rPr>
          <w:rtl/>
          <w:lang w:val="es-ES"/>
        </w:rPr>
        <w:t>ئرة الهجرة. وفي 19 تشرين الثاني</w:t>
      </w:r>
      <w:r w:rsidRPr="006F5461">
        <w:rPr>
          <w:rtl/>
          <w:lang w:val="es-ES"/>
        </w:rPr>
        <w:t xml:space="preserve">/ نوفمبر، أبلغه محاميه بالقرار </w:t>
      </w:r>
      <w:r>
        <w:rPr>
          <w:rFonts w:hint="cs"/>
          <w:rtl/>
          <w:lang w:val="es-ES"/>
        </w:rPr>
        <w:t>في مكالمة هاتفية</w:t>
      </w:r>
      <w:r w:rsidRPr="006F5461">
        <w:rPr>
          <w:rtl/>
          <w:lang w:val="es-ES"/>
        </w:rPr>
        <w:t>. وبعد ذلك، تلقى صاحب الشكوى إخطار</w:t>
      </w:r>
      <w:r w:rsidR="00AD72C1">
        <w:rPr>
          <w:rtl/>
          <w:lang w:val="es-ES"/>
        </w:rPr>
        <w:t xml:space="preserve">اً </w:t>
      </w:r>
      <w:r w:rsidRPr="006F5461">
        <w:rPr>
          <w:rtl/>
          <w:lang w:val="es-ES"/>
        </w:rPr>
        <w:t xml:space="preserve">بترحيله إلى الاتحاد الروسي. ويدعي أنه </w:t>
      </w:r>
      <w:r>
        <w:rPr>
          <w:rFonts w:hint="cs"/>
          <w:rtl/>
          <w:lang w:val="es-ES"/>
        </w:rPr>
        <w:t>لم يكن بإمكانه</w:t>
      </w:r>
      <w:r>
        <w:rPr>
          <w:rtl/>
          <w:lang w:val="es-ES"/>
        </w:rPr>
        <w:t xml:space="preserve"> </w:t>
      </w:r>
      <w:r>
        <w:rPr>
          <w:rFonts w:hint="cs"/>
          <w:rtl/>
          <w:lang w:val="es-ES"/>
        </w:rPr>
        <w:t>ت</w:t>
      </w:r>
      <w:r w:rsidRPr="006F5461">
        <w:rPr>
          <w:rtl/>
          <w:lang w:val="es-ES"/>
        </w:rPr>
        <w:t>قد</w:t>
      </w:r>
      <w:r>
        <w:rPr>
          <w:rFonts w:hint="cs"/>
          <w:rtl/>
          <w:lang w:val="es-ES"/>
        </w:rPr>
        <w:t>ي</w:t>
      </w:r>
      <w:r w:rsidRPr="006F5461">
        <w:rPr>
          <w:rtl/>
          <w:lang w:val="es-ES"/>
        </w:rPr>
        <w:t xml:space="preserve">م </w:t>
      </w:r>
      <w:r>
        <w:rPr>
          <w:rFonts w:hint="cs"/>
          <w:rtl/>
          <w:lang w:val="es-ES"/>
        </w:rPr>
        <w:t xml:space="preserve">طعن </w:t>
      </w:r>
      <w:r w:rsidRPr="006F5461">
        <w:rPr>
          <w:rtl/>
          <w:lang w:val="es-ES"/>
        </w:rPr>
        <w:t xml:space="preserve">إلى محكمة هلسنكي الإدارية العليا لأنه لم يكن </w:t>
      </w:r>
      <w:r>
        <w:rPr>
          <w:rFonts w:hint="cs"/>
          <w:rtl/>
          <w:lang w:val="es-ES"/>
        </w:rPr>
        <w:t>لديه</w:t>
      </w:r>
      <w:r w:rsidRPr="006F5461">
        <w:rPr>
          <w:rtl/>
          <w:lang w:val="es-ES"/>
        </w:rPr>
        <w:t xml:space="preserve"> وقت للقيام بذلك قبل </w:t>
      </w:r>
      <w:r>
        <w:rPr>
          <w:rFonts w:hint="cs"/>
          <w:rtl/>
          <w:lang w:val="es-ES"/>
        </w:rPr>
        <w:t xml:space="preserve">موعد </w:t>
      </w:r>
      <w:r w:rsidRPr="006F5461">
        <w:rPr>
          <w:rtl/>
          <w:lang w:val="es-ES"/>
        </w:rPr>
        <w:t xml:space="preserve">الترحيل المقرر. وعلاوة على ذلك، لن يكون </w:t>
      </w:r>
      <w:r>
        <w:rPr>
          <w:rFonts w:hint="cs"/>
          <w:rtl/>
          <w:lang w:val="es-ES"/>
        </w:rPr>
        <w:t>لطعن من هذا القبيل أي</w:t>
      </w:r>
      <w:r>
        <w:rPr>
          <w:rtl/>
          <w:lang w:val="es-ES"/>
        </w:rPr>
        <w:t xml:space="preserve"> أثر إيقافي. وسيستحيل عل</w:t>
      </w:r>
      <w:r>
        <w:rPr>
          <w:rFonts w:hint="cs"/>
          <w:rtl/>
          <w:lang w:val="es-ES"/>
        </w:rPr>
        <w:t>ى صاحب الشكوى</w:t>
      </w:r>
      <w:r w:rsidRPr="006F5461">
        <w:rPr>
          <w:rtl/>
          <w:lang w:val="es-ES"/>
        </w:rPr>
        <w:t xml:space="preserve"> تقديمه بدون محام، </w:t>
      </w:r>
      <w:r>
        <w:rPr>
          <w:rFonts w:hint="cs"/>
          <w:rtl/>
          <w:lang w:val="es-ES"/>
        </w:rPr>
        <w:t>لأن</w:t>
      </w:r>
      <w:r w:rsidRPr="006F5461">
        <w:rPr>
          <w:rtl/>
          <w:lang w:val="es-ES"/>
        </w:rPr>
        <w:t xml:space="preserve"> الطعون</w:t>
      </w:r>
      <w:r>
        <w:rPr>
          <w:rFonts w:hint="cs"/>
          <w:rtl/>
          <w:lang w:val="es-ES"/>
        </w:rPr>
        <w:t xml:space="preserve"> يجب أن تصاغ</w:t>
      </w:r>
      <w:r>
        <w:rPr>
          <w:rtl/>
          <w:lang w:val="es-ES"/>
        </w:rPr>
        <w:t xml:space="preserve"> باللغة الفنلندية التي لا يت</w:t>
      </w:r>
      <w:r>
        <w:rPr>
          <w:rFonts w:hint="cs"/>
          <w:rtl/>
          <w:lang w:val="es-ES"/>
        </w:rPr>
        <w:t>حدث ب</w:t>
      </w:r>
      <w:r w:rsidRPr="006F5461">
        <w:rPr>
          <w:rtl/>
          <w:lang w:val="es-ES"/>
        </w:rPr>
        <w:t xml:space="preserve">ها. ولذلك، يدعي </w:t>
      </w:r>
      <w:r>
        <w:rPr>
          <w:rtl/>
        </w:rPr>
        <w:t>أن جميع سبل الانتصاف المحلية</w:t>
      </w:r>
      <w:r>
        <w:rPr>
          <w:rFonts w:hint="cs"/>
          <w:rtl/>
        </w:rPr>
        <w:t xml:space="preserve"> المتاحة</w:t>
      </w:r>
      <w:r>
        <w:rPr>
          <w:rtl/>
        </w:rPr>
        <w:t xml:space="preserve"> قد استُنفدت.</w:t>
      </w:r>
      <w:r>
        <w:rPr>
          <w:rFonts w:cs="Times New Roman" w:hint="cs"/>
          <w:rtl/>
        </w:rPr>
        <w:t>‬</w:t>
      </w:r>
    </w:p>
    <w:p w:rsidR="00D248CD" w:rsidRPr="006F5461" w:rsidRDefault="00D248CD" w:rsidP="006B2A33">
      <w:pPr>
        <w:pStyle w:val="SingleTxtGA"/>
        <w:rPr>
          <w:rtl/>
          <w:lang w:val="es-ES"/>
        </w:rPr>
      </w:pPr>
      <w:r>
        <w:rPr>
          <w:rFonts w:hint="cs"/>
          <w:rtl/>
          <w:lang w:val="es-ES"/>
        </w:rPr>
        <w:t>2-8</w:t>
      </w:r>
      <w:r>
        <w:rPr>
          <w:rFonts w:hint="cs"/>
          <w:rtl/>
          <w:lang w:val="es-ES"/>
        </w:rPr>
        <w:tab/>
        <w:t xml:space="preserve">وهرب صاحب الشكوى إلى السويد في </w:t>
      </w:r>
      <w:r w:rsidRPr="006F5461">
        <w:rPr>
          <w:rtl/>
          <w:lang w:val="es-ES"/>
        </w:rPr>
        <w:t>19 تشرين الثاني</w:t>
      </w:r>
      <w:r>
        <w:rPr>
          <w:rtl/>
          <w:lang w:val="es-ES"/>
        </w:rPr>
        <w:t>/نوفمبر 2010</w:t>
      </w:r>
      <w:r>
        <w:rPr>
          <w:rFonts w:hint="cs"/>
          <w:rtl/>
          <w:lang w:val="es-ES"/>
        </w:rPr>
        <w:t xml:space="preserve"> لأنه كان يواجه الترحيل وكان يخاف على حياته</w:t>
      </w:r>
      <w:r w:rsidRPr="006F5461">
        <w:rPr>
          <w:rtl/>
          <w:lang w:val="es-ES"/>
        </w:rPr>
        <w:t>، وقدم طلب</w:t>
      </w:r>
      <w:r w:rsidR="00AD72C1">
        <w:rPr>
          <w:rtl/>
          <w:lang w:val="es-ES"/>
        </w:rPr>
        <w:t xml:space="preserve">اً </w:t>
      </w:r>
      <w:r w:rsidRPr="006F5461">
        <w:rPr>
          <w:rtl/>
          <w:lang w:val="es-ES"/>
        </w:rPr>
        <w:t>للجوء هناك في 26 تشرين الثاني/نوفمبر. ورفض طلب</w:t>
      </w:r>
      <w:r>
        <w:rPr>
          <w:rFonts w:hint="cs"/>
          <w:rtl/>
          <w:lang w:val="es-ES"/>
        </w:rPr>
        <w:t>َ</w:t>
      </w:r>
      <w:r w:rsidRPr="006F5461">
        <w:rPr>
          <w:rtl/>
          <w:lang w:val="es-ES"/>
        </w:rPr>
        <w:t>ه مجلس</w:t>
      </w:r>
      <w:r>
        <w:rPr>
          <w:rFonts w:hint="cs"/>
          <w:rtl/>
          <w:lang w:val="es-ES"/>
        </w:rPr>
        <w:t>ُ</w:t>
      </w:r>
      <w:r w:rsidRPr="006F5461">
        <w:rPr>
          <w:rtl/>
          <w:lang w:val="es-ES"/>
        </w:rPr>
        <w:t xml:space="preserve"> الهجرة السويدي في 21 كانون الثاني/يناير 2011، </w:t>
      </w:r>
      <w:r>
        <w:rPr>
          <w:rFonts w:hint="cs"/>
          <w:rtl/>
          <w:lang w:val="es-ES"/>
        </w:rPr>
        <w:t>وأصبح صاحب الشكوى ي</w:t>
      </w:r>
      <w:r w:rsidRPr="006F5461">
        <w:rPr>
          <w:rtl/>
          <w:lang w:val="es-ES"/>
        </w:rPr>
        <w:t>واجه الترحيل إلى فنلندا</w:t>
      </w:r>
      <w:r w:rsidRPr="003446D4">
        <w:rPr>
          <w:rtl/>
          <w:lang w:val="es-ES"/>
        </w:rPr>
        <w:t xml:space="preserve"> </w:t>
      </w:r>
      <w:r w:rsidRPr="006F5461">
        <w:rPr>
          <w:rtl/>
          <w:lang w:val="es-ES"/>
        </w:rPr>
        <w:t>وفق</w:t>
      </w:r>
      <w:r w:rsidR="00AD72C1">
        <w:rPr>
          <w:rtl/>
          <w:lang w:val="es-ES"/>
        </w:rPr>
        <w:t xml:space="preserve">اً </w:t>
      </w:r>
      <w:r w:rsidRPr="006F5461">
        <w:rPr>
          <w:rtl/>
          <w:lang w:val="es-ES"/>
        </w:rPr>
        <w:t>للائحة دبلن الثانية. و</w:t>
      </w:r>
      <w:r>
        <w:rPr>
          <w:rFonts w:hint="cs"/>
          <w:rtl/>
          <w:lang w:val="es-ES"/>
        </w:rPr>
        <w:t>طعن</w:t>
      </w:r>
      <w:r w:rsidRPr="006F5461">
        <w:rPr>
          <w:rtl/>
          <w:lang w:val="es-ES"/>
        </w:rPr>
        <w:t xml:space="preserve"> صاحب الشكوى </w:t>
      </w:r>
      <w:r>
        <w:rPr>
          <w:rFonts w:hint="cs"/>
          <w:rtl/>
          <w:lang w:val="es-ES"/>
        </w:rPr>
        <w:t xml:space="preserve">في </w:t>
      </w:r>
      <w:r w:rsidRPr="006F5461">
        <w:rPr>
          <w:rtl/>
          <w:lang w:val="es-ES"/>
        </w:rPr>
        <w:t>قرار</w:t>
      </w:r>
      <w:r w:rsidR="000E73B9">
        <w:rPr>
          <w:rtl/>
          <w:lang w:val="es-ES"/>
        </w:rPr>
        <w:t xml:space="preserve"> مجلس الهجرة السويدي في 11 شباط</w:t>
      </w:r>
      <w:r w:rsidR="00B151E5">
        <w:rPr>
          <w:rtl/>
          <w:lang w:val="es-ES"/>
        </w:rPr>
        <w:t>/</w:t>
      </w:r>
      <w:r w:rsidRPr="006F5461">
        <w:rPr>
          <w:rtl/>
          <w:lang w:val="es-ES"/>
        </w:rPr>
        <w:t>فبراير. و</w:t>
      </w:r>
      <w:r>
        <w:rPr>
          <w:rFonts w:hint="cs"/>
          <w:rtl/>
          <w:lang w:val="es-ES"/>
        </w:rPr>
        <w:t xml:space="preserve">هو </w:t>
      </w:r>
      <w:r w:rsidRPr="006F5461">
        <w:rPr>
          <w:rtl/>
          <w:lang w:val="es-ES"/>
        </w:rPr>
        <w:t>يختبئ حالي</w:t>
      </w:r>
      <w:r w:rsidR="00AD72C1">
        <w:rPr>
          <w:rtl/>
          <w:lang w:val="es-ES"/>
        </w:rPr>
        <w:t xml:space="preserve">اً </w:t>
      </w:r>
      <w:r w:rsidRPr="006F5461">
        <w:rPr>
          <w:rtl/>
          <w:lang w:val="es-ES"/>
        </w:rPr>
        <w:t>في السويد</w:t>
      </w:r>
      <w:r w:rsidRPr="006F5461">
        <w:rPr>
          <w:lang w:val="es-ES"/>
        </w:rPr>
        <w:t>.</w:t>
      </w:r>
    </w:p>
    <w:p w:rsidR="00D248CD" w:rsidRDefault="00D248CD" w:rsidP="00D248CD">
      <w:pPr>
        <w:pStyle w:val="SingleTxtGA"/>
        <w:rPr>
          <w:rtl/>
          <w:lang w:val="es-ES"/>
        </w:rPr>
      </w:pPr>
      <w:r w:rsidRPr="006F5461">
        <w:rPr>
          <w:rtl/>
          <w:lang w:val="es-ES"/>
        </w:rPr>
        <w:t>2-9</w:t>
      </w:r>
      <w:r>
        <w:rPr>
          <w:rFonts w:hint="cs"/>
          <w:rtl/>
          <w:lang w:val="es-ES"/>
        </w:rPr>
        <w:tab/>
      </w:r>
      <w:r w:rsidRPr="006F5461">
        <w:rPr>
          <w:rtl/>
          <w:lang w:val="es-ES"/>
        </w:rPr>
        <w:t>و</w:t>
      </w:r>
      <w:r>
        <w:rPr>
          <w:rFonts w:hint="cs"/>
          <w:rtl/>
          <w:lang w:val="es-ES"/>
        </w:rPr>
        <w:t xml:space="preserve">قد عانى </w:t>
      </w:r>
      <w:r>
        <w:rPr>
          <w:rtl/>
          <w:lang w:val="es-ES"/>
        </w:rPr>
        <w:t xml:space="preserve">صاحب الشكوى </w:t>
      </w:r>
      <w:r>
        <w:rPr>
          <w:rFonts w:hint="cs"/>
          <w:rtl/>
          <w:lang w:val="es-ES"/>
        </w:rPr>
        <w:t xml:space="preserve">من </w:t>
      </w:r>
      <w:r w:rsidRPr="006F5461">
        <w:rPr>
          <w:rtl/>
          <w:lang w:val="es-ES"/>
        </w:rPr>
        <w:t>ضغوط و</w:t>
      </w:r>
      <w:r>
        <w:rPr>
          <w:rFonts w:hint="cs"/>
          <w:rtl/>
          <w:lang w:val="es-ES"/>
        </w:rPr>
        <w:t xml:space="preserve">حالة </w:t>
      </w:r>
      <w:r w:rsidRPr="006F5461">
        <w:rPr>
          <w:rtl/>
          <w:lang w:val="es-ES"/>
        </w:rPr>
        <w:t xml:space="preserve">اكتئاب </w:t>
      </w:r>
      <w:r>
        <w:rPr>
          <w:rFonts w:hint="cs"/>
          <w:rtl/>
          <w:lang w:val="es-ES"/>
        </w:rPr>
        <w:t>شديدة</w:t>
      </w:r>
      <w:r w:rsidRPr="006F5461">
        <w:rPr>
          <w:rtl/>
          <w:lang w:val="es-ES"/>
        </w:rPr>
        <w:t xml:space="preserve"> نظر</w:t>
      </w:r>
      <w:r w:rsidR="00AD72C1">
        <w:rPr>
          <w:rtl/>
          <w:lang w:val="es-ES"/>
        </w:rPr>
        <w:t xml:space="preserve">اً </w:t>
      </w:r>
      <w:r w:rsidRPr="006F5461">
        <w:rPr>
          <w:rtl/>
          <w:lang w:val="es-ES"/>
        </w:rPr>
        <w:t>لاحتمال ترحيله إلى الاتحا</w:t>
      </w:r>
      <w:r>
        <w:rPr>
          <w:rtl/>
          <w:lang w:val="es-ES"/>
        </w:rPr>
        <w:t>د الروسي. وفي وقت لاحق، عندما خ</w:t>
      </w:r>
      <w:r w:rsidRPr="006F5461">
        <w:rPr>
          <w:rtl/>
          <w:lang w:val="es-ES"/>
        </w:rPr>
        <w:t>ف</w:t>
      </w:r>
      <w:r>
        <w:rPr>
          <w:rFonts w:hint="cs"/>
          <w:rtl/>
          <w:lang w:val="es-ES"/>
        </w:rPr>
        <w:t>َّت</w:t>
      </w:r>
      <w:r>
        <w:rPr>
          <w:rtl/>
          <w:lang w:val="es-ES"/>
        </w:rPr>
        <w:t xml:space="preserve"> </w:t>
      </w:r>
      <w:r>
        <w:rPr>
          <w:rFonts w:hint="cs"/>
          <w:rtl/>
          <w:lang w:val="es-ES"/>
        </w:rPr>
        <w:t>حدة تلك الضغوط</w:t>
      </w:r>
      <w:r w:rsidRPr="006F5461">
        <w:rPr>
          <w:rtl/>
          <w:lang w:val="es-ES"/>
        </w:rPr>
        <w:t xml:space="preserve">، </w:t>
      </w:r>
      <w:r>
        <w:rPr>
          <w:rFonts w:hint="cs"/>
          <w:rtl/>
          <w:lang w:val="es-ES"/>
        </w:rPr>
        <w:t>تذكَّر</w:t>
      </w:r>
      <w:r w:rsidRPr="006F5461">
        <w:rPr>
          <w:rtl/>
          <w:lang w:val="es-ES"/>
        </w:rPr>
        <w:t xml:space="preserve"> أنه </w:t>
      </w:r>
      <w:r>
        <w:rPr>
          <w:rFonts w:hint="cs"/>
          <w:rtl/>
          <w:lang w:val="es-ES"/>
        </w:rPr>
        <w:t xml:space="preserve">قد </w:t>
      </w:r>
      <w:r w:rsidRPr="006F5461">
        <w:rPr>
          <w:rtl/>
          <w:lang w:val="es-ES"/>
        </w:rPr>
        <w:t xml:space="preserve">شارك في مسيرة المعارضين، </w:t>
      </w:r>
      <w:r>
        <w:rPr>
          <w:rFonts w:hint="cs"/>
          <w:rtl/>
          <w:lang w:val="es-ES"/>
        </w:rPr>
        <w:t xml:space="preserve">وهي </w:t>
      </w:r>
      <w:r w:rsidRPr="006F5461">
        <w:rPr>
          <w:rtl/>
          <w:lang w:val="es-ES"/>
        </w:rPr>
        <w:t xml:space="preserve">سلسلة من احتجاجات المعارضة </w:t>
      </w:r>
      <w:r>
        <w:rPr>
          <w:rFonts w:hint="cs"/>
          <w:rtl/>
          <w:lang w:val="es-ES"/>
        </w:rPr>
        <w:t xml:space="preserve">نُظِّمت </w:t>
      </w:r>
      <w:r w:rsidRPr="006F5461">
        <w:rPr>
          <w:rtl/>
          <w:lang w:val="es-ES"/>
        </w:rPr>
        <w:t>في آذار/مارس ونيسان/</w:t>
      </w:r>
      <w:r w:rsidR="006B2A33">
        <w:rPr>
          <w:rFonts w:hint="cs"/>
          <w:rtl/>
          <w:lang w:val="es-ES"/>
        </w:rPr>
        <w:t xml:space="preserve">    </w:t>
      </w:r>
      <w:r w:rsidRPr="006F5461">
        <w:rPr>
          <w:rtl/>
          <w:lang w:val="es-ES"/>
        </w:rPr>
        <w:t>أبريل 2007 في سانت بطرسبرغ. وأثناء المظاهرة</w:t>
      </w:r>
      <w:r>
        <w:rPr>
          <w:rFonts w:hint="cs"/>
          <w:rtl/>
          <w:lang w:val="es-ES"/>
        </w:rPr>
        <w:t>،</w:t>
      </w:r>
      <w:r>
        <w:rPr>
          <w:rtl/>
          <w:lang w:val="es-ES"/>
        </w:rPr>
        <w:t xml:space="preserve"> أوقف</w:t>
      </w:r>
      <w:r>
        <w:rPr>
          <w:rFonts w:hint="cs"/>
          <w:rtl/>
          <w:lang w:val="es-ES"/>
        </w:rPr>
        <w:t xml:space="preserve"> </w:t>
      </w:r>
      <w:r w:rsidRPr="006F5461">
        <w:rPr>
          <w:rtl/>
          <w:lang w:val="es-ES"/>
        </w:rPr>
        <w:t>رجال الشرطة</w:t>
      </w:r>
      <w:r>
        <w:rPr>
          <w:rFonts w:hint="cs"/>
          <w:rtl/>
          <w:lang w:val="es-ES"/>
        </w:rPr>
        <w:t xml:space="preserve"> صاحب الشكوى</w:t>
      </w:r>
      <w:r w:rsidRPr="006F5461">
        <w:rPr>
          <w:rtl/>
          <w:lang w:val="es-ES"/>
        </w:rPr>
        <w:t xml:space="preserve"> </w:t>
      </w:r>
      <w:r>
        <w:rPr>
          <w:rFonts w:hint="cs"/>
          <w:rtl/>
          <w:lang w:val="es-ES"/>
        </w:rPr>
        <w:t xml:space="preserve">وتحققوا من </w:t>
      </w:r>
      <w:r w:rsidRPr="006F5461">
        <w:rPr>
          <w:rtl/>
          <w:lang w:val="es-ES"/>
        </w:rPr>
        <w:t>وثائق هويته وسجلوا شيئ</w:t>
      </w:r>
      <w:r w:rsidR="00AD72C1">
        <w:rPr>
          <w:rtl/>
          <w:lang w:val="es-ES"/>
        </w:rPr>
        <w:t xml:space="preserve">اً </w:t>
      </w:r>
      <w:r>
        <w:rPr>
          <w:rFonts w:hint="cs"/>
          <w:rtl/>
          <w:lang w:val="es-ES"/>
        </w:rPr>
        <w:t>ما</w:t>
      </w:r>
      <w:r w:rsidRPr="006F5461">
        <w:rPr>
          <w:rtl/>
          <w:lang w:val="es-ES"/>
        </w:rPr>
        <w:t xml:space="preserve">. ويدعي صاحب </w:t>
      </w:r>
      <w:r>
        <w:rPr>
          <w:rtl/>
          <w:lang w:val="es-ES"/>
        </w:rPr>
        <w:t xml:space="preserve">الشكوى أن </w:t>
      </w:r>
      <w:r>
        <w:rPr>
          <w:rFonts w:hint="cs"/>
          <w:rtl/>
          <w:lang w:val="es-ES"/>
        </w:rPr>
        <w:t>لسوء</w:t>
      </w:r>
      <w:r>
        <w:rPr>
          <w:rtl/>
          <w:lang w:val="es-ES"/>
        </w:rPr>
        <w:t xml:space="preserve"> معاملته في تموز</w:t>
      </w:r>
      <w:r w:rsidRPr="006F5461">
        <w:rPr>
          <w:rtl/>
          <w:lang w:val="es-ES"/>
        </w:rPr>
        <w:t>/ يوليه 200</w:t>
      </w:r>
      <w:r>
        <w:rPr>
          <w:rtl/>
          <w:lang w:val="es-ES"/>
        </w:rPr>
        <w:t xml:space="preserve">7 </w:t>
      </w:r>
      <w:r>
        <w:rPr>
          <w:rFonts w:hint="cs"/>
          <w:rtl/>
          <w:lang w:val="es-ES"/>
        </w:rPr>
        <w:t xml:space="preserve">علاقة </w:t>
      </w:r>
      <w:r w:rsidR="009277F8">
        <w:rPr>
          <w:rtl/>
          <w:lang w:val="es-ES"/>
        </w:rPr>
        <w:t>بمشاركته في احتجاجات المعارض</w:t>
      </w:r>
      <w:r w:rsidR="009277F8">
        <w:rPr>
          <w:rFonts w:hint="cs"/>
          <w:rtl/>
          <w:lang w:val="es-ES"/>
        </w:rPr>
        <w:t>ة</w:t>
      </w:r>
      <w:r w:rsidRPr="006F5461">
        <w:rPr>
          <w:rtl/>
          <w:lang w:val="es-ES"/>
        </w:rPr>
        <w:t>.</w:t>
      </w:r>
    </w:p>
    <w:p w:rsidR="00D248CD" w:rsidRPr="00D20993" w:rsidRDefault="006B2A33" w:rsidP="006B2A33">
      <w:pPr>
        <w:pStyle w:val="H23GA"/>
        <w:spacing w:before="120"/>
        <w:rPr>
          <w:rtl/>
          <w:lang w:val="es-ES"/>
        </w:rPr>
      </w:pPr>
      <w:r>
        <w:rPr>
          <w:rtl/>
          <w:lang w:val="es-ES"/>
        </w:rPr>
        <w:lastRenderedPageBreak/>
        <w:tab/>
      </w:r>
      <w:r>
        <w:rPr>
          <w:rtl/>
          <w:lang w:val="es-ES"/>
        </w:rPr>
        <w:tab/>
      </w:r>
      <w:r w:rsidR="00D248CD" w:rsidRPr="00D20993">
        <w:rPr>
          <w:rFonts w:hint="cs"/>
          <w:rtl/>
          <w:lang w:val="es-ES"/>
        </w:rPr>
        <w:t xml:space="preserve">الشكوى </w:t>
      </w:r>
    </w:p>
    <w:p w:rsidR="00D248CD" w:rsidRDefault="00D248CD" w:rsidP="006B2A33">
      <w:pPr>
        <w:pStyle w:val="SingleTxtGA"/>
        <w:rPr>
          <w:rtl/>
          <w:lang w:val="es-ES"/>
        </w:rPr>
      </w:pPr>
      <w:r>
        <w:rPr>
          <w:rFonts w:hint="cs"/>
          <w:rtl/>
          <w:lang w:val="es-ES"/>
        </w:rPr>
        <w:t>3-</w:t>
      </w:r>
      <w:r>
        <w:rPr>
          <w:rFonts w:hint="cs"/>
          <w:rtl/>
          <w:lang w:val="es-ES"/>
        </w:rPr>
        <w:tab/>
      </w:r>
      <w:r w:rsidRPr="00D20993">
        <w:rPr>
          <w:rtl/>
          <w:lang w:val="es-ES"/>
        </w:rPr>
        <w:t xml:space="preserve">يدعي صاحب الشكوى أن ترحيله إلى الاتحاد الروسي </w:t>
      </w:r>
      <w:r>
        <w:rPr>
          <w:rFonts w:hint="cs"/>
          <w:rtl/>
          <w:lang w:val="es-ES"/>
        </w:rPr>
        <w:t>س</w:t>
      </w:r>
      <w:r w:rsidRPr="00D20993">
        <w:rPr>
          <w:rtl/>
          <w:lang w:val="es-ES"/>
        </w:rPr>
        <w:t>ينتهك حقوقه المنصوص عليها في المادة 3 من الاتفاقية لأنه سيتعرض ل</w:t>
      </w:r>
      <w:r>
        <w:rPr>
          <w:rFonts w:hint="cs"/>
          <w:rtl/>
          <w:lang w:val="es-ES"/>
        </w:rPr>
        <w:t>خطر ا</w:t>
      </w:r>
      <w:r>
        <w:rPr>
          <w:rtl/>
          <w:lang w:val="es-ES"/>
        </w:rPr>
        <w:t>لتعذيب والاضطهاد عند عود</w:t>
      </w:r>
      <w:r>
        <w:rPr>
          <w:rFonts w:hint="cs"/>
          <w:rtl/>
          <w:lang w:val="es-ES"/>
        </w:rPr>
        <w:t>ته</w:t>
      </w:r>
      <w:r w:rsidRPr="00D20993">
        <w:rPr>
          <w:rtl/>
          <w:lang w:val="es-ES"/>
        </w:rPr>
        <w:t xml:space="preserve"> </w:t>
      </w:r>
      <w:r>
        <w:rPr>
          <w:rFonts w:hint="cs"/>
          <w:rtl/>
          <w:lang w:val="es-ES"/>
        </w:rPr>
        <w:t>بالنظر إلى</w:t>
      </w:r>
      <w:r w:rsidRPr="00D20993">
        <w:rPr>
          <w:rtl/>
          <w:lang w:val="es-ES"/>
        </w:rPr>
        <w:t xml:space="preserve"> سوء المعاملة التي </w:t>
      </w:r>
      <w:r>
        <w:rPr>
          <w:rFonts w:hint="cs"/>
          <w:rtl/>
          <w:lang w:val="es-ES"/>
        </w:rPr>
        <w:t>عانى منها</w:t>
      </w:r>
      <w:r>
        <w:rPr>
          <w:rtl/>
          <w:lang w:val="es-ES"/>
        </w:rPr>
        <w:t xml:space="preserve"> في الماضي وشك</w:t>
      </w:r>
      <w:r>
        <w:rPr>
          <w:rFonts w:hint="cs"/>
          <w:rtl/>
          <w:lang w:val="es-ES"/>
        </w:rPr>
        <w:t>ا</w:t>
      </w:r>
      <w:r w:rsidRPr="00D20993">
        <w:rPr>
          <w:rtl/>
          <w:lang w:val="es-ES"/>
        </w:rPr>
        <w:t xml:space="preserve">واه بشأن </w:t>
      </w:r>
      <w:r>
        <w:rPr>
          <w:rFonts w:hint="cs"/>
          <w:rtl/>
          <w:lang w:val="es-ES"/>
        </w:rPr>
        <w:t>أفعال</w:t>
      </w:r>
      <w:r w:rsidRPr="00D20993">
        <w:rPr>
          <w:rtl/>
          <w:lang w:val="es-ES"/>
        </w:rPr>
        <w:t xml:space="preserve"> الشرطة. </w:t>
      </w:r>
      <w:r>
        <w:rPr>
          <w:rFonts w:hint="cs"/>
          <w:rtl/>
          <w:lang w:val="es-ES"/>
        </w:rPr>
        <w:t>ول</w:t>
      </w:r>
      <w:r>
        <w:rPr>
          <w:rtl/>
          <w:lang w:val="es-ES"/>
        </w:rPr>
        <w:t xml:space="preserve">دعم </w:t>
      </w:r>
      <w:r w:rsidRPr="00D20993">
        <w:rPr>
          <w:rtl/>
          <w:lang w:val="es-ES"/>
        </w:rPr>
        <w:t xml:space="preserve">ادعاءاته، </w:t>
      </w:r>
      <w:r>
        <w:rPr>
          <w:rFonts w:hint="cs"/>
          <w:rtl/>
          <w:lang w:val="es-ES"/>
        </w:rPr>
        <w:t xml:space="preserve">يشير </w:t>
      </w:r>
      <w:r w:rsidRPr="00D20993">
        <w:rPr>
          <w:rtl/>
          <w:lang w:val="es-ES"/>
        </w:rPr>
        <w:t xml:space="preserve">إلى تقاريره الطبية </w:t>
      </w:r>
      <w:r>
        <w:rPr>
          <w:rFonts w:hint="cs"/>
          <w:rtl/>
          <w:lang w:val="es-ES"/>
        </w:rPr>
        <w:t>وإلى التقارير المتعلقة</w:t>
      </w:r>
      <w:r w:rsidRPr="00D20993">
        <w:rPr>
          <w:rtl/>
          <w:lang w:val="es-ES"/>
        </w:rPr>
        <w:t xml:space="preserve"> </w:t>
      </w:r>
      <w:r>
        <w:rPr>
          <w:rFonts w:hint="cs"/>
          <w:rtl/>
          <w:lang w:val="es-ES"/>
        </w:rPr>
        <w:t>ب</w:t>
      </w:r>
      <w:r w:rsidRPr="00D20993">
        <w:rPr>
          <w:rtl/>
          <w:lang w:val="es-ES"/>
        </w:rPr>
        <w:t>حالة حقوق الإنسان في الاتحاد الروسي "</w:t>
      </w:r>
      <w:r>
        <w:rPr>
          <w:rFonts w:hint="cs"/>
          <w:rtl/>
          <w:lang w:val="es-ES"/>
        </w:rPr>
        <w:t>الذي يشكل فيه ا</w:t>
      </w:r>
      <w:r>
        <w:rPr>
          <w:rtl/>
        </w:rPr>
        <w:t xml:space="preserve">لتعذيب على </w:t>
      </w:r>
      <w:r>
        <w:rPr>
          <w:rFonts w:hint="cs"/>
          <w:rtl/>
        </w:rPr>
        <w:t>أيدي</w:t>
      </w:r>
      <w:r>
        <w:rPr>
          <w:rtl/>
        </w:rPr>
        <w:t xml:space="preserve"> الشرطة</w:t>
      </w:r>
      <w:r w:rsidRPr="00D20993">
        <w:rPr>
          <w:rtl/>
          <w:lang w:val="es-ES"/>
        </w:rPr>
        <w:t xml:space="preserve"> ممارسة شائعة".</w:t>
      </w:r>
    </w:p>
    <w:p w:rsidR="00D248CD" w:rsidRPr="00646CE8" w:rsidRDefault="006B2A33" w:rsidP="006B2A33">
      <w:pPr>
        <w:pStyle w:val="H23GA"/>
        <w:rPr>
          <w:rtl/>
          <w:lang w:val="es-ES"/>
        </w:rPr>
      </w:pPr>
      <w:r>
        <w:rPr>
          <w:rtl/>
        </w:rPr>
        <w:tab/>
      </w:r>
      <w:r>
        <w:rPr>
          <w:rtl/>
        </w:rPr>
        <w:tab/>
      </w:r>
      <w:r w:rsidR="00D248CD" w:rsidRPr="00646CE8">
        <w:rPr>
          <w:rtl/>
        </w:rPr>
        <w:t>ملاحظات الدولة الطرف بشأن المقبولية</w:t>
      </w:r>
    </w:p>
    <w:p w:rsidR="00D248CD" w:rsidRPr="00EB782C" w:rsidRDefault="00D248CD" w:rsidP="00D248CD">
      <w:pPr>
        <w:pStyle w:val="SingleTxtGA"/>
        <w:rPr>
          <w:rtl/>
          <w:lang w:val="es-ES"/>
        </w:rPr>
      </w:pPr>
      <w:r>
        <w:rPr>
          <w:rFonts w:hint="cs"/>
          <w:rtl/>
          <w:lang w:val="es-ES"/>
        </w:rPr>
        <w:t>4-1</w:t>
      </w:r>
      <w:r>
        <w:rPr>
          <w:rFonts w:hint="cs"/>
          <w:rtl/>
          <w:lang w:val="es-ES"/>
        </w:rPr>
        <w:tab/>
      </w:r>
      <w:r w:rsidRPr="00EB782C">
        <w:rPr>
          <w:rtl/>
          <w:lang w:val="es-ES"/>
        </w:rPr>
        <w:t>في 12 آب/أغسطس 2011، قدمت الدولة الطرف ملاحظاتها بشأن المقبولية. وتشير إلى أن صاحب الشكوى وصل إلى فنلندا في 18 آذار</w:t>
      </w:r>
      <w:r w:rsidR="00B151E5">
        <w:rPr>
          <w:rtl/>
          <w:lang w:val="es-ES"/>
        </w:rPr>
        <w:t>/</w:t>
      </w:r>
      <w:r>
        <w:rPr>
          <w:rtl/>
          <w:lang w:val="es-ES"/>
        </w:rPr>
        <w:t xml:space="preserve">مارس 2009 </w:t>
      </w:r>
      <w:r>
        <w:rPr>
          <w:rFonts w:hint="cs"/>
          <w:rtl/>
          <w:lang w:val="es-ES"/>
        </w:rPr>
        <w:t xml:space="preserve">ثم </w:t>
      </w:r>
      <w:r w:rsidRPr="00EB782C">
        <w:rPr>
          <w:rtl/>
          <w:lang w:val="es-ES"/>
        </w:rPr>
        <w:t>طلب اللجوء. وفي 3 أيار/مايو، رفضت دائرة الهجرة طلبه وأمرت ب</w:t>
      </w:r>
      <w:r>
        <w:rPr>
          <w:rFonts w:hint="cs"/>
          <w:rtl/>
          <w:lang w:val="es-ES"/>
        </w:rPr>
        <w:t>إ</w:t>
      </w:r>
      <w:r>
        <w:rPr>
          <w:rtl/>
          <w:lang w:val="es-ES"/>
        </w:rPr>
        <w:t>ع</w:t>
      </w:r>
      <w:r>
        <w:rPr>
          <w:rFonts w:hint="cs"/>
          <w:rtl/>
          <w:lang w:val="es-ES"/>
        </w:rPr>
        <w:t>اد</w:t>
      </w:r>
      <w:r w:rsidRPr="00EB782C">
        <w:rPr>
          <w:rtl/>
          <w:lang w:val="es-ES"/>
        </w:rPr>
        <w:t>ته إلى الاتحاد الروسي. وأيدت محكمة هلسنكي الإدارية هذا القرار في 9 تشرين الثاني</w:t>
      </w:r>
      <w:r w:rsidR="00B151E5">
        <w:rPr>
          <w:rtl/>
          <w:lang w:val="es-ES"/>
        </w:rPr>
        <w:t>/</w:t>
      </w:r>
      <w:r w:rsidRPr="00EB782C">
        <w:rPr>
          <w:rtl/>
          <w:lang w:val="es-ES"/>
        </w:rPr>
        <w:t>نوفمبر 2010</w:t>
      </w:r>
      <w:r w:rsidRPr="00EB782C">
        <w:rPr>
          <w:lang w:val="es-ES"/>
        </w:rPr>
        <w:t>.</w:t>
      </w:r>
    </w:p>
    <w:p w:rsidR="00D248CD" w:rsidRPr="00EB782C" w:rsidRDefault="00D248CD" w:rsidP="00D248CD">
      <w:pPr>
        <w:pStyle w:val="SingleTxtGA"/>
        <w:rPr>
          <w:rtl/>
          <w:lang w:val="es-ES"/>
        </w:rPr>
      </w:pPr>
      <w:r>
        <w:rPr>
          <w:rFonts w:hint="cs"/>
          <w:rtl/>
          <w:lang w:val="es-ES"/>
        </w:rPr>
        <w:t>4-2</w:t>
      </w:r>
      <w:r>
        <w:rPr>
          <w:rFonts w:hint="cs"/>
          <w:rtl/>
          <w:lang w:val="es-ES"/>
        </w:rPr>
        <w:tab/>
      </w:r>
      <w:r w:rsidRPr="00EB782C">
        <w:rPr>
          <w:lang w:val="es-ES"/>
        </w:rPr>
        <w:t xml:space="preserve"> </w:t>
      </w:r>
      <w:r w:rsidRPr="00EB782C">
        <w:rPr>
          <w:rtl/>
          <w:lang w:val="es-ES"/>
        </w:rPr>
        <w:t>وت</w:t>
      </w:r>
      <w:r>
        <w:rPr>
          <w:rFonts w:hint="cs"/>
          <w:rtl/>
          <w:lang w:val="es-ES"/>
        </w:rPr>
        <w:t>شير</w:t>
      </w:r>
      <w:r>
        <w:rPr>
          <w:rtl/>
          <w:lang w:val="es-ES"/>
        </w:rPr>
        <w:t xml:space="preserve"> الدولة الطرف </w:t>
      </w:r>
      <w:r>
        <w:rPr>
          <w:rFonts w:hint="cs"/>
          <w:rtl/>
          <w:lang w:val="es-ES"/>
        </w:rPr>
        <w:t>إلى أن ا</w:t>
      </w:r>
      <w:r w:rsidRPr="00EB782C">
        <w:rPr>
          <w:rtl/>
          <w:lang w:val="es-ES"/>
        </w:rPr>
        <w:t>لمادة 22 من قانون الإجراءات ال</w:t>
      </w:r>
      <w:r>
        <w:rPr>
          <w:rFonts w:hint="cs"/>
          <w:rtl/>
          <w:lang w:val="es-ES"/>
        </w:rPr>
        <w:t>قضائية</w:t>
      </w:r>
      <w:r>
        <w:rPr>
          <w:rtl/>
          <w:lang w:val="es-ES"/>
        </w:rPr>
        <w:t xml:space="preserve"> الإدارية (586/1996)</w:t>
      </w:r>
      <w:r>
        <w:rPr>
          <w:rFonts w:hint="cs"/>
          <w:rtl/>
          <w:lang w:val="es-ES"/>
        </w:rPr>
        <w:t xml:space="preserve"> تقتضي</w:t>
      </w:r>
      <w:r w:rsidRPr="00EB782C">
        <w:rPr>
          <w:rtl/>
          <w:lang w:val="es-ES"/>
        </w:rPr>
        <w:t xml:space="preserve"> تقديم الطعون في غضون 30 يوم</w:t>
      </w:r>
      <w:r w:rsidR="00AD72C1">
        <w:rPr>
          <w:rtl/>
          <w:lang w:val="es-ES"/>
        </w:rPr>
        <w:t xml:space="preserve">اً </w:t>
      </w:r>
      <w:r w:rsidRPr="00EB782C">
        <w:rPr>
          <w:rtl/>
          <w:lang w:val="es-ES"/>
        </w:rPr>
        <w:t xml:space="preserve">من الإخطار بالقرار. وعلى الرغم من أن تاريخ </w:t>
      </w:r>
      <w:r>
        <w:rPr>
          <w:rFonts w:hint="cs"/>
          <w:rtl/>
          <w:lang w:val="es-ES"/>
        </w:rPr>
        <w:t>إخطار صاحب</w:t>
      </w:r>
      <w:r w:rsidRPr="00EB782C">
        <w:rPr>
          <w:rtl/>
          <w:lang w:val="es-ES"/>
        </w:rPr>
        <w:t xml:space="preserve"> الشكوى لا يظهر في الوثائق، </w:t>
      </w:r>
      <w:r>
        <w:rPr>
          <w:rFonts w:hint="cs"/>
          <w:rtl/>
          <w:lang w:val="es-ES"/>
        </w:rPr>
        <w:t>فقد كان لديه</w:t>
      </w:r>
      <w:r w:rsidRPr="00EB782C">
        <w:rPr>
          <w:rtl/>
          <w:lang w:val="es-ES"/>
        </w:rPr>
        <w:t xml:space="preserve"> الوقت لتقديم </w:t>
      </w:r>
      <w:r>
        <w:rPr>
          <w:rFonts w:hint="cs"/>
          <w:rtl/>
          <w:lang w:val="es-ES"/>
        </w:rPr>
        <w:t>طعنه</w:t>
      </w:r>
      <w:r w:rsidRPr="00EB782C">
        <w:rPr>
          <w:rtl/>
          <w:lang w:val="es-ES"/>
        </w:rPr>
        <w:t xml:space="preserve"> حتى 9 كانون الأول</w:t>
      </w:r>
      <w:r w:rsidR="00B151E5">
        <w:rPr>
          <w:rtl/>
          <w:lang w:val="es-ES"/>
        </w:rPr>
        <w:t>/</w:t>
      </w:r>
      <w:r w:rsidRPr="00EB782C">
        <w:rPr>
          <w:rtl/>
          <w:lang w:val="es-ES"/>
        </w:rPr>
        <w:t>ديسمبر 2010</w:t>
      </w:r>
      <w:r>
        <w:rPr>
          <w:rFonts w:hint="cs"/>
          <w:rtl/>
          <w:lang w:val="es-ES"/>
        </w:rPr>
        <w:t xml:space="preserve"> </w:t>
      </w:r>
      <w:r>
        <w:rPr>
          <w:rtl/>
          <w:lang w:val="es-ES"/>
        </w:rPr>
        <w:t>على الأقل</w:t>
      </w:r>
      <w:r w:rsidRPr="00EB782C">
        <w:rPr>
          <w:rtl/>
          <w:lang w:val="es-ES"/>
        </w:rPr>
        <w:t>، أي في غضون 30 يوم</w:t>
      </w:r>
      <w:r w:rsidR="00AD72C1">
        <w:rPr>
          <w:rtl/>
          <w:lang w:val="es-ES"/>
        </w:rPr>
        <w:t xml:space="preserve">اً </w:t>
      </w:r>
      <w:r w:rsidRPr="00EB782C">
        <w:rPr>
          <w:rtl/>
          <w:lang w:val="es-ES"/>
        </w:rPr>
        <w:t>من قرار المحكمة الإدارية المؤرخ 9 تشرين الثاني</w:t>
      </w:r>
      <w:r w:rsidR="00B151E5">
        <w:rPr>
          <w:rtl/>
          <w:lang w:val="es-ES"/>
        </w:rPr>
        <w:t>/</w:t>
      </w:r>
      <w:r w:rsidRPr="00EB782C">
        <w:rPr>
          <w:rtl/>
          <w:lang w:val="es-ES"/>
        </w:rPr>
        <w:t>نوفمبر. وبما أن صاحب الشكوى يدعي أنه علم بالقرار في 19 تشرين الثاني/نوفمبر، فإن الموعد النهائي لتقديم ال</w:t>
      </w:r>
      <w:r>
        <w:rPr>
          <w:rFonts w:hint="cs"/>
          <w:rtl/>
          <w:lang w:val="es-ES"/>
        </w:rPr>
        <w:t>طعن</w:t>
      </w:r>
      <w:r w:rsidRPr="00EB782C">
        <w:rPr>
          <w:rtl/>
          <w:lang w:val="es-ES"/>
        </w:rPr>
        <w:t xml:space="preserve"> كان سي</w:t>
      </w:r>
      <w:r>
        <w:rPr>
          <w:rFonts w:hint="cs"/>
          <w:rtl/>
          <w:lang w:val="es-ES"/>
        </w:rPr>
        <w:t>مدَّد</w:t>
      </w:r>
      <w:r w:rsidRPr="00EB782C">
        <w:rPr>
          <w:rtl/>
          <w:lang w:val="es-ES"/>
        </w:rPr>
        <w:t xml:space="preserve"> وفق</w:t>
      </w:r>
      <w:r w:rsidR="00AD72C1">
        <w:rPr>
          <w:rtl/>
          <w:lang w:val="es-ES"/>
        </w:rPr>
        <w:t xml:space="preserve">اً </w:t>
      </w:r>
      <w:r w:rsidRPr="00EB782C">
        <w:rPr>
          <w:rtl/>
          <w:lang w:val="es-ES"/>
        </w:rPr>
        <w:t xml:space="preserve">لذلك. </w:t>
      </w:r>
      <w:r>
        <w:rPr>
          <w:rFonts w:hint="cs"/>
          <w:rtl/>
          <w:lang w:val="es-ES"/>
        </w:rPr>
        <w:t>لكن صاحب الشكوى</w:t>
      </w:r>
      <w:r w:rsidRPr="00EB782C">
        <w:rPr>
          <w:rtl/>
          <w:lang w:val="es-ES"/>
        </w:rPr>
        <w:t xml:space="preserve"> لم يطلب </w:t>
      </w:r>
      <w:r>
        <w:rPr>
          <w:rFonts w:hint="cs"/>
          <w:rtl/>
          <w:lang w:val="es-ES"/>
        </w:rPr>
        <w:t>قط</w:t>
      </w:r>
      <w:r>
        <w:rPr>
          <w:rtl/>
          <w:lang w:val="es-ES"/>
        </w:rPr>
        <w:t xml:space="preserve"> من المحكمة الإدارية العليا </w:t>
      </w:r>
      <w:r w:rsidRPr="00EB782C">
        <w:rPr>
          <w:rtl/>
          <w:lang w:val="es-ES"/>
        </w:rPr>
        <w:t>إذن</w:t>
      </w:r>
      <w:r>
        <w:rPr>
          <w:rFonts w:hint="cs"/>
          <w:rtl/>
          <w:lang w:val="es-ES"/>
        </w:rPr>
        <w:t>اً</w:t>
      </w:r>
      <w:r w:rsidRPr="00EB782C">
        <w:rPr>
          <w:rtl/>
          <w:lang w:val="es-ES"/>
        </w:rPr>
        <w:t xml:space="preserve"> بالاستئناف. وعلاوة على ذلك، لم يطلب إلى المحاكم، في أي مرحلة من مراحل إجراءات اللجوء المحلية، وقف ترحيله</w:t>
      </w:r>
      <w:r w:rsidRPr="00EB782C">
        <w:rPr>
          <w:lang w:val="es-ES"/>
        </w:rPr>
        <w:t>.</w:t>
      </w:r>
    </w:p>
    <w:p w:rsidR="00D248CD" w:rsidRDefault="00D248CD" w:rsidP="006B2A33">
      <w:pPr>
        <w:pStyle w:val="SingleTxtGA"/>
        <w:rPr>
          <w:rtl/>
          <w:lang w:val="es-ES"/>
        </w:rPr>
      </w:pPr>
      <w:r w:rsidRPr="00EB782C">
        <w:rPr>
          <w:rtl/>
          <w:lang w:val="es-ES"/>
        </w:rPr>
        <w:t>4-3</w:t>
      </w:r>
      <w:r>
        <w:rPr>
          <w:rFonts w:hint="cs"/>
          <w:rtl/>
          <w:lang w:val="es-ES"/>
        </w:rPr>
        <w:tab/>
      </w:r>
      <w:r w:rsidRPr="00EB782C">
        <w:rPr>
          <w:rtl/>
          <w:lang w:val="es-ES"/>
        </w:rPr>
        <w:t xml:space="preserve">وفي ضوء ما تقدم، </w:t>
      </w:r>
      <w:r>
        <w:rPr>
          <w:rFonts w:hint="cs"/>
          <w:rtl/>
          <w:lang w:val="es-ES"/>
        </w:rPr>
        <w:t xml:space="preserve">فإن </w:t>
      </w:r>
      <w:r w:rsidRPr="00EB782C">
        <w:rPr>
          <w:rtl/>
          <w:lang w:val="es-ES"/>
        </w:rPr>
        <w:t>صاحب الشكوى</w:t>
      </w:r>
      <w:r w:rsidRPr="00A7765F">
        <w:rPr>
          <w:rtl/>
          <w:lang w:val="es-ES"/>
        </w:rPr>
        <w:t xml:space="preserve"> </w:t>
      </w:r>
      <w:r w:rsidRPr="00EB782C">
        <w:rPr>
          <w:rtl/>
          <w:lang w:val="es-ES"/>
        </w:rPr>
        <w:t xml:space="preserve">لم يستنفد جميع سبل الانتصاف المحلية المتاحة، على النحو </w:t>
      </w:r>
      <w:r>
        <w:rPr>
          <w:rFonts w:hint="cs"/>
          <w:rtl/>
          <w:lang w:val="es-ES"/>
        </w:rPr>
        <w:t xml:space="preserve">الذي </w:t>
      </w:r>
      <w:proofErr w:type="spellStart"/>
      <w:r>
        <w:rPr>
          <w:rFonts w:hint="cs"/>
          <w:rtl/>
          <w:lang w:val="es-ES"/>
        </w:rPr>
        <w:t>تقتضيه</w:t>
      </w:r>
      <w:proofErr w:type="spellEnd"/>
      <w:r w:rsidRPr="00EB782C">
        <w:rPr>
          <w:rtl/>
          <w:lang w:val="es-ES"/>
        </w:rPr>
        <w:t xml:space="preserve"> المادة 22(5)(ب) من الاتفاقية، ومن ثم ينبغي اعتبار شكواه غير مقبولة</w:t>
      </w:r>
      <w:r>
        <w:rPr>
          <w:rFonts w:hint="cs"/>
          <w:rtl/>
          <w:lang w:val="es-ES"/>
        </w:rPr>
        <w:t>.</w:t>
      </w:r>
    </w:p>
    <w:p w:rsidR="00D248CD" w:rsidRPr="0039489D" w:rsidRDefault="006B2A33" w:rsidP="006B2A33">
      <w:pPr>
        <w:pStyle w:val="H23GA"/>
        <w:rPr>
          <w:rtl/>
          <w:lang w:val="es-ES"/>
        </w:rPr>
      </w:pPr>
      <w:r>
        <w:rPr>
          <w:rtl/>
        </w:rPr>
        <w:tab/>
      </w:r>
      <w:r>
        <w:rPr>
          <w:rtl/>
        </w:rPr>
        <w:tab/>
      </w:r>
      <w:r w:rsidR="00D248CD" w:rsidRPr="0039489D">
        <w:rPr>
          <w:rtl/>
        </w:rPr>
        <w:t>تعليقات صاحب ال</w:t>
      </w:r>
      <w:r w:rsidR="00D248CD" w:rsidRPr="0039489D">
        <w:rPr>
          <w:rFonts w:hint="cs"/>
          <w:rtl/>
        </w:rPr>
        <w:t xml:space="preserve">شكوى </w:t>
      </w:r>
      <w:r w:rsidR="00D248CD" w:rsidRPr="0039489D">
        <w:rPr>
          <w:rtl/>
        </w:rPr>
        <w:t>على المقبولية</w:t>
      </w:r>
      <w:r w:rsidR="00D248CD" w:rsidRPr="0039489D">
        <w:rPr>
          <w:rFonts w:cs="Times New Roman" w:hint="cs"/>
          <w:rtl/>
        </w:rPr>
        <w:t>‬</w:t>
      </w:r>
    </w:p>
    <w:p w:rsidR="00D248CD" w:rsidRDefault="00D248CD" w:rsidP="00D248CD">
      <w:pPr>
        <w:pStyle w:val="SingleTxtGA"/>
        <w:rPr>
          <w:rtl/>
          <w:lang w:val="es-ES"/>
        </w:rPr>
      </w:pPr>
      <w:r>
        <w:rPr>
          <w:rFonts w:hint="cs"/>
          <w:rtl/>
          <w:lang w:val="es-ES"/>
        </w:rPr>
        <w:t>5-1</w:t>
      </w:r>
      <w:r>
        <w:rPr>
          <w:rFonts w:hint="cs"/>
          <w:rtl/>
          <w:lang w:val="es-ES"/>
        </w:rPr>
        <w:tab/>
      </w:r>
      <w:r w:rsidRPr="0039489D">
        <w:rPr>
          <w:rtl/>
          <w:lang w:val="es-ES"/>
        </w:rPr>
        <w:t>في 3 تشرين الأول</w:t>
      </w:r>
      <w:r w:rsidR="00B151E5">
        <w:rPr>
          <w:rtl/>
          <w:lang w:val="es-ES"/>
        </w:rPr>
        <w:t>/</w:t>
      </w:r>
      <w:r w:rsidRPr="0039489D">
        <w:rPr>
          <w:rtl/>
          <w:lang w:val="es-ES"/>
        </w:rPr>
        <w:t>أكتوبر 2011، قدم صاحب الشكوى تعليقاته على ملاحظات الدولة الطرف بشأن المقبولية. ويؤكد أن</w:t>
      </w:r>
      <w:r>
        <w:rPr>
          <w:rFonts w:hint="cs"/>
          <w:rtl/>
          <w:lang w:val="es-ES"/>
        </w:rPr>
        <w:t xml:space="preserve"> محاميه قد قرأ له</w:t>
      </w:r>
      <w:r w:rsidRPr="0039489D">
        <w:rPr>
          <w:rtl/>
          <w:lang w:val="es-ES"/>
        </w:rPr>
        <w:t xml:space="preserve"> قرار المحكمة الإدارية </w:t>
      </w:r>
      <w:r>
        <w:rPr>
          <w:rFonts w:hint="cs"/>
          <w:rtl/>
          <w:lang w:val="es-ES"/>
        </w:rPr>
        <w:t>المؤرخ</w:t>
      </w:r>
      <w:r w:rsidRPr="0039489D">
        <w:rPr>
          <w:rtl/>
          <w:lang w:val="es-ES"/>
        </w:rPr>
        <w:t xml:space="preserve"> 9 تشرين الثاني/نوفمبر 2010 ع</w:t>
      </w:r>
      <w:r>
        <w:rPr>
          <w:rFonts w:hint="cs"/>
          <w:rtl/>
          <w:lang w:val="es-ES"/>
        </w:rPr>
        <w:t>بر</w:t>
      </w:r>
      <w:r w:rsidRPr="0039489D">
        <w:rPr>
          <w:rtl/>
          <w:lang w:val="es-ES"/>
        </w:rPr>
        <w:t xml:space="preserve"> الهاتف </w:t>
      </w:r>
      <w:r>
        <w:rPr>
          <w:rFonts w:hint="cs"/>
          <w:rtl/>
          <w:lang w:val="es-ES"/>
        </w:rPr>
        <w:t>و</w:t>
      </w:r>
      <w:r w:rsidRPr="0039489D">
        <w:rPr>
          <w:rtl/>
          <w:lang w:val="es-ES"/>
        </w:rPr>
        <w:t>أبلغه بأن ال</w:t>
      </w:r>
      <w:r>
        <w:rPr>
          <w:rFonts w:hint="cs"/>
          <w:rtl/>
          <w:lang w:val="es-ES"/>
        </w:rPr>
        <w:t>طعن</w:t>
      </w:r>
      <w:r w:rsidRPr="0039489D">
        <w:rPr>
          <w:rtl/>
          <w:lang w:val="es-ES"/>
        </w:rPr>
        <w:t xml:space="preserve"> قد ر</w:t>
      </w:r>
      <w:r>
        <w:rPr>
          <w:rFonts w:hint="cs"/>
          <w:rtl/>
          <w:lang w:val="es-ES"/>
        </w:rPr>
        <w:t>ُ</w:t>
      </w:r>
      <w:r w:rsidRPr="0039489D">
        <w:rPr>
          <w:rtl/>
          <w:lang w:val="es-ES"/>
        </w:rPr>
        <w:t>ف</w:t>
      </w:r>
      <w:r>
        <w:rPr>
          <w:rFonts w:hint="cs"/>
          <w:rtl/>
          <w:lang w:val="es-ES"/>
        </w:rPr>
        <w:t>ِ</w:t>
      </w:r>
      <w:r w:rsidRPr="0039489D">
        <w:rPr>
          <w:rtl/>
          <w:lang w:val="es-ES"/>
        </w:rPr>
        <w:t xml:space="preserve">ض وأن إجراءات الترحيل قد بدأت ولن </w:t>
      </w:r>
      <w:r>
        <w:rPr>
          <w:rFonts w:hint="cs"/>
          <w:rtl/>
          <w:lang w:val="es-ES"/>
        </w:rPr>
        <w:t>تُوقف</w:t>
      </w:r>
      <w:r w:rsidRPr="0039489D">
        <w:rPr>
          <w:rtl/>
          <w:lang w:val="es-ES"/>
        </w:rPr>
        <w:t>. وأبلغه المحامي أيض</w:t>
      </w:r>
      <w:r w:rsidR="00AD72C1">
        <w:rPr>
          <w:rtl/>
          <w:lang w:val="es-ES"/>
        </w:rPr>
        <w:t xml:space="preserve">اً </w:t>
      </w:r>
      <w:r w:rsidRPr="0039489D">
        <w:rPr>
          <w:rtl/>
          <w:lang w:val="es-ES"/>
        </w:rPr>
        <w:t>بأنه لا يمكن تقديم أي طعون أخرى من فنلندا ل</w:t>
      </w:r>
      <w:r>
        <w:rPr>
          <w:rFonts w:hint="cs"/>
          <w:rtl/>
          <w:lang w:val="es-ES"/>
        </w:rPr>
        <w:t xml:space="preserve">أن </w:t>
      </w:r>
      <w:r w:rsidRPr="0039489D">
        <w:rPr>
          <w:rtl/>
          <w:lang w:val="es-ES"/>
        </w:rPr>
        <w:t xml:space="preserve">ترحيله </w:t>
      </w:r>
      <w:r>
        <w:rPr>
          <w:rFonts w:hint="cs"/>
          <w:rtl/>
          <w:lang w:val="es-ES"/>
        </w:rPr>
        <w:t>قد بات وشيك</w:t>
      </w:r>
      <w:r w:rsidR="00AD72C1">
        <w:rPr>
          <w:rFonts w:hint="cs"/>
          <w:rtl/>
          <w:lang w:val="es-ES"/>
        </w:rPr>
        <w:t xml:space="preserve">اً </w:t>
      </w:r>
      <w:r>
        <w:rPr>
          <w:rtl/>
          <w:lang w:val="es-ES"/>
        </w:rPr>
        <w:t>و</w:t>
      </w:r>
      <w:r>
        <w:rPr>
          <w:rFonts w:hint="cs"/>
          <w:rtl/>
          <w:lang w:val="es-ES"/>
        </w:rPr>
        <w:t>لا يت</w:t>
      </w:r>
      <w:r>
        <w:rPr>
          <w:rtl/>
          <w:lang w:val="es-ES"/>
        </w:rPr>
        <w:t xml:space="preserve">وفر الوقت اللازم </w:t>
      </w:r>
      <w:r>
        <w:rPr>
          <w:rFonts w:hint="cs"/>
          <w:rtl/>
          <w:lang w:val="es-ES"/>
        </w:rPr>
        <w:t>لذلك</w:t>
      </w:r>
      <w:r w:rsidRPr="0039489D">
        <w:rPr>
          <w:rtl/>
          <w:lang w:val="es-ES"/>
        </w:rPr>
        <w:t>. و</w:t>
      </w:r>
      <w:r>
        <w:rPr>
          <w:rFonts w:hint="cs"/>
          <w:rtl/>
          <w:lang w:val="es-ES"/>
        </w:rPr>
        <w:t>بالتالي</w:t>
      </w:r>
      <w:r w:rsidRPr="0039489D">
        <w:rPr>
          <w:rtl/>
          <w:lang w:val="es-ES"/>
        </w:rPr>
        <w:t xml:space="preserve">، كان من المستحيل </w:t>
      </w:r>
      <w:r>
        <w:rPr>
          <w:rFonts w:hint="cs"/>
          <w:rtl/>
          <w:lang w:val="es-ES"/>
        </w:rPr>
        <w:t xml:space="preserve">عليه </w:t>
      </w:r>
      <w:r w:rsidRPr="0039489D">
        <w:rPr>
          <w:rtl/>
          <w:lang w:val="es-ES"/>
        </w:rPr>
        <w:t>تمام</w:t>
      </w:r>
      <w:r w:rsidR="00AD72C1">
        <w:rPr>
          <w:rtl/>
          <w:lang w:val="es-ES"/>
        </w:rPr>
        <w:t xml:space="preserve">اً </w:t>
      </w:r>
      <w:r w:rsidRPr="0039489D">
        <w:rPr>
          <w:rtl/>
          <w:lang w:val="es-ES"/>
        </w:rPr>
        <w:t xml:space="preserve">تقديم </w:t>
      </w:r>
      <w:r>
        <w:rPr>
          <w:rFonts w:hint="cs"/>
          <w:rtl/>
          <w:lang w:val="es-ES"/>
        </w:rPr>
        <w:t>طعن إلى</w:t>
      </w:r>
      <w:r w:rsidRPr="0039489D">
        <w:rPr>
          <w:rtl/>
          <w:lang w:val="es-ES"/>
        </w:rPr>
        <w:t xml:space="preserve"> المحكمة الإدارية العليا ("ال</w:t>
      </w:r>
      <w:r>
        <w:rPr>
          <w:rFonts w:hint="cs"/>
          <w:rtl/>
          <w:lang w:val="es-ES"/>
        </w:rPr>
        <w:t>طعن</w:t>
      </w:r>
      <w:r w:rsidRPr="0039489D">
        <w:rPr>
          <w:rtl/>
          <w:lang w:val="es-ES"/>
        </w:rPr>
        <w:t xml:space="preserve"> الثاني")، و</w:t>
      </w:r>
      <w:r>
        <w:rPr>
          <w:rFonts w:hint="cs"/>
          <w:rtl/>
          <w:lang w:val="es-ES"/>
        </w:rPr>
        <w:t>كان</w:t>
      </w:r>
      <w:r w:rsidRPr="0039489D">
        <w:rPr>
          <w:rtl/>
          <w:lang w:val="es-ES"/>
        </w:rPr>
        <w:t xml:space="preserve"> تقديم هذا ال</w:t>
      </w:r>
      <w:r>
        <w:rPr>
          <w:rFonts w:hint="cs"/>
          <w:rtl/>
          <w:lang w:val="es-ES"/>
        </w:rPr>
        <w:t>طعن</w:t>
      </w:r>
      <w:r w:rsidRPr="0039489D">
        <w:rPr>
          <w:rtl/>
          <w:lang w:val="es-ES"/>
        </w:rPr>
        <w:t xml:space="preserve"> من الاتحاد الروسي </w:t>
      </w:r>
      <w:r>
        <w:rPr>
          <w:rFonts w:hint="cs"/>
          <w:rtl/>
          <w:lang w:val="es-ES"/>
        </w:rPr>
        <w:t xml:space="preserve">سيكون عديم الجدوى </w:t>
      </w:r>
      <w:r w:rsidRPr="0039489D">
        <w:rPr>
          <w:rtl/>
          <w:lang w:val="es-ES"/>
        </w:rPr>
        <w:t>بعد ترحيله.</w:t>
      </w:r>
    </w:p>
    <w:p w:rsidR="00D248CD" w:rsidRPr="003B4FEC" w:rsidRDefault="00D248CD" w:rsidP="00D248CD">
      <w:pPr>
        <w:pStyle w:val="SingleTxtGA"/>
        <w:rPr>
          <w:rtl/>
          <w:lang w:val="es-ES"/>
        </w:rPr>
      </w:pPr>
      <w:r>
        <w:rPr>
          <w:rFonts w:hint="cs"/>
          <w:rtl/>
          <w:lang w:val="es-ES"/>
        </w:rPr>
        <w:t>5-2</w:t>
      </w:r>
      <w:r>
        <w:rPr>
          <w:rFonts w:hint="cs"/>
          <w:rtl/>
          <w:lang w:val="es-ES"/>
        </w:rPr>
        <w:tab/>
        <w:t>و</w:t>
      </w:r>
      <w:r w:rsidRPr="003B4FEC">
        <w:rPr>
          <w:rtl/>
          <w:lang w:val="es-ES"/>
        </w:rPr>
        <w:t xml:space="preserve">لذلك، </w:t>
      </w:r>
      <w:r>
        <w:rPr>
          <w:rFonts w:hint="cs"/>
          <w:rtl/>
          <w:lang w:val="es-ES"/>
        </w:rPr>
        <w:t>يطعن</w:t>
      </w:r>
      <w:r w:rsidRPr="003B4FEC">
        <w:rPr>
          <w:rtl/>
          <w:lang w:val="es-ES"/>
        </w:rPr>
        <w:t xml:space="preserve"> صاحب الشكوى في حجة الدولة الطرف بأنه لم يستنفد جميع سبل الانتصاف المحلية المتاحة. </w:t>
      </w:r>
      <w:r>
        <w:rPr>
          <w:rFonts w:hint="cs"/>
          <w:rtl/>
          <w:lang w:val="es-ES"/>
        </w:rPr>
        <w:t>و</w:t>
      </w:r>
      <w:r w:rsidRPr="003B4FEC">
        <w:rPr>
          <w:rtl/>
          <w:lang w:val="es-ES"/>
        </w:rPr>
        <w:t>يشير</w:t>
      </w:r>
      <w:r>
        <w:rPr>
          <w:rFonts w:hint="cs"/>
          <w:rtl/>
          <w:lang w:val="es-ES"/>
        </w:rPr>
        <w:t xml:space="preserve"> أيض</w:t>
      </w:r>
      <w:r w:rsidR="00AD72C1">
        <w:rPr>
          <w:rFonts w:hint="cs"/>
          <w:rtl/>
          <w:lang w:val="es-ES"/>
        </w:rPr>
        <w:t xml:space="preserve">اً </w:t>
      </w:r>
      <w:r w:rsidRPr="003B4FEC">
        <w:rPr>
          <w:rtl/>
          <w:lang w:val="es-ES"/>
        </w:rPr>
        <w:t>إلى أن شرط استنفاد سب</w:t>
      </w:r>
      <w:r>
        <w:rPr>
          <w:rtl/>
          <w:lang w:val="es-ES"/>
        </w:rPr>
        <w:t>ل الانتصاف المحلية لا ينطبق إذ</w:t>
      </w:r>
      <w:r>
        <w:rPr>
          <w:rFonts w:hint="cs"/>
          <w:rtl/>
          <w:lang w:val="es-ES"/>
        </w:rPr>
        <w:t>ا كانت</w:t>
      </w:r>
      <w:r w:rsidRPr="003B4FEC">
        <w:rPr>
          <w:rtl/>
          <w:lang w:val="es-ES"/>
        </w:rPr>
        <w:t xml:space="preserve"> سبل الانتصاف المحلية </w:t>
      </w:r>
      <w:r>
        <w:rPr>
          <w:rFonts w:hint="cs"/>
          <w:rtl/>
          <w:lang w:val="es-ES"/>
        </w:rPr>
        <w:t xml:space="preserve">غير متاحة </w:t>
      </w:r>
      <w:r w:rsidRPr="003B4FEC">
        <w:rPr>
          <w:rtl/>
          <w:lang w:val="es-ES"/>
        </w:rPr>
        <w:t xml:space="preserve">أو </w:t>
      </w:r>
      <w:r>
        <w:rPr>
          <w:rFonts w:hint="cs"/>
          <w:rtl/>
          <w:lang w:val="es-ES"/>
        </w:rPr>
        <w:t xml:space="preserve">إذا كان </w:t>
      </w:r>
      <w:r>
        <w:rPr>
          <w:rtl/>
          <w:lang w:val="es-ES"/>
        </w:rPr>
        <w:t>من غير المرجح أن تحقق ال</w:t>
      </w:r>
      <w:r>
        <w:rPr>
          <w:rFonts w:hint="cs"/>
          <w:rtl/>
          <w:lang w:val="es-ES"/>
        </w:rPr>
        <w:t>إن</w:t>
      </w:r>
      <w:r w:rsidRPr="003B4FEC">
        <w:rPr>
          <w:rtl/>
          <w:lang w:val="es-ES"/>
        </w:rPr>
        <w:t xml:space="preserve">صاف الفعال. </w:t>
      </w:r>
      <w:r w:rsidRPr="003B4FEC">
        <w:rPr>
          <w:rtl/>
          <w:lang w:val="es-ES"/>
        </w:rPr>
        <w:lastRenderedPageBreak/>
        <w:t xml:space="preserve">ويصر صاحب الشكوى على أن قضيته تندرج </w:t>
      </w:r>
      <w:r>
        <w:rPr>
          <w:rFonts w:hint="cs"/>
          <w:rtl/>
          <w:lang w:val="es-ES"/>
        </w:rPr>
        <w:t>في إطار</w:t>
      </w:r>
      <w:r w:rsidRPr="003B4FEC">
        <w:rPr>
          <w:rtl/>
          <w:lang w:val="es-ES"/>
        </w:rPr>
        <w:t xml:space="preserve"> هذا الاستثناء</w:t>
      </w:r>
      <w:r w:rsidR="006B2A33" w:rsidRPr="006B2A33">
        <w:rPr>
          <w:rFonts w:hint="cs"/>
          <w:sz w:val="30"/>
          <w:vertAlign w:val="superscript"/>
          <w:rtl/>
          <w:lang w:val="es-ES"/>
        </w:rPr>
        <w:t>(</w:t>
      </w:r>
      <w:r w:rsidRPr="006B2A33">
        <w:rPr>
          <w:rStyle w:val="FootnoteReference"/>
          <w:sz w:val="30"/>
          <w:szCs w:val="30"/>
          <w:rtl/>
          <w:lang w:val="es-ES"/>
        </w:rPr>
        <w:footnoteReference w:id="4"/>
      </w:r>
      <w:r w:rsidR="006B2A33" w:rsidRPr="006B2A33">
        <w:rPr>
          <w:rFonts w:hint="cs"/>
          <w:sz w:val="30"/>
          <w:vertAlign w:val="superscript"/>
          <w:rtl/>
          <w:lang w:val="es-ES"/>
        </w:rPr>
        <w:t>)</w:t>
      </w:r>
      <w:r w:rsidRPr="003B4FEC">
        <w:rPr>
          <w:rtl/>
          <w:lang w:val="es-ES"/>
        </w:rPr>
        <w:t xml:space="preserve">، ويعتقد أن اللجنة قد أولت الاعتبار الواجب لادعاءاته </w:t>
      </w:r>
      <w:r>
        <w:rPr>
          <w:rFonts w:hint="cs"/>
          <w:rtl/>
          <w:lang w:val="es-ES"/>
        </w:rPr>
        <w:t>بما أنها</w:t>
      </w:r>
      <w:r>
        <w:rPr>
          <w:rtl/>
          <w:lang w:val="es-ES"/>
        </w:rPr>
        <w:t xml:space="preserve"> سج</w:t>
      </w:r>
      <w:r w:rsidRPr="003B4FEC">
        <w:rPr>
          <w:rtl/>
          <w:lang w:val="es-ES"/>
        </w:rPr>
        <w:t>ل</w:t>
      </w:r>
      <w:r>
        <w:rPr>
          <w:rFonts w:hint="cs"/>
          <w:rtl/>
          <w:lang w:val="es-ES"/>
        </w:rPr>
        <w:t>ت</w:t>
      </w:r>
      <w:r w:rsidRPr="003B4FEC">
        <w:rPr>
          <w:rtl/>
          <w:lang w:val="es-ES"/>
        </w:rPr>
        <w:t xml:space="preserve"> شكواه. ويدعي أنه لم يقدم ال</w:t>
      </w:r>
      <w:r>
        <w:rPr>
          <w:rFonts w:hint="cs"/>
          <w:rtl/>
          <w:lang w:val="es-ES"/>
        </w:rPr>
        <w:t>طعن</w:t>
      </w:r>
      <w:r w:rsidRPr="003B4FEC">
        <w:rPr>
          <w:rtl/>
          <w:lang w:val="es-ES"/>
        </w:rPr>
        <w:t xml:space="preserve"> الثاني لأنه لم </w:t>
      </w:r>
      <w:r>
        <w:rPr>
          <w:rFonts w:hint="cs"/>
          <w:rtl/>
          <w:lang w:val="es-ES"/>
        </w:rPr>
        <w:t>يُمنح</w:t>
      </w:r>
      <w:r>
        <w:rPr>
          <w:rtl/>
          <w:lang w:val="es-ES"/>
        </w:rPr>
        <w:t xml:space="preserve"> فرصة </w:t>
      </w:r>
      <w:r>
        <w:rPr>
          <w:rFonts w:hint="cs"/>
          <w:rtl/>
          <w:lang w:val="es-ES"/>
        </w:rPr>
        <w:t>ل</w:t>
      </w:r>
      <w:r w:rsidRPr="003B4FEC">
        <w:rPr>
          <w:rtl/>
          <w:lang w:val="es-ES"/>
        </w:rPr>
        <w:t>لقيام بذلك و</w:t>
      </w:r>
      <w:r>
        <w:rPr>
          <w:rFonts w:hint="cs"/>
          <w:rtl/>
          <w:lang w:val="es-ES"/>
        </w:rPr>
        <w:t xml:space="preserve">لأن الدولة الطرف </w:t>
      </w:r>
      <w:r w:rsidRPr="003B4FEC">
        <w:rPr>
          <w:rtl/>
          <w:lang w:val="es-ES"/>
        </w:rPr>
        <w:t>لم تعين محامي</w:t>
      </w:r>
      <w:r w:rsidR="00AD72C1">
        <w:rPr>
          <w:rtl/>
          <w:lang w:val="es-ES"/>
        </w:rPr>
        <w:t xml:space="preserve">اً </w:t>
      </w:r>
      <w:r w:rsidRPr="003B4FEC">
        <w:rPr>
          <w:rtl/>
          <w:lang w:val="es-ES"/>
        </w:rPr>
        <w:t>لمساعدته</w:t>
      </w:r>
      <w:r w:rsidRPr="003B4FEC">
        <w:rPr>
          <w:lang w:val="es-ES"/>
        </w:rPr>
        <w:t>.</w:t>
      </w:r>
    </w:p>
    <w:p w:rsidR="00D248CD" w:rsidRDefault="00D248CD" w:rsidP="00AD72C1">
      <w:pPr>
        <w:pStyle w:val="SingleTxtGA"/>
        <w:rPr>
          <w:rtl/>
          <w:lang w:val="es-ES"/>
        </w:rPr>
      </w:pPr>
      <w:r w:rsidRPr="003B4FEC">
        <w:rPr>
          <w:rtl/>
          <w:lang w:val="es-ES"/>
        </w:rPr>
        <w:t>5-3</w:t>
      </w:r>
      <w:r>
        <w:rPr>
          <w:rFonts w:hint="cs"/>
          <w:rtl/>
          <w:lang w:val="es-ES"/>
        </w:rPr>
        <w:tab/>
      </w:r>
      <w:r w:rsidRPr="003B4FEC">
        <w:rPr>
          <w:rtl/>
          <w:lang w:val="es-ES"/>
        </w:rPr>
        <w:t>ويدفع صاحب الشكوى كذلك بأن الإذن بالاستئناف أمام المحكمة الإدارية العليا لا</w:t>
      </w:r>
      <w:r w:rsidR="00AD72C1">
        <w:rPr>
          <w:rFonts w:hint="cs"/>
          <w:rtl/>
          <w:lang w:val="es-ES"/>
        </w:rPr>
        <w:t> </w:t>
      </w:r>
      <w:r w:rsidRPr="003B4FEC">
        <w:rPr>
          <w:rtl/>
          <w:lang w:val="es-ES"/>
        </w:rPr>
        <w:t>يمنح إلا إذا نشأت ظروف جديدة في قضية ما. ولم يكن من الممكن تحديد ظروف</w:t>
      </w:r>
      <w:r>
        <w:rPr>
          <w:rFonts w:hint="cs"/>
          <w:rtl/>
          <w:lang w:val="es-ES"/>
        </w:rPr>
        <w:t xml:space="preserve"> من هذا القبيل</w:t>
      </w:r>
      <w:r w:rsidRPr="003B4FEC">
        <w:rPr>
          <w:rtl/>
          <w:lang w:val="es-ES"/>
        </w:rPr>
        <w:t xml:space="preserve"> في تلك المرحلة، </w:t>
      </w:r>
      <w:r>
        <w:rPr>
          <w:rFonts w:hint="cs"/>
          <w:rtl/>
          <w:lang w:val="es-ES"/>
        </w:rPr>
        <w:t>بل إن هذه الظروف لم تنشأ إلا</w:t>
      </w:r>
      <w:r w:rsidRPr="003B4FEC">
        <w:rPr>
          <w:rtl/>
          <w:lang w:val="es-ES"/>
        </w:rPr>
        <w:t xml:space="preserve"> </w:t>
      </w:r>
      <w:r>
        <w:rPr>
          <w:rFonts w:hint="cs"/>
          <w:rtl/>
          <w:lang w:val="es-ES"/>
        </w:rPr>
        <w:t>فيما بعد</w:t>
      </w:r>
      <w:r w:rsidRPr="003B4FEC">
        <w:rPr>
          <w:rtl/>
          <w:lang w:val="es-ES"/>
        </w:rPr>
        <w:t xml:space="preserve">، </w:t>
      </w:r>
      <w:r>
        <w:rPr>
          <w:rFonts w:hint="cs"/>
          <w:rtl/>
          <w:lang w:val="es-ES"/>
        </w:rPr>
        <w:t>نظر</w:t>
      </w:r>
      <w:r w:rsidR="00AD72C1">
        <w:rPr>
          <w:rFonts w:hint="cs"/>
          <w:rtl/>
          <w:lang w:val="es-ES"/>
        </w:rPr>
        <w:t xml:space="preserve">اً </w:t>
      </w:r>
      <w:r>
        <w:rPr>
          <w:rFonts w:hint="cs"/>
          <w:rtl/>
          <w:lang w:val="es-ES"/>
        </w:rPr>
        <w:t>للضغوط وحالة</w:t>
      </w:r>
      <w:r>
        <w:rPr>
          <w:rtl/>
          <w:lang w:val="es-ES"/>
        </w:rPr>
        <w:t xml:space="preserve"> الاكتئاب ال</w:t>
      </w:r>
      <w:r>
        <w:rPr>
          <w:rFonts w:hint="cs"/>
          <w:rtl/>
          <w:lang w:val="es-ES"/>
        </w:rPr>
        <w:t>ت</w:t>
      </w:r>
      <w:r w:rsidRPr="003B4FEC">
        <w:rPr>
          <w:rtl/>
          <w:lang w:val="es-ES"/>
        </w:rPr>
        <w:t xml:space="preserve">ي </w:t>
      </w:r>
      <w:r>
        <w:rPr>
          <w:rFonts w:hint="cs"/>
          <w:rtl/>
          <w:lang w:val="es-ES"/>
        </w:rPr>
        <w:t>كان يعاني منها صاحب الشكوى</w:t>
      </w:r>
      <w:r w:rsidRPr="003B4FEC">
        <w:rPr>
          <w:rtl/>
          <w:lang w:val="es-ES"/>
        </w:rPr>
        <w:t xml:space="preserve"> بعد رفض </w:t>
      </w:r>
      <w:r>
        <w:rPr>
          <w:rFonts w:hint="cs"/>
          <w:rtl/>
          <w:lang w:val="es-ES"/>
        </w:rPr>
        <w:t>طعن</w:t>
      </w:r>
      <w:r>
        <w:rPr>
          <w:rtl/>
          <w:lang w:val="es-ES"/>
        </w:rPr>
        <w:t xml:space="preserve">ه الأول وعدم احتمال </w:t>
      </w:r>
      <w:r>
        <w:rPr>
          <w:rFonts w:hint="cs"/>
          <w:rtl/>
          <w:lang w:val="es-ES"/>
        </w:rPr>
        <w:t>نجاح</w:t>
      </w:r>
      <w:r>
        <w:rPr>
          <w:rtl/>
          <w:lang w:val="es-ES"/>
        </w:rPr>
        <w:t xml:space="preserve"> </w:t>
      </w:r>
      <w:r>
        <w:rPr>
          <w:rFonts w:hint="cs"/>
          <w:rtl/>
          <w:lang w:val="es-ES"/>
        </w:rPr>
        <w:t>طعنه</w:t>
      </w:r>
      <w:r w:rsidRPr="003B4FEC">
        <w:rPr>
          <w:rtl/>
          <w:lang w:val="es-ES"/>
        </w:rPr>
        <w:t xml:space="preserve"> الثاني بالنظر إلى ترحيله الوشيك.</w:t>
      </w:r>
    </w:p>
    <w:p w:rsidR="00D248CD" w:rsidRPr="000F455E" w:rsidRDefault="006B2A33" w:rsidP="006B2A33">
      <w:pPr>
        <w:pStyle w:val="H23GA"/>
        <w:rPr>
          <w:rtl/>
          <w:lang w:val="es-ES"/>
        </w:rPr>
      </w:pPr>
      <w:r>
        <w:rPr>
          <w:rtl/>
        </w:rPr>
        <w:tab/>
      </w:r>
      <w:r>
        <w:rPr>
          <w:rtl/>
        </w:rPr>
        <w:tab/>
      </w:r>
      <w:r w:rsidR="00D248CD" w:rsidRPr="000F455E">
        <w:rPr>
          <w:rtl/>
        </w:rPr>
        <w:t>ملاحظات الدولة الطرف بشأن الأسس الموضوعية</w:t>
      </w:r>
      <w:r w:rsidR="00D248CD" w:rsidRPr="000F455E">
        <w:rPr>
          <w:rFonts w:cs="Times New Roman" w:hint="cs"/>
          <w:rtl/>
        </w:rPr>
        <w:t>‬</w:t>
      </w:r>
    </w:p>
    <w:p w:rsidR="00D248CD" w:rsidRDefault="00D248CD" w:rsidP="006B2A33">
      <w:pPr>
        <w:pStyle w:val="SingleTxtGA"/>
        <w:rPr>
          <w:rtl/>
          <w:lang w:val="es-ES"/>
        </w:rPr>
      </w:pPr>
      <w:r>
        <w:rPr>
          <w:rFonts w:hint="cs"/>
          <w:rtl/>
          <w:lang w:val="es-ES"/>
        </w:rPr>
        <w:t>6-1</w:t>
      </w:r>
      <w:r>
        <w:rPr>
          <w:rFonts w:hint="cs"/>
          <w:rtl/>
          <w:lang w:val="es-ES"/>
        </w:rPr>
        <w:tab/>
      </w:r>
      <w:r w:rsidRPr="000F455E">
        <w:rPr>
          <w:rtl/>
          <w:lang w:val="es-ES"/>
        </w:rPr>
        <w:t xml:space="preserve">في 20 كانون الأول/ديسمبر 2011، قدمت الدولة الطرف ملاحظاتها بشأن الأسس الموضوعية. </w:t>
      </w:r>
      <w:r>
        <w:rPr>
          <w:rFonts w:hint="cs"/>
          <w:rtl/>
          <w:lang w:val="es-ES"/>
        </w:rPr>
        <w:t>وتشير إلى</w:t>
      </w:r>
      <w:r w:rsidRPr="000F455E">
        <w:rPr>
          <w:rtl/>
          <w:lang w:val="es-ES"/>
        </w:rPr>
        <w:t xml:space="preserve"> </w:t>
      </w:r>
      <w:r>
        <w:rPr>
          <w:rFonts w:hint="cs"/>
          <w:rtl/>
          <w:lang w:val="es-ES"/>
        </w:rPr>
        <w:t xml:space="preserve">أن </w:t>
      </w:r>
      <w:r w:rsidR="00AD72C1">
        <w:rPr>
          <w:rtl/>
          <w:lang w:val="es-ES"/>
        </w:rPr>
        <w:t>المادة 87</w:t>
      </w:r>
      <w:r w:rsidRPr="000F455E">
        <w:rPr>
          <w:rtl/>
          <w:lang w:val="es-ES"/>
        </w:rPr>
        <w:t>(1) من قانون الأجانب</w:t>
      </w:r>
      <w:r>
        <w:rPr>
          <w:rFonts w:hint="cs"/>
          <w:rtl/>
          <w:lang w:val="es-ES"/>
        </w:rPr>
        <w:t xml:space="preserve"> تنص على </w:t>
      </w:r>
      <w:r w:rsidRPr="000F455E">
        <w:rPr>
          <w:rtl/>
          <w:lang w:val="es-ES"/>
        </w:rPr>
        <w:t xml:space="preserve">منح اللجوء على أساس خوف </w:t>
      </w:r>
      <w:r>
        <w:rPr>
          <w:rFonts w:hint="cs"/>
          <w:rtl/>
        </w:rPr>
        <w:t>ذي أسباب وجيهة</w:t>
      </w:r>
      <w:r w:rsidRPr="000F455E">
        <w:rPr>
          <w:rtl/>
          <w:lang w:val="es-ES"/>
        </w:rPr>
        <w:t xml:space="preserve"> من الاضطهاد </w:t>
      </w:r>
      <w:r>
        <w:rPr>
          <w:rFonts w:hint="cs"/>
          <w:rtl/>
          <w:lang w:val="es-ES"/>
        </w:rPr>
        <w:t>القائم على</w:t>
      </w:r>
      <w:r w:rsidRPr="000F455E">
        <w:rPr>
          <w:rtl/>
          <w:lang w:val="es-ES"/>
        </w:rPr>
        <w:t xml:space="preserve"> الأصل </w:t>
      </w:r>
      <w:proofErr w:type="spellStart"/>
      <w:r w:rsidRPr="000F455E">
        <w:rPr>
          <w:rtl/>
          <w:lang w:val="es-ES"/>
        </w:rPr>
        <w:t>الإثني</w:t>
      </w:r>
      <w:proofErr w:type="spellEnd"/>
      <w:r w:rsidRPr="000F455E">
        <w:rPr>
          <w:rtl/>
          <w:lang w:val="es-ES"/>
        </w:rPr>
        <w:t xml:space="preserve"> أو الدين أو الجنسية </w:t>
      </w:r>
      <w:r w:rsidR="00A76D03">
        <w:rPr>
          <w:rFonts w:hint="cs"/>
          <w:rtl/>
          <w:lang w:val="es-ES"/>
        </w:rPr>
        <w:t xml:space="preserve">        </w:t>
      </w:r>
      <w:r w:rsidRPr="000F455E">
        <w:rPr>
          <w:rtl/>
          <w:lang w:val="es-ES"/>
        </w:rPr>
        <w:t xml:space="preserve">أو الانتماء إلى فئة اجتماعية معينة أو </w:t>
      </w:r>
      <w:r>
        <w:rPr>
          <w:rFonts w:hint="cs"/>
          <w:rtl/>
          <w:lang w:val="es-ES"/>
        </w:rPr>
        <w:t>ال</w:t>
      </w:r>
      <w:r w:rsidRPr="000F455E">
        <w:rPr>
          <w:rtl/>
          <w:lang w:val="es-ES"/>
        </w:rPr>
        <w:t xml:space="preserve">رأي </w:t>
      </w:r>
      <w:r>
        <w:rPr>
          <w:rFonts w:hint="cs"/>
          <w:rtl/>
          <w:lang w:val="es-ES"/>
        </w:rPr>
        <w:t>ال</w:t>
      </w:r>
      <w:r w:rsidRPr="000F455E">
        <w:rPr>
          <w:rtl/>
          <w:lang w:val="es-ES"/>
        </w:rPr>
        <w:t>سياسي</w:t>
      </w:r>
      <w:r>
        <w:rPr>
          <w:rFonts w:hint="cs"/>
          <w:rtl/>
          <w:lang w:val="es-ES"/>
        </w:rPr>
        <w:t>،</w:t>
      </w:r>
      <w:r>
        <w:rPr>
          <w:rtl/>
          <w:lang w:val="es-ES"/>
        </w:rPr>
        <w:t xml:space="preserve"> للأجانب </w:t>
      </w:r>
      <w:r>
        <w:rPr>
          <w:rFonts w:hint="cs"/>
          <w:rtl/>
          <w:lang w:val="es-ES"/>
        </w:rPr>
        <w:t xml:space="preserve">غير الراغبين في </w:t>
      </w:r>
      <w:r>
        <w:rPr>
          <w:rtl/>
        </w:rPr>
        <w:t xml:space="preserve">الاستفادة من حماية </w:t>
      </w:r>
      <w:r>
        <w:rPr>
          <w:rFonts w:hint="cs"/>
          <w:rtl/>
        </w:rPr>
        <w:t>بلدهم الأصلي</w:t>
      </w:r>
      <w:r>
        <w:rPr>
          <w:rFonts w:hint="cs"/>
          <w:rtl/>
          <w:lang w:val="es-ES"/>
        </w:rPr>
        <w:t>،</w:t>
      </w:r>
      <w:r w:rsidRPr="00400677">
        <w:rPr>
          <w:rtl/>
          <w:lang w:val="es-ES"/>
        </w:rPr>
        <w:t xml:space="preserve"> </w:t>
      </w:r>
      <w:r>
        <w:rPr>
          <w:rtl/>
          <w:lang w:val="es-ES"/>
        </w:rPr>
        <w:t>بسبب هذا الخوف</w:t>
      </w:r>
      <w:r w:rsidR="00AD72C1">
        <w:rPr>
          <w:rtl/>
          <w:lang w:val="es-ES"/>
        </w:rPr>
        <w:t>. وبموجب المادة 88</w:t>
      </w:r>
      <w:r w:rsidRPr="000F455E">
        <w:rPr>
          <w:rtl/>
          <w:lang w:val="es-ES"/>
        </w:rPr>
        <w:t xml:space="preserve">(1)، إذا لم تستوف </w:t>
      </w:r>
      <w:r>
        <w:rPr>
          <w:rFonts w:hint="cs"/>
          <w:rtl/>
          <w:lang w:val="es-ES"/>
        </w:rPr>
        <w:t>مقتضيات</w:t>
      </w:r>
      <w:r w:rsidRPr="000F455E">
        <w:rPr>
          <w:rtl/>
          <w:lang w:val="es-ES"/>
        </w:rPr>
        <w:t xml:space="preserve"> المادة 87، يجوز منح حماية فرعية </w:t>
      </w:r>
      <w:r>
        <w:rPr>
          <w:rFonts w:hint="cs"/>
          <w:rtl/>
          <w:lang w:val="es-ES"/>
        </w:rPr>
        <w:t xml:space="preserve">في حال </w:t>
      </w:r>
      <w:r>
        <w:rPr>
          <w:rtl/>
          <w:lang w:val="es-ES"/>
        </w:rPr>
        <w:t>تبين أن هناك أسباب</w:t>
      </w:r>
      <w:r w:rsidR="00AD72C1">
        <w:rPr>
          <w:rtl/>
          <w:lang w:val="es-ES"/>
        </w:rPr>
        <w:t xml:space="preserve">اً </w:t>
      </w:r>
      <w:r>
        <w:rPr>
          <w:rtl/>
          <w:lang w:val="es-ES"/>
        </w:rPr>
        <w:t xml:space="preserve">جوهرية </w:t>
      </w:r>
      <w:r>
        <w:rPr>
          <w:rFonts w:hint="cs"/>
          <w:rtl/>
          <w:lang w:val="es-ES"/>
        </w:rPr>
        <w:t xml:space="preserve">تدعو </w:t>
      </w:r>
      <w:proofErr w:type="spellStart"/>
      <w:r>
        <w:rPr>
          <w:rFonts w:hint="cs"/>
          <w:rtl/>
          <w:lang w:val="es-ES"/>
        </w:rPr>
        <w:t>الى</w:t>
      </w:r>
      <w:proofErr w:type="spellEnd"/>
      <w:r>
        <w:rPr>
          <w:rFonts w:hint="cs"/>
          <w:rtl/>
          <w:lang w:val="es-ES"/>
        </w:rPr>
        <w:t xml:space="preserve"> ا</w:t>
      </w:r>
      <w:r>
        <w:rPr>
          <w:rtl/>
          <w:lang w:val="es-ES"/>
        </w:rPr>
        <w:t xml:space="preserve">لاعتقاد </w:t>
      </w:r>
      <w:r w:rsidRPr="000F455E">
        <w:rPr>
          <w:rtl/>
          <w:lang w:val="es-ES"/>
        </w:rPr>
        <w:t xml:space="preserve">أن الأجانب، </w:t>
      </w:r>
      <w:r>
        <w:rPr>
          <w:rFonts w:hint="cs"/>
          <w:rtl/>
          <w:lang w:val="es-ES"/>
        </w:rPr>
        <w:t>في حال ترحيلهم،</w:t>
      </w:r>
      <w:r>
        <w:rPr>
          <w:rtl/>
          <w:lang w:val="es-ES"/>
        </w:rPr>
        <w:t xml:space="preserve"> سيواجهون خطر</w:t>
      </w:r>
      <w:r w:rsidR="00AD72C1">
        <w:rPr>
          <w:rtl/>
          <w:lang w:val="es-ES"/>
        </w:rPr>
        <w:t xml:space="preserve">اً </w:t>
      </w:r>
      <w:r>
        <w:rPr>
          <w:rtl/>
          <w:lang w:val="es-ES"/>
        </w:rPr>
        <w:t>حقيقي</w:t>
      </w:r>
      <w:r w:rsidR="00AD72C1">
        <w:rPr>
          <w:rtl/>
          <w:lang w:val="es-ES"/>
        </w:rPr>
        <w:t xml:space="preserve">اً </w:t>
      </w:r>
      <w:r>
        <w:rPr>
          <w:rtl/>
          <w:lang w:val="es-ES"/>
        </w:rPr>
        <w:t>بالتعرض لضرر جسيم</w:t>
      </w:r>
      <w:r w:rsidRPr="000F455E">
        <w:rPr>
          <w:rtl/>
          <w:lang w:val="es-ES"/>
        </w:rPr>
        <w:t xml:space="preserve">، </w:t>
      </w:r>
      <w:r>
        <w:rPr>
          <w:rFonts w:hint="cs"/>
          <w:rtl/>
          <w:lang w:val="es-ES"/>
        </w:rPr>
        <w:t xml:space="preserve">أو أنهم سيكونون </w:t>
      </w:r>
      <w:r w:rsidRPr="000F455E">
        <w:rPr>
          <w:rtl/>
          <w:lang w:val="es-ES"/>
        </w:rPr>
        <w:t xml:space="preserve">غير قادرين </w:t>
      </w:r>
      <w:r>
        <w:rPr>
          <w:rFonts w:hint="cs"/>
          <w:rtl/>
          <w:lang w:val="es-ES"/>
        </w:rPr>
        <w:t xml:space="preserve">على </w:t>
      </w:r>
      <w:r w:rsidRPr="000F455E">
        <w:rPr>
          <w:rtl/>
          <w:lang w:val="es-ES"/>
        </w:rPr>
        <w:t>الاستفادة من حماية البلد</w:t>
      </w:r>
      <w:r>
        <w:rPr>
          <w:rFonts w:hint="cs"/>
          <w:rtl/>
          <w:lang w:val="es-ES"/>
        </w:rPr>
        <w:t xml:space="preserve"> المعني </w:t>
      </w:r>
      <w:r w:rsidRPr="000F455E">
        <w:rPr>
          <w:rtl/>
          <w:lang w:val="es-ES"/>
        </w:rPr>
        <w:t>أو غير راغبين في</w:t>
      </w:r>
      <w:r>
        <w:rPr>
          <w:rFonts w:hint="cs"/>
          <w:rtl/>
          <w:lang w:val="es-ES"/>
        </w:rPr>
        <w:t>ها</w:t>
      </w:r>
      <w:r>
        <w:rPr>
          <w:rtl/>
          <w:lang w:val="es-ES"/>
        </w:rPr>
        <w:t>. ويعني الضرر ال</w:t>
      </w:r>
      <w:r>
        <w:rPr>
          <w:rFonts w:hint="cs"/>
          <w:rtl/>
          <w:lang w:val="es-ES"/>
        </w:rPr>
        <w:t>جسيم</w:t>
      </w:r>
      <w:r w:rsidRPr="000F455E">
        <w:rPr>
          <w:rtl/>
          <w:lang w:val="es-ES"/>
        </w:rPr>
        <w:t xml:space="preserve"> ما</w:t>
      </w:r>
      <w:r w:rsidR="006B2A33">
        <w:rPr>
          <w:rFonts w:hint="cs"/>
          <w:rtl/>
          <w:lang w:val="es-ES"/>
        </w:rPr>
        <w:t> </w:t>
      </w:r>
      <w:r w:rsidRPr="000F455E">
        <w:rPr>
          <w:rtl/>
          <w:lang w:val="es-ES"/>
        </w:rPr>
        <w:t xml:space="preserve">يلي: (أ) عقوبة الإعدام أو </w:t>
      </w:r>
      <w:r>
        <w:rPr>
          <w:rFonts w:hint="cs"/>
          <w:rtl/>
          <w:lang w:val="es-ES"/>
        </w:rPr>
        <w:t>تنفيذها</w:t>
      </w:r>
      <w:r w:rsidRPr="000F455E">
        <w:rPr>
          <w:rtl/>
          <w:lang w:val="es-ES"/>
        </w:rPr>
        <w:t xml:space="preserve">؛ (ب) </w:t>
      </w:r>
      <w:r>
        <w:rPr>
          <w:rFonts w:hint="cs"/>
          <w:rtl/>
          <w:lang w:val="es-ES"/>
        </w:rPr>
        <w:t>و</w:t>
      </w:r>
      <w:r w:rsidRPr="000F455E">
        <w:rPr>
          <w:rtl/>
          <w:lang w:val="es-ES"/>
        </w:rPr>
        <w:t xml:space="preserve">التعذيب </w:t>
      </w:r>
      <w:r>
        <w:rPr>
          <w:rFonts w:hint="cs"/>
          <w:rtl/>
          <w:lang w:val="es-ES"/>
        </w:rPr>
        <w:t>أ</w:t>
      </w:r>
      <w:r w:rsidRPr="000F455E">
        <w:rPr>
          <w:rtl/>
          <w:lang w:val="es-ES"/>
        </w:rPr>
        <w:t>و</w:t>
      </w:r>
      <w:r>
        <w:rPr>
          <w:rFonts w:hint="cs"/>
          <w:rtl/>
          <w:lang w:val="es-ES"/>
        </w:rPr>
        <w:t xml:space="preserve"> </w:t>
      </w:r>
      <w:r w:rsidRPr="000F455E">
        <w:rPr>
          <w:rtl/>
          <w:lang w:val="es-ES"/>
        </w:rPr>
        <w:t xml:space="preserve">غيره من ضروب المعاملة أو العقوبة اللاإنسانية أو المهينة؛ (ج) </w:t>
      </w:r>
      <w:r>
        <w:rPr>
          <w:rFonts w:hint="cs"/>
          <w:rtl/>
          <w:lang w:val="es-ES"/>
        </w:rPr>
        <w:t>و</w:t>
      </w:r>
      <w:r w:rsidRPr="000F455E">
        <w:rPr>
          <w:rtl/>
          <w:lang w:val="es-ES"/>
        </w:rPr>
        <w:t>الته</w:t>
      </w:r>
      <w:r>
        <w:rPr>
          <w:rtl/>
          <w:lang w:val="es-ES"/>
        </w:rPr>
        <w:t xml:space="preserve">ديد الخطير والفردي نتيجة </w:t>
      </w:r>
      <w:r>
        <w:rPr>
          <w:rFonts w:hint="cs"/>
          <w:rtl/>
          <w:lang w:val="es-ES"/>
        </w:rPr>
        <w:t>ا</w:t>
      </w:r>
      <w:r>
        <w:rPr>
          <w:rtl/>
          <w:lang w:val="es-ES"/>
        </w:rPr>
        <w:t>لعنف العشوائي في حالات الن</w:t>
      </w:r>
      <w:r w:rsidRPr="000F455E">
        <w:rPr>
          <w:rtl/>
          <w:lang w:val="es-ES"/>
        </w:rPr>
        <w:t>ز</w:t>
      </w:r>
      <w:r>
        <w:rPr>
          <w:rFonts w:hint="cs"/>
          <w:rtl/>
          <w:lang w:val="es-ES"/>
        </w:rPr>
        <w:t>ا</w:t>
      </w:r>
      <w:r w:rsidRPr="000F455E">
        <w:rPr>
          <w:rtl/>
          <w:lang w:val="es-ES"/>
        </w:rPr>
        <w:t xml:space="preserve">عات المسلحة الدولية أو الداخلية. </w:t>
      </w:r>
      <w:r>
        <w:rPr>
          <w:rFonts w:hint="cs"/>
          <w:rtl/>
          <w:lang w:val="es-ES"/>
        </w:rPr>
        <w:t>وتنص المادة</w:t>
      </w:r>
      <w:r w:rsidRPr="000F455E">
        <w:rPr>
          <w:rtl/>
          <w:lang w:val="es-ES"/>
        </w:rPr>
        <w:t xml:space="preserve"> </w:t>
      </w:r>
      <w:r>
        <w:rPr>
          <w:rFonts w:hint="cs"/>
          <w:rtl/>
          <w:lang w:val="es-ES"/>
        </w:rPr>
        <w:t>88(أ)</w:t>
      </w:r>
      <w:r w:rsidRPr="000F455E">
        <w:rPr>
          <w:rtl/>
          <w:lang w:val="es-ES"/>
        </w:rPr>
        <w:t xml:space="preserve">(1) </w:t>
      </w:r>
      <w:r>
        <w:rPr>
          <w:rFonts w:hint="cs"/>
          <w:rtl/>
          <w:lang w:val="es-ES"/>
        </w:rPr>
        <w:t xml:space="preserve">على </w:t>
      </w:r>
      <w:r>
        <w:rPr>
          <w:rtl/>
          <w:lang w:val="es-ES"/>
        </w:rPr>
        <w:t>أس</w:t>
      </w:r>
      <w:r>
        <w:rPr>
          <w:rFonts w:hint="cs"/>
          <w:rtl/>
          <w:lang w:val="es-ES"/>
        </w:rPr>
        <w:t>س</w:t>
      </w:r>
      <w:r>
        <w:rPr>
          <w:rtl/>
          <w:lang w:val="es-ES"/>
        </w:rPr>
        <w:t xml:space="preserve"> </w:t>
      </w:r>
      <w:r>
        <w:rPr>
          <w:rFonts w:hint="cs"/>
          <w:rtl/>
          <w:lang w:val="es-ES"/>
        </w:rPr>
        <w:t>ا</w:t>
      </w:r>
      <w:r w:rsidRPr="000F455E">
        <w:rPr>
          <w:rtl/>
          <w:lang w:val="es-ES"/>
        </w:rPr>
        <w:t xml:space="preserve">لحماية الإنسانية </w:t>
      </w:r>
      <w:r>
        <w:rPr>
          <w:rFonts w:hint="cs"/>
          <w:rtl/>
          <w:lang w:val="es-ES"/>
        </w:rPr>
        <w:t xml:space="preserve">في حال </w:t>
      </w:r>
      <w:r w:rsidRPr="000F455E">
        <w:rPr>
          <w:rtl/>
          <w:lang w:val="es-ES"/>
        </w:rPr>
        <w:t>لم ت</w:t>
      </w:r>
      <w:r>
        <w:rPr>
          <w:rFonts w:hint="cs"/>
          <w:rtl/>
          <w:lang w:val="es-ES"/>
        </w:rPr>
        <w:t>ُ</w:t>
      </w:r>
      <w:r w:rsidRPr="000F455E">
        <w:rPr>
          <w:rtl/>
          <w:lang w:val="es-ES"/>
        </w:rPr>
        <w:t>ستوف الشروط المنصوص عليها في ال</w:t>
      </w:r>
      <w:r>
        <w:rPr>
          <w:rFonts w:hint="cs"/>
          <w:rtl/>
          <w:lang w:val="es-ES"/>
        </w:rPr>
        <w:t>مادتين</w:t>
      </w:r>
      <w:r w:rsidR="006B2A33">
        <w:rPr>
          <w:rtl/>
          <w:lang w:val="es-ES"/>
        </w:rPr>
        <w:t xml:space="preserve"> 87(1) و88</w:t>
      </w:r>
      <w:r w:rsidRPr="000F455E">
        <w:rPr>
          <w:rtl/>
          <w:lang w:val="es-ES"/>
        </w:rPr>
        <w:t>(1)</w:t>
      </w:r>
      <w:r>
        <w:rPr>
          <w:rFonts w:hint="cs"/>
          <w:rtl/>
          <w:lang w:val="es-ES"/>
        </w:rPr>
        <w:t>، وهي</w:t>
      </w:r>
      <w:r w:rsidRPr="000F455E">
        <w:rPr>
          <w:rtl/>
          <w:lang w:val="es-ES"/>
        </w:rPr>
        <w:t xml:space="preserve">: </w:t>
      </w:r>
      <w:r>
        <w:rPr>
          <w:rFonts w:hint="cs"/>
          <w:rtl/>
          <w:lang w:val="es-ES"/>
        </w:rPr>
        <w:t xml:space="preserve">حدوث </w:t>
      </w:r>
      <w:r w:rsidRPr="000F455E">
        <w:rPr>
          <w:rtl/>
          <w:lang w:val="es-ES"/>
        </w:rPr>
        <w:t xml:space="preserve">كارثة بيئية؛ </w:t>
      </w:r>
      <w:r>
        <w:rPr>
          <w:rFonts w:hint="cs"/>
          <w:rtl/>
          <w:lang w:val="es-ES"/>
        </w:rPr>
        <w:t>أو سوء ال</w:t>
      </w:r>
      <w:r w:rsidRPr="000F455E">
        <w:rPr>
          <w:rtl/>
          <w:lang w:val="es-ES"/>
        </w:rPr>
        <w:t xml:space="preserve">حالة </w:t>
      </w:r>
      <w:r>
        <w:rPr>
          <w:rFonts w:hint="cs"/>
          <w:rtl/>
          <w:lang w:val="es-ES"/>
        </w:rPr>
        <w:t>ال</w:t>
      </w:r>
      <w:r w:rsidRPr="000F455E">
        <w:rPr>
          <w:rtl/>
          <w:lang w:val="es-ES"/>
        </w:rPr>
        <w:t xml:space="preserve">أمنية بسبب نزاع مسلح دولي أو داخلي؛ أو </w:t>
      </w:r>
      <w:r>
        <w:rPr>
          <w:rFonts w:hint="cs"/>
          <w:rtl/>
          <w:lang w:val="es-ES"/>
        </w:rPr>
        <w:t>تردي</w:t>
      </w:r>
      <w:r w:rsidRPr="000F455E">
        <w:rPr>
          <w:rtl/>
          <w:lang w:val="es-ES"/>
        </w:rPr>
        <w:t xml:space="preserve"> حالة حقوق الإنسان. وعلا</w:t>
      </w:r>
      <w:r w:rsidR="006B2A33">
        <w:rPr>
          <w:rtl/>
          <w:lang w:val="es-ES"/>
        </w:rPr>
        <w:t>وة على ذلك، يجوز وفق</w:t>
      </w:r>
      <w:r w:rsidR="00AD72C1">
        <w:rPr>
          <w:rtl/>
          <w:lang w:val="es-ES"/>
        </w:rPr>
        <w:t xml:space="preserve">اً </w:t>
      </w:r>
      <w:r w:rsidR="006B2A33">
        <w:rPr>
          <w:rtl/>
          <w:lang w:val="es-ES"/>
        </w:rPr>
        <w:t>للمادة 52</w:t>
      </w:r>
      <w:r w:rsidRPr="000F455E">
        <w:rPr>
          <w:rtl/>
          <w:lang w:val="es-ES"/>
        </w:rPr>
        <w:t xml:space="preserve">(1) منح الأجانب تصاريح الإقامة </w:t>
      </w:r>
      <w:r>
        <w:rPr>
          <w:rtl/>
        </w:rPr>
        <w:t>لدواعي الرأفة</w:t>
      </w:r>
      <w:r w:rsidRPr="000F455E">
        <w:rPr>
          <w:rtl/>
          <w:lang w:val="es-ES"/>
        </w:rPr>
        <w:t xml:space="preserve">، </w:t>
      </w:r>
      <w:r>
        <w:rPr>
          <w:rFonts w:hint="cs"/>
          <w:rtl/>
          <w:lang w:val="es-ES"/>
        </w:rPr>
        <w:t>ومنها</w:t>
      </w:r>
      <w:r w:rsidRPr="000F455E">
        <w:rPr>
          <w:rtl/>
          <w:lang w:val="es-ES"/>
        </w:rPr>
        <w:t xml:space="preserve"> </w:t>
      </w:r>
      <w:r>
        <w:rPr>
          <w:rFonts w:hint="cs"/>
          <w:rtl/>
          <w:lang w:val="es-ES"/>
        </w:rPr>
        <w:t xml:space="preserve">الحالة </w:t>
      </w:r>
      <w:r w:rsidRPr="000F455E">
        <w:rPr>
          <w:rtl/>
          <w:lang w:val="es-ES"/>
        </w:rPr>
        <w:t>الصح</w:t>
      </w:r>
      <w:r>
        <w:rPr>
          <w:rFonts w:hint="cs"/>
          <w:rtl/>
          <w:lang w:val="es-ES"/>
        </w:rPr>
        <w:t>ي</w:t>
      </w:r>
      <w:r w:rsidRPr="000F455E">
        <w:rPr>
          <w:rtl/>
          <w:lang w:val="es-ES"/>
        </w:rPr>
        <w:t xml:space="preserve">ة، </w:t>
      </w:r>
      <w:r>
        <w:rPr>
          <w:rFonts w:hint="cs"/>
          <w:rtl/>
          <w:lang w:val="es-ES"/>
        </w:rPr>
        <w:t>أ</w:t>
      </w:r>
      <w:r w:rsidRPr="000F455E">
        <w:rPr>
          <w:rtl/>
          <w:lang w:val="es-ES"/>
        </w:rPr>
        <w:t>و</w:t>
      </w:r>
      <w:r>
        <w:rPr>
          <w:rFonts w:hint="cs"/>
          <w:rtl/>
          <w:lang w:val="es-ES"/>
        </w:rPr>
        <w:t xml:space="preserve"> </w:t>
      </w:r>
      <w:r w:rsidRPr="000F455E">
        <w:rPr>
          <w:rtl/>
          <w:lang w:val="es-ES"/>
        </w:rPr>
        <w:t>ال</w:t>
      </w:r>
      <w:r>
        <w:rPr>
          <w:rFonts w:hint="cs"/>
          <w:rtl/>
          <w:lang w:val="es-ES"/>
        </w:rPr>
        <w:t>روابط ب</w:t>
      </w:r>
      <w:r w:rsidRPr="000F455E">
        <w:rPr>
          <w:rtl/>
          <w:lang w:val="es-ES"/>
        </w:rPr>
        <w:t xml:space="preserve">فنلندا، </w:t>
      </w:r>
      <w:r>
        <w:rPr>
          <w:rFonts w:hint="cs"/>
          <w:rtl/>
          <w:lang w:val="es-ES"/>
        </w:rPr>
        <w:t>أ</w:t>
      </w:r>
      <w:r w:rsidRPr="000F455E">
        <w:rPr>
          <w:rtl/>
          <w:lang w:val="es-ES"/>
        </w:rPr>
        <w:t>و</w:t>
      </w:r>
      <w:r>
        <w:rPr>
          <w:rFonts w:hint="cs"/>
          <w:rtl/>
          <w:lang w:val="es-ES"/>
        </w:rPr>
        <w:t xml:space="preserve"> احتمال التعرض للضرر</w:t>
      </w:r>
      <w:r w:rsidRPr="000F455E">
        <w:rPr>
          <w:rtl/>
          <w:lang w:val="es-ES"/>
        </w:rPr>
        <w:t xml:space="preserve">، </w:t>
      </w:r>
      <w:r>
        <w:rPr>
          <w:rtl/>
          <w:lang w:val="es-ES"/>
        </w:rPr>
        <w:t xml:space="preserve">أو الظروف التي </w:t>
      </w:r>
      <w:proofErr w:type="spellStart"/>
      <w:r>
        <w:rPr>
          <w:rtl/>
          <w:lang w:val="es-ES"/>
        </w:rPr>
        <w:t>سيواجهونها</w:t>
      </w:r>
      <w:proofErr w:type="spellEnd"/>
      <w:r>
        <w:rPr>
          <w:rtl/>
          <w:lang w:val="es-ES"/>
        </w:rPr>
        <w:t xml:space="preserve"> في </w:t>
      </w:r>
      <w:r>
        <w:rPr>
          <w:rFonts w:hint="cs"/>
          <w:rtl/>
          <w:lang w:val="es-ES"/>
        </w:rPr>
        <w:t>بلد</w:t>
      </w:r>
      <w:r w:rsidRPr="000F455E">
        <w:rPr>
          <w:rtl/>
          <w:lang w:val="es-ES"/>
        </w:rPr>
        <w:t>هم</w:t>
      </w:r>
      <w:r>
        <w:rPr>
          <w:rFonts w:hint="cs"/>
          <w:rtl/>
          <w:lang w:val="es-ES"/>
        </w:rPr>
        <w:t xml:space="preserve"> الأصلي</w:t>
      </w:r>
      <w:r w:rsidRPr="000F455E">
        <w:rPr>
          <w:rtl/>
          <w:lang w:val="es-ES"/>
        </w:rPr>
        <w:t>. و</w:t>
      </w:r>
      <w:r>
        <w:rPr>
          <w:rFonts w:hint="cs"/>
          <w:rtl/>
          <w:lang w:val="es-ES"/>
        </w:rPr>
        <w:t xml:space="preserve">تكرَّس </w:t>
      </w:r>
      <w:r w:rsidRPr="000F455E">
        <w:rPr>
          <w:rtl/>
          <w:lang w:val="es-ES"/>
        </w:rPr>
        <w:t>ضمان</w:t>
      </w:r>
      <w:r>
        <w:rPr>
          <w:rFonts w:hint="cs"/>
          <w:rtl/>
          <w:lang w:val="es-ES"/>
        </w:rPr>
        <w:t>ة</w:t>
      </w:r>
      <w:r w:rsidRPr="000F455E">
        <w:rPr>
          <w:rtl/>
          <w:lang w:val="es-ES"/>
        </w:rPr>
        <w:t xml:space="preserve"> عدم الإعادة القسرية</w:t>
      </w:r>
      <w:r>
        <w:rPr>
          <w:rFonts w:hint="cs"/>
          <w:rtl/>
          <w:lang w:val="es-ES"/>
        </w:rPr>
        <w:t xml:space="preserve"> في المادة</w:t>
      </w:r>
      <w:r w:rsidRPr="000F455E">
        <w:rPr>
          <w:rtl/>
          <w:lang w:val="es-ES"/>
        </w:rPr>
        <w:t xml:space="preserve"> 147 من قانون الأجانب. ووفق</w:t>
      </w:r>
      <w:r w:rsidR="00AD72C1">
        <w:rPr>
          <w:rtl/>
          <w:lang w:val="es-ES"/>
        </w:rPr>
        <w:t xml:space="preserve">اً </w:t>
      </w:r>
      <w:r w:rsidRPr="000F455E">
        <w:rPr>
          <w:rtl/>
          <w:lang w:val="es-ES"/>
        </w:rPr>
        <w:t>لل</w:t>
      </w:r>
      <w:r>
        <w:rPr>
          <w:rFonts w:hint="cs"/>
          <w:rtl/>
          <w:lang w:val="es-ES"/>
        </w:rPr>
        <w:t>مادة</w:t>
      </w:r>
      <w:r w:rsidRPr="000F455E">
        <w:rPr>
          <w:rtl/>
          <w:lang w:val="es-ES"/>
        </w:rPr>
        <w:t xml:space="preserve"> 200، لا يجوز</w:t>
      </w:r>
      <w:r>
        <w:rPr>
          <w:rFonts w:hint="cs"/>
          <w:rtl/>
          <w:lang w:val="es-ES"/>
        </w:rPr>
        <w:t xml:space="preserve"> عموم</w:t>
      </w:r>
      <w:r w:rsidR="00AD72C1">
        <w:rPr>
          <w:rFonts w:hint="cs"/>
          <w:rtl/>
          <w:lang w:val="es-ES"/>
        </w:rPr>
        <w:t xml:space="preserve">اً </w:t>
      </w:r>
      <w:r w:rsidRPr="000F455E">
        <w:rPr>
          <w:rtl/>
          <w:lang w:val="es-ES"/>
        </w:rPr>
        <w:t>إنفاذ قرار بالإ</w:t>
      </w:r>
      <w:r>
        <w:rPr>
          <w:rFonts w:hint="cs"/>
          <w:rtl/>
          <w:lang w:val="es-ES"/>
        </w:rPr>
        <w:t>بعاد</w:t>
      </w:r>
      <w:r w:rsidRPr="000F455E">
        <w:rPr>
          <w:rtl/>
          <w:lang w:val="es-ES"/>
        </w:rPr>
        <w:t xml:space="preserve"> </w:t>
      </w:r>
      <w:r>
        <w:rPr>
          <w:rFonts w:hint="cs"/>
          <w:rtl/>
          <w:lang w:val="es-ES"/>
        </w:rPr>
        <w:t>حتى</w:t>
      </w:r>
      <w:r>
        <w:rPr>
          <w:rtl/>
          <w:lang w:val="es-ES"/>
        </w:rPr>
        <w:t xml:space="preserve"> يصدر قرار نهائي </w:t>
      </w:r>
      <w:r>
        <w:rPr>
          <w:rFonts w:hint="cs"/>
          <w:rtl/>
          <w:lang w:val="es-ES"/>
        </w:rPr>
        <w:t>في هذا الصدد</w:t>
      </w:r>
      <w:r>
        <w:rPr>
          <w:rtl/>
          <w:lang w:val="es-ES"/>
        </w:rPr>
        <w:t xml:space="preserve">. ولا يحول طلب </w:t>
      </w:r>
      <w:r w:rsidRPr="000F455E">
        <w:rPr>
          <w:rtl/>
          <w:lang w:val="es-ES"/>
        </w:rPr>
        <w:t xml:space="preserve">إذن بالاستئناف </w:t>
      </w:r>
      <w:r>
        <w:rPr>
          <w:rFonts w:hint="cs"/>
          <w:rtl/>
          <w:lang w:val="es-ES"/>
        </w:rPr>
        <w:t>أمام</w:t>
      </w:r>
      <w:r w:rsidRPr="000F455E">
        <w:rPr>
          <w:rtl/>
          <w:lang w:val="es-ES"/>
        </w:rPr>
        <w:t xml:space="preserve"> المح</w:t>
      </w:r>
      <w:r>
        <w:rPr>
          <w:rtl/>
          <w:lang w:val="es-ES"/>
        </w:rPr>
        <w:t xml:space="preserve">كمة الإدارية العليا دون </w:t>
      </w:r>
      <w:r w:rsidRPr="000F455E">
        <w:rPr>
          <w:rtl/>
          <w:lang w:val="es-ES"/>
        </w:rPr>
        <w:t xml:space="preserve">إنفاذ </w:t>
      </w:r>
      <w:r>
        <w:rPr>
          <w:rFonts w:hint="cs"/>
          <w:rtl/>
          <w:lang w:val="es-ES"/>
        </w:rPr>
        <w:t xml:space="preserve">أي </w:t>
      </w:r>
      <w:r w:rsidR="008B39F4">
        <w:rPr>
          <w:rtl/>
          <w:lang w:val="es-ES"/>
        </w:rPr>
        <w:t xml:space="preserve">قرار </w:t>
      </w:r>
      <w:r w:rsidR="00A76D03">
        <w:rPr>
          <w:rFonts w:hint="cs"/>
          <w:rtl/>
          <w:lang w:val="es-ES"/>
        </w:rPr>
        <w:t xml:space="preserve">        </w:t>
      </w:r>
      <w:r w:rsidR="008B39F4">
        <w:rPr>
          <w:rtl/>
          <w:lang w:val="es-ES"/>
        </w:rPr>
        <w:t>ما لم</w:t>
      </w:r>
      <w:r w:rsidR="008B39F4">
        <w:rPr>
          <w:rFonts w:hint="cs"/>
          <w:rtl/>
          <w:lang w:val="es-ES"/>
        </w:rPr>
        <w:t> </w:t>
      </w:r>
      <w:r w:rsidRPr="000F455E">
        <w:rPr>
          <w:rtl/>
          <w:lang w:val="es-ES"/>
        </w:rPr>
        <w:t xml:space="preserve">تأمر المحكمة بخلاف ذلك. </w:t>
      </w:r>
      <w:r>
        <w:rPr>
          <w:rFonts w:hint="cs"/>
          <w:rtl/>
          <w:lang w:val="es-ES"/>
        </w:rPr>
        <w:t>لكن</w:t>
      </w:r>
      <w:r w:rsidRPr="000F455E">
        <w:rPr>
          <w:rtl/>
          <w:lang w:val="es-ES"/>
        </w:rPr>
        <w:t xml:space="preserve"> لا يجو</w:t>
      </w:r>
      <w:r>
        <w:rPr>
          <w:rtl/>
          <w:lang w:val="es-ES"/>
        </w:rPr>
        <w:t xml:space="preserve">ز إنفاذ قرار نهائي أو قرار </w:t>
      </w:r>
      <w:r>
        <w:rPr>
          <w:rFonts w:hint="cs"/>
          <w:rtl/>
          <w:lang w:val="es-ES"/>
        </w:rPr>
        <w:t xml:space="preserve">آخر </w:t>
      </w:r>
      <w:r>
        <w:rPr>
          <w:rtl/>
          <w:lang w:val="es-ES"/>
        </w:rPr>
        <w:t>قابل</w:t>
      </w:r>
      <w:r w:rsidRPr="000F455E">
        <w:rPr>
          <w:rtl/>
          <w:lang w:val="es-ES"/>
        </w:rPr>
        <w:t xml:space="preserve"> للإنفاذ إذا كان هناك </w:t>
      </w:r>
      <w:r>
        <w:rPr>
          <w:rFonts w:hint="cs"/>
          <w:rtl/>
          <w:lang w:val="es-ES"/>
        </w:rPr>
        <w:t>سبب</w:t>
      </w:r>
      <w:r>
        <w:rPr>
          <w:rtl/>
          <w:lang w:val="es-ES"/>
        </w:rPr>
        <w:t xml:space="preserve"> يدعو إلى</w:t>
      </w:r>
      <w:r>
        <w:rPr>
          <w:rFonts w:hint="cs"/>
          <w:rtl/>
          <w:lang w:val="es-ES"/>
        </w:rPr>
        <w:t xml:space="preserve"> </w:t>
      </w:r>
      <w:r>
        <w:rPr>
          <w:rtl/>
          <w:lang w:val="es-ES"/>
        </w:rPr>
        <w:t xml:space="preserve">اعتقاد </w:t>
      </w:r>
      <w:r w:rsidRPr="000F455E">
        <w:rPr>
          <w:rtl/>
          <w:lang w:val="es-ES"/>
        </w:rPr>
        <w:t>أن الإ</w:t>
      </w:r>
      <w:r>
        <w:rPr>
          <w:rFonts w:hint="cs"/>
          <w:rtl/>
          <w:lang w:val="es-ES"/>
        </w:rPr>
        <w:t xml:space="preserve">بعاد </w:t>
      </w:r>
      <w:r>
        <w:rPr>
          <w:rtl/>
          <w:lang w:val="es-ES"/>
        </w:rPr>
        <w:t xml:space="preserve">قد </w:t>
      </w:r>
      <w:r>
        <w:rPr>
          <w:rFonts w:hint="cs"/>
          <w:rtl/>
          <w:lang w:val="es-ES"/>
        </w:rPr>
        <w:t>ي</w:t>
      </w:r>
      <w:r w:rsidRPr="000F455E">
        <w:rPr>
          <w:rtl/>
          <w:lang w:val="es-ES"/>
        </w:rPr>
        <w:t xml:space="preserve">عرض الأجنبي للخطر </w:t>
      </w:r>
      <w:r>
        <w:rPr>
          <w:rFonts w:hint="cs"/>
          <w:rtl/>
          <w:lang w:val="es-ES"/>
        </w:rPr>
        <w:t>على النحو</w:t>
      </w:r>
      <w:r w:rsidRPr="000F455E">
        <w:rPr>
          <w:rtl/>
          <w:lang w:val="es-ES"/>
        </w:rPr>
        <w:t xml:space="preserve"> </w:t>
      </w:r>
      <w:r>
        <w:rPr>
          <w:rFonts w:hint="cs"/>
          <w:rtl/>
          <w:lang w:val="es-ES"/>
        </w:rPr>
        <w:t>ال</w:t>
      </w:r>
      <w:r w:rsidRPr="000F455E">
        <w:rPr>
          <w:rtl/>
          <w:lang w:val="es-ES"/>
        </w:rPr>
        <w:t>مشار إليه في المادة 147.</w:t>
      </w:r>
    </w:p>
    <w:p w:rsidR="00D248CD" w:rsidRPr="009343AE" w:rsidRDefault="00D248CD" w:rsidP="009343AE">
      <w:pPr>
        <w:pStyle w:val="SingleTxtGA"/>
        <w:rPr>
          <w:rtl/>
          <w:lang w:val="es-ES"/>
        </w:rPr>
      </w:pPr>
      <w:r>
        <w:rPr>
          <w:rFonts w:hint="cs"/>
          <w:rtl/>
          <w:lang w:val="es-ES"/>
        </w:rPr>
        <w:t>6-2</w:t>
      </w:r>
      <w:r>
        <w:rPr>
          <w:rFonts w:hint="cs"/>
          <w:rtl/>
          <w:lang w:val="es-ES"/>
        </w:rPr>
        <w:tab/>
      </w:r>
      <w:r w:rsidRPr="007A099E">
        <w:rPr>
          <w:rtl/>
          <w:lang w:val="es-ES"/>
        </w:rPr>
        <w:t xml:space="preserve">وتشير الدولة الطرف إلى </w:t>
      </w:r>
      <w:r>
        <w:rPr>
          <w:rFonts w:hint="cs"/>
          <w:rtl/>
          <w:lang w:val="es-ES"/>
        </w:rPr>
        <w:t>ال</w:t>
      </w:r>
      <w:r w:rsidRPr="007A099E">
        <w:rPr>
          <w:rtl/>
          <w:lang w:val="es-ES"/>
        </w:rPr>
        <w:t xml:space="preserve">منطق </w:t>
      </w:r>
      <w:r>
        <w:rPr>
          <w:rFonts w:hint="cs"/>
          <w:rtl/>
          <w:lang w:val="es-ES"/>
        </w:rPr>
        <w:t xml:space="preserve">الذي اتبعته </w:t>
      </w:r>
      <w:r w:rsidRPr="007A099E">
        <w:rPr>
          <w:rtl/>
          <w:lang w:val="es-ES"/>
        </w:rPr>
        <w:t xml:space="preserve">دائرة الهجرة </w:t>
      </w:r>
      <w:r>
        <w:rPr>
          <w:rFonts w:hint="cs"/>
          <w:rtl/>
          <w:lang w:val="es-ES"/>
        </w:rPr>
        <w:t>لاتخاذ</w:t>
      </w:r>
      <w:r w:rsidRPr="007A099E">
        <w:rPr>
          <w:rtl/>
          <w:lang w:val="es-ES"/>
        </w:rPr>
        <w:t xml:space="preserve"> قرارها ال</w:t>
      </w:r>
      <w:r>
        <w:rPr>
          <w:rFonts w:hint="cs"/>
          <w:rtl/>
          <w:lang w:val="es-ES"/>
        </w:rPr>
        <w:t xml:space="preserve">مؤرخ </w:t>
      </w:r>
      <w:r w:rsidRPr="007A099E">
        <w:rPr>
          <w:rtl/>
          <w:lang w:val="es-ES"/>
        </w:rPr>
        <w:t>3 أيار/</w:t>
      </w:r>
      <w:r>
        <w:rPr>
          <w:rtl/>
          <w:lang w:val="es-ES"/>
        </w:rPr>
        <w:t xml:space="preserve">مايو 2010 </w:t>
      </w:r>
      <w:r>
        <w:rPr>
          <w:rFonts w:hint="cs"/>
          <w:rtl/>
          <w:lang w:val="es-ES"/>
        </w:rPr>
        <w:t xml:space="preserve">بشأن </w:t>
      </w:r>
      <w:r w:rsidRPr="007A099E">
        <w:rPr>
          <w:rtl/>
          <w:lang w:val="es-ES"/>
        </w:rPr>
        <w:t>رفض طلب اللجوء الذي قدمه صاحب ال</w:t>
      </w:r>
      <w:r>
        <w:rPr>
          <w:rtl/>
          <w:lang w:val="es-ES"/>
        </w:rPr>
        <w:t>شكوى. أول</w:t>
      </w:r>
      <w:r w:rsidR="00AD72C1">
        <w:rPr>
          <w:rtl/>
          <w:lang w:val="es-ES"/>
        </w:rPr>
        <w:t xml:space="preserve">اً، </w:t>
      </w:r>
      <w:r>
        <w:rPr>
          <w:rtl/>
          <w:lang w:val="es-ES"/>
        </w:rPr>
        <w:t>رأت دائرة الهجرة أن</w:t>
      </w:r>
      <w:r>
        <w:rPr>
          <w:rFonts w:hint="cs"/>
          <w:rtl/>
          <w:lang w:val="es-ES"/>
        </w:rPr>
        <w:t xml:space="preserve"> صاحب الشكوى ما زال يستطيع</w:t>
      </w:r>
      <w:r w:rsidRPr="007A099E">
        <w:rPr>
          <w:rtl/>
          <w:lang w:val="es-ES"/>
        </w:rPr>
        <w:t xml:space="preserve"> </w:t>
      </w:r>
      <w:r>
        <w:rPr>
          <w:rFonts w:hint="cs"/>
          <w:rtl/>
          <w:lang w:val="es-ES"/>
        </w:rPr>
        <w:t>التماس</w:t>
      </w:r>
      <w:r w:rsidRPr="007A099E">
        <w:rPr>
          <w:rtl/>
          <w:lang w:val="es-ES"/>
        </w:rPr>
        <w:t xml:space="preserve"> حماية سلطات الاتحاد الروسي لأنه لم يحدد </w:t>
      </w:r>
      <w:r w:rsidRPr="007A099E">
        <w:rPr>
          <w:rtl/>
          <w:lang w:val="es-ES"/>
        </w:rPr>
        <w:lastRenderedPageBreak/>
        <w:t xml:space="preserve">نتائج </w:t>
      </w:r>
      <w:r>
        <w:rPr>
          <w:rFonts w:hint="cs"/>
          <w:rtl/>
          <w:lang w:val="es-ES"/>
        </w:rPr>
        <w:t>الشكويين اللتين قدمهما</w:t>
      </w:r>
      <w:r w:rsidRPr="007A099E">
        <w:rPr>
          <w:rtl/>
          <w:lang w:val="es-ES"/>
        </w:rPr>
        <w:t xml:space="preserve"> إلى سلطات الادعاء في 4 كانون الأول/ديسمبر 2007 </w:t>
      </w:r>
      <w:r>
        <w:rPr>
          <w:rFonts w:hint="cs"/>
          <w:rtl/>
          <w:lang w:val="es-ES"/>
        </w:rPr>
        <w:t>و</w:t>
      </w:r>
      <w:r w:rsidRPr="007A099E">
        <w:rPr>
          <w:rtl/>
          <w:lang w:val="es-ES"/>
        </w:rPr>
        <w:t>26 شباط/فبراير 2008؛ كما أنه لم ي</w:t>
      </w:r>
      <w:r>
        <w:rPr>
          <w:rFonts w:hint="cs"/>
          <w:rtl/>
          <w:lang w:val="es-ES"/>
        </w:rPr>
        <w:t>قل إ</w:t>
      </w:r>
      <w:r w:rsidRPr="007A099E">
        <w:rPr>
          <w:rtl/>
          <w:lang w:val="es-ES"/>
        </w:rPr>
        <w:t>ن قضيته قد أغلقت. وثاني</w:t>
      </w:r>
      <w:r w:rsidR="00AD72C1">
        <w:rPr>
          <w:rtl/>
          <w:lang w:val="es-ES"/>
        </w:rPr>
        <w:t xml:space="preserve">اً، </w:t>
      </w:r>
      <w:r w:rsidRPr="007A099E">
        <w:rPr>
          <w:rtl/>
          <w:lang w:val="es-ES"/>
        </w:rPr>
        <w:t xml:space="preserve">رأت دائرة الهجرة أن هناك إمكانية </w:t>
      </w:r>
      <w:r>
        <w:rPr>
          <w:rtl/>
        </w:rPr>
        <w:t>انتقال صاحب الشكوى إلى مكان آخر داخل</w:t>
      </w:r>
      <w:r>
        <w:rPr>
          <w:rFonts w:hint="cs"/>
          <w:rtl/>
          <w:lang w:val="es-ES"/>
        </w:rPr>
        <w:t xml:space="preserve"> </w:t>
      </w:r>
      <w:r w:rsidRPr="007A099E">
        <w:rPr>
          <w:rtl/>
          <w:lang w:val="es-ES"/>
        </w:rPr>
        <w:t xml:space="preserve">الاتحاد الروسي وأن </w:t>
      </w:r>
      <w:r>
        <w:rPr>
          <w:rFonts w:hint="cs"/>
          <w:rtl/>
          <w:lang w:val="es-ES"/>
        </w:rPr>
        <w:t>أ</w:t>
      </w:r>
      <w:r w:rsidRPr="007A099E">
        <w:rPr>
          <w:rtl/>
          <w:lang w:val="es-ES"/>
        </w:rPr>
        <w:t>سف</w:t>
      </w:r>
      <w:r>
        <w:rPr>
          <w:rFonts w:hint="cs"/>
          <w:rtl/>
          <w:lang w:val="es-ES"/>
        </w:rPr>
        <w:t>ا</w:t>
      </w:r>
      <w:r w:rsidRPr="007A099E">
        <w:rPr>
          <w:rtl/>
          <w:lang w:val="es-ES"/>
        </w:rPr>
        <w:t>ره الدولي</w:t>
      </w:r>
      <w:r>
        <w:rPr>
          <w:rFonts w:hint="cs"/>
          <w:rtl/>
          <w:lang w:val="es-ES"/>
        </w:rPr>
        <w:t>ة</w:t>
      </w:r>
      <w:r w:rsidRPr="007A099E">
        <w:rPr>
          <w:rtl/>
          <w:lang w:val="es-ES"/>
        </w:rPr>
        <w:t xml:space="preserve"> في عامي 2006 و2007 أثبت</w:t>
      </w:r>
      <w:r>
        <w:rPr>
          <w:rFonts w:hint="cs"/>
          <w:rtl/>
          <w:lang w:val="es-ES"/>
        </w:rPr>
        <w:t>ت</w:t>
      </w:r>
      <w:r w:rsidRPr="007A099E">
        <w:rPr>
          <w:rtl/>
          <w:lang w:val="es-ES"/>
        </w:rPr>
        <w:t xml:space="preserve"> أنه </w:t>
      </w:r>
      <w:r>
        <w:rPr>
          <w:rFonts w:hint="cs"/>
          <w:rtl/>
          <w:lang w:val="es-ES"/>
        </w:rPr>
        <w:t>قادر على</w:t>
      </w:r>
      <w:r w:rsidRPr="007A099E">
        <w:rPr>
          <w:rtl/>
          <w:lang w:val="es-ES"/>
        </w:rPr>
        <w:t xml:space="preserve"> مغادرة البلد دون ع</w:t>
      </w:r>
      <w:r>
        <w:rPr>
          <w:rFonts w:hint="cs"/>
          <w:rtl/>
          <w:lang w:val="es-ES"/>
        </w:rPr>
        <w:t>وائق</w:t>
      </w:r>
      <w:r w:rsidRPr="007A099E">
        <w:rPr>
          <w:rtl/>
          <w:lang w:val="es-ES"/>
        </w:rPr>
        <w:t xml:space="preserve">، </w:t>
      </w:r>
      <w:r>
        <w:rPr>
          <w:rFonts w:hint="cs"/>
          <w:rtl/>
          <w:lang w:val="es-ES"/>
        </w:rPr>
        <w:t>وأنه</w:t>
      </w:r>
      <w:r w:rsidRPr="007A099E">
        <w:rPr>
          <w:rtl/>
          <w:lang w:val="es-ES"/>
        </w:rPr>
        <w:t xml:space="preserve"> لا يحتاج </w:t>
      </w:r>
      <w:r>
        <w:rPr>
          <w:rFonts w:hint="cs"/>
          <w:rtl/>
          <w:lang w:val="es-ES"/>
        </w:rPr>
        <w:t xml:space="preserve">بالتالي </w:t>
      </w:r>
      <w:r w:rsidRPr="007A099E">
        <w:rPr>
          <w:rtl/>
          <w:lang w:val="es-ES"/>
        </w:rPr>
        <w:t>إلى حماية دولية</w:t>
      </w:r>
      <w:r w:rsidR="009343AE">
        <w:rPr>
          <w:vertAlign w:val="superscript"/>
          <w:rtl/>
          <w:lang w:val="es-ES"/>
        </w:rPr>
        <w:t>(</w:t>
      </w:r>
      <w:r w:rsidR="009343AE">
        <w:rPr>
          <w:rStyle w:val="FootnoteReference"/>
          <w:rtl/>
          <w:lang w:val="es-ES"/>
        </w:rPr>
        <w:footnoteReference w:id="5"/>
      </w:r>
      <w:r w:rsidR="009343AE">
        <w:rPr>
          <w:vertAlign w:val="superscript"/>
          <w:rtl/>
          <w:lang w:val="es-ES"/>
        </w:rPr>
        <w:t>)</w:t>
      </w:r>
      <w:r w:rsidR="006B2A33">
        <w:rPr>
          <w:rFonts w:hint="cs"/>
          <w:rtl/>
          <w:lang w:val="es-ES"/>
        </w:rPr>
        <w:t>.</w:t>
      </w:r>
      <w:r w:rsidRPr="007A099E">
        <w:rPr>
          <w:rtl/>
          <w:lang w:val="es-ES"/>
        </w:rPr>
        <w:t xml:space="preserve"> وخلصت دائرة الهجرة إلى </w:t>
      </w:r>
      <w:r>
        <w:rPr>
          <w:rFonts w:hint="cs"/>
          <w:rtl/>
          <w:lang w:val="es-ES"/>
        </w:rPr>
        <w:t>عدم وجود أسباب لدى</w:t>
      </w:r>
      <w:r w:rsidRPr="007A099E">
        <w:rPr>
          <w:rtl/>
          <w:lang w:val="es-ES"/>
        </w:rPr>
        <w:t xml:space="preserve"> صاحب الشكوى </w:t>
      </w:r>
      <w:r>
        <w:rPr>
          <w:rFonts w:hint="cs"/>
          <w:rtl/>
          <w:lang w:val="es-ES"/>
        </w:rPr>
        <w:t>ت</w:t>
      </w:r>
      <w:r w:rsidRPr="007A099E">
        <w:rPr>
          <w:rtl/>
          <w:lang w:val="es-ES"/>
        </w:rPr>
        <w:t>برر</w:t>
      </w:r>
      <w:r>
        <w:rPr>
          <w:rtl/>
          <w:lang w:val="es-ES"/>
        </w:rPr>
        <w:t xml:space="preserve"> </w:t>
      </w:r>
      <w:r w:rsidRPr="007A099E">
        <w:rPr>
          <w:rtl/>
          <w:lang w:val="es-ES"/>
        </w:rPr>
        <w:t>خوف</w:t>
      </w:r>
      <w:r>
        <w:rPr>
          <w:rFonts w:hint="cs"/>
          <w:rtl/>
          <w:lang w:val="es-ES"/>
        </w:rPr>
        <w:t>ه</w:t>
      </w:r>
      <w:r w:rsidRPr="007A099E">
        <w:rPr>
          <w:rtl/>
          <w:lang w:val="es-ES"/>
        </w:rPr>
        <w:t xml:space="preserve"> من التعرض للاضطهاد أو </w:t>
      </w:r>
      <w:r>
        <w:rPr>
          <w:rtl/>
          <w:lang w:val="es-ES"/>
        </w:rPr>
        <w:t>ل</w:t>
      </w:r>
      <w:r>
        <w:rPr>
          <w:rFonts w:hint="cs"/>
          <w:rtl/>
          <w:lang w:val="es-ES"/>
        </w:rPr>
        <w:t xml:space="preserve">ضرر جسيم، </w:t>
      </w:r>
      <w:r w:rsidRPr="007A099E">
        <w:rPr>
          <w:rtl/>
          <w:lang w:val="es-ES"/>
        </w:rPr>
        <w:t xml:space="preserve">أو </w:t>
      </w:r>
      <w:r>
        <w:rPr>
          <w:rFonts w:hint="cs"/>
          <w:rtl/>
          <w:lang w:val="es-ES"/>
        </w:rPr>
        <w:t>حصوله على</w:t>
      </w:r>
      <w:r w:rsidRPr="007A099E">
        <w:rPr>
          <w:rtl/>
          <w:lang w:val="es-ES"/>
        </w:rPr>
        <w:t xml:space="preserve"> الحماية الإنسانية أو تصريح</w:t>
      </w:r>
      <w:r>
        <w:rPr>
          <w:rFonts w:hint="cs"/>
          <w:rtl/>
          <w:lang w:val="es-ES"/>
        </w:rPr>
        <w:t xml:space="preserve"> الإقامة</w:t>
      </w:r>
      <w:r w:rsidRPr="007A099E">
        <w:rPr>
          <w:rtl/>
          <w:lang w:val="es-ES"/>
        </w:rPr>
        <w:t xml:space="preserve"> </w:t>
      </w:r>
      <w:r>
        <w:rPr>
          <w:rFonts w:hint="cs"/>
          <w:rtl/>
          <w:lang w:val="es-ES"/>
        </w:rPr>
        <w:t>لدواعي الرأفة</w:t>
      </w:r>
      <w:r w:rsidRPr="007A099E">
        <w:rPr>
          <w:rtl/>
          <w:lang w:val="es-ES"/>
        </w:rPr>
        <w:t xml:space="preserve"> بموجب المواد 87(1) و88(1) </w:t>
      </w:r>
      <w:r>
        <w:rPr>
          <w:rFonts w:hint="cs"/>
          <w:rtl/>
          <w:lang w:val="es-ES"/>
        </w:rPr>
        <w:t>و88(أ)</w:t>
      </w:r>
      <w:r w:rsidR="009343AE">
        <w:rPr>
          <w:rFonts w:hint="cs"/>
          <w:rtl/>
          <w:lang w:val="es-ES"/>
        </w:rPr>
        <w:t>(1)</w:t>
      </w:r>
      <w:r w:rsidRPr="007A099E">
        <w:rPr>
          <w:rtl/>
          <w:lang w:val="es-ES"/>
        </w:rPr>
        <w:t xml:space="preserve"> و52 من قانون الأجانب. ورأت </w:t>
      </w:r>
      <w:r w:rsidRPr="009343AE">
        <w:rPr>
          <w:spacing w:val="-4"/>
          <w:rtl/>
          <w:lang w:val="es-ES"/>
        </w:rPr>
        <w:t xml:space="preserve">دائرة الهجرة أن عودته إلى الاتحاد الروسي لن تنتهك المادة 3 من الاتفاقية لأنه لا يوجد </w:t>
      </w:r>
      <w:r w:rsidRPr="009343AE">
        <w:rPr>
          <w:rFonts w:hint="cs"/>
          <w:spacing w:val="-4"/>
          <w:rtl/>
          <w:lang w:val="es-ES"/>
        </w:rPr>
        <w:t>أي احتمال</w:t>
      </w:r>
      <w:r w:rsidRPr="009343AE">
        <w:rPr>
          <w:spacing w:val="-4"/>
          <w:rtl/>
          <w:lang w:val="es-ES"/>
        </w:rPr>
        <w:t xml:space="preserve"> </w:t>
      </w:r>
      <w:r w:rsidRPr="009343AE">
        <w:rPr>
          <w:rFonts w:hint="cs"/>
          <w:rtl/>
          <w:lang w:val="es-ES"/>
        </w:rPr>
        <w:t>ب</w:t>
      </w:r>
      <w:r w:rsidRPr="009343AE">
        <w:rPr>
          <w:rtl/>
          <w:lang w:val="es-ES"/>
        </w:rPr>
        <w:t>تعرض</w:t>
      </w:r>
      <w:r w:rsidRPr="009343AE">
        <w:rPr>
          <w:rFonts w:hint="cs"/>
          <w:rtl/>
          <w:lang w:val="es-ES"/>
        </w:rPr>
        <w:t>ه</w:t>
      </w:r>
      <w:r w:rsidRPr="009343AE">
        <w:rPr>
          <w:rtl/>
          <w:lang w:val="es-ES"/>
        </w:rPr>
        <w:t xml:space="preserve"> لمعاملة لا</w:t>
      </w:r>
      <w:r w:rsidR="009343AE">
        <w:rPr>
          <w:rFonts w:hint="cs"/>
          <w:rtl/>
          <w:lang w:val="es-ES"/>
        </w:rPr>
        <w:t xml:space="preserve"> </w:t>
      </w:r>
      <w:r w:rsidRPr="009343AE">
        <w:rPr>
          <w:rtl/>
          <w:lang w:val="es-ES"/>
        </w:rPr>
        <w:t xml:space="preserve">إنسانية هناك أو </w:t>
      </w:r>
      <w:r w:rsidRPr="009343AE">
        <w:rPr>
          <w:rFonts w:hint="cs"/>
          <w:rtl/>
          <w:lang w:val="es-ES"/>
        </w:rPr>
        <w:t>ن</w:t>
      </w:r>
      <w:r w:rsidRPr="009343AE">
        <w:rPr>
          <w:rtl/>
          <w:lang w:val="es-ES"/>
        </w:rPr>
        <w:t>قل</w:t>
      </w:r>
      <w:r w:rsidRPr="009343AE">
        <w:rPr>
          <w:rFonts w:hint="cs"/>
          <w:rtl/>
          <w:lang w:val="es-ES"/>
        </w:rPr>
        <w:t>ه</w:t>
      </w:r>
      <w:r w:rsidRPr="009343AE">
        <w:rPr>
          <w:rtl/>
          <w:lang w:val="es-ES"/>
        </w:rPr>
        <w:t xml:space="preserve"> إلى مناطق أخرى </w:t>
      </w:r>
      <w:r w:rsidRPr="009343AE">
        <w:rPr>
          <w:rFonts w:hint="cs"/>
          <w:rtl/>
          <w:lang w:val="es-ES"/>
        </w:rPr>
        <w:t>قد يتعرض فيها</w:t>
      </w:r>
      <w:r w:rsidRPr="009343AE">
        <w:rPr>
          <w:rtl/>
          <w:lang w:val="es-ES"/>
        </w:rPr>
        <w:t xml:space="preserve"> لخطر معاملة</w:t>
      </w:r>
      <w:r w:rsidRPr="009343AE">
        <w:rPr>
          <w:rFonts w:hint="cs"/>
          <w:rtl/>
          <w:lang w:val="es-ES"/>
        </w:rPr>
        <w:t xml:space="preserve"> كهذه.</w:t>
      </w:r>
    </w:p>
    <w:p w:rsidR="00D248CD" w:rsidRDefault="00D248CD" w:rsidP="00AD72C1">
      <w:pPr>
        <w:pStyle w:val="SingleTxtGA"/>
        <w:rPr>
          <w:rtl/>
          <w:lang w:val="es-ES"/>
        </w:rPr>
      </w:pPr>
      <w:r>
        <w:rPr>
          <w:rFonts w:hint="cs"/>
          <w:rtl/>
          <w:lang w:val="es-ES"/>
        </w:rPr>
        <w:t>6-3</w:t>
      </w:r>
      <w:r>
        <w:rPr>
          <w:rFonts w:hint="cs"/>
          <w:rtl/>
          <w:lang w:val="es-ES"/>
        </w:rPr>
        <w:tab/>
      </w:r>
      <w:r w:rsidRPr="00CA7D81">
        <w:rPr>
          <w:rtl/>
          <w:lang w:val="es-ES"/>
        </w:rPr>
        <w:t>وفي 9 تشرين الثان</w:t>
      </w:r>
      <w:r>
        <w:rPr>
          <w:rFonts w:hint="cs"/>
          <w:rtl/>
          <w:lang w:val="es-ES"/>
        </w:rPr>
        <w:t>ي</w:t>
      </w:r>
      <w:r w:rsidR="00B151E5">
        <w:rPr>
          <w:rtl/>
          <w:lang w:val="es-ES"/>
        </w:rPr>
        <w:t>/</w:t>
      </w:r>
      <w:r w:rsidRPr="00CA7D81">
        <w:rPr>
          <w:rtl/>
          <w:lang w:val="es-ES"/>
        </w:rPr>
        <w:t>نوفمبر 2010، رفضت المحكمة ا</w:t>
      </w:r>
      <w:r>
        <w:rPr>
          <w:rtl/>
          <w:lang w:val="es-ES"/>
        </w:rPr>
        <w:t xml:space="preserve">لإدارية طعن صاحب الشكوى، </w:t>
      </w:r>
      <w:r>
        <w:rPr>
          <w:rFonts w:hint="cs"/>
          <w:rtl/>
          <w:lang w:val="es-ES"/>
        </w:rPr>
        <w:t>مبينة</w:t>
      </w:r>
      <w:r>
        <w:rPr>
          <w:rtl/>
          <w:lang w:val="es-ES"/>
        </w:rPr>
        <w:t xml:space="preserve"> </w:t>
      </w:r>
      <w:r>
        <w:rPr>
          <w:rFonts w:hint="cs"/>
          <w:rtl/>
          <w:lang w:val="es-ES"/>
        </w:rPr>
        <w:t>أ</w:t>
      </w:r>
      <w:r w:rsidRPr="00CA7D81">
        <w:rPr>
          <w:rtl/>
          <w:lang w:val="es-ES"/>
        </w:rPr>
        <w:t xml:space="preserve">ن سلطات الاتحاد الروسي </w:t>
      </w:r>
      <w:r>
        <w:rPr>
          <w:rFonts w:hint="cs"/>
          <w:rtl/>
          <w:lang w:val="es-ES"/>
        </w:rPr>
        <w:t>عموم</w:t>
      </w:r>
      <w:r w:rsidR="00AD72C1">
        <w:rPr>
          <w:rFonts w:hint="cs"/>
          <w:rtl/>
          <w:lang w:val="es-ES"/>
        </w:rPr>
        <w:t xml:space="preserve">اً </w:t>
      </w:r>
      <w:r>
        <w:rPr>
          <w:rFonts w:hint="cs"/>
          <w:rtl/>
          <w:lang w:val="es-ES"/>
        </w:rPr>
        <w:t xml:space="preserve">ليست عاجزة عن </w:t>
      </w:r>
      <w:r>
        <w:rPr>
          <w:rtl/>
          <w:lang w:val="es-ES"/>
        </w:rPr>
        <w:t xml:space="preserve">توفير </w:t>
      </w:r>
      <w:r>
        <w:rPr>
          <w:rFonts w:hint="cs"/>
          <w:rtl/>
          <w:lang w:val="es-ES"/>
        </w:rPr>
        <w:t>ال</w:t>
      </w:r>
      <w:r>
        <w:rPr>
          <w:rtl/>
          <w:lang w:val="es-ES"/>
        </w:rPr>
        <w:t xml:space="preserve">حماية </w:t>
      </w:r>
      <w:r>
        <w:rPr>
          <w:rFonts w:hint="cs"/>
          <w:rtl/>
          <w:lang w:val="es-ES"/>
        </w:rPr>
        <w:t>ال</w:t>
      </w:r>
      <w:r>
        <w:rPr>
          <w:rtl/>
          <w:lang w:val="es-ES"/>
        </w:rPr>
        <w:t>فعالة، حتى لو كان</w:t>
      </w:r>
      <w:r w:rsidRPr="00CA7D81">
        <w:rPr>
          <w:rtl/>
          <w:lang w:val="es-ES"/>
        </w:rPr>
        <w:t xml:space="preserve"> بعض </w:t>
      </w:r>
      <w:r>
        <w:rPr>
          <w:rFonts w:hint="cs"/>
          <w:rtl/>
          <w:lang w:val="es-ES"/>
        </w:rPr>
        <w:t xml:space="preserve">أفراد </w:t>
      </w:r>
      <w:r>
        <w:rPr>
          <w:rtl/>
          <w:lang w:val="es-ES"/>
        </w:rPr>
        <w:t xml:space="preserve">الشرطة </w:t>
      </w:r>
      <w:r>
        <w:rPr>
          <w:rFonts w:hint="cs"/>
          <w:rtl/>
          <w:lang w:val="es-ES"/>
        </w:rPr>
        <w:t>و</w:t>
      </w:r>
      <w:r>
        <w:rPr>
          <w:rtl/>
          <w:lang w:val="es-ES"/>
        </w:rPr>
        <w:t>السلطات</w:t>
      </w:r>
      <w:r>
        <w:rPr>
          <w:rFonts w:hint="cs"/>
          <w:rtl/>
          <w:lang w:val="es-ES"/>
        </w:rPr>
        <w:t xml:space="preserve"> الأخرى</w:t>
      </w:r>
      <w:r>
        <w:rPr>
          <w:rtl/>
          <w:lang w:val="es-ES"/>
        </w:rPr>
        <w:t xml:space="preserve"> فاسد</w:t>
      </w:r>
      <w:r>
        <w:rPr>
          <w:rFonts w:hint="cs"/>
          <w:rtl/>
          <w:lang w:val="es-ES"/>
        </w:rPr>
        <w:t>ين</w:t>
      </w:r>
      <w:r w:rsidRPr="00CA7D81">
        <w:rPr>
          <w:rtl/>
          <w:lang w:val="es-ES"/>
        </w:rPr>
        <w:t xml:space="preserve"> </w:t>
      </w:r>
      <w:r>
        <w:rPr>
          <w:rFonts w:hint="cs"/>
          <w:rtl/>
          <w:lang w:val="es-ES"/>
        </w:rPr>
        <w:t>وقادرين على ارتكاب جرائم</w:t>
      </w:r>
      <w:r w:rsidRPr="00CA7D81">
        <w:rPr>
          <w:rtl/>
          <w:lang w:val="es-ES"/>
        </w:rPr>
        <w:t>. و</w:t>
      </w:r>
      <w:r>
        <w:rPr>
          <w:rFonts w:hint="cs"/>
          <w:rtl/>
          <w:lang w:val="es-ES"/>
        </w:rPr>
        <w:t xml:space="preserve">قد كان على </w:t>
      </w:r>
      <w:r w:rsidRPr="00CA7D81">
        <w:rPr>
          <w:rtl/>
          <w:lang w:val="es-ES"/>
        </w:rPr>
        <w:t>صاحب الشكوى أن يستفيد</w:t>
      </w:r>
      <w:r>
        <w:rPr>
          <w:rtl/>
          <w:lang w:val="es-ES"/>
        </w:rPr>
        <w:t xml:space="preserve"> من حماية السلطات العليا عندما </w:t>
      </w:r>
      <w:r w:rsidRPr="00CA7D81">
        <w:rPr>
          <w:rtl/>
          <w:lang w:val="es-ES"/>
        </w:rPr>
        <w:t>ر</w:t>
      </w:r>
      <w:r>
        <w:rPr>
          <w:rFonts w:hint="cs"/>
          <w:rtl/>
          <w:lang w:val="es-ES"/>
        </w:rPr>
        <w:t>أ</w:t>
      </w:r>
      <w:r w:rsidRPr="00CA7D81">
        <w:rPr>
          <w:rtl/>
          <w:lang w:val="es-ES"/>
        </w:rPr>
        <w:t>ى أن السلطات ال</w:t>
      </w:r>
      <w:r>
        <w:rPr>
          <w:rFonts w:hint="cs"/>
          <w:rtl/>
          <w:lang w:val="es-ES"/>
        </w:rPr>
        <w:t>أدنى</w:t>
      </w:r>
      <w:r>
        <w:rPr>
          <w:rtl/>
          <w:lang w:val="es-ES"/>
        </w:rPr>
        <w:t xml:space="preserve"> انتهكت القانون. وقدم </w:t>
      </w:r>
      <w:r w:rsidRPr="00CA7D81">
        <w:rPr>
          <w:rtl/>
          <w:lang w:val="es-ES"/>
        </w:rPr>
        <w:t xml:space="preserve">صاحب الشكوى </w:t>
      </w:r>
      <w:r>
        <w:rPr>
          <w:rtl/>
          <w:lang w:val="es-ES"/>
        </w:rPr>
        <w:t>شكويين يدعي</w:t>
      </w:r>
      <w:r w:rsidRPr="00CA7D81">
        <w:rPr>
          <w:rtl/>
          <w:lang w:val="es-ES"/>
        </w:rPr>
        <w:t xml:space="preserve"> فيهما سوء سلوك رجال الشرطة. ولم</w:t>
      </w:r>
      <w:r w:rsidR="00AD72C1">
        <w:rPr>
          <w:rFonts w:hint="cs"/>
          <w:rtl/>
          <w:lang w:val="es-ES"/>
        </w:rPr>
        <w:t> </w:t>
      </w:r>
      <w:r w:rsidRPr="00CA7D81">
        <w:rPr>
          <w:rtl/>
          <w:lang w:val="es-ES"/>
        </w:rPr>
        <w:t>يش</w:t>
      </w:r>
      <w:r>
        <w:rPr>
          <w:rFonts w:hint="cs"/>
          <w:rtl/>
          <w:lang w:val="es-ES"/>
        </w:rPr>
        <w:t>تك</w:t>
      </w:r>
      <w:r>
        <w:rPr>
          <w:rtl/>
          <w:lang w:val="es-ES"/>
        </w:rPr>
        <w:t xml:space="preserve"> أمام مكتب المدعي العام </w:t>
      </w:r>
      <w:r>
        <w:rPr>
          <w:rFonts w:hint="cs"/>
          <w:rtl/>
          <w:lang w:val="es-ES"/>
        </w:rPr>
        <w:t>ل</w:t>
      </w:r>
      <w:r>
        <w:rPr>
          <w:rtl/>
          <w:lang w:val="es-ES"/>
        </w:rPr>
        <w:t xml:space="preserve">لمقاطعة </w:t>
      </w:r>
      <w:r>
        <w:rPr>
          <w:rFonts w:hint="cs"/>
          <w:rtl/>
          <w:lang w:val="es-ES"/>
        </w:rPr>
        <w:t xml:space="preserve">من </w:t>
      </w:r>
      <w:r w:rsidRPr="00CA7D81">
        <w:rPr>
          <w:rtl/>
          <w:lang w:val="es-ES"/>
        </w:rPr>
        <w:t xml:space="preserve">أن السلطات </w:t>
      </w:r>
      <w:r>
        <w:rPr>
          <w:rFonts w:hint="cs"/>
          <w:rtl/>
          <w:lang w:val="es-ES"/>
        </w:rPr>
        <w:t xml:space="preserve">قد </w:t>
      </w:r>
      <w:r w:rsidRPr="00CA7D81">
        <w:rPr>
          <w:rtl/>
          <w:lang w:val="es-ES"/>
        </w:rPr>
        <w:t>رفضت النظر في شكواه، كما أنه لم يقدم أدلة أخرى ت</w:t>
      </w:r>
      <w:r>
        <w:rPr>
          <w:rFonts w:hint="cs"/>
          <w:rtl/>
          <w:lang w:val="es-ES"/>
        </w:rPr>
        <w:t>دعم</w:t>
      </w:r>
      <w:r>
        <w:rPr>
          <w:rtl/>
          <w:lang w:val="es-ES"/>
        </w:rPr>
        <w:t xml:space="preserve"> </w:t>
      </w:r>
      <w:r>
        <w:rPr>
          <w:rFonts w:hint="cs"/>
          <w:rtl/>
          <w:lang w:val="es-ES"/>
        </w:rPr>
        <w:t xml:space="preserve">اعتقاده </w:t>
      </w:r>
      <w:r w:rsidRPr="00CA7D81">
        <w:rPr>
          <w:rtl/>
          <w:lang w:val="es-ES"/>
        </w:rPr>
        <w:t xml:space="preserve">أنه لن يتمكن من اللجوء إلى السلطات القضائية العليا في الاتحاد الروسي. وخلصت المحكمة الإدارية إلى أن قرار عدم منح صاحب الشكوى تصريح </w:t>
      </w:r>
      <w:r>
        <w:rPr>
          <w:rFonts w:hint="cs"/>
          <w:rtl/>
          <w:lang w:val="es-ES"/>
        </w:rPr>
        <w:t>ال</w:t>
      </w:r>
      <w:r w:rsidRPr="00CA7D81">
        <w:rPr>
          <w:rtl/>
          <w:lang w:val="es-ES"/>
        </w:rPr>
        <w:t>إقامة لا يمكن اعتباره غير معقول على نحو واضح وأن أمر الإبعاد له ما يبرره.</w:t>
      </w:r>
    </w:p>
    <w:p w:rsidR="00D248CD" w:rsidRPr="00FB7C87" w:rsidRDefault="00D248CD" w:rsidP="003B432D">
      <w:pPr>
        <w:pStyle w:val="SingleTxtGA"/>
        <w:rPr>
          <w:spacing w:val="-4"/>
          <w:rtl/>
          <w:lang w:val="es-ES"/>
        </w:rPr>
      </w:pPr>
      <w:r>
        <w:rPr>
          <w:rFonts w:hint="cs"/>
          <w:rtl/>
          <w:lang w:val="es-ES"/>
        </w:rPr>
        <w:t>6-4</w:t>
      </w:r>
      <w:r>
        <w:rPr>
          <w:rFonts w:hint="cs"/>
          <w:rtl/>
          <w:lang w:val="es-ES"/>
        </w:rPr>
        <w:tab/>
      </w:r>
      <w:r w:rsidRPr="007D31F5">
        <w:rPr>
          <w:rtl/>
          <w:lang w:val="es-ES"/>
        </w:rPr>
        <w:t>وتدفع الدولة الطرف بأن السلطات الفنلندية لم تجد أ</w:t>
      </w:r>
      <w:r>
        <w:rPr>
          <w:rtl/>
          <w:lang w:val="es-ES"/>
        </w:rPr>
        <w:t>سباب</w:t>
      </w:r>
      <w:r w:rsidR="00AD72C1">
        <w:rPr>
          <w:rtl/>
          <w:lang w:val="es-ES"/>
        </w:rPr>
        <w:t xml:space="preserve">اً </w:t>
      </w:r>
      <w:r>
        <w:rPr>
          <w:rtl/>
          <w:lang w:val="es-ES"/>
        </w:rPr>
        <w:t xml:space="preserve">جوهرية تدعو إلى الاعتقاد </w:t>
      </w:r>
      <w:r w:rsidRPr="007D31F5">
        <w:rPr>
          <w:rtl/>
          <w:lang w:val="es-ES"/>
        </w:rPr>
        <w:t>أن صاحب الشكوى سيتعرض ل</w:t>
      </w:r>
      <w:r>
        <w:rPr>
          <w:rFonts w:hint="cs"/>
          <w:rtl/>
          <w:lang w:val="es-ES"/>
        </w:rPr>
        <w:t>خطر ا</w:t>
      </w:r>
      <w:r w:rsidRPr="007D31F5">
        <w:rPr>
          <w:rtl/>
          <w:lang w:val="es-ES"/>
        </w:rPr>
        <w:t>لتعذيب على النحو المحدد في المادة 1 من الاتفاقية و</w:t>
      </w:r>
      <w:r>
        <w:rPr>
          <w:rFonts w:hint="cs"/>
          <w:rtl/>
          <w:lang w:val="es-ES"/>
        </w:rPr>
        <w:t>على النحو المشار</w:t>
      </w:r>
      <w:r>
        <w:rPr>
          <w:rtl/>
          <w:lang w:val="es-ES"/>
        </w:rPr>
        <w:t xml:space="preserve"> إل</w:t>
      </w:r>
      <w:r>
        <w:rPr>
          <w:rFonts w:hint="cs"/>
          <w:rtl/>
          <w:lang w:val="es-ES"/>
        </w:rPr>
        <w:t>يه في</w:t>
      </w:r>
      <w:r w:rsidRPr="007D31F5">
        <w:rPr>
          <w:rtl/>
          <w:lang w:val="es-ES"/>
        </w:rPr>
        <w:t xml:space="preserve"> الفقرة 1 من </w:t>
      </w:r>
      <w:r>
        <w:rPr>
          <w:rtl/>
        </w:rPr>
        <w:t>التعليق العام للجنة</w:t>
      </w:r>
      <w:r>
        <w:rPr>
          <w:rFonts w:hint="cs"/>
          <w:rtl/>
          <w:lang w:val="es-ES"/>
        </w:rPr>
        <w:t xml:space="preserve"> </w:t>
      </w:r>
      <w:r>
        <w:rPr>
          <w:rtl/>
          <w:lang w:val="es-ES"/>
        </w:rPr>
        <w:t xml:space="preserve">رقم 1(1997) بشأن </w:t>
      </w:r>
      <w:r w:rsidRPr="007D31F5">
        <w:rPr>
          <w:rtl/>
          <w:lang w:val="es-ES"/>
        </w:rPr>
        <w:t>تنفيذ المادة 3. و</w:t>
      </w:r>
      <w:r>
        <w:rPr>
          <w:rtl/>
          <w:lang w:val="es-ES"/>
        </w:rPr>
        <w:t>تؤكد الدولة الطرف مجدد</w:t>
      </w:r>
      <w:r w:rsidR="00AD72C1">
        <w:rPr>
          <w:rtl/>
          <w:lang w:val="es-ES"/>
        </w:rPr>
        <w:t xml:space="preserve">اً </w:t>
      </w:r>
      <w:r>
        <w:rPr>
          <w:rtl/>
          <w:lang w:val="es-ES"/>
        </w:rPr>
        <w:t xml:space="preserve">أن صاحب الشكوى لم </w:t>
      </w:r>
      <w:r>
        <w:rPr>
          <w:rFonts w:hint="cs"/>
          <w:rtl/>
          <w:lang w:val="es-ES"/>
        </w:rPr>
        <w:t>ي</w:t>
      </w:r>
      <w:r>
        <w:rPr>
          <w:rtl/>
          <w:lang w:val="es-ES"/>
        </w:rPr>
        <w:t xml:space="preserve">طلب </w:t>
      </w:r>
      <w:r w:rsidRPr="007D31F5">
        <w:rPr>
          <w:rtl/>
          <w:lang w:val="es-ES"/>
        </w:rPr>
        <w:t>إذن</w:t>
      </w:r>
      <w:r>
        <w:rPr>
          <w:rFonts w:hint="cs"/>
          <w:rtl/>
          <w:lang w:val="es-ES"/>
        </w:rPr>
        <w:t>اً</w:t>
      </w:r>
      <w:r w:rsidRPr="007D31F5">
        <w:rPr>
          <w:rtl/>
          <w:lang w:val="es-ES"/>
        </w:rPr>
        <w:t xml:space="preserve"> بالاستئناف من المحكم</w:t>
      </w:r>
      <w:r>
        <w:rPr>
          <w:rtl/>
          <w:lang w:val="es-ES"/>
        </w:rPr>
        <w:t xml:space="preserve">ة الإدارية العليا، وبالتالي لم </w:t>
      </w:r>
      <w:r>
        <w:rPr>
          <w:rFonts w:hint="cs"/>
          <w:rtl/>
          <w:lang w:val="es-ES"/>
        </w:rPr>
        <w:t>ي</w:t>
      </w:r>
      <w:r w:rsidRPr="007D31F5">
        <w:rPr>
          <w:rtl/>
          <w:lang w:val="es-ES"/>
        </w:rPr>
        <w:t xml:space="preserve">ستنفد جميع سبل الانتصاف المحلية في </w:t>
      </w:r>
      <w:r>
        <w:rPr>
          <w:rFonts w:hint="cs"/>
          <w:rtl/>
          <w:lang w:val="es-ES"/>
        </w:rPr>
        <w:t xml:space="preserve">هذه </w:t>
      </w:r>
      <w:r>
        <w:rPr>
          <w:rtl/>
          <w:lang w:val="es-ES"/>
        </w:rPr>
        <w:t>القضية.</w:t>
      </w:r>
      <w:r>
        <w:rPr>
          <w:rFonts w:hint="cs"/>
          <w:rtl/>
          <w:lang w:val="es-ES"/>
        </w:rPr>
        <w:t xml:space="preserve"> </w:t>
      </w:r>
      <w:r>
        <w:rPr>
          <w:rtl/>
          <w:lang w:val="es-ES"/>
        </w:rPr>
        <w:t>و</w:t>
      </w:r>
      <w:r>
        <w:rPr>
          <w:rFonts w:hint="cs"/>
          <w:rtl/>
          <w:lang w:val="es-ES"/>
        </w:rPr>
        <w:t>من ثم</w:t>
      </w:r>
      <w:r w:rsidRPr="007D31F5">
        <w:rPr>
          <w:rtl/>
          <w:lang w:val="es-ES"/>
        </w:rPr>
        <w:t>، فإن صاحب الشكوى لم ي</w:t>
      </w:r>
      <w:r>
        <w:rPr>
          <w:rFonts w:hint="cs"/>
          <w:rtl/>
          <w:lang w:val="es-ES"/>
        </w:rPr>
        <w:t>قدم</w:t>
      </w:r>
      <w:r w:rsidRPr="007D31F5">
        <w:rPr>
          <w:rtl/>
          <w:lang w:val="es-ES"/>
        </w:rPr>
        <w:t xml:space="preserve"> </w:t>
      </w:r>
      <w:r>
        <w:rPr>
          <w:rFonts w:hint="cs"/>
          <w:rtl/>
        </w:rPr>
        <w:t>حججاً مقنعة</w:t>
      </w:r>
      <w:r>
        <w:rPr>
          <w:rFonts w:hint="cs"/>
          <w:rtl/>
          <w:lang w:bidi="ar"/>
        </w:rPr>
        <w:t xml:space="preserve"> </w:t>
      </w:r>
      <w:r w:rsidRPr="007D31F5">
        <w:rPr>
          <w:rtl/>
          <w:lang w:val="es-ES"/>
        </w:rPr>
        <w:t xml:space="preserve">بشأن المقبولية والأسس الموضوعية. </w:t>
      </w:r>
      <w:r>
        <w:rPr>
          <w:rtl/>
          <w:lang w:val="es-ES"/>
        </w:rPr>
        <w:t xml:space="preserve">ولذلك ينبغي إعلان عدم مقبولية </w:t>
      </w:r>
      <w:r>
        <w:rPr>
          <w:rFonts w:hint="cs"/>
          <w:rtl/>
          <w:lang w:val="es-ES"/>
        </w:rPr>
        <w:t>قضيته</w:t>
      </w:r>
      <w:r w:rsidR="003B432D">
        <w:rPr>
          <w:rtl/>
          <w:lang w:val="es-ES"/>
        </w:rPr>
        <w:t xml:space="preserve"> بموجب المادة 22</w:t>
      </w:r>
      <w:r w:rsidRPr="007D31F5">
        <w:rPr>
          <w:rtl/>
          <w:lang w:val="es-ES"/>
        </w:rPr>
        <w:t xml:space="preserve">(5)(ب) من الاتفاقية. </w:t>
      </w:r>
      <w:r>
        <w:rPr>
          <w:rFonts w:hint="cs"/>
          <w:rtl/>
          <w:lang w:val="es-ES"/>
        </w:rPr>
        <w:t>وفي حال</w:t>
      </w:r>
      <w:r w:rsidRPr="007D31F5">
        <w:rPr>
          <w:rtl/>
          <w:lang w:val="es-ES"/>
        </w:rPr>
        <w:t xml:space="preserve"> تبين أن القضية مقبولة، فإن </w:t>
      </w:r>
      <w:r w:rsidRPr="00FB7C87">
        <w:rPr>
          <w:spacing w:val="-4"/>
          <w:rtl/>
          <w:lang w:val="es-ES"/>
        </w:rPr>
        <w:t>النظر في الأسس الموضوعية سي</w:t>
      </w:r>
      <w:r w:rsidRPr="00FB7C87">
        <w:rPr>
          <w:rFonts w:hint="cs"/>
          <w:spacing w:val="-4"/>
          <w:rtl/>
          <w:lang w:val="es-ES"/>
        </w:rPr>
        <w:t>بيِّن عدم حدوث أي</w:t>
      </w:r>
      <w:r w:rsidRPr="00FB7C87">
        <w:rPr>
          <w:spacing w:val="-4"/>
          <w:rtl/>
          <w:lang w:val="es-ES"/>
        </w:rPr>
        <w:t xml:space="preserve"> انتهاك للمادة 3 من الاتفاقية في هذه القضية.</w:t>
      </w:r>
    </w:p>
    <w:p w:rsidR="00D248CD" w:rsidRPr="00D61CCD" w:rsidRDefault="00D248CD" w:rsidP="00D248CD">
      <w:pPr>
        <w:pStyle w:val="SingleTxtGA"/>
        <w:rPr>
          <w:b/>
          <w:bCs/>
          <w:rtl/>
          <w:lang w:val="es-ES"/>
        </w:rPr>
      </w:pPr>
      <w:r w:rsidRPr="00D61CCD">
        <w:rPr>
          <w:b/>
          <w:bCs/>
          <w:rtl/>
        </w:rPr>
        <w:t>تعليقات صاحب الشكوى على ملاحظات الدولة الطرف بشأن الأسس الموضوعية</w:t>
      </w:r>
      <w:r w:rsidRPr="00D61CCD">
        <w:rPr>
          <w:rFonts w:cs="Times New Roman" w:hint="cs"/>
          <w:b/>
          <w:bCs/>
          <w:rtl/>
        </w:rPr>
        <w:t>‬</w:t>
      </w:r>
    </w:p>
    <w:p w:rsidR="00D248CD" w:rsidRDefault="00D248CD" w:rsidP="00AD72C1">
      <w:pPr>
        <w:pStyle w:val="SingleTxtGA"/>
        <w:rPr>
          <w:rtl/>
          <w:lang w:val="es-ES"/>
        </w:rPr>
      </w:pPr>
      <w:r>
        <w:rPr>
          <w:rFonts w:hint="cs"/>
          <w:rtl/>
          <w:lang w:val="es-ES"/>
        </w:rPr>
        <w:t>7-1</w:t>
      </w:r>
      <w:r>
        <w:rPr>
          <w:rFonts w:hint="cs"/>
          <w:rtl/>
          <w:lang w:val="es-ES"/>
        </w:rPr>
        <w:tab/>
      </w:r>
      <w:r w:rsidRPr="008E767D">
        <w:rPr>
          <w:rtl/>
          <w:lang w:val="es-ES"/>
        </w:rPr>
        <w:t>في 14 شباط</w:t>
      </w:r>
      <w:r w:rsidR="00B151E5">
        <w:rPr>
          <w:rtl/>
          <w:lang w:val="es-ES"/>
        </w:rPr>
        <w:t>/</w:t>
      </w:r>
      <w:r w:rsidRPr="008E767D">
        <w:rPr>
          <w:rtl/>
          <w:lang w:val="es-ES"/>
        </w:rPr>
        <w:t>فبراير 2012، طعن صاحب الشكوى في حجج الدولة الطرف بشأن عدم المقبولية، مؤكد</w:t>
      </w:r>
      <w:r w:rsidR="00AD72C1">
        <w:rPr>
          <w:rtl/>
          <w:lang w:val="es-ES"/>
        </w:rPr>
        <w:t xml:space="preserve">اً </w:t>
      </w:r>
      <w:r w:rsidRPr="008E767D">
        <w:rPr>
          <w:rtl/>
          <w:lang w:val="es-ES"/>
        </w:rPr>
        <w:t>أنه لم يقدم</w:t>
      </w:r>
      <w:r>
        <w:rPr>
          <w:rFonts w:hint="cs"/>
          <w:rtl/>
          <w:lang w:val="es-ES"/>
        </w:rPr>
        <w:t xml:space="preserve"> طعن</w:t>
      </w:r>
      <w:r w:rsidR="00AD72C1">
        <w:rPr>
          <w:rFonts w:hint="cs"/>
          <w:rtl/>
          <w:lang w:val="es-ES"/>
        </w:rPr>
        <w:t xml:space="preserve">اً </w:t>
      </w:r>
      <w:r w:rsidRPr="008E767D">
        <w:rPr>
          <w:rtl/>
          <w:lang w:val="es-ES"/>
        </w:rPr>
        <w:t>إلى المحكمة الإدارية العليا لأن السلطات الفنلندية لم</w:t>
      </w:r>
      <w:r w:rsidR="00AD72C1">
        <w:rPr>
          <w:rFonts w:hint="cs"/>
          <w:rtl/>
          <w:lang w:val="es-ES"/>
        </w:rPr>
        <w:t> </w:t>
      </w:r>
      <w:r w:rsidRPr="008E767D">
        <w:rPr>
          <w:rtl/>
          <w:lang w:val="es-ES"/>
        </w:rPr>
        <w:t>تسمح له بذلك. وفيما يتعلق بالمادة 22(5)(ب) من الاتفاقية، ي</w:t>
      </w:r>
      <w:r>
        <w:rPr>
          <w:rFonts w:hint="cs"/>
          <w:rtl/>
          <w:lang w:val="es-ES"/>
        </w:rPr>
        <w:t>فيد ب</w:t>
      </w:r>
      <w:r w:rsidRPr="008E767D">
        <w:rPr>
          <w:rtl/>
          <w:lang w:val="es-ES"/>
        </w:rPr>
        <w:t xml:space="preserve">أن قاعدة استنفاد </w:t>
      </w:r>
      <w:r>
        <w:rPr>
          <w:rtl/>
          <w:lang w:val="es-ES"/>
        </w:rPr>
        <w:t xml:space="preserve">سبل الانتصاف المحلية لا </w:t>
      </w:r>
      <w:r>
        <w:rPr>
          <w:rFonts w:hint="cs"/>
          <w:rtl/>
          <w:lang w:val="es-ES"/>
        </w:rPr>
        <w:t>ت</w:t>
      </w:r>
      <w:r w:rsidRPr="008E767D">
        <w:rPr>
          <w:rtl/>
          <w:lang w:val="es-ES"/>
        </w:rPr>
        <w:t>نطبق إذا كان تطبيق سبل الانتصاف مطول</w:t>
      </w:r>
      <w:r w:rsidR="00AD72C1">
        <w:rPr>
          <w:rtl/>
          <w:lang w:val="es-ES"/>
        </w:rPr>
        <w:t xml:space="preserve">اً </w:t>
      </w:r>
      <w:r w:rsidRPr="008E767D">
        <w:rPr>
          <w:rtl/>
          <w:lang w:val="es-ES"/>
        </w:rPr>
        <w:t xml:space="preserve">بصورة غير معقولة أو </w:t>
      </w:r>
      <w:r>
        <w:rPr>
          <w:rFonts w:hint="cs"/>
          <w:rtl/>
          <w:lang w:val="es-ES"/>
        </w:rPr>
        <w:t>إذ</w:t>
      </w:r>
      <w:r w:rsidR="00AD72C1">
        <w:rPr>
          <w:rFonts w:hint="cs"/>
          <w:rtl/>
          <w:lang w:val="es-ES"/>
        </w:rPr>
        <w:t xml:space="preserve">ا </w:t>
      </w:r>
      <w:r>
        <w:rPr>
          <w:rFonts w:hint="cs"/>
          <w:rtl/>
          <w:lang w:val="es-ES"/>
        </w:rPr>
        <w:t xml:space="preserve">كان </w:t>
      </w:r>
      <w:r w:rsidRPr="008E767D">
        <w:rPr>
          <w:rtl/>
          <w:lang w:val="es-ES"/>
        </w:rPr>
        <w:t>من غير المرجح أن</w:t>
      </w:r>
      <w:r>
        <w:rPr>
          <w:rFonts w:hint="cs"/>
          <w:rtl/>
          <w:lang w:val="es-ES"/>
        </w:rPr>
        <w:t xml:space="preserve"> </w:t>
      </w:r>
      <w:r>
        <w:rPr>
          <w:rtl/>
          <w:lang w:val="es-ES"/>
        </w:rPr>
        <w:t>يحقق ال</w:t>
      </w:r>
      <w:r>
        <w:rPr>
          <w:rFonts w:hint="cs"/>
          <w:rtl/>
          <w:lang w:val="es-ES"/>
        </w:rPr>
        <w:t>إ</w:t>
      </w:r>
      <w:r>
        <w:rPr>
          <w:rtl/>
          <w:lang w:val="es-ES"/>
        </w:rPr>
        <w:t>ن</w:t>
      </w:r>
      <w:r w:rsidRPr="008E767D">
        <w:rPr>
          <w:rtl/>
          <w:lang w:val="es-ES"/>
        </w:rPr>
        <w:t>صاف الفعال.</w:t>
      </w:r>
    </w:p>
    <w:p w:rsidR="00D248CD" w:rsidRDefault="00D248CD" w:rsidP="003B432D">
      <w:pPr>
        <w:pStyle w:val="SingleTxtGA"/>
        <w:rPr>
          <w:rtl/>
          <w:lang w:val="es-ES"/>
        </w:rPr>
      </w:pPr>
      <w:r>
        <w:rPr>
          <w:rFonts w:hint="cs"/>
          <w:rtl/>
          <w:lang w:val="es-ES"/>
        </w:rPr>
        <w:lastRenderedPageBreak/>
        <w:t>7-2</w:t>
      </w:r>
      <w:r>
        <w:rPr>
          <w:rFonts w:hint="cs"/>
          <w:rtl/>
          <w:lang w:val="es-ES"/>
        </w:rPr>
        <w:tab/>
      </w:r>
      <w:r w:rsidRPr="008E767D">
        <w:rPr>
          <w:rtl/>
          <w:lang w:val="es-ES"/>
        </w:rPr>
        <w:t>ويدعي</w:t>
      </w:r>
      <w:r w:rsidRPr="004666B5">
        <w:rPr>
          <w:rtl/>
          <w:lang w:val="es-ES"/>
        </w:rPr>
        <w:t xml:space="preserve"> </w:t>
      </w:r>
      <w:r w:rsidRPr="008E767D">
        <w:rPr>
          <w:rtl/>
          <w:lang w:val="es-ES"/>
        </w:rPr>
        <w:t>صاحب الشكوى أنه سيتعرض للاضطهاد إذا أ</w:t>
      </w:r>
      <w:r>
        <w:rPr>
          <w:rFonts w:hint="cs"/>
          <w:rtl/>
          <w:lang w:val="es-ES"/>
        </w:rPr>
        <w:t>ُ</w:t>
      </w:r>
      <w:r w:rsidRPr="008E767D">
        <w:rPr>
          <w:rtl/>
          <w:lang w:val="es-ES"/>
        </w:rPr>
        <w:t>عيد إلى الاتحاد الروسي بسبب شك</w:t>
      </w:r>
      <w:r>
        <w:rPr>
          <w:rFonts w:hint="cs"/>
          <w:rtl/>
          <w:lang w:val="es-ES"/>
        </w:rPr>
        <w:t>ا</w:t>
      </w:r>
      <w:r>
        <w:rPr>
          <w:rtl/>
          <w:lang w:val="es-ES"/>
        </w:rPr>
        <w:t>و</w:t>
      </w:r>
      <w:r>
        <w:rPr>
          <w:rFonts w:hint="cs"/>
          <w:rtl/>
          <w:lang w:val="es-ES"/>
        </w:rPr>
        <w:t>ي</w:t>
      </w:r>
      <w:r w:rsidRPr="008E767D">
        <w:rPr>
          <w:rtl/>
          <w:lang w:val="es-ES"/>
        </w:rPr>
        <w:t xml:space="preserve">ه </w:t>
      </w:r>
      <w:r>
        <w:rPr>
          <w:rFonts w:hint="cs"/>
          <w:rtl/>
          <w:lang w:val="es-ES"/>
        </w:rPr>
        <w:t>المتعلقة ب</w:t>
      </w:r>
      <w:r w:rsidRPr="008E767D">
        <w:rPr>
          <w:rtl/>
          <w:lang w:val="es-ES"/>
        </w:rPr>
        <w:t>سوء سلوك الشرطة. ويذك</w:t>
      </w:r>
      <w:r>
        <w:rPr>
          <w:rFonts w:hint="cs"/>
          <w:rtl/>
          <w:lang w:val="es-ES"/>
        </w:rPr>
        <w:t>ِّ</w:t>
      </w:r>
      <w:r w:rsidRPr="008E767D">
        <w:rPr>
          <w:rtl/>
          <w:lang w:val="es-ES"/>
        </w:rPr>
        <w:t xml:space="preserve">ر بأنه </w:t>
      </w:r>
      <w:r>
        <w:rPr>
          <w:rFonts w:hint="cs"/>
          <w:rtl/>
          <w:lang w:val="es-ES"/>
        </w:rPr>
        <w:t>هُدِّد بما سيتعرض له من</w:t>
      </w:r>
      <w:r>
        <w:rPr>
          <w:rtl/>
          <w:lang w:val="es-ES"/>
        </w:rPr>
        <w:t xml:space="preserve"> عواقب إذا لم ي</w:t>
      </w:r>
      <w:r w:rsidRPr="008E767D">
        <w:rPr>
          <w:rtl/>
          <w:lang w:val="es-ES"/>
        </w:rPr>
        <w:t>سحب شكواه الثانية وح</w:t>
      </w:r>
      <w:r>
        <w:rPr>
          <w:rFonts w:hint="cs"/>
          <w:rtl/>
          <w:lang w:val="es-ES"/>
        </w:rPr>
        <w:t>ُ</w:t>
      </w:r>
      <w:r w:rsidRPr="008E767D">
        <w:rPr>
          <w:rtl/>
          <w:lang w:val="es-ES"/>
        </w:rPr>
        <w:t>ذ</w:t>
      </w:r>
      <w:r>
        <w:rPr>
          <w:rFonts w:hint="cs"/>
          <w:rtl/>
          <w:lang w:val="es-ES"/>
        </w:rPr>
        <w:t>ِّ</w:t>
      </w:r>
      <w:r w:rsidRPr="008E767D">
        <w:rPr>
          <w:rtl/>
          <w:lang w:val="es-ES"/>
        </w:rPr>
        <w:t>ر من أن الاتهامات ال</w:t>
      </w:r>
      <w:r>
        <w:rPr>
          <w:rFonts w:hint="cs"/>
          <w:rtl/>
          <w:lang w:val="es-ES"/>
        </w:rPr>
        <w:t>كاذبة</w:t>
      </w:r>
      <w:r w:rsidRPr="008E767D">
        <w:rPr>
          <w:rtl/>
          <w:lang w:val="es-ES"/>
        </w:rPr>
        <w:t xml:space="preserve"> تشكل جريمة. وكان ينبغي منح</w:t>
      </w:r>
      <w:r>
        <w:rPr>
          <w:rFonts w:hint="cs"/>
          <w:rtl/>
          <w:lang w:val="es-ES"/>
        </w:rPr>
        <w:t>ه</w:t>
      </w:r>
      <w:r w:rsidR="003C63CB">
        <w:rPr>
          <w:rtl/>
          <w:lang w:val="es-ES"/>
        </w:rPr>
        <w:t xml:space="preserve"> اللجوء على أساس المادة 88</w:t>
      </w:r>
      <w:r w:rsidRPr="008E767D">
        <w:rPr>
          <w:rtl/>
          <w:lang w:val="es-ES"/>
        </w:rPr>
        <w:t>(2) (الحماية الفرعية)، نظر</w:t>
      </w:r>
      <w:r w:rsidR="00AD72C1">
        <w:rPr>
          <w:rtl/>
          <w:lang w:val="es-ES"/>
        </w:rPr>
        <w:t xml:space="preserve">اً </w:t>
      </w:r>
      <w:r w:rsidRPr="008E767D">
        <w:rPr>
          <w:rtl/>
          <w:lang w:val="es-ES"/>
        </w:rPr>
        <w:t>لوجود خطر على حياته وخطر التعذيب في بلده الأصلي، و</w:t>
      </w:r>
      <w:r>
        <w:rPr>
          <w:rFonts w:hint="cs"/>
          <w:rtl/>
          <w:lang w:val="es-ES"/>
        </w:rPr>
        <w:t xml:space="preserve">المادة </w:t>
      </w:r>
      <w:r w:rsidR="003C63CB">
        <w:rPr>
          <w:rtl/>
          <w:lang w:val="es-ES"/>
        </w:rPr>
        <w:t>88</w:t>
      </w:r>
      <w:r w:rsidRPr="008E767D">
        <w:rPr>
          <w:rtl/>
          <w:lang w:val="es-ES"/>
        </w:rPr>
        <w:t xml:space="preserve">(أ) (الحماية الإنسانية) </w:t>
      </w:r>
      <w:r>
        <w:rPr>
          <w:rFonts w:hint="cs"/>
          <w:rtl/>
          <w:lang w:val="es-ES"/>
        </w:rPr>
        <w:t>نظر</w:t>
      </w:r>
      <w:r w:rsidR="00AD72C1">
        <w:rPr>
          <w:rFonts w:hint="cs"/>
          <w:rtl/>
          <w:lang w:val="es-ES"/>
        </w:rPr>
        <w:t xml:space="preserve">اً </w:t>
      </w:r>
      <w:r>
        <w:rPr>
          <w:rFonts w:hint="cs"/>
          <w:rtl/>
          <w:lang w:val="es-ES"/>
        </w:rPr>
        <w:t>لسوء حالة حقوق</w:t>
      </w:r>
      <w:r w:rsidRPr="008E767D">
        <w:rPr>
          <w:rtl/>
          <w:lang w:val="es-ES"/>
        </w:rPr>
        <w:t xml:space="preserve"> الإنسان </w:t>
      </w:r>
      <w:r>
        <w:rPr>
          <w:rFonts w:hint="cs"/>
          <w:rtl/>
          <w:lang w:val="es-ES"/>
        </w:rPr>
        <w:t xml:space="preserve">هناك </w:t>
      </w:r>
      <w:r w:rsidRPr="008E767D">
        <w:rPr>
          <w:rtl/>
          <w:lang w:val="es-ES"/>
        </w:rPr>
        <w:t xml:space="preserve">كما </w:t>
      </w:r>
      <w:r>
        <w:rPr>
          <w:rFonts w:hint="cs"/>
          <w:rtl/>
          <w:lang w:val="es-ES"/>
        </w:rPr>
        <w:t>تدل على ذلك</w:t>
      </w:r>
      <w:r w:rsidRPr="008E767D">
        <w:rPr>
          <w:rtl/>
          <w:lang w:val="es-ES"/>
        </w:rPr>
        <w:t xml:space="preserve"> الت</w:t>
      </w:r>
      <w:r>
        <w:rPr>
          <w:rtl/>
          <w:lang w:val="es-ES"/>
        </w:rPr>
        <w:t>قارير الدولية الأخيرة. ويضيف أن</w:t>
      </w:r>
      <w:r>
        <w:rPr>
          <w:rFonts w:hint="cs"/>
          <w:rtl/>
          <w:lang w:val="es-ES"/>
        </w:rPr>
        <w:t xml:space="preserve"> ما يفسر توقيف الشرطة له وسوء </w:t>
      </w:r>
      <w:r w:rsidRPr="008E767D">
        <w:rPr>
          <w:rtl/>
          <w:lang w:val="es-ES"/>
        </w:rPr>
        <w:t>معاملته</w:t>
      </w:r>
      <w:r>
        <w:rPr>
          <w:rFonts w:hint="cs"/>
          <w:rtl/>
          <w:lang w:val="es-ES"/>
        </w:rPr>
        <w:t>ا له</w:t>
      </w:r>
      <w:r w:rsidRPr="008E767D">
        <w:rPr>
          <w:rtl/>
          <w:lang w:val="es-ES"/>
        </w:rPr>
        <w:t xml:space="preserve"> في</w:t>
      </w:r>
      <w:r w:rsidR="003B432D">
        <w:rPr>
          <w:rFonts w:hint="cs"/>
          <w:rtl/>
          <w:lang w:val="es-ES"/>
        </w:rPr>
        <w:t> </w:t>
      </w:r>
      <w:r w:rsidRPr="008E767D">
        <w:rPr>
          <w:rtl/>
          <w:lang w:val="es-ES"/>
        </w:rPr>
        <w:t xml:space="preserve">29 تموز/يوليه 2007 </w:t>
      </w:r>
      <w:r>
        <w:rPr>
          <w:rFonts w:hint="cs"/>
          <w:rtl/>
          <w:lang w:val="es-ES"/>
        </w:rPr>
        <w:t>هو</w:t>
      </w:r>
      <w:r w:rsidRPr="008E767D">
        <w:rPr>
          <w:rtl/>
          <w:lang w:val="es-ES"/>
        </w:rPr>
        <w:t xml:space="preserve"> مشاركته في مسيرة المعارضين في نيسان</w:t>
      </w:r>
      <w:r w:rsidR="00B151E5">
        <w:rPr>
          <w:rtl/>
          <w:lang w:val="es-ES"/>
        </w:rPr>
        <w:t>/</w:t>
      </w:r>
      <w:r w:rsidRPr="008E767D">
        <w:rPr>
          <w:rtl/>
          <w:lang w:val="es-ES"/>
        </w:rPr>
        <w:t xml:space="preserve">أبريل. ومن ثم </w:t>
      </w:r>
      <w:r>
        <w:rPr>
          <w:rFonts w:hint="cs"/>
          <w:rtl/>
          <w:lang w:val="es-ES"/>
        </w:rPr>
        <w:t>فهو</w:t>
      </w:r>
      <w:r w:rsidRPr="008E767D">
        <w:rPr>
          <w:rtl/>
          <w:lang w:val="es-ES"/>
        </w:rPr>
        <w:t xml:space="preserve"> ضحية الاضطهاد السياسي، </w:t>
      </w:r>
      <w:r>
        <w:rPr>
          <w:rFonts w:hint="cs"/>
          <w:rtl/>
          <w:lang w:val="es-ES"/>
        </w:rPr>
        <w:t>وتنطبق على حالته</w:t>
      </w:r>
      <w:r w:rsidRPr="008E767D">
        <w:rPr>
          <w:rtl/>
          <w:lang w:val="es-ES"/>
        </w:rPr>
        <w:t xml:space="preserve"> الم</w:t>
      </w:r>
      <w:r>
        <w:rPr>
          <w:rFonts w:hint="cs"/>
          <w:rtl/>
          <w:lang w:val="es-ES"/>
        </w:rPr>
        <w:t>واد</w:t>
      </w:r>
      <w:r w:rsidRPr="008E767D">
        <w:rPr>
          <w:rtl/>
          <w:lang w:val="es-ES"/>
        </w:rPr>
        <w:t xml:space="preserve"> 87 (أعمال الاضطهاد)، و</w:t>
      </w:r>
      <w:r>
        <w:rPr>
          <w:rtl/>
          <w:lang w:val="es-ES"/>
        </w:rPr>
        <w:t>88</w:t>
      </w:r>
      <w:r>
        <w:rPr>
          <w:rFonts w:hint="cs"/>
          <w:rtl/>
          <w:lang w:val="es-ES"/>
        </w:rPr>
        <w:t xml:space="preserve">(أ) </w:t>
      </w:r>
      <w:r w:rsidRPr="008E767D">
        <w:rPr>
          <w:rtl/>
          <w:lang w:val="es-ES"/>
        </w:rPr>
        <w:t>(الحماية الإنسانية)، و</w:t>
      </w:r>
      <w:r>
        <w:rPr>
          <w:rFonts w:hint="cs"/>
          <w:rtl/>
          <w:lang w:val="es-ES"/>
        </w:rPr>
        <w:t>147</w:t>
      </w:r>
      <w:r w:rsidRPr="008E767D">
        <w:rPr>
          <w:rtl/>
          <w:lang w:val="es-ES"/>
        </w:rPr>
        <w:t xml:space="preserve"> (عدم الإعادة القسرية). </w:t>
      </w:r>
      <w:r>
        <w:rPr>
          <w:rFonts w:hint="cs"/>
          <w:rtl/>
          <w:lang w:val="es-ES"/>
        </w:rPr>
        <w:t>وفضل</w:t>
      </w:r>
      <w:r w:rsidR="00AD72C1">
        <w:rPr>
          <w:rFonts w:hint="cs"/>
          <w:rtl/>
          <w:lang w:val="es-ES"/>
        </w:rPr>
        <w:t xml:space="preserve">اً </w:t>
      </w:r>
      <w:r>
        <w:rPr>
          <w:rFonts w:hint="cs"/>
          <w:rtl/>
          <w:lang w:val="es-ES"/>
        </w:rPr>
        <w:t>عن</w:t>
      </w:r>
      <w:r w:rsidRPr="008E767D">
        <w:rPr>
          <w:rtl/>
          <w:lang w:val="es-ES"/>
        </w:rPr>
        <w:t xml:space="preserve"> ذلك، و</w:t>
      </w:r>
      <w:r>
        <w:rPr>
          <w:rFonts w:hint="cs"/>
          <w:rtl/>
          <w:lang w:val="es-ES"/>
        </w:rPr>
        <w:t>نظر</w:t>
      </w:r>
      <w:r w:rsidR="00AD72C1">
        <w:rPr>
          <w:rFonts w:hint="cs"/>
          <w:rtl/>
          <w:lang w:val="es-ES"/>
        </w:rPr>
        <w:t xml:space="preserve">اً </w:t>
      </w:r>
      <w:r>
        <w:rPr>
          <w:rFonts w:hint="cs"/>
          <w:rtl/>
          <w:lang w:val="es-ES"/>
        </w:rPr>
        <w:t>لل</w:t>
      </w:r>
      <w:r w:rsidRPr="008E767D">
        <w:rPr>
          <w:rtl/>
          <w:lang w:val="es-ES"/>
        </w:rPr>
        <w:t xml:space="preserve">ألم </w:t>
      </w:r>
      <w:r>
        <w:rPr>
          <w:rFonts w:hint="cs"/>
          <w:rtl/>
          <w:lang w:val="es-ES"/>
        </w:rPr>
        <w:t>الشديد</w:t>
      </w:r>
      <w:r w:rsidRPr="008E767D">
        <w:rPr>
          <w:rtl/>
          <w:lang w:val="es-ES"/>
        </w:rPr>
        <w:t xml:space="preserve"> و</w:t>
      </w:r>
      <w:r>
        <w:rPr>
          <w:rFonts w:hint="cs"/>
          <w:rtl/>
          <w:lang w:val="es-ES"/>
        </w:rPr>
        <w:t>ال</w:t>
      </w:r>
      <w:r w:rsidRPr="008E767D">
        <w:rPr>
          <w:rtl/>
          <w:lang w:val="es-ES"/>
        </w:rPr>
        <w:t>مستمر في ذراعه ال</w:t>
      </w:r>
      <w:r>
        <w:rPr>
          <w:rFonts w:hint="cs"/>
          <w:rtl/>
          <w:lang w:val="es-ES"/>
        </w:rPr>
        <w:t>أيسر</w:t>
      </w:r>
      <w:r w:rsidRPr="008E767D">
        <w:rPr>
          <w:rtl/>
          <w:lang w:val="es-ES"/>
        </w:rPr>
        <w:t xml:space="preserve">، كان ينبغي أن </w:t>
      </w:r>
      <w:r>
        <w:rPr>
          <w:rFonts w:hint="cs"/>
          <w:rtl/>
          <w:lang w:val="es-ES"/>
        </w:rPr>
        <w:t>يستفيد من الحماية بموجب</w:t>
      </w:r>
      <w:r w:rsidRPr="008E767D">
        <w:rPr>
          <w:rtl/>
          <w:lang w:val="es-ES"/>
        </w:rPr>
        <w:t xml:space="preserve"> </w:t>
      </w:r>
      <w:r>
        <w:rPr>
          <w:rFonts w:hint="cs"/>
          <w:rtl/>
          <w:lang w:val="es-ES"/>
        </w:rPr>
        <w:t>المادة</w:t>
      </w:r>
      <w:r w:rsidRPr="008E767D">
        <w:rPr>
          <w:rtl/>
          <w:lang w:val="es-ES"/>
        </w:rPr>
        <w:t xml:space="preserve"> 52 (إصدار تصاريح </w:t>
      </w:r>
      <w:r>
        <w:rPr>
          <w:rFonts w:hint="cs"/>
          <w:rtl/>
          <w:lang w:val="es-ES"/>
        </w:rPr>
        <w:t>ال</w:t>
      </w:r>
      <w:r w:rsidRPr="008E767D">
        <w:rPr>
          <w:rtl/>
          <w:lang w:val="es-ES"/>
        </w:rPr>
        <w:t>إقامة ل</w:t>
      </w:r>
      <w:r>
        <w:rPr>
          <w:rFonts w:hint="cs"/>
          <w:rtl/>
          <w:lang w:val="es-ES"/>
        </w:rPr>
        <w:t>دواعي الرأفة</w:t>
      </w:r>
      <w:r w:rsidRPr="008E767D">
        <w:rPr>
          <w:rtl/>
          <w:lang w:val="es-ES"/>
        </w:rPr>
        <w:t>).</w:t>
      </w:r>
    </w:p>
    <w:p w:rsidR="00D248CD" w:rsidRDefault="00D248CD" w:rsidP="00D248CD">
      <w:pPr>
        <w:pStyle w:val="SingleTxtGA"/>
        <w:rPr>
          <w:rtl/>
          <w:lang w:val="es-ES"/>
        </w:rPr>
      </w:pPr>
      <w:r>
        <w:rPr>
          <w:rFonts w:hint="cs"/>
          <w:rtl/>
          <w:lang w:val="es-ES"/>
        </w:rPr>
        <w:t>7-3</w:t>
      </w:r>
      <w:r>
        <w:rPr>
          <w:rFonts w:hint="cs"/>
          <w:rtl/>
          <w:lang w:val="es-ES"/>
        </w:rPr>
        <w:tab/>
      </w:r>
      <w:r w:rsidRPr="006E21CF">
        <w:rPr>
          <w:rtl/>
          <w:lang w:val="es-ES"/>
        </w:rPr>
        <w:t xml:space="preserve">ويؤكد صاحب الشكوى أن شكواه الأولى المقدمة إلى مكتب المدعي العام في المقاطعة </w:t>
      </w:r>
      <w:r>
        <w:rPr>
          <w:rFonts w:hint="cs"/>
          <w:rtl/>
          <w:lang w:val="es-ES"/>
        </w:rPr>
        <w:t>لم تعالَج إلا بعد</w:t>
      </w:r>
      <w:r w:rsidRPr="006E21CF">
        <w:rPr>
          <w:rtl/>
          <w:lang w:val="es-ES"/>
        </w:rPr>
        <w:t xml:space="preserve"> ثلاثة أشهر من تقديمه</w:t>
      </w:r>
      <w:r>
        <w:rPr>
          <w:rFonts w:hint="cs"/>
          <w:rtl/>
          <w:lang w:val="es-ES"/>
        </w:rPr>
        <w:t>ا</w:t>
      </w:r>
      <w:r w:rsidRPr="006E21CF">
        <w:rPr>
          <w:rtl/>
          <w:lang w:val="es-ES"/>
        </w:rPr>
        <w:t xml:space="preserve">؛ </w:t>
      </w:r>
      <w:r>
        <w:rPr>
          <w:rFonts w:hint="cs"/>
          <w:rtl/>
          <w:lang w:val="es-ES"/>
        </w:rPr>
        <w:t xml:space="preserve">وأن </w:t>
      </w:r>
      <w:r w:rsidRPr="006E21CF">
        <w:rPr>
          <w:rtl/>
          <w:lang w:val="es-ES"/>
        </w:rPr>
        <w:t xml:space="preserve">رفض الشروع في إجراءات جنائية </w:t>
      </w:r>
      <w:r>
        <w:rPr>
          <w:rtl/>
        </w:rPr>
        <w:t>أُرِّخ بتاريخ سابق</w:t>
      </w:r>
      <w:r>
        <w:rPr>
          <w:rFonts w:hint="cs"/>
          <w:rtl/>
          <w:lang w:val="es-ES"/>
        </w:rPr>
        <w:t xml:space="preserve"> وهو</w:t>
      </w:r>
      <w:r w:rsidRPr="006E21CF">
        <w:rPr>
          <w:rtl/>
          <w:lang w:val="es-ES"/>
        </w:rPr>
        <w:t xml:space="preserve"> 11 تشرين الأول</w:t>
      </w:r>
      <w:r w:rsidR="00B151E5">
        <w:rPr>
          <w:rtl/>
          <w:lang w:val="es-ES"/>
        </w:rPr>
        <w:t>/</w:t>
      </w:r>
      <w:r>
        <w:rPr>
          <w:rtl/>
          <w:lang w:val="es-ES"/>
        </w:rPr>
        <w:t xml:space="preserve">أكتوبر 2007 </w:t>
      </w:r>
      <w:r>
        <w:rPr>
          <w:rFonts w:hint="cs"/>
          <w:rtl/>
          <w:lang w:val="es-ES"/>
        </w:rPr>
        <w:t xml:space="preserve">بما </w:t>
      </w:r>
      <w:r>
        <w:rPr>
          <w:rtl/>
          <w:lang w:val="es-ES"/>
        </w:rPr>
        <w:t>أن</w:t>
      </w:r>
      <w:r w:rsidRPr="00625FC8">
        <w:rPr>
          <w:rtl/>
          <w:lang w:val="es-ES"/>
        </w:rPr>
        <w:t xml:space="preserve"> </w:t>
      </w:r>
      <w:r w:rsidRPr="006E21CF">
        <w:rPr>
          <w:rtl/>
          <w:lang w:val="es-ES"/>
        </w:rPr>
        <w:t>صاحب الشكوى لم يت</w:t>
      </w:r>
      <w:r>
        <w:rPr>
          <w:rFonts w:hint="cs"/>
          <w:rtl/>
          <w:lang w:val="es-ES"/>
        </w:rPr>
        <w:t>لق</w:t>
      </w:r>
      <w:r w:rsidRPr="006E21CF">
        <w:rPr>
          <w:rtl/>
          <w:lang w:val="es-ES"/>
        </w:rPr>
        <w:t xml:space="preserve"> </w:t>
      </w:r>
      <w:r>
        <w:rPr>
          <w:rFonts w:hint="cs"/>
          <w:rtl/>
          <w:lang w:val="es-ES"/>
        </w:rPr>
        <w:t>ال</w:t>
      </w:r>
      <w:r>
        <w:rPr>
          <w:rtl/>
          <w:lang w:val="es-ES"/>
        </w:rPr>
        <w:t>قرار</w:t>
      </w:r>
      <w:r w:rsidRPr="006E21CF">
        <w:rPr>
          <w:rtl/>
          <w:lang w:val="es-ES"/>
        </w:rPr>
        <w:t xml:space="preserve"> </w:t>
      </w:r>
      <w:r>
        <w:rPr>
          <w:rFonts w:hint="cs"/>
          <w:rtl/>
          <w:lang w:val="es-ES"/>
        </w:rPr>
        <w:t>حتى</w:t>
      </w:r>
      <w:r w:rsidRPr="006E21CF">
        <w:rPr>
          <w:rtl/>
          <w:lang w:val="es-ES"/>
        </w:rPr>
        <w:t xml:space="preserve"> 10 كانون الأول/ديسمبر. ويدعي أن قضيته لم ينظر فيها بجدية. </w:t>
      </w:r>
      <w:r>
        <w:rPr>
          <w:rFonts w:hint="cs"/>
          <w:rtl/>
          <w:lang w:val="es-ES"/>
        </w:rPr>
        <w:t>ويضيف أنه لم يبلَّغ</w:t>
      </w:r>
      <w:r w:rsidRPr="006E21CF">
        <w:rPr>
          <w:rtl/>
          <w:lang w:val="es-ES"/>
        </w:rPr>
        <w:t xml:space="preserve"> بالتقدم المحرز في التحقيق </w:t>
      </w:r>
      <w:r>
        <w:rPr>
          <w:rFonts w:hint="cs"/>
          <w:rtl/>
          <w:lang w:val="es-ES"/>
        </w:rPr>
        <w:t>المتصل</w:t>
      </w:r>
      <w:r w:rsidRPr="006E21CF">
        <w:rPr>
          <w:rtl/>
          <w:lang w:val="es-ES"/>
        </w:rPr>
        <w:t xml:space="preserve"> بشكواه الثانية المؤرخة 26 شباط</w:t>
      </w:r>
      <w:r w:rsidR="00B151E5">
        <w:rPr>
          <w:rtl/>
          <w:lang w:val="es-ES"/>
        </w:rPr>
        <w:t>/</w:t>
      </w:r>
      <w:r w:rsidRPr="006E21CF">
        <w:rPr>
          <w:rtl/>
          <w:lang w:val="es-ES"/>
        </w:rPr>
        <w:t>فبراير 2008 إلى حين مغادرته الاتحاد الروسي في 18 آب</w:t>
      </w:r>
      <w:r w:rsidR="00B151E5">
        <w:rPr>
          <w:rtl/>
          <w:lang w:val="es-ES"/>
        </w:rPr>
        <w:t>/</w:t>
      </w:r>
      <w:r w:rsidRPr="006E21CF">
        <w:rPr>
          <w:rtl/>
          <w:lang w:val="es-ES"/>
        </w:rPr>
        <w:t xml:space="preserve">أغسطس. ولم يكن لديه الوقت </w:t>
      </w:r>
      <w:r>
        <w:rPr>
          <w:rFonts w:hint="cs"/>
          <w:rtl/>
          <w:lang w:val="es-ES"/>
        </w:rPr>
        <w:t>ولا الطاقة</w:t>
      </w:r>
      <w:r w:rsidRPr="006E21CF">
        <w:rPr>
          <w:rtl/>
          <w:lang w:val="es-ES"/>
        </w:rPr>
        <w:t xml:space="preserve"> لمتابعة القضية مع مكتب المدعي العام. وهو مقتنع بأن الاتصال الهاتفي</w:t>
      </w:r>
      <w:r>
        <w:rPr>
          <w:rFonts w:hint="cs"/>
          <w:rtl/>
          <w:lang w:val="es-ES"/>
        </w:rPr>
        <w:t xml:space="preserve"> التهديدي</w:t>
      </w:r>
      <w:r w:rsidRPr="006E21CF">
        <w:rPr>
          <w:rtl/>
          <w:lang w:val="es-ES"/>
        </w:rPr>
        <w:t xml:space="preserve"> الذي تلقته والدته بعد مغادرته يت</w:t>
      </w:r>
      <w:r>
        <w:rPr>
          <w:rFonts w:hint="cs"/>
          <w:rtl/>
          <w:lang w:val="es-ES"/>
        </w:rPr>
        <w:t>صل</w:t>
      </w:r>
      <w:r w:rsidRPr="006E21CF">
        <w:rPr>
          <w:rtl/>
          <w:lang w:val="es-ES"/>
        </w:rPr>
        <w:t xml:space="preserve"> ب</w:t>
      </w:r>
      <w:r>
        <w:rPr>
          <w:rFonts w:hint="cs"/>
          <w:rtl/>
          <w:lang w:val="es-ES"/>
        </w:rPr>
        <w:t xml:space="preserve">تحقق دوري أجراه </w:t>
      </w:r>
      <w:r>
        <w:rPr>
          <w:rtl/>
          <w:lang w:val="es-ES"/>
        </w:rPr>
        <w:t xml:space="preserve">مكتب المدعي العام </w:t>
      </w:r>
      <w:r>
        <w:rPr>
          <w:rFonts w:hint="cs"/>
          <w:rtl/>
          <w:lang w:val="es-ES"/>
        </w:rPr>
        <w:t>لل</w:t>
      </w:r>
      <w:r w:rsidRPr="006E21CF">
        <w:rPr>
          <w:rtl/>
          <w:lang w:val="es-ES"/>
        </w:rPr>
        <w:t>مقاطعة</w:t>
      </w:r>
      <w:r>
        <w:rPr>
          <w:rFonts w:hint="cs"/>
          <w:rtl/>
          <w:lang w:val="es-ES"/>
        </w:rPr>
        <w:t>،</w:t>
      </w:r>
      <w:r w:rsidRPr="006E21CF">
        <w:rPr>
          <w:rtl/>
          <w:lang w:val="es-ES"/>
        </w:rPr>
        <w:t xml:space="preserve"> و</w:t>
      </w:r>
      <w:r>
        <w:rPr>
          <w:rFonts w:hint="cs"/>
          <w:rtl/>
          <w:lang w:val="es-ES"/>
        </w:rPr>
        <w:t>ب</w:t>
      </w:r>
      <w:r w:rsidRPr="006E21CF">
        <w:rPr>
          <w:rtl/>
          <w:lang w:val="es-ES"/>
        </w:rPr>
        <w:t>تكثيف التحقيق في قضيته. و</w:t>
      </w:r>
      <w:r>
        <w:rPr>
          <w:rFonts w:hint="cs"/>
          <w:rtl/>
          <w:lang w:val="es-ES"/>
        </w:rPr>
        <w:t>قد أخبره</w:t>
      </w:r>
      <w:r w:rsidRPr="006E21CF">
        <w:rPr>
          <w:rtl/>
          <w:lang w:val="es-ES"/>
        </w:rPr>
        <w:t xml:space="preserve"> محامون في الاتح</w:t>
      </w:r>
      <w:r>
        <w:rPr>
          <w:rtl/>
          <w:lang w:val="es-ES"/>
        </w:rPr>
        <w:t xml:space="preserve">اد الروسي أنه لا يمكن </w:t>
      </w:r>
      <w:r>
        <w:rPr>
          <w:rFonts w:hint="cs"/>
          <w:rtl/>
          <w:lang w:val="es-ES"/>
        </w:rPr>
        <w:t xml:space="preserve">كسب </w:t>
      </w:r>
      <w:r w:rsidRPr="006E21CF">
        <w:rPr>
          <w:rtl/>
          <w:lang w:val="es-ES"/>
        </w:rPr>
        <w:t>قضية ضد الشرطة. ويضيف أن ا</w:t>
      </w:r>
      <w:r>
        <w:rPr>
          <w:rFonts w:hint="cs"/>
          <w:rtl/>
          <w:lang w:val="es-ES"/>
        </w:rPr>
        <w:t>لا</w:t>
      </w:r>
      <w:r w:rsidRPr="006E21CF">
        <w:rPr>
          <w:rtl/>
          <w:lang w:val="es-ES"/>
        </w:rPr>
        <w:t>دعاءات</w:t>
      </w:r>
      <w:r>
        <w:rPr>
          <w:rFonts w:hint="cs"/>
          <w:rtl/>
          <w:lang w:val="es-ES"/>
        </w:rPr>
        <w:t xml:space="preserve"> المتعلقة بأفعال </w:t>
      </w:r>
      <w:r w:rsidRPr="006E21CF">
        <w:rPr>
          <w:rtl/>
          <w:lang w:val="es-ES"/>
        </w:rPr>
        <w:t xml:space="preserve">التعذيب التي </w:t>
      </w:r>
      <w:r>
        <w:rPr>
          <w:rFonts w:hint="cs"/>
          <w:rtl/>
          <w:lang w:val="es-ES"/>
        </w:rPr>
        <w:t>ترتكبها</w:t>
      </w:r>
      <w:r w:rsidRPr="006E21CF">
        <w:rPr>
          <w:rtl/>
          <w:lang w:val="es-ES"/>
        </w:rPr>
        <w:t xml:space="preserve"> الشرطة </w:t>
      </w:r>
      <w:r>
        <w:rPr>
          <w:rFonts w:hint="cs"/>
          <w:rtl/>
          <w:lang w:val="es-ES"/>
        </w:rPr>
        <w:t xml:space="preserve">والتي يُنظر فيها </w:t>
      </w:r>
      <w:r w:rsidRPr="006E21CF">
        <w:rPr>
          <w:rtl/>
          <w:lang w:val="es-ES"/>
        </w:rPr>
        <w:t xml:space="preserve">على نحو جدي </w:t>
      </w:r>
      <w:r>
        <w:rPr>
          <w:rFonts w:hint="cs"/>
          <w:rtl/>
          <w:lang w:val="es-ES"/>
        </w:rPr>
        <w:t>يمكن أن</w:t>
      </w:r>
      <w:r w:rsidRPr="006E21CF">
        <w:rPr>
          <w:rtl/>
          <w:lang w:val="es-ES"/>
        </w:rPr>
        <w:t xml:space="preserve"> ت</w:t>
      </w:r>
      <w:r>
        <w:rPr>
          <w:rFonts w:hint="cs"/>
          <w:rtl/>
          <w:lang w:val="es-ES"/>
        </w:rPr>
        <w:t>شكل</w:t>
      </w:r>
      <w:r w:rsidRPr="006E21CF">
        <w:rPr>
          <w:rtl/>
          <w:lang w:val="es-ES"/>
        </w:rPr>
        <w:t xml:space="preserve"> </w:t>
      </w:r>
      <w:r>
        <w:rPr>
          <w:rFonts w:hint="cs"/>
          <w:rtl/>
          <w:lang w:val="es-ES"/>
        </w:rPr>
        <w:t>خطر</w:t>
      </w:r>
      <w:r w:rsidR="00AD72C1">
        <w:rPr>
          <w:rFonts w:hint="cs"/>
          <w:rtl/>
          <w:lang w:val="es-ES"/>
        </w:rPr>
        <w:t xml:space="preserve">اً </w:t>
      </w:r>
      <w:r>
        <w:rPr>
          <w:rFonts w:hint="cs"/>
          <w:rtl/>
          <w:lang w:val="es-ES"/>
        </w:rPr>
        <w:t>على حياة أصحاب الشكاوى، كما هو الحال في قضيته.</w:t>
      </w:r>
      <w:r w:rsidRPr="006E21CF">
        <w:rPr>
          <w:rtl/>
          <w:lang w:val="es-ES"/>
        </w:rPr>
        <w:t xml:space="preserve"> و</w:t>
      </w:r>
      <w:r>
        <w:rPr>
          <w:rFonts w:hint="cs"/>
          <w:rtl/>
          <w:lang w:val="es-ES"/>
        </w:rPr>
        <w:t xml:space="preserve">يفيد بأن </w:t>
      </w:r>
      <w:r w:rsidRPr="006E21CF">
        <w:rPr>
          <w:rtl/>
          <w:lang w:val="es-ES"/>
        </w:rPr>
        <w:t>السلطات الفنلندية</w:t>
      </w:r>
      <w:r w:rsidRPr="00571251">
        <w:rPr>
          <w:rtl/>
          <w:lang w:val="es-ES"/>
        </w:rPr>
        <w:t xml:space="preserve"> </w:t>
      </w:r>
      <w:r w:rsidRPr="006E21CF">
        <w:rPr>
          <w:rtl/>
          <w:lang w:val="es-ES"/>
        </w:rPr>
        <w:t>تتجاهل</w:t>
      </w:r>
      <w:r>
        <w:rPr>
          <w:rFonts w:hint="cs"/>
          <w:rtl/>
          <w:lang w:val="es-ES"/>
        </w:rPr>
        <w:t xml:space="preserve"> القضايا المتعلقة</w:t>
      </w:r>
      <w:r w:rsidRPr="006E21CF">
        <w:rPr>
          <w:rtl/>
          <w:lang w:val="es-ES"/>
        </w:rPr>
        <w:t xml:space="preserve"> </w:t>
      </w:r>
      <w:r>
        <w:rPr>
          <w:rFonts w:hint="cs"/>
          <w:rtl/>
          <w:lang w:val="es-ES"/>
        </w:rPr>
        <w:t>بأفعال</w:t>
      </w:r>
      <w:r w:rsidRPr="006E21CF">
        <w:rPr>
          <w:rtl/>
          <w:lang w:val="es-ES"/>
        </w:rPr>
        <w:t xml:space="preserve"> سوء المعاملة التي </w:t>
      </w:r>
      <w:r>
        <w:rPr>
          <w:rFonts w:hint="cs"/>
          <w:rtl/>
          <w:lang w:val="es-ES"/>
        </w:rPr>
        <w:t>ترتكبها</w:t>
      </w:r>
      <w:r>
        <w:rPr>
          <w:rtl/>
          <w:lang w:val="es-ES"/>
        </w:rPr>
        <w:t xml:space="preserve"> الشرطة في الاتحاد الروسي. و</w:t>
      </w:r>
      <w:r w:rsidRPr="006E21CF">
        <w:rPr>
          <w:rtl/>
          <w:lang w:val="es-ES"/>
        </w:rPr>
        <w:t xml:space="preserve">يصف صاحب الشكوى </w:t>
      </w:r>
      <w:r>
        <w:rPr>
          <w:rFonts w:hint="cs"/>
          <w:rtl/>
          <w:lang w:val="es-ES"/>
        </w:rPr>
        <w:t xml:space="preserve">حالة </w:t>
      </w:r>
      <w:r w:rsidRPr="006E21CF">
        <w:rPr>
          <w:rtl/>
          <w:lang w:val="es-ES"/>
        </w:rPr>
        <w:t xml:space="preserve">وفاة </w:t>
      </w:r>
      <w:r>
        <w:rPr>
          <w:rFonts w:hint="cs"/>
          <w:rtl/>
          <w:lang w:val="es-ES"/>
        </w:rPr>
        <w:t xml:space="preserve">حدثت </w:t>
      </w:r>
      <w:r w:rsidRPr="006E21CF">
        <w:rPr>
          <w:rtl/>
          <w:lang w:val="es-ES"/>
        </w:rPr>
        <w:t>مؤخر</w:t>
      </w:r>
      <w:r w:rsidR="00AD72C1">
        <w:rPr>
          <w:rtl/>
          <w:lang w:val="es-ES"/>
        </w:rPr>
        <w:t xml:space="preserve">اً </w:t>
      </w:r>
      <w:r w:rsidRPr="006E21CF">
        <w:rPr>
          <w:rtl/>
          <w:lang w:val="es-ES"/>
        </w:rPr>
        <w:t>بسبب التعذيب في مركز للشرطة في سانت بطرسبرغ</w:t>
      </w:r>
      <w:r>
        <w:rPr>
          <w:rFonts w:hint="cs"/>
          <w:rtl/>
          <w:lang w:val="es-ES"/>
        </w:rPr>
        <w:t>.</w:t>
      </w:r>
    </w:p>
    <w:p w:rsidR="00D248CD" w:rsidRDefault="00D248CD" w:rsidP="00D248CD">
      <w:pPr>
        <w:pStyle w:val="SingleTxtGA"/>
        <w:rPr>
          <w:rtl/>
          <w:lang w:val="es-ES"/>
        </w:rPr>
      </w:pPr>
      <w:r>
        <w:rPr>
          <w:rFonts w:hint="cs"/>
          <w:rtl/>
          <w:lang w:val="es-ES"/>
        </w:rPr>
        <w:t>7-4</w:t>
      </w:r>
      <w:r>
        <w:rPr>
          <w:rFonts w:hint="cs"/>
          <w:rtl/>
          <w:lang w:val="es-ES"/>
        </w:rPr>
        <w:tab/>
      </w:r>
      <w:r w:rsidRPr="00222A20">
        <w:rPr>
          <w:rtl/>
          <w:lang w:val="es-ES"/>
        </w:rPr>
        <w:t xml:space="preserve">ويوضح صاحب الشكوى أن </w:t>
      </w:r>
      <w:r>
        <w:rPr>
          <w:rFonts w:hint="cs"/>
          <w:rtl/>
          <w:lang w:val="es-ES"/>
        </w:rPr>
        <w:t>انتقاله إلى مكان آخر</w:t>
      </w:r>
      <w:r>
        <w:rPr>
          <w:rtl/>
          <w:lang w:val="es-ES"/>
        </w:rPr>
        <w:t xml:space="preserve"> داخل الاتحاد الروسي لن </w:t>
      </w:r>
      <w:r>
        <w:rPr>
          <w:rFonts w:hint="cs"/>
          <w:rtl/>
          <w:lang w:val="es-ES"/>
        </w:rPr>
        <w:t>ي</w:t>
      </w:r>
      <w:r w:rsidRPr="00222A20">
        <w:rPr>
          <w:rtl/>
          <w:lang w:val="es-ES"/>
        </w:rPr>
        <w:t>كون بديل</w:t>
      </w:r>
      <w:r w:rsidR="00AD72C1">
        <w:rPr>
          <w:rtl/>
          <w:lang w:val="es-ES"/>
        </w:rPr>
        <w:t xml:space="preserve">اً </w:t>
      </w:r>
      <w:r w:rsidRPr="00222A20">
        <w:rPr>
          <w:rtl/>
          <w:lang w:val="es-ES"/>
        </w:rPr>
        <w:t>مقبول</w:t>
      </w:r>
      <w:r w:rsidR="00AD72C1">
        <w:rPr>
          <w:rtl/>
          <w:lang w:val="es-ES"/>
        </w:rPr>
        <w:t xml:space="preserve">اً </w:t>
      </w:r>
      <w:r>
        <w:rPr>
          <w:rFonts w:hint="cs"/>
          <w:rtl/>
          <w:lang w:val="es-ES"/>
        </w:rPr>
        <w:t>بالنسبة إليه</w:t>
      </w:r>
      <w:r w:rsidRPr="00222A20">
        <w:rPr>
          <w:rtl/>
          <w:lang w:val="es-ES"/>
        </w:rPr>
        <w:t xml:space="preserve"> لأنه </w:t>
      </w:r>
      <w:r>
        <w:rPr>
          <w:rFonts w:hint="cs"/>
          <w:rtl/>
          <w:lang w:val="es-ES"/>
        </w:rPr>
        <w:t>سيترتب</w:t>
      </w:r>
      <w:r>
        <w:rPr>
          <w:rtl/>
          <w:lang w:val="es-ES"/>
        </w:rPr>
        <w:t xml:space="preserve"> عل</w:t>
      </w:r>
      <w:r>
        <w:rPr>
          <w:rFonts w:hint="cs"/>
          <w:rtl/>
          <w:lang w:val="es-ES"/>
        </w:rPr>
        <w:t>يه</w:t>
      </w:r>
      <w:r w:rsidRPr="00222A20">
        <w:rPr>
          <w:rtl/>
          <w:lang w:val="es-ES"/>
        </w:rPr>
        <w:t xml:space="preserve"> إعلان </w:t>
      </w:r>
      <w:r>
        <w:rPr>
          <w:rFonts w:hint="cs"/>
          <w:rtl/>
          <w:lang w:val="es-ES"/>
        </w:rPr>
        <w:t>الا</w:t>
      </w:r>
      <w:r w:rsidRPr="00222A20">
        <w:rPr>
          <w:rtl/>
          <w:lang w:val="es-ES"/>
        </w:rPr>
        <w:t>ن</w:t>
      </w:r>
      <w:r>
        <w:rPr>
          <w:rFonts w:hint="cs"/>
          <w:rtl/>
          <w:lang w:val="es-ES"/>
        </w:rPr>
        <w:t>ت</w:t>
      </w:r>
      <w:r w:rsidRPr="00222A20">
        <w:rPr>
          <w:rtl/>
          <w:lang w:val="es-ES"/>
        </w:rPr>
        <w:t>ق</w:t>
      </w:r>
      <w:r>
        <w:rPr>
          <w:rFonts w:hint="cs"/>
          <w:rtl/>
          <w:lang w:val="es-ES"/>
        </w:rPr>
        <w:t>ا</w:t>
      </w:r>
      <w:r w:rsidRPr="00222A20">
        <w:rPr>
          <w:rtl/>
          <w:lang w:val="es-ES"/>
        </w:rPr>
        <w:t xml:space="preserve">ل وتسجيل </w:t>
      </w:r>
      <w:r>
        <w:rPr>
          <w:rFonts w:hint="cs"/>
          <w:rtl/>
          <w:lang w:val="es-ES"/>
        </w:rPr>
        <w:t xml:space="preserve">مكان </w:t>
      </w:r>
      <w:r w:rsidRPr="00222A20">
        <w:rPr>
          <w:rtl/>
          <w:lang w:val="es-ES"/>
        </w:rPr>
        <w:t xml:space="preserve">الإقامة </w:t>
      </w:r>
      <w:r>
        <w:rPr>
          <w:rFonts w:hint="cs"/>
          <w:rtl/>
          <w:lang w:val="es-ES"/>
        </w:rPr>
        <w:t>لدى</w:t>
      </w:r>
      <w:r w:rsidRPr="00222A20">
        <w:rPr>
          <w:rtl/>
          <w:lang w:val="es-ES"/>
        </w:rPr>
        <w:t xml:space="preserve"> مراكز الشرطة المحلية. وعلاوة على ذلك، سي</w:t>
      </w:r>
      <w:r>
        <w:rPr>
          <w:rFonts w:hint="cs"/>
          <w:rtl/>
          <w:lang w:val="es-ES"/>
        </w:rPr>
        <w:t xml:space="preserve">ُستَجوب </w:t>
      </w:r>
      <w:r w:rsidRPr="00222A20">
        <w:rPr>
          <w:rtl/>
          <w:lang w:val="es-ES"/>
        </w:rPr>
        <w:t>عند عبور الحدود، وسي</w:t>
      </w:r>
      <w:r>
        <w:rPr>
          <w:rFonts w:hint="cs"/>
          <w:rtl/>
          <w:lang w:val="es-ES"/>
        </w:rPr>
        <w:t xml:space="preserve">جري التحقق من </w:t>
      </w:r>
      <w:r>
        <w:rPr>
          <w:rtl/>
          <w:lang w:val="es-ES"/>
        </w:rPr>
        <w:t xml:space="preserve">اسمه على قاعدة بيانات </w:t>
      </w:r>
      <w:r>
        <w:rPr>
          <w:rFonts w:hint="cs"/>
          <w:rtl/>
          <w:lang w:val="es-ES"/>
        </w:rPr>
        <w:t>خاصة ب</w:t>
      </w:r>
      <w:r w:rsidRPr="00222A20">
        <w:rPr>
          <w:rtl/>
          <w:lang w:val="es-ES"/>
        </w:rPr>
        <w:t xml:space="preserve">وزارة الداخلية، </w:t>
      </w:r>
      <w:r>
        <w:rPr>
          <w:rFonts w:hint="cs"/>
          <w:rtl/>
          <w:lang w:val="es-ES"/>
        </w:rPr>
        <w:t>نظر</w:t>
      </w:r>
      <w:r w:rsidR="00AD72C1">
        <w:rPr>
          <w:rFonts w:hint="cs"/>
          <w:rtl/>
          <w:lang w:val="es-ES"/>
        </w:rPr>
        <w:t xml:space="preserve">اً </w:t>
      </w:r>
      <w:r>
        <w:rPr>
          <w:rFonts w:hint="cs"/>
          <w:rtl/>
          <w:lang w:val="es-ES"/>
        </w:rPr>
        <w:t>ل</w:t>
      </w:r>
      <w:r w:rsidRPr="00222A20">
        <w:rPr>
          <w:rtl/>
          <w:lang w:val="es-ES"/>
        </w:rPr>
        <w:t xml:space="preserve">غيابه </w:t>
      </w:r>
      <w:r>
        <w:rPr>
          <w:rFonts w:hint="cs"/>
          <w:rtl/>
          <w:lang w:val="es-ES"/>
        </w:rPr>
        <w:t>المطول</w:t>
      </w:r>
      <w:r w:rsidRPr="00222A20">
        <w:rPr>
          <w:rtl/>
          <w:lang w:val="es-ES"/>
        </w:rPr>
        <w:t xml:space="preserve">. </w:t>
      </w:r>
      <w:r>
        <w:rPr>
          <w:rFonts w:hint="cs"/>
          <w:rtl/>
          <w:lang w:val="es-ES"/>
        </w:rPr>
        <w:t>و</w:t>
      </w:r>
      <w:r w:rsidRPr="00222A20">
        <w:rPr>
          <w:rtl/>
          <w:lang w:val="es-ES"/>
        </w:rPr>
        <w:t xml:space="preserve">سيكون هناك </w:t>
      </w:r>
      <w:r>
        <w:rPr>
          <w:rFonts w:hint="cs"/>
          <w:rtl/>
          <w:lang w:val="es-ES"/>
        </w:rPr>
        <w:t>احتمال ألا يصل إلى منزله</w:t>
      </w:r>
      <w:r w:rsidRPr="00222A20">
        <w:rPr>
          <w:rtl/>
          <w:lang w:val="es-ES"/>
        </w:rPr>
        <w:t xml:space="preserve"> </w:t>
      </w:r>
      <w:r>
        <w:rPr>
          <w:rFonts w:hint="cs"/>
          <w:rtl/>
          <w:lang w:val="es-ES"/>
        </w:rPr>
        <w:t>سالماً</w:t>
      </w:r>
      <w:r w:rsidRPr="00222A20">
        <w:rPr>
          <w:rtl/>
          <w:lang w:val="es-ES"/>
        </w:rPr>
        <w:t xml:space="preserve">. ويستغرق </w:t>
      </w:r>
      <w:r>
        <w:rPr>
          <w:rFonts w:hint="cs"/>
          <w:rtl/>
          <w:lang w:val="es-ES"/>
        </w:rPr>
        <w:t>الانتقال إلى مكان آخر من أجل ا</w:t>
      </w:r>
      <w:r w:rsidRPr="00222A20">
        <w:rPr>
          <w:rtl/>
          <w:lang w:val="es-ES"/>
        </w:rPr>
        <w:t>لإقامة وقت</w:t>
      </w:r>
      <w:r w:rsidR="00AD72C1">
        <w:rPr>
          <w:rtl/>
          <w:lang w:val="es-ES"/>
        </w:rPr>
        <w:t xml:space="preserve">اً </w:t>
      </w:r>
      <w:r w:rsidRPr="00222A20">
        <w:rPr>
          <w:rtl/>
          <w:lang w:val="es-ES"/>
        </w:rPr>
        <w:t>طويل</w:t>
      </w:r>
      <w:r w:rsidR="00AD72C1">
        <w:rPr>
          <w:rtl/>
          <w:lang w:val="es-ES"/>
        </w:rPr>
        <w:t xml:space="preserve">اً </w:t>
      </w:r>
      <w:r w:rsidRPr="00222A20">
        <w:rPr>
          <w:rtl/>
          <w:lang w:val="es-ES"/>
        </w:rPr>
        <w:t>و</w:t>
      </w:r>
      <w:r>
        <w:rPr>
          <w:rFonts w:hint="cs"/>
          <w:rtl/>
          <w:lang w:val="es-ES"/>
        </w:rPr>
        <w:t>قد يكون صاحب الشكوى عرضة للخطر</w:t>
      </w:r>
      <w:r>
        <w:rPr>
          <w:rtl/>
          <w:lang w:val="es-ES"/>
        </w:rPr>
        <w:t xml:space="preserve"> طوال </w:t>
      </w:r>
      <w:r>
        <w:rPr>
          <w:rFonts w:hint="cs"/>
          <w:rtl/>
          <w:lang w:val="es-ES"/>
        </w:rPr>
        <w:t>مراحل</w:t>
      </w:r>
      <w:r w:rsidRPr="00CA1E38">
        <w:rPr>
          <w:rFonts w:hint="cs"/>
          <w:rtl/>
          <w:lang w:val="es-ES"/>
        </w:rPr>
        <w:t xml:space="preserve"> </w:t>
      </w:r>
      <w:r>
        <w:rPr>
          <w:rFonts w:hint="cs"/>
          <w:rtl/>
          <w:lang w:val="es-ES"/>
        </w:rPr>
        <w:t>الانتقال</w:t>
      </w:r>
      <w:r w:rsidRPr="00222A20">
        <w:rPr>
          <w:rtl/>
          <w:lang w:val="es-ES"/>
        </w:rPr>
        <w:t xml:space="preserve">، بالنظر إلى </w:t>
      </w:r>
      <w:r>
        <w:rPr>
          <w:rFonts w:hint="cs"/>
          <w:rtl/>
          <w:lang w:val="es-ES"/>
        </w:rPr>
        <w:t>الوقائع الأساسية</w:t>
      </w:r>
      <w:r w:rsidRPr="00222A20">
        <w:rPr>
          <w:rtl/>
          <w:lang w:val="es-ES"/>
        </w:rPr>
        <w:t xml:space="preserve"> </w:t>
      </w:r>
      <w:r>
        <w:rPr>
          <w:rFonts w:hint="cs"/>
          <w:rtl/>
          <w:lang w:val="es-ES"/>
        </w:rPr>
        <w:t>ل</w:t>
      </w:r>
      <w:r w:rsidRPr="00222A20">
        <w:rPr>
          <w:rtl/>
          <w:lang w:val="es-ES"/>
        </w:rPr>
        <w:t xml:space="preserve">قضيته. </w:t>
      </w:r>
      <w:r>
        <w:rPr>
          <w:rFonts w:hint="cs"/>
          <w:rtl/>
          <w:lang w:val="es-ES"/>
        </w:rPr>
        <w:t>كما أنه</w:t>
      </w:r>
      <w:r w:rsidRPr="00222A20">
        <w:rPr>
          <w:rtl/>
          <w:lang w:val="es-ES"/>
        </w:rPr>
        <w:t xml:space="preserve"> سيحتاج إلى الإقامة في منزله السابق من أجل </w:t>
      </w:r>
      <w:r>
        <w:rPr>
          <w:rFonts w:hint="cs"/>
          <w:rtl/>
          <w:lang w:val="es-ES"/>
        </w:rPr>
        <w:t>تلقي</w:t>
      </w:r>
      <w:r w:rsidRPr="00222A20">
        <w:rPr>
          <w:rtl/>
          <w:lang w:val="es-ES"/>
        </w:rPr>
        <w:t xml:space="preserve"> </w:t>
      </w:r>
      <w:r>
        <w:rPr>
          <w:rFonts w:hint="cs"/>
          <w:rtl/>
          <w:lang w:val="es-ES"/>
        </w:rPr>
        <w:t>ال</w:t>
      </w:r>
      <w:r w:rsidRPr="00222A20">
        <w:rPr>
          <w:rtl/>
          <w:lang w:val="es-ES"/>
        </w:rPr>
        <w:t xml:space="preserve">معلومات عن التقدم المحرز في التحقيق </w:t>
      </w:r>
      <w:r>
        <w:rPr>
          <w:rFonts w:hint="cs"/>
          <w:rtl/>
          <w:lang w:val="es-ES"/>
        </w:rPr>
        <w:t>المتصل</w:t>
      </w:r>
      <w:r w:rsidRPr="00222A20">
        <w:rPr>
          <w:rtl/>
          <w:lang w:val="es-ES"/>
        </w:rPr>
        <w:t xml:space="preserve"> بشكاواه، </w:t>
      </w:r>
      <w:r>
        <w:rPr>
          <w:rFonts w:hint="cs"/>
          <w:rtl/>
          <w:lang w:val="es-ES"/>
        </w:rPr>
        <w:t>لأن قضيته تنحصر</w:t>
      </w:r>
      <w:r>
        <w:rPr>
          <w:rtl/>
          <w:lang w:val="es-ES"/>
        </w:rPr>
        <w:t xml:space="preserve"> إقليمي</w:t>
      </w:r>
      <w:r w:rsidR="00AD72C1">
        <w:rPr>
          <w:rtl/>
          <w:lang w:val="es-ES"/>
        </w:rPr>
        <w:t xml:space="preserve">اً </w:t>
      </w:r>
      <w:r>
        <w:rPr>
          <w:rFonts w:hint="cs"/>
          <w:rtl/>
          <w:lang w:val="es-ES"/>
        </w:rPr>
        <w:t xml:space="preserve">في </w:t>
      </w:r>
      <w:r w:rsidRPr="00222A20">
        <w:rPr>
          <w:rtl/>
          <w:lang w:val="es-ES"/>
        </w:rPr>
        <w:t xml:space="preserve">سانت بطرسبرغ. </w:t>
      </w:r>
      <w:r>
        <w:rPr>
          <w:rFonts w:hint="cs"/>
          <w:rtl/>
          <w:lang w:val="es-ES"/>
        </w:rPr>
        <w:t>و</w:t>
      </w:r>
      <w:r w:rsidRPr="00222A20">
        <w:rPr>
          <w:rtl/>
          <w:lang w:val="es-ES"/>
        </w:rPr>
        <w:t>ي</w:t>
      </w:r>
      <w:r>
        <w:rPr>
          <w:rFonts w:hint="cs"/>
          <w:rtl/>
          <w:lang w:val="es-ES"/>
        </w:rPr>
        <w:t>وضح</w:t>
      </w:r>
      <w:r w:rsidRPr="00222A20">
        <w:rPr>
          <w:rtl/>
          <w:lang w:val="es-ES"/>
        </w:rPr>
        <w:t xml:space="preserve"> </w:t>
      </w:r>
      <w:r>
        <w:rPr>
          <w:rFonts w:hint="cs"/>
          <w:rtl/>
          <w:lang w:val="es-ES"/>
        </w:rPr>
        <w:t>أيض</w:t>
      </w:r>
      <w:r w:rsidR="00AD72C1">
        <w:rPr>
          <w:rFonts w:hint="cs"/>
          <w:rtl/>
          <w:lang w:val="es-ES"/>
        </w:rPr>
        <w:t xml:space="preserve">اً </w:t>
      </w:r>
      <w:r>
        <w:rPr>
          <w:rFonts w:hint="cs"/>
          <w:rtl/>
          <w:lang w:val="es-ES"/>
        </w:rPr>
        <w:t xml:space="preserve">صاحب الشكوى </w:t>
      </w:r>
      <w:r w:rsidRPr="00222A20">
        <w:rPr>
          <w:rtl/>
          <w:lang w:val="es-ES"/>
        </w:rPr>
        <w:t xml:space="preserve">أن سفره السابق إلى فنلندا كان قبل أن يصبح الوضع </w:t>
      </w:r>
      <w:r>
        <w:rPr>
          <w:rFonts w:hint="cs"/>
          <w:rtl/>
          <w:lang w:val="es-ES"/>
        </w:rPr>
        <w:t>خطرا</w:t>
      </w:r>
      <w:r w:rsidR="00AD54DC">
        <w:rPr>
          <w:rFonts w:hint="cs"/>
          <w:rtl/>
          <w:lang w:val="es-ES"/>
        </w:rPr>
        <w:t>ً</w:t>
      </w:r>
      <w:r>
        <w:rPr>
          <w:rFonts w:hint="cs"/>
          <w:rtl/>
          <w:lang w:val="es-ES"/>
        </w:rPr>
        <w:t>.</w:t>
      </w:r>
    </w:p>
    <w:p w:rsidR="00D248CD" w:rsidRDefault="00D248CD" w:rsidP="006B2A33">
      <w:pPr>
        <w:pStyle w:val="SingleTxtGA"/>
        <w:rPr>
          <w:rtl/>
          <w:lang w:val="es-ES"/>
        </w:rPr>
      </w:pPr>
      <w:r>
        <w:rPr>
          <w:rFonts w:hint="cs"/>
          <w:rtl/>
          <w:lang w:val="es-ES"/>
        </w:rPr>
        <w:t>7-5</w:t>
      </w:r>
      <w:r>
        <w:rPr>
          <w:rFonts w:hint="cs"/>
          <w:rtl/>
          <w:lang w:val="es-ES"/>
        </w:rPr>
        <w:tab/>
      </w:r>
      <w:r>
        <w:rPr>
          <w:rtl/>
          <w:lang w:val="es-ES"/>
        </w:rPr>
        <w:t>ووفق</w:t>
      </w:r>
      <w:r w:rsidR="00AD72C1">
        <w:rPr>
          <w:rtl/>
          <w:lang w:val="es-ES"/>
        </w:rPr>
        <w:t xml:space="preserve">اً </w:t>
      </w:r>
      <w:r>
        <w:rPr>
          <w:rtl/>
          <w:lang w:val="es-ES"/>
        </w:rPr>
        <w:t>ل</w:t>
      </w:r>
      <w:r w:rsidRPr="00317468">
        <w:rPr>
          <w:rtl/>
          <w:lang w:val="es-ES"/>
        </w:rPr>
        <w:t>صاحب الشكوى، فإن طلب</w:t>
      </w:r>
      <w:r>
        <w:rPr>
          <w:rFonts w:hint="cs"/>
          <w:rtl/>
          <w:lang w:val="es-ES"/>
        </w:rPr>
        <w:t>ه</w:t>
      </w:r>
      <w:r w:rsidRPr="00317468">
        <w:rPr>
          <w:rtl/>
          <w:lang w:val="es-ES"/>
        </w:rPr>
        <w:t xml:space="preserve"> </w:t>
      </w:r>
      <w:r>
        <w:rPr>
          <w:rFonts w:hint="cs"/>
          <w:rtl/>
          <w:lang w:val="es-ES"/>
        </w:rPr>
        <w:t>ل</w:t>
      </w:r>
      <w:r w:rsidRPr="00317468">
        <w:rPr>
          <w:rtl/>
          <w:lang w:val="es-ES"/>
        </w:rPr>
        <w:t>لجو</w:t>
      </w:r>
      <w:r>
        <w:rPr>
          <w:rFonts w:hint="cs"/>
          <w:rtl/>
          <w:lang w:val="es-ES"/>
        </w:rPr>
        <w:t>ء</w:t>
      </w:r>
      <w:r w:rsidRPr="00317468">
        <w:rPr>
          <w:rtl/>
          <w:lang w:val="es-ES"/>
        </w:rPr>
        <w:t xml:space="preserve"> مبرر، </w:t>
      </w:r>
      <w:r>
        <w:rPr>
          <w:rFonts w:hint="cs"/>
          <w:rtl/>
          <w:lang w:val="es-ES"/>
        </w:rPr>
        <w:t>و</w:t>
      </w:r>
      <w:r>
        <w:rPr>
          <w:rtl/>
          <w:lang w:val="es-ES"/>
        </w:rPr>
        <w:t>مدعوم ب</w:t>
      </w:r>
      <w:r>
        <w:rPr>
          <w:rFonts w:hint="cs"/>
          <w:rtl/>
          <w:lang w:val="es-ES"/>
        </w:rPr>
        <w:t>اعتبار</w:t>
      </w:r>
      <w:r w:rsidRPr="00317468">
        <w:rPr>
          <w:rtl/>
          <w:lang w:val="es-ES"/>
        </w:rPr>
        <w:t>ه ملتمس</w:t>
      </w:r>
      <w:r w:rsidR="00AD72C1">
        <w:rPr>
          <w:rFonts w:hint="cs"/>
          <w:rtl/>
          <w:lang w:val="es-ES"/>
        </w:rPr>
        <w:t xml:space="preserve">اً </w:t>
      </w:r>
      <w:r w:rsidRPr="00317468">
        <w:rPr>
          <w:rtl/>
          <w:lang w:val="es-ES"/>
        </w:rPr>
        <w:t>ل</w:t>
      </w:r>
      <w:r>
        <w:rPr>
          <w:rFonts w:hint="cs"/>
          <w:rtl/>
          <w:lang w:val="es-ES"/>
        </w:rPr>
        <w:t>ل</w:t>
      </w:r>
      <w:r w:rsidRPr="00317468">
        <w:rPr>
          <w:rtl/>
          <w:lang w:val="es-ES"/>
        </w:rPr>
        <w:t xml:space="preserve">جوء </w:t>
      </w:r>
      <w:r>
        <w:rPr>
          <w:rFonts w:hint="cs"/>
          <w:rtl/>
          <w:lang w:val="es-ES"/>
        </w:rPr>
        <w:t>طيلة</w:t>
      </w:r>
      <w:r w:rsidR="006B2A33">
        <w:rPr>
          <w:rFonts w:hint="cs"/>
          <w:rtl/>
          <w:lang w:val="es-ES"/>
        </w:rPr>
        <w:t> </w:t>
      </w:r>
      <w:r w:rsidRPr="00317468">
        <w:rPr>
          <w:rtl/>
          <w:lang w:val="es-ES"/>
        </w:rPr>
        <w:t>18 شهر</w:t>
      </w:r>
      <w:r w:rsidR="00AD72C1">
        <w:rPr>
          <w:rtl/>
          <w:lang w:val="es-ES"/>
        </w:rPr>
        <w:t xml:space="preserve">اً، </w:t>
      </w:r>
      <w:r w:rsidRPr="00317468">
        <w:rPr>
          <w:rtl/>
          <w:lang w:val="es-ES"/>
        </w:rPr>
        <w:t xml:space="preserve">في حين </w:t>
      </w:r>
      <w:r>
        <w:rPr>
          <w:rFonts w:hint="cs"/>
          <w:rtl/>
          <w:lang w:val="es-ES"/>
        </w:rPr>
        <w:t xml:space="preserve">أن </w:t>
      </w:r>
      <w:r w:rsidRPr="00317468">
        <w:rPr>
          <w:rtl/>
          <w:lang w:val="es-ES"/>
        </w:rPr>
        <w:t>ال</w:t>
      </w:r>
      <w:r>
        <w:rPr>
          <w:rFonts w:hint="cs"/>
          <w:rtl/>
          <w:lang w:val="es-ES"/>
        </w:rPr>
        <w:t>حالات</w:t>
      </w:r>
      <w:r w:rsidRPr="00317468">
        <w:rPr>
          <w:rtl/>
          <w:lang w:val="es-ES"/>
        </w:rPr>
        <w:t xml:space="preserve"> التي لا أساس لها ت</w:t>
      </w:r>
      <w:r>
        <w:rPr>
          <w:rFonts w:hint="cs"/>
          <w:rtl/>
          <w:lang w:val="es-ES"/>
        </w:rPr>
        <w:t>ُ</w:t>
      </w:r>
      <w:r w:rsidRPr="00317468">
        <w:rPr>
          <w:rtl/>
          <w:lang w:val="es-ES"/>
        </w:rPr>
        <w:t>رف</w:t>
      </w:r>
      <w:r>
        <w:rPr>
          <w:rFonts w:hint="cs"/>
          <w:rtl/>
          <w:lang w:val="es-ES"/>
        </w:rPr>
        <w:t>َ</w:t>
      </w:r>
      <w:r w:rsidRPr="00317468">
        <w:rPr>
          <w:rtl/>
          <w:lang w:val="es-ES"/>
        </w:rPr>
        <w:t xml:space="preserve">ض في غضون ثلاثة أسابيع ويليها الترحيل في غضون ثمانية أيام. وأكد محاميه أن دائرة الهجرة قبلت روايته للأحداث. وقد تضمن </w:t>
      </w:r>
      <w:r w:rsidRPr="00317468">
        <w:rPr>
          <w:rtl/>
          <w:lang w:val="es-ES"/>
        </w:rPr>
        <w:lastRenderedPageBreak/>
        <w:t>قراره</w:t>
      </w:r>
      <w:r>
        <w:rPr>
          <w:rFonts w:hint="cs"/>
          <w:rtl/>
          <w:lang w:val="es-ES"/>
        </w:rPr>
        <w:t>ا</w:t>
      </w:r>
      <w:r w:rsidRPr="00317468">
        <w:rPr>
          <w:rtl/>
          <w:lang w:val="es-ES"/>
        </w:rPr>
        <w:t xml:space="preserve"> البيان التالي: "برر مقدم الطلب طلب</w:t>
      </w:r>
      <w:r>
        <w:rPr>
          <w:rFonts w:hint="cs"/>
          <w:rtl/>
          <w:lang w:val="es-ES"/>
        </w:rPr>
        <w:t>ه</w:t>
      </w:r>
      <w:r w:rsidRPr="00317468">
        <w:rPr>
          <w:rtl/>
          <w:lang w:val="es-ES"/>
        </w:rPr>
        <w:t xml:space="preserve"> ل</w:t>
      </w:r>
      <w:r>
        <w:rPr>
          <w:rFonts w:hint="cs"/>
          <w:rtl/>
          <w:lang w:val="es-ES"/>
        </w:rPr>
        <w:t>ل</w:t>
      </w:r>
      <w:r w:rsidRPr="00317468">
        <w:rPr>
          <w:rtl/>
          <w:lang w:val="es-ES"/>
        </w:rPr>
        <w:t>جو</w:t>
      </w:r>
      <w:r>
        <w:rPr>
          <w:rFonts w:hint="cs"/>
          <w:rtl/>
          <w:lang w:val="es-ES"/>
        </w:rPr>
        <w:t>ء</w:t>
      </w:r>
      <w:r>
        <w:rPr>
          <w:rtl/>
          <w:lang w:val="es-ES"/>
        </w:rPr>
        <w:t xml:space="preserve"> </w:t>
      </w:r>
      <w:r>
        <w:rPr>
          <w:rFonts w:hint="cs"/>
          <w:rtl/>
          <w:lang w:val="es-ES"/>
        </w:rPr>
        <w:t>بأفعال</w:t>
      </w:r>
      <w:r w:rsidRPr="00317468">
        <w:rPr>
          <w:rtl/>
          <w:lang w:val="es-ES"/>
        </w:rPr>
        <w:t xml:space="preserve"> العنف والتعذيب </w:t>
      </w:r>
      <w:r>
        <w:rPr>
          <w:rFonts w:hint="cs"/>
          <w:rtl/>
          <w:lang w:val="es-ES"/>
        </w:rPr>
        <w:t>التي ترتكبها</w:t>
      </w:r>
      <w:r w:rsidRPr="00317468">
        <w:rPr>
          <w:rtl/>
          <w:lang w:val="es-ES"/>
        </w:rPr>
        <w:t xml:space="preserve"> السلطات"</w:t>
      </w:r>
      <w:r>
        <w:rPr>
          <w:rFonts w:hint="cs"/>
          <w:rtl/>
          <w:lang w:val="es-ES"/>
        </w:rPr>
        <w:t>.</w:t>
      </w:r>
      <w:r w:rsidRPr="00317468">
        <w:rPr>
          <w:rtl/>
          <w:lang w:val="es-ES"/>
        </w:rPr>
        <w:t xml:space="preserve"> ولا يعرف </w:t>
      </w:r>
      <w:r>
        <w:rPr>
          <w:rFonts w:hint="cs"/>
          <w:rtl/>
          <w:lang w:val="es-ES"/>
        </w:rPr>
        <w:t xml:space="preserve">صاحب الشكوى </w:t>
      </w:r>
      <w:r w:rsidRPr="00317468">
        <w:rPr>
          <w:rtl/>
          <w:lang w:val="es-ES"/>
        </w:rPr>
        <w:t xml:space="preserve">سبب عدم </w:t>
      </w:r>
      <w:r>
        <w:rPr>
          <w:rFonts w:hint="cs"/>
          <w:rtl/>
          <w:lang w:val="es-ES"/>
        </w:rPr>
        <w:t>منحه</w:t>
      </w:r>
      <w:r w:rsidRPr="00317468">
        <w:rPr>
          <w:rtl/>
          <w:lang w:val="es-ES"/>
        </w:rPr>
        <w:t xml:space="preserve"> اللجوء في هذه الظروف، على الرغم من</w:t>
      </w:r>
      <w:r>
        <w:rPr>
          <w:rFonts w:hint="cs"/>
          <w:rtl/>
          <w:lang w:val="es-ES"/>
        </w:rPr>
        <w:t xml:space="preserve"> تقديمه</w:t>
      </w:r>
      <w:r w:rsidRPr="00317468">
        <w:rPr>
          <w:rtl/>
          <w:lang w:val="es-ES"/>
        </w:rPr>
        <w:t xml:space="preserve"> المستندات الداعمة، </w:t>
      </w:r>
      <w:r>
        <w:rPr>
          <w:rtl/>
          <w:lang w:val="es-ES"/>
        </w:rPr>
        <w:t>وأسماء المحققين الذين يعالجون</w:t>
      </w:r>
      <w:r w:rsidR="006B2A33">
        <w:rPr>
          <w:rFonts w:hint="cs"/>
          <w:rtl/>
          <w:lang w:val="es-ES"/>
        </w:rPr>
        <w:t xml:space="preserve"> </w:t>
      </w:r>
      <w:r>
        <w:rPr>
          <w:rtl/>
          <w:lang w:val="es-ES"/>
        </w:rPr>
        <w:t>شكاو</w:t>
      </w:r>
      <w:r>
        <w:rPr>
          <w:rFonts w:hint="cs"/>
          <w:rtl/>
          <w:lang w:val="es-ES"/>
        </w:rPr>
        <w:t>اه</w:t>
      </w:r>
      <w:r w:rsidRPr="00317468">
        <w:rPr>
          <w:rtl/>
          <w:lang w:val="es-ES"/>
        </w:rPr>
        <w:t xml:space="preserve">، واسم </w:t>
      </w:r>
      <w:r>
        <w:rPr>
          <w:rFonts w:hint="cs"/>
          <w:rtl/>
          <w:lang w:val="es-ES"/>
        </w:rPr>
        <w:t>الشرطي</w:t>
      </w:r>
      <w:r w:rsidRPr="00317468">
        <w:rPr>
          <w:rtl/>
          <w:lang w:val="es-ES"/>
        </w:rPr>
        <w:t xml:space="preserve"> الذي كان </w:t>
      </w:r>
      <w:r>
        <w:rPr>
          <w:rFonts w:hint="cs"/>
          <w:rtl/>
          <w:lang w:val="es-ES"/>
        </w:rPr>
        <w:t>مناوب</w:t>
      </w:r>
      <w:r w:rsidR="00AD72C1">
        <w:rPr>
          <w:rFonts w:hint="cs"/>
          <w:rtl/>
          <w:lang w:val="es-ES"/>
        </w:rPr>
        <w:t xml:space="preserve">اً </w:t>
      </w:r>
      <w:r w:rsidRPr="00317468">
        <w:rPr>
          <w:rtl/>
          <w:lang w:val="es-ES"/>
        </w:rPr>
        <w:t xml:space="preserve">في مركز الشرطة </w:t>
      </w:r>
      <w:r>
        <w:rPr>
          <w:rFonts w:hint="cs"/>
          <w:rtl/>
          <w:lang w:val="es-ES"/>
        </w:rPr>
        <w:t xml:space="preserve">حيث تعرض </w:t>
      </w:r>
      <w:r w:rsidRPr="00317468">
        <w:rPr>
          <w:rtl/>
          <w:lang w:val="es-ES"/>
        </w:rPr>
        <w:t xml:space="preserve">للتعذيب. ومما يثير دهشته أن السلطات الفنلندية </w:t>
      </w:r>
      <w:r>
        <w:rPr>
          <w:rFonts w:hint="cs"/>
          <w:rtl/>
          <w:lang w:val="es-ES"/>
        </w:rPr>
        <w:t>سألت</w:t>
      </w:r>
      <w:r w:rsidRPr="00317468">
        <w:rPr>
          <w:rtl/>
          <w:lang w:val="es-ES"/>
        </w:rPr>
        <w:t xml:space="preserve"> سلطات الاتحاد الروسي عما إذا كان </w:t>
      </w:r>
      <w:r>
        <w:rPr>
          <w:rtl/>
          <w:lang w:val="es-ES"/>
        </w:rPr>
        <w:t xml:space="preserve">صاحب الشكوى </w:t>
      </w:r>
      <w:r>
        <w:rPr>
          <w:rFonts w:hint="cs"/>
          <w:rtl/>
          <w:lang w:val="es-ES"/>
        </w:rPr>
        <w:t xml:space="preserve">عرضة </w:t>
      </w:r>
      <w:r w:rsidRPr="00317468">
        <w:rPr>
          <w:rtl/>
          <w:lang w:val="es-ES"/>
        </w:rPr>
        <w:t>لخطر التعذيب في الاتحاد الروسي. ويدعي</w:t>
      </w:r>
      <w:r>
        <w:rPr>
          <w:rtl/>
          <w:lang w:val="es-ES"/>
        </w:rPr>
        <w:t xml:space="preserve"> </w:t>
      </w:r>
      <w:r w:rsidRPr="00317468">
        <w:rPr>
          <w:rtl/>
          <w:lang w:val="es-ES"/>
        </w:rPr>
        <w:t>أ</w:t>
      </w:r>
      <w:r>
        <w:rPr>
          <w:rtl/>
          <w:lang w:val="es-ES"/>
        </w:rPr>
        <w:t>ن ذلك ي</w:t>
      </w:r>
      <w:r>
        <w:rPr>
          <w:rFonts w:hint="cs"/>
          <w:rtl/>
          <w:lang w:val="es-ES"/>
        </w:rPr>
        <w:t>ولِّد</w:t>
      </w:r>
      <w:r>
        <w:rPr>
          <w:rtl/>
          <w:lang w:val="es-ES"/>
        </w:rPr>
        <w:t xml:space="preserve"> خطر</w:t>
      </w:r>
      <w:r w:rsidR="00AD72C1">
        <w:rPr>
          <w:rtl/>
          <w:lang w:val="es-ES"/>
        </w:rPr>
        <w:t xml:space="preserve">اً </w:t>
      </w:r>
      <w:r>
        <w:rPr>
          <w:rtl/>
          <w:lang w:val="es-ES"/>
        </w:rPr>
        <w:t>إضافيا عليه لأن</w:t>
      </w:r>
      <w:r>
        <w:rPr>
          <w:rFonts w:hint="cs"/>
          <w:rtl/>
          <w:lang w:val="es-ES"/>
        </w:rPr>
        <w:t xml:space="preserve"> سرية حالته</w:t>
      </w:r>
      <w:r>
        <w:rPr>
          <w:rtl/>
          <w:lang w:val="es-ES"/>
        </w:rPr>
        <w:t xml:space="preserve"> لم تحترم</w:t>
      </w:r>
      <w:r w:rsidRPr="00317468">
        <w:rPr>
          <w:rtl/>
          <w:lang w:val="es-ES"/>
        </w:rPr>
        <w:t xml:space="preserve">، </w:t>
      </w:r>
      <w:r>
        <w:rPr>
          <w:rFonts w:hint="cs"/>
          <w:rtl/>
          <w:lang w:val="es-ES"/>
        </w:rPr>
        <w:t>مما</w:t>
      </w:r>
      <w:r w:rsidRPr="00317468">
        <w:rPr>
          <w:rtl/>
          <w:lang w:val="es-ES"/>
        </w:rPr>
        <w:t xml:space="preserve"> ي</w:t>
      </w:r>
      <w:r>
        <w:rPr>
          <w:rFonts w:hint="cs"/>
          <w:rtl/>
          <w:lang w:val="es-ES"/>
        </w:rPr>
        <w:t xml:space="preserve">نتهك </w:t>
      </w:r>
      <w:r>
        <w:rPr>
          <w:rtl/>
          <w:lang w:val="es-ES"/>
        </w:rPr>
        <w:t>حقوقه و</w:t>
      </w:r>
      <w:r w:rsidRPr="00317468">
        <w:rPr>
          <w:rtl/>
          <w:lang w:val="es-ES"/>
        </w:rPr>
        <w:t>تشريع</w:t>
      </w:r>
      <w:r>
        <w:rPr>
          <w:rFonts w:hint="cs"/>
          <w:rtl/>
          <w:lang w:val="es-ES"/>
        </w:rPr>
        <w:t>ات</w:t>
      </w:r>
      <w:r w:rsidRPr="00317468">
        <w:rPr>
          <w:rtl/>
          <w:lang w:val="es-ES"/>
        </w:rPr>
        <w:t xml:space="preserve"> الهجرة، </w:t>
      </w:r>
      <w:r>
        <w:rPr>
          <w:rFonts w:hint="cs"/>
          <w:rtl/>
          <w:lang w:val="es-ES"/>
        </w:rPr>
        <w:t>و</w:t>
      </w:r>
      <w:r w:rsidRPr="00317468">
        <w:rPr>
          <w:rtl/>
          <w:lang w:val="es-ES"/>
        </w:rPr>
        <w:t xml:space="preserve">يشكل </w:t>
      </w:r>
      <w:r>
        <w:rPr>
          <w:rFonts w:hint="cs"/>
          <w:rtl/>
          <w:lang w:val="es-ES"/>
        </w:rPr>
        <w:t xml:space="preserve">هذا </w:t>
      </w:r>
      <w:r w:rsidRPr="00317468">
        <w:rPr>
          <w:rtl/>
          <w:lang w:val="es-ES"/>
        </w:rPr>
        <w:t>أساس</w:t>
      </w:r>
      <w:r w:rsidR="00AD72C1">
        <w:rPr>
          <w:rtl/>
          <w:lang w:val="es-ES"/>
        </w:rPr>
        <w:t xml:space="preserve">اً </w:t>
      </w:r>
      <w:r w:rsidRPr="00317468">
        <w:rPr>
          <w:rtl/>
          <w:lang w:val="es-ES"/>
        </w:rPr>
        <w:t>إضافي</w:t>
      </w:r>
      <w:r w:rsidR="00AD72C1">
        <w:rPr>
          <w:rtl/>
          <w:lang w:val="es-ES"/>
        </w:rPr>
        <w:t xml:space="preserve">اً </w:t>
      </w:r>
      <w:r w:rsidRPr="00317468">
        <w:rPr>
          <w:rtl/>
          <w:lang w:val="es-ES"/>
        </w:rPr>
        <w:t>لمنحه اللجوء</w:t>
      </w:r>
      <w:r>
        <w:rPr>
          <w:rFonts w:hint="cs"/>
          <w:rtl/>
          <w:lang w:val="es-ES"/>
        </w:rPr>
        <w:t>.</w:t>
      </w:r>
    </w:p>
    <w:p w:rsidR="00D248CD" w:rsidRPr="00A03085" w:rsidRDefault="00D248CD" w:rsidP="006B2A33">
      <w:pPr>
        <w:pStyle w:val="SingleTxtGA"/>
        <w:rPr>
          <w:rtl/>
          <w:lang w:val="es-ES"/>
        </w:rPr>
      </w:pPr>
      <w:r>
        <w:rPr>
          <w:rFonts w:hint="cs"/>
          <w:rtl/>
          <w:lang w:val="es-ES"/>
        </w:rPr>
        <w:t>7-6</w:t>
      </w:r>
      <w:r>
        <w:rPr>
          <w:rFonts w:hint="cs"/>
          <w:rtl/>
          <w:lang w:val="es-ES"/>
        </w:rPr>
        <w:tab/>
      </w:r>
      <w:r>
        <w:rPr>
          <w:rtl/>
          <w:lang w:val="es-ES"/>
        </w:rPr>
        <w:t>و</w:t>
      </w:r>
      <w:r>
        <w:rPr>
          <w:rFonts w:hint="cs"/>
          <w:rtl/>
          <w:lang w:val="es-ES"/>
        </w:rPr>
        <w:t>إذ يطعن</w:t>
      </w:r>
      <w:r w:rsidRPr="00A03085">
        <w:rPr>
          <w:rtl/>
          <w:lang w:val="es-ES"/>
        </w:rPr>
        <w:t xml:space="preserve"> صاحب الشكوى</w:t>
      </w:r>
      <w:r>
        <w:rPr>
          <w:rFonts w:hint="cs"/>
          <w:rtl/>
          <w:lang w:val="es-ES"/>
        </w:rPr>
        <w:t xml:space="preserve"> في</w:t>
      </w:r>
      <w:r>
        <w:rPr>
          <w:rtl/>
          <w:lang w:val="es-ES"/>
        </w:rPr>
        <w:t xml:space="preserve"> </w:t>
      </w:r>
      <w:r w:rsidRPr="00A03085">
        <w:rPr>
          <w:rtl/>
          <w:lang w:val="es-ES"/>
        </w:rPr>
        <w:t>تق</w:t>
      </w:r>
      <w:r>
        <w:rPr>
          <w:rFonts w:hint="cs"/>
          <w:rtl/>
          <w:lang w:val="es-ES"/>
        </w:rPr>
        <w:t>دير</w:t>
      </w:r>
      <w:r w:rsidRPr="00A03085">
        <w:rPr>
          <w:rtl/>
          <w:lang w:val="es-ES"/>
        </w:rPr>
        <w:t xml:space="preserve"> الدول</w:t>
      </w:r>
      <w:r>
        <w:rPr>
          <w:rtl/>
          <w:lang w:val="es-ES"/>
        </w:rPr>
        <w:t xml:space="preserve">ة الطرف لخطر التعذيب عند </w:t>
      </w:r>
      <w:r>
        <w:rPr>
          <w:rFonts w:hint="cs"/>
          <w:rtl/>
          <w:lang w:val="es-ES"/>
        </w:rPr>
        <w:t>ال</w:t>
      </w:r>
      <w:r>
        <w:rPr>
          <w:rtl/>
          <w:lang w:val="es-ES"/>
        </w:rPr>
        <w:t>إبعاد</w:t>
      </w:r>
      <w:r>
        <w:rPr>
          <w:rFonts w:hint="cs"/>
          <w:rtl/>
          <w:lang w:val="es-ES"/>
        </w:rPr>
        <w:t>،</w:t>
      </w:r>
      <w:r w:rsidRPr="00A03085">
        <w:rPr>
          <w:rtl/>
          <w:lang w:val="es-ES"/>
        </w:rPr>
        <w:t xml:space="preserve"> </w:t>
      </w:r>
      <w:r>
        <w:rPr>
          <w:rFonts w:hint="cs"/>
          <w:rtl/>
          <w:lang w:val="es-ES"/>
        </w:rPr>
        <w:t>المبين في</w:t>
      </w:r>
      <w:r w:rsidRPr="00A03085">
        <w:rPr>
          <w:rtl/>
          <w:lang w:val="es-ES"/>
        </w:rPr>
        <w:t xml:space="preserve"> التعليق العام رقم 1، </w:t>
      </w:r>
      <w:r>
        <w:rPr>
          <w:rFonts w:hint="cs"/>
          <w:rtl/>
          <w:lang w:val="es-ES"/>
        </w:rPr>
        <w:t xml:space="preserve">يؤكد عدم تحسن </w:t>
      </w:r>
      <w:r w:rsidRPr="00A03085">
        <w:rPr>
          <w:rtl/>
          <w:lang w:val="es-ES"/>
        </w:rPr>
        <w:t>نمط</w:t>
      </w:r>
      <w:r>
        <w:rPr>
          <w:rFonts w:hint="cs"/>
          <w:rtl/>
          <w:lang w:val="es-ES"/>
        </w:rPr>
        <w:t xml:space="preserve"> </w:t>
      </w:r>
      <w:r w:rsidRPr="00A03085">
        <w:rPr>
          <w:rtl/>
          <w:lang w:val="es-ES"/>
        </w:rPr>
        <w:t>انتهاكات حقوق الإنسان في الاتحاد الروسي، ولا سيما فيما يتعلق بحرية التعبير؛ وأنه تعرض للتعذيب في ليلة 28-29 تموز/</w:t>
      </w:r>
      <w:r w:rsidR="006B2A33">
        <w:rPr>
          <w:rFonts w:hint="cs"/>
          <w:rtl/>
          <w:lang w:val="es-ES"/>
        </w:rPr>
        <w:t xml:space="preserve">     </w:t>
      </w:r>
      <w:r w:rsidRPr="00A03085">
        <w:rPr>
          <w:rtl/>
          <w:lang w:val="es-ES"/>
        </w:rPr>
        <w:t xml:space="preserve"> يوليه 2007؛ </w:t>
      </w:r>
      <w:r>
        <w:rPr>
          <w:rFonts w:hint="cs"/>
          <w:rtl/>
          <w:lang w:val="es-ES"/>
        </w:rPr>
        <w:t>و</w:t>
      </w:r>
      <w:r w:rsidRPr="00A03085">
        <w:rPr>
          <w:rtl/>
          <w:lang w:val="es-ES"/>
        </w:rPr>
        <w:t>أنه قدم أدلة طبية لدعم ادعائه، بما في</w:t>
      </w:r>
      <w:r>
        <w:rPr>
          <w:rFonts w:hint="cs"/>
          <w:rtl/>
          <w:lang w:val="es-ES"/>
        </w:rPr>
        <w:t>ها</w:t>
      </w:r>
      <w:r>
        <w:rPr>
          <w:rtl/>
          <w:lang w:val="es-ES"/>
        </w:rPr>
        <w:t xml:space="preserve"> </w:t>
      </w:r>
      <w:r>
        <w:rPr>
          <w:rFonts w:hint="cs"/>
          <w:rtl/>
          <w:lang w:val="es-ES"/>
        </w:rPr>
        <w:t>صور بال</w:t>
      </w:r>
      <w:r>
        <w:rPr>
          <w:rtl/>
          <w:lang w:val="es-ES"/>
        </w:rPr>
        <w:t xml:space="preserve">أشعة </w:t>
      </w:r>
      <w:r>
        <w:rPr>
          <w:rFonts w:hint="cs"/>
          <w:rtl/>
          <w:lang w:val="es-ES"/>
        </w:rPr>
        <w:t>ال</w:t>
      </w:r>
      <w:r w:rsidRPr="00A03085">
        <w:rPr>
          <w:rtl/>
          <w:lang w:val="es-ES"/>
        </w:rPr>
        <w:t>سينية من الاتحاد الروسي وفنلندا في عام 2009</w:t>
      </w:r>
      <w:r w:rsidR="006B2A33" w:rsidRPr="006B2A33">
        <w:rPr>
          <w:rFonts w:hint="cs"/>
          <w:sz w:val="30"/>
          <w:vertAlign w:val="superscript"/>
          <w:rtl/>
          <w:lang w:val="es-ES"/>
        </w:rPr>
        <w:t>(</w:t>
      </w:r>
      <w:r w:rsidRPr="006B2A33">
        <w:rPr>
          <w:rStyle w:val="FootnoteReference"/>
          <w:sz w:val="30"/>
          <w:szCs w:val="30"/>
          <w:rtl/>
          <w:lang w:val="es-ES"/>
        </w:rPr>
        <w:footnoteReference w:id="6"/>
      </w:r>
      <w:r w:rsidR="006B2A33" w:rsidRPr="006B2A33">
        <w:rPr>
          <w:rFonts w:hint="cs"/>
          <w:sz w:val="30"/>
          <w:vertAlign w:val="superscript"/>
          <w:rtl/>
          <w:lang w:val="es-ES"/>
        </w:rPr>
        <w:t>)</w:t>
      </w:r>
      <w:r w:rsidR="006B2A33">
        <w:rPr>
          <w:rFonts w:hint="cs"/>
          <w:rtl/>
          <w:lang w:val="es-ES"/>
        </w:rPr>
        <w:t>.</w:t>
      </w:r>
      <w:r w:rsidRPr="00A03085">
        <w:rPr>
          <w:rtl/>
          <w:lang w:val="es-ES"/>
        </w:rPr>
        <w:t xml:space="preserve"> </w:t>
      </w:r>
      <w:r>
        <w:rPr>
          <w:rFonts w:hint="cs"/>
          <w:rtl/>
          <w:lang w:val="es-ES"/>
        </w:rPr>
        <w:t>و</w:t>
      </w:r>
      <w:r>
        <w:rPr>
          <w:rtl/>
          <w:lang w:val="es-ES"/>
        </w:rPr>
        <w:t xml:space="preserve">يرفق </w:t>
      </w:r>
      <w:r>
        <w:rPr>
          <w:rFonts w:hint="cs"/>
          <w:rtl/>
          <w:lang w:val="es-ES"/>
        </w:rPr>
        <w:t>أيض</w:t>
      </w:r>
      <w:r w:rsidR="00AD72C1">
        <w:rPr>
          <w:rFonts w:hint="cs"/>
          <w:rtl/>
          <w:lang w:val="es-ES"/>
        </w:rPr>
        <w:t xml:space="preserve">اً </w:t>
      </w:r>
      <w:r>
        <w:rPr>
          <w:rtl/>
          <w:lang w:val="es-ES"/>
        </w:rPr>
        <w:t>مقال</w:t>
      </w:r>
      <w:r w:rsidR="00AD72C1">
        <w:rPr>
          <w:rtl/>
          <w:lang w:val="es-ES"/>
        </w:rPr>
        <w:t xml:space="preserve">اً </w:t>
      </w:r>
      <w:r>
        <w:rPr>
          <w:rtl/>
          <w:lang w:val="es-ES"/>
        </w:rPr>
        <w:t>صحفي</w:t>
      </w:r>
      <w:r w:rsidR="00AD72C1">
        <w:rPr>
          <w:rtl/>
          <w:lang w:val="es-ES"/>
        </w:rPr>
        <w:t xml:space="preserve">اً </w:t>
      </w:r>
      <w:r>
        <w:rPr>
          <w:rtl/>
          <w:lang w:val="es-ES"/>
        </w:rPr>
        <w:t>عن مقتل مراه</w:t>
      </w:r>
      <w:r>
        <w:rPr>
          <w:rFonts w:hint="cs"/>
          <w:rtl/>
          <w:lang w:val="es-ES"/>
        </w:rPr>
        <w:t>ق أوقفه</w:t>
      </w:r>
      <w:r w:rsidRPr="00A03085">
        <w:rPr>
          <w:rtl/>
          <w:lang w:val="es-ES"/>
        </w:rPr>
        <w:t xml:space="preserve"> </w:t>
      </w:r>
      <w:r>
        <w:rPr>
          <w:rFonts w:hint="cs"/>
          <w:rtl/>
          <w:lang w:val="es-ES"/>
        </w:rPr>
        <w:t>أحد أفراد الشرطة</w:t>
      </w:r>
      <w:r w:rsidRPr="00A03085">
        <w:rPr>
          <w:rtl/>
          <w:lang w:val="es-ES"/>
        </w:rPr>
        <w:t xml:space="preserve"> في سانت بطرسبرغ</w:t>
      </w:r>
      <w:r w:rsidRPr="00A03085">
        <w:rPr>
          <w:lang w:val="es-ES"/>
        </w:rPr>
        <w:t>.</w:t>
      </w:r>
    </w:p>
    <w:p w:rsidR="00D248CD" w:rsidRDefault="00D248CD" w:rsidP="00D248CD">
      <w:pPr>
        <w:pStyle w:val="SingleTxtGA"/>
        <w:rPr>
          <w:rtl/>
          <w:lang w:val="es-ES"/>
        </w:rPr>
      </w:pPr>
      <w:r w:rsidRPr="00A03085">
        <w:rPr>
          <w:rtl/>
          <w:lang w:val="es-ES"/>
        </w:rPr>
        <w:t>7-7</w:t>
      </w:r>
      <w:r>
        <w:rPr>
          <w:rFonts w:hint="cs"/>
          <w:rtl/>
          <w:lang w:val="es-ES"/>
        </w:rPr>
        <w:tab/>
      </w:r>
      <w:r w:rsidRPr="00A03085">
        <w:rPr>
          <w:rtl/>
          <w:lang w:val="es-ES"/>
        </w:rPr>
        <w:t xml:space="preserve">وفي 20 آذار/مارس 2012، قدم صاحب الشكوى معلومات إضافية عن سوء معاملة </w:t>
      </w:r>
      <w:r>
        <w:rPr>
          <w:rFonts w:hint="cs"/>
          <w:rtl/>
          <w:lang w:val="es-ES"/>
        </w:rPr>
        <w:t>أفراد الشرطة ل</w:t>
      </w:r>
      <w:r w:rsidRPr="00A03085">
        <w:rPr>
          <w:rtl/>
          <w:lang w:val="es-ES"/>
        </w:rPr>
        <w:t>عدة أشخاص في أربع مناطق من الاتحاد الروسي. و</w:t>
      </w:r>
      <w:r>
        <w:rPr>
          <w:rFonts w:hint="cs"/>
          <w:rtl/>
          <w:lang w:val="es-ES"/>
        </w:rPr>
        <w:t xml:space="preserve">قد </w:t>
      </w:r>
      <w:r w:rsidRPr="00A03085">
        <w:rPr>
          <w:rtl/>
          <w:lang w:val="es-ES"/>
        </w:rPr>
        <w:t xml:space="preserve">أدت </w:t>
      </w:r>
      <w:r>
        <w:rPr>
          <w:rtl/>
          <w:lang w:val="es-ES"/>
        </w:rPr>
        <w:t xml:space="preserve">إحدى </w:t>
      </w:r>
      <w:r w:rsidRPr="00A03085">
        <w:rPr>
          <w:rtl/>
          <w:lang w:val="es-ES"/>
        </w:rPr>
        <w:t xml:space="preserve">حالات </w:t>
      </w:r>
      <w:r>
        <w:rPr>
          <w:rFonts w:hint="cs"/>
          <w:rtl/>
          <w:lang w:val="es-ES"/>
        </w:rPr>
        <w:t xml:space="preserve">سوء المعاملة هذه </w:t>
      </w:r>
      <w:r>
        <w:rPr>
          <w:rtl/>
          <w:lang w:val="es-ES"/>
        </w:rPr>
        <w:t xml:space="preserve">إلى الوفاة. ويرى أن هذا يؤكد ادعاء </w:t>
      </w:r>
      <w:r w:rsidRPr="00A03085">
        <w:rPr>
          <w:rtl/>
          <w:lang w:val="es-ES"/>
        </w:rPr>
        <w:t>أنه لن يح</w:t>
      </w:r>
      <w:r>
        <w:rPr>
          <w:rFonts w:hint="cs"/>
          <w:rtl/>
          <w:lang w:val="es-ES"/>
        </w:rPr>
        <w:t>صل على الحماية</w:t>
      </w:r>
      <w:r w:rsidRPr="00A03085">
        <w:rPr>
          <w:rtl/>
          <w:lang w:val="es-ES"/>
        </w:rPr>
        <w:t xml:space="preserve"> من سوء سلوك الشرطة في بلده الأصلي.</w:t>
      </w:r>
    </w:p>
    <w:p w:rsidR="00D248CD" w:rsidRDefault="006B2A33" w:rsidP="006B2A33">
      <w:pPr>
        <w:pStyle w:val="H23GA"/>
        <w:rPr>
          <w:rtl/>
          <w:lang w:val="es-ES"/>
        </w:rPr>
      </w:pPr>
      <w:r>
        <w:rPr>
          <w:rtl/>
        </w:rPr>
        <w:tab/>
      </w:r>
      <w:r>
        <w:rPr>
          <w:rtl/>
        </w:rPr>
        <w:tab/>
      </w:r>
      <w:r w:rsidR="00D248CD" w:rsidRPr="003909A5">
        <w:rPr>
          <w:rtl/>
        </w:rPr>
        <w:t>المسائل والإجراءات المعروضة على اللجنة</w:t>
      </w:r>
    </w:p>
    <w:p w:rsidR="00D248CD" w:rsidRPr="003909A5" w:rsidRDefault="006B2A33" w:rsidP="006B2A33">
      <w:pPr>
        <w:pStyle w:val="H4GA"/>
        <w:rPr>
          <w:b/>
          <w:bCs/>
          <w:rtl/>
          <w:lang w:val="es-ES"/>
        </w:rPr>
      </w:pPr>
      <w:r>
        <w:rPr>
          <w:rtl/>
        </w:rPr>
        <w:tab/>
      </w:r>
      <w:r>
        <w:rPr>
          <w:rtl/>
        </w:rPr>
        <w:tab/>
      </w:r>
      <w:r w:rsidR="00D248CD" w:rsidRPr="003909A5">
        <w:rPr>
          <w:rtl/>
        </w:rPr>
        <w:t>النظر في المقبولية</w:t>
      </w:r>
    </w:p>
    <w:p w:rsidR="00D248CD" w:rsidRDefault="00D248CD" w:rsidP="006B2A33">
      <w:pPr>
        <w:pStyle w:val="SingleTxtGA"/>
        <w:rPr>
          <w:rtl/>
          <w:lang w:val="es-ES"/>
        </w:rPr>
      </w:pPr>
      <w:r w:rsidRPr="003909A5">
        <w:rPr>
          <w:rFonts w:hint="cs"/>
          <w:rtl/>
          <w:lang w:val="es-ES"/>
        </w:rPr>
        <w:t>8-1</w:t>
      </w:r>
      <w:r w:rsidRPr="003909A5">
        <w:rPr>
          <w:rFonts w:hint="cs"/>
          <w:rtl/>
          <w:lang w:val="es-ES"/>
        </w:rPr>
        <w:tab/>
      </w:r>
      <w:r>
        <w:rPr>
          <w:rtl/>
        </w:rPr>
        <w:t xml:space="preserve">قبل النظر في أي ادعاء يرد في بلاغ ما، يجب أن تقرر </w:t>
      </w:r>
      <w:r>
        <w:rPr>
          <w:rFonts w:hint="cs"/>
          <w:rtl/>
        </w:rPr>
        <w:t>ال</w:t>
      </w:r>
      <w:r>
        <w:rPr>
          <w:rtl/>
        </w:rPr>
        <w:t>لجنة ما إذا كان البلاغ مقبولاً أم لا بموجب المادة 22 من الاتفاقية.</w:t>
      </w:r>
      <w:r>
        <w:rPr>
          <w:rFonts w:cs="Times New Roman" w:hint="cs"/>
          <w:rtl/>
        </w:rPr>
        <w:t>‬</w:t>
      </w:r>
      <w:r w:rsidR="006B2A33">
        <w:rPr>
          <w:rFonts w:hint="cs"/>
          <w:rtl/>
        </w:rPr>
        <w:t xml:space="preserve"> </w:t>
      </w:r>
      <w:r>
        <w:rPr>
          <w:rFonts w:hint="cs"/>
          <w:rtl/>
        </w:rPr>
        <w:t xml:space="preserve">وقد </w:t>
      </w:r>
      <w:r>
        <w:rPr>
          <w:rtl/>
        </w:rPr>
        <w:t xml:space="preserve">تأكدت اللجنة، حسبما </w:t>
      </w:r>
      <w:proofErr w:type="spellStart"/>
      <w:r>
        <w:rPr>
          <w:rtl/>
        </w:rPr>
        <w:t>تقتضيه</w:t>
      </w:r>
      <w:proofErr w:type="spellEnd"/>
      <w:r>
        <w:rPr>
          <w:rtl/>
        </w:rPr>
        <w:t xml:space="preserve"> الفقرة 5(أ) من المادة 22 من الاتفاقية، من أن المسألة نفسها لم تبحث ولا يجرى بحثها بموجب أي إجراء آخر من إجراءات التحقيق الدولي أو التسوية الدولية.</w:t>
      </w:r>
    </w:p>
    <w:p w:rsidR="00D248CD" w:rsidRDefault="00D248CD" w:rsidP="00D248CD">
      <w:pPr>
        <w:pStyle w:val="SingleTxtGA"/>
        <w:rPr>
          <w:rtl/>
          <w:lang w:val="es-ES"/>
        </w:rPr>
      </w:pPr>
      <w:r>
        <w:rPr>
          <w:rFonts w:hint="cs"/>
          <w:rtl/>
          <w:lang w:val="es-ES"/>
        </w:rPr>
        <w:t>8-2</w:t>
      </w:r>
      <w:r>
        <w:rPr>
          <w:rFonts w:hint="cs"/>
          <w:rtl/>
          <w:lang w:val="es-ES"/>
        </w:rPr>
        <w:tab/>
      </w:r>
      <w:r>
        <w:rPr>
          <w:rtl/>
        </w:rPr>
        <w:t>وتذكِّر اللجنة بأنها لا تنظر في أي بلاغ يرد من فرد إلا بعد أن تتأكد من أن ذلك الفرد استنفد جميع سبل الانتصاف المحلية المتاحة، وذلك وفقاً للفقرة 5(ب) من المادة 22 من الاتفاقية.</w:t>
      </w:r>
      <w:r>
        <w:rPr>
          <w:rFonts w:hint="cs"/>
          <w:rtl/>
        </w:rPr>
        <w:t xml:space="preserve"> </w:t>
      </w:r>
      <w:r>
        <w:rPr>
          <w:rtl/>
        </w:rPr>
        <w:t xml:space="preserve">غير أن هذه المادة لا تنطبق إذا ثبت أن استنفاد تلك السبل استغرق فترة زمنية تجاوزت الحدود المعقولة أو أن من غير المحتمل </w:t>
      </w:r>
      <w:r>
        <w:rPr>
          <w:rFonts w:hint="cs"/>
          <w:rtl/>
        </w:rPr>
        <w:t>أن ت</w:t>
      </w:r>
      <w:r>
        <w:rPr>
          <w:rtl/>
        </w:rPr>
        <w:t xml:space="preserve">حقق </w:t>
      </w:r>
      <w:r>
        <w:rPr>
          <w:rFonts w:hint="cs"/>
          <w:rtl/>
        </w:rPr>
        <w:t>ال</w:t>
      </w:r>
      <w:r>
        <w:rPr>
          <w:rtl/>
        </w:rPr>
        <w:t xml:space="preserve">إنصاف </w:t>
      </w:r>
      <w:r>
        <w:rPr>
          <w:rFonts w:hint="cs"/>
          <w:rtl/>
        </w:rPr>
        <w:t>ال</w:t>
      </w:r>
      <w:r>
        <w:rPr>
          <w:rtl/>
        </w:rPr>
        <w:t>فعال</w:t>
      </w:r>
      <w:r>
        <w:rPr>
          <w:rFonts w:hint="cs"/>
          <w:rtl/>
          <w:lang w:val="es-ES"/>
        </w:rPr>
        <w:t xml:space="preserve">. </w:t>
      </w:r>
      <w:r>
        <w:rPr>
          <w:rtl/>
        </w:rPr>
        <w:t>وتلاحظ اللجنة، في هذه ال</w:t>
      </w:r>
      <w:r>
        <w:rPr>
          <w:rFonts w:hint="cs"/>
          <w:rtl/>
        </w:rPr>
        <w:t>قضي</w:t>
      </w:r>
      <w:r>
        <w:rPr>
          <w:rtl/>
        </w:rPr>
        <w:t>ة، أن الدولة الطرف ت</w:t>
      </w:r>
      <w:r>
        <w:rPr>
          <w:rFonts w:hint="cs"/>
          <w:rtl/>
        </w:rPr>
        <w:t>حتج</w:t>
      </w:r>
      <w:r>
        <w:rPr>
          <w:rtl/>
        </w:rPr>
        <w:t xml:space="preserve"> بأن صاحب الشكوى</w:t>
      </w:r>
      <w:r>
        <w:rPr>
          <w:rFonts w:hint="cs"/>
          <w:rtl/>
        </w:rPr>
        <w:t xml:space="preserve"> </w:t>
      </w:r>
      <w:r w:rsidRPr="00AF45AA">
        <w:rPr>
          <w:rtl/>
          <w:lang w:val="es-ES"/>
        </w:rPr>
        <w:t xml:space="preserve">لم </w:t>
      </w:r>
      <w:r>
        <w:rPr>
          <w:rFonts w:hint="cs"/>
          <w:rtl/>
          <w:lang w:val="es-ES"/>
        </w:rPr>
        <w:t xml:space="preserve">يطلب </w:t>
      </w:r>
      <w:r w:rsidRPr="00AF45AA">
        <w:rPr>
          <w:rtl/>
          <w:lang w:val="es-ES"/>
        </w:rPr>
        <w:t>إذن</w:t>
      </w:r>
      <w:r>
        <w:rPr>
          <w:rFonts w:hint="cs"/>
          <w:rtl/>
          <w:lang w:val="es-ES"/>
        </w:rPr>
        <w:t>اً</w:t>
      </w:r>
      <w:r w:rsidRPr="00AF45AA">
        <w:rPr>
          <w:rtl/>
          <w:lang w:val="es-ES"/>
        </w:rPr>
        <w:t xml:space="preserve"> بالاستئناف من المحكمة الإدارية العليا ولم يطلب قط من المحاكم المحلية تعليق ترحيله</w:t>
      </w:r>
      <w:r>
        <w:rPr>
          <w:rFonts w:hint="cs"/>
          <w:rtl/>
          <w:lang w:val="es-ES"/>
        </w:rPr>
        <w:t xml:space="preserve">. </w:t>
      </w:r>
      <w:r>
        <w:rPr>
          <w:rtl/>
          <w:lang w:val="es-ES"/>
        </w:rPr>
        <w:t xml:space="preserve">وتلاحظ اللجنة </w:t>
      </w:r>
      <w:r w:rsidRPr="00DB1DA0">
        <w:rPr>
          <w:rtl/>
          <w:lang w:val="es-ES"/>
        </w:rPr>
        <w:t xml:space="preserve">طعن </w:t>
      </w:r>
      <w:r>
        <w:rPr>
          <w:rtl/>
          <w:lang w:val="es-ES"/>
        </w:rPr>
        <w:t>صاحب الشكوى في حج</w:t>
      </w:r>
      <w:r>
        <w:rPr>
          <w:rFonts w:hint="cs"/>
          <w:rtl/>
          <w:lang w:val="es-ES"/>
        </w:rPr>
        <w:t>ج</w:t>
      </w:r>
      <w:r w:rsidRPr="00DB1DA0">
        <w:rPr>
          <w:rtl/>
          <w:lang w:val="es-ES"/>
        </w:rPr>
        <w:t xml:space="preserve"> الدولة الطرف، ولا سيما على أساس أن تقديم </w:t>
      </w:r>
      <w:r>
        <w:rPr>
          <w:rFonts w:hint="cs"/>
          <w:rtl/>
          <w:lang w:val="es-ES"/>
        </w:rPr>
        <w:t>طلب إذن بالاستئناف</w:t>
      </w:r>
      <w:r w:rsidRPr="00DB1DA0">
        <w:rPr>
          <w:rtl/>
          <w:lang w:val="es-ES"/>
        </w:rPr>
        <w:t xml:space="preserve"> ل</w:t>
      </w:r>
      <w:r>
        <w:rPr>
          <w:rFonts w:hint="cs"/>
          <w:rtl/>
          <w:lang w:val="es-ES"/>
        </w:rPr>
        <w:t>م</w:t>
      </w:r>
      <w:r>
        <w:rPr>
          <w:rtl/>
          <w:lang w:val="es-ES"/>
        </w:rPr>
        <w:t xml:space="preserve"> يك</w:t>
      </w:r>
      <w:r w:rsidRPr="00DB1DA0">
        <w:rPr>
          <w:rtl/>
          <w:lang w:val="es-ES"/>
        </w:rPr>
        <w:t xml:space="preserve">ن </w:t>
      </w:r>
      <w:r>
        <w:rPr>
          <w:rFonts w:hint="cs"/>
          <w:rtl/>
          <w:lang w:val="es-ES"/>
        </w:rPr>
        <w:t>ليُوقف</w:t>
      </w:r>
      <w:r w:rsidRPr="00DB1DA0">
        <w:rPr>
          <w:rtl/>
          <w:lang w:val="es-ES"/>
        </w:rPr>
        <w:t xml:space="preserve"> ترحيله الوشيك، و</w:t>
      </w:r>
      <w:r>
        <w:rPr>
          <w:rFonts w:hint="cs"/>
          <w:rtl/>
          <w:lang w:val="es-ES"/>
        </w:rPr>
        <w:t>بالتالي</w:t>
      </w:r>
      <w:r w:rsidRPr="00DB1DA0">
        <w:rPr>
          <w:rtl/>
          <w:lang w:val="es-ES"/>
        </w:rPr>
        <w:t xml:space="preserve"> </w:t>
      </w:r>
      <w:r>
        <w:rPr>
          <w:rFonts w:hint="cs"/>
          <w:rtl/>
          <w:lang w:val="es-ES"/>
        </w:rPr>
        <w:t>لا جدوى من</w:t>
      </w:r>
      <w:r w:rsidRPr="00DB1DA0">
        <w:rPr>
          <w:rtl/>
          <w:lang w:val="es-ES"/>
        </w:rPr>
        <w:t xml:space="preserve"> تقديمه بعد الترحيل.</w:t>
      </w:r>
    </w:p>
    <w:p w:rsidR="00D248CD" w:rsidRDefault="00D248CD" w:rsidP="00D248CD">
      <w:pPr>
        <w:pStyle w:val="SingleTxtGA"/>
        <w:rPr>
          <w:rtl/>
          <w:lang w:val="es-ES"/>
        </w:rPr>
      </w:pPr>
      <w:r>
        <w:rPr>
          <w:rFonts w:hint="cs"/>
          <w:rtl/>
          <w:lang w:val="es-ES"/>
        </w:rPr>
        <w:lastRenderedPageBreak/>
        <w:t>8-3</w:t>
      </w:r>
      <w:r>
        <w:rPr>
          <w:rFonts w:hint="cs"/>
          <w:rtl/>
          <w:lang w:val="es-ES"/>
        </w:rPr>
        <w:tab/>
      </w:r>
      <w:r w:rsidRPr="00780541">
        <w:rPr>
          <w:rtl/>
          <w:lang w:val="es-ES"/>
        </w:rPr>
        <w:t>وتلاحظ اللجنة أن الد</w:t>
      </w:r>
      <w:r>
        <w:rPr>
          <w:rtl/>
          <w:lang w:val="es-ES"/>
        </w:rPr>
        <w:t xml:space="preserve">ولة الطرف لم تعترض على أن طلب </w:t>
      </w:r>
      <w:r w:rsidRPr="00780541">
        <w:rPr>
          <w:rtl/>
          <w:lang w:val="es-ES"/>
        </w:rPr>
        <w:t xml:space="preserve">إذن بالاستئناف من المحكمة الإدارية العليا </w:t>
      </w:r>
      <w:r>
        <w:rPr>
          <w:rFonts w:hint="cs"/>
          <w:rtl/>
          <w:lang w:val="es-ES"/>
        </w:rPr>
        <w:t>ليس له</w:t>
      </w:r>
      <w:r w:rsidRPr="00780541">
        <w:rPr>
          <w:rtl/>
          <w:lang w:val="es-ES"/>
        </w:rPr>
        <w:t xml:space="preserve"> أثر إيقافي ما لم يكن هناك </w:t>
      </w:r>
      <w:r>
        <w:rPr>
          <w:rFonts w:hint="cs"/>
          <w:rtl/>
          <w:lang w:val="es-ES"/>
        </w:rPr>
        <w:t>سبب</w:t>
      </w:r>
      <w:r w:rsidRPr="00780541">
        <w:rPr>
          <w:rtl/>
          <w:lang w:val="es-ES"/>
        </w:rPr>
        <w:t xml:space="preserve"> يدعو إل</w:t>
      </w:r>
      <w:r>
        <w:rPr>
          <w:rtl/>
          <w:lang w:val="es-ES"/>
        </w:rPr>
        <w:t>ى الاعتقاد أن الترحيل قد يعر</w:t>
      </w:r>
      <w:r>
        <w:rPr>
          <w:rFonts w:hint="cs"/>
          <w:rtl/>
          <w:lang w:val="es-ES"/>
        </w:rPr>
        <w:t>ِّ</w:t>
      </w:r>
      <w:r>
        <w:rPr>
          <w:rtl/>
          <w:lang w:val="es-ES"/>
        </w:rPr>
        <w:t>ض</w:t>
      </w:r>
      <w:r>
        <w:rPr>
          <w:rFonts w:hint="cs"/>
          <w:rtl/>
          <w:lang w:val="es-ES"/>
        </w:rPr>
        <w:t xml:space="preserve"> ال</w:t>
      </w:r>
      <w:r>
        <w:rPr>
          <w:rtl/>
          <w:lang w:val="es-ES"/>
        </w:rPr>
        <w:t xml:space="preserve">أجنبي </w:t>
      </w:r>
      <w:r>
        <w:rPr>
          <w:rFonts w:hint="cs"/>
          <w:rtl/>
          <w:lang w:val="es-ES"/>
        </w:rPr>
        <w:t>ل</w:t>
      </w:r>
      <w:r w:rsidRPr="00780541">
        <w:rPr>
          <w:rtl/>
          <w:lang w:val="es-ES"/>
        </w:rPr>
        <w:t>خطر الموت أو التعذيب أو الاضطهاد أو غيره من أشكال المعاملة التي تنتهك كرامة الإنسان</w:t>
      </w:r>
      <w:r>
        <w:rPr>
          <w:rFonts w:hint="cs"/>
          <w:rtl/>
          <w:lang w:val="es-ES"/>
        </w:rPr>
        <w:t xml:space="preserve">، </w:t>
      </w:r>
      <w:r w:rsidRPr="00780541">
        <w:rPr>
          <w:rtl/>
          <w:lang w:val="es-ES"/>
        </w:rPr>
        <w:t>وفق</w:t>
      </w:r>
      <w:r w:rsidR="00AD72C1">
        <w:rPr>
          <w:rtl/>
          <w:lang w:val="es-ES"/>
        </w:rPr>
        <w:t xml:space="preserve">اً </w:t>
      </w:r>
      <w:r w:rsidRPr="00780541">
        <w:rPr>
          <w:rtl/>
          <w:lang w:val="es-ES"/>
        </w:rPr>
        <w:t>ل</w:t>
      </w:r>
      <w:r>
        <w:rPr>
          <w:rFonts w:hint="cs"/>
          <w:rtl/>
          <w:lang w:val="es-ES"/>
        </w:rPr>
        <w:t>ما تنص عليه ا</w:t>
      </w:r>
      <w:r w:rsidRPr="00780541">
        <w:rPr>
          <w:rtl/>
          <w:lang w:val="es-ES"/>
        </w:rPr>
        <w:t>لمادة 200 من قانون</w:t>
      </w:r>
      <w:r>
        <w:rPr>
          <w:rFonts w:hint="cs"/>
          <w:rtl/>
          <w:lang w:val="es-ES"/>
        </w:rPr>
        <w:t xml:space="preserve"> الأجانب</w:t>
      </w:r>
      <w:r w:rsidRPr="00780541">
        <w:rPr>
          <w:rtl/>
          <w:lang w:val="es-ES"/>
        </w:rPr>
        <w:t>. وعلاوة على ذلك، لم توض</w:t>
      </w:r>
      <w:r>
        <w:rPr>
          <w:rtl/>
          <w:lang w:val="es-ES"/>
        </w:rPr>
        <w:t xml:space="preserve">ح الدولة الطرف </w:t>
      </w:r>
      <w:r>
        <w:rPr>
          <w:rFonts w:hint="cs"/>
          <w:rtl/>
          <w:lang w:val="es-ES"/>
        </w:rPr>
        <w:t>ال</w:t>
      </w:r>
      <w:r>
        <w:rPr>
          <w:rtl/>
          <w:lang w:val="es-ES"/>
        </w:rPr>
        <w:t>إمكانية</w:t>
      </w:r>
      <w:r>
        <w:rPr>
          <w:rFonts w:hint="cs"/>
          <w:rtl/>
          <w:lang w:val="es-ES"/>
        </w:rPr>
        <w:t xml:space="preserve"> المتاحة</w:t>
      </w:r>
      <w:r>
        <w:rPr>
          <w:rtl/>
          <w:lang w:val="es-ES"/>
        </w:rPr>
        <w:t xml:space="preserve"> </w:t>
      </w:r>
      <w:r>
        <w:rPr>
          <w:rFonts w:hint="cs"/>
          <w:rtl/>
          <w:lang w:val="es-ES"/>
        </w:rPr>
        <w:t>ل</w:t>
      </w:r>
      <w:r>
        <w:rPr>
          <w:rtl/>
          <w:lang w:val="es-ES"/>
        </w:rPr>
        <w:t xml:space="preserve">التماس </w:t>
      </w:r>
      <w:r w:rsidRPr="00780541">
        <w:rPr>
          <w:rtl/>
          <w:lang w:val="es-ES"/>
        </w:rPr>
        <w:t>تعليق</w:t>
      </w:r>
      <w:r>
        <w:rPr>
          <w:rFonts w:hint="cs"/>
          <w:rtl/>
          <w:lang w:val="es-ES"/>
        </w:rPr>
        <w:t xml:space="preserve"> الترحيل</w:t>
      </w:r>
      <w:r>
        <w:rPr>
          <w:rtl/>
          <w:lang w:val="es-ES"/>
        </w:rPr>
        <w:t xml:space="preserve"> بموجب القانون الفنلندي، </w:t>
      </w:r>
      <w:r>
        <w:rPr>
          <w:rFonts w:hint="cs"/>
          <w:rtl/>
          <w:lang w:val="es-ES"/>
        </w:rPr>
        <w:t>والطريقة التي</w:t>
      </w:r>
      <w:r w:rsidRPr="00780541">
        <w:rPr>
          <w:rtl/>
          <w:lang w:val="es-ES"/>
        </w:rPr>
        <w:t xml:space="preserve"> كان من الممكن </w:t>
      </w:r>
      <w:r>
        <w:rPr>
          <w:rFonts w:hint="cs"/>
          <w:rtl/>
          <w:lang w:val="es-ES"/>
        </w:rPr>
        <w:t xml:space="preserve">أن يطبَّق بها </w:t>
      </w:r>
      <w:r w:rsidRPr="00780541">
        <w:rPr>
          <w:rtl/>
          <w:lang w:val="es-ES"/>
        </w:rPr>
        <w:t>عملي</w:t>
      </w:r>
      <w:r w:rsidR="00AD72C1">
        <w:rPr>
          <w:rtl/>
          <w:lang w:val="es-ES"/>
        </w:rPr>
        <w:t xml:space="preserve">اً </w:t>
      </w:r>
      <w:r w:rsidRPr="00780541">
        <w:rPr>
          <w:rtl/>
          <w:lang w:val="es-ES"/>
        </w:rPr>
        <w:t>في قضية صاحب الشكوى، ولا سيما في ضوء تق</w:t>
      </w:r>
      <w:r>
        <w:rPr>
          <w:rFonts w:hint="cs"/>
          <w:rtl/>
          <w:lang w:val="es-ES"/>
        </w:rPr>
        <w:t>دير</w:t>
      </w:r>
      <w:r w:rsidRPr="00780541">
        <w:rPr>
          <w:rtl/>
          <w:lang w:val="es-ES"/>
        </w:rPr>
        <w:t xml:space="preserve"> السلطات المحلية </w:t>
      </w:r>
      <w:r>
        <w:rPr>
          <w:rFonts w:hint="cs"/>
          <w:rtl/>
          <w:lang w:val="es-ES"/>
        </w:rPr>
        <w:t>أن من غير المحتمل أن يتعرض</w:t>
      </w:r>
      <w:r w:rsidRPr="00780541">
        <w:rPr>
          <w:rtl/>
          <w:lang w:val="es-ES"/>
        </w:rPr>
        <w:t xml:space="preserve"> </w:t>
      </w:r>
      <w:r>
        <w:rPr>
          <w:rFonts w:hint="cs"/>
          <w:rtl/>
          <w:lang w:val="es-ES"/>
        </w:rPr>
        <w:t xml:space="preserve">صاحب الشكوى </w:t>
      </w:r>
      <w:r w:rsidRPr="00780541">
        <w:rPr>
          <w:rtl/>
          <w:lang w:val="es-ES"/>
        </w:rPr>
        <w:t xml:space="preserve">للتعذيب </w:t>
      </w:r>
      <w:r>
        <w:rPr>
          <w:rFonts w:hint="cs"/>
          <w:rtl/>
          <w:lang w:val="es-ES"/>
        </w:rPr>
        <w:t xml:space="preserve">عند </w:t>
      </w:r>
      <w:r w:rsidRPr="00780541">
        <w:rPr>
          <w:rtl/>
          <w:lang w:val="es-ES"/>
        </w:rPr>
        <w:t xml:space="preserve">عودته إلى الاتحاد الروسي. وتلاحظ اللجنة كذلك </w:t>
      </w:r>
      <w:r>
        <w:rPr>
          <w:rFonts w:hint="cs"/>
          <w:rtl/>
          <w:lang w:val="es-ES"/>
        </w:rPr>
        <w:t>حجة</w:t>
      </w:r>
      <w:r w:rsidRPr="00780541">
        <w:rPr>
          <w:rtl/>
          <w:lang w:val="es-ES"/>
        </w:rPr>
        <w:t xml:space="preserve"> صاح</w:t>
      </w:r>
      <w:r>
        <w:rPr>
          <w:rtl/>
          <w:lang w:val="es-ES"/>
        </w:rPr>
        <w:t xml:space="preserve">ب الشكوى بأن طلب </w:t>
      </w:r>
      <w:r w:rsidRPr="00780541">
        <w:rPr>
          <w:rtl/>
          <w:lang w:val="es-ES"/>
        </w:rPr>
        <w:t>إذن بالاستئناف</w:t>
      </w:r>
      <w:r w:rsidRPr="001368EA">
        <w:rPr>
          <w:rtl/>
          <w:lang w:val="es-ES"/>
        </w:rPr>
        <w:t xml:space="preserve"> </w:t>
      </w:r>
      <w:r>
        <w:rPr>
          <w:rtl/>
          <w:lang w:val="es-ES"/>
        </w:rPr>
        <w:t>ينبغي</w:t>
      </w:r>
      <w:r>
        <w:rPr>
          <w:rFonts w:hint="cs"/>
          <w:rtl/>
          <w:lang w:val="es-ES"/>
        </w:rPr>
        <w:t xml:space="preserve"> أن يُقدَّم</w:t>
      </w:r>
      <w:r w:rsidRPr="00780541">
        <w:rPr>
          <w:rtl/>
          <w:lang w:val="es-ES"/>
        </w:rPr>
        <w:t xml:space="preserve"> باللغة الفنلندية، </w:t>
      </w:r>
      <w:r>
        <w:rPr>
          <w:rFonts w:hint="cs"/>
          <w:rtl/>
          <w:lang w:val="es-ES"/>
        </w:rPr>
        <w:t>وهي لغة لا يتحدث بها</w:t>
      </w:r>
      <w:r w:rsidRPr="00780541">
        <w:rPr>
          <w:rtl/>
          <w:lang w:val="es-ES"/>
        </w:rPr>
        <w:t>؛ وأنه لم يستفد من المساعدة القانونية لإعداد</w:t>
      </w:r>
      <w:r>
        <w:rPr>
          <w:rFonts w:hint="cs"/>
          <w:rtl/>
          <w:lang w:val="es-ES"/>
        </w:rPr>
        <w:t xml:space="preserve"> ذلك الطلب</w:t>
      </w:r>
      <w:r w:rsidRPr="00780541">
        <w:rPr>
          <w:rtl/>
          <w:lang w:val="es-ES"/>
        </w:rPr>
        <w:t xml:space="preserve"> في غضون فترة </w:t>
      </w:r>
      <w:r>
        <w:rPr>
          <w:rFonts w:hint="cs"/>
          <w:rtl/>
          <w:lang w:val="es-ES"/>
        </w:rPr>
        <w:t>وجيز</w:t>
      </w:r>
      <w:r w:rsidRPr="00780541">
        <w:rPr>
          <w:rtl/>
          <w:lang w:val="es-ES"/>
        </w:rPr>
        <w:t>ة جد</w:t>
      </w:r>
      <w:r w:rsidR="00AD72C1">
        <w:rPr>
          <w:rtl/>
          <w:lang w:val="es-ES"/>
        </w:rPr>
        <w:t xml:space="preserve">اً </w:t>
      </w:r>
      <w:r w:rsidRPr="00780541">
        <w:rPr>
          <w:rtl/>
          <w:lang w:val="es-ES"/>
        </w:rPr>
        <w:t>قبل الترحيل؛ وأن</w:t>
      </w:r>
      <w:r>
        <w:rPr>
          <w:rFonts w:hint="cs"/>
          <w:rtl/>
          <w:lang w:val="es-ES"/>
        </w:rPr>
        <w:t xml:space="preserve"> الإذن ب</w:t>
      </w:r>
      <w:r>
        <w:rPr>
          <w:rtl/>
          <w:lang w:val="es-ES"/>
        </w:rPr>
        <w:t xml:space="preserve">الاستئناف </w:t>
      </w:r>
      <w:r>
        <w:rPr>
          <w:rFonts w:hint="cs"/>
          <w:rtl/>
          <w:lang w:val="es-ES"/>
        </w:rPr>
        <w:t>أمام ا</w:t>
      </w:r>
      <w:r>
        <w:rPr>
          <w:rtl/>
          <w:lang w:val="es-ES"/>
        </w:rPr>
        <w:t>لمحكمة الإدارية العليا</w:t>
      </w:r>
      <w:r>
        <w:rPr>
          <w:rFonts w:hint="cs"/>
          <w:rtl/>
          <w:lang w:val="es-ES"/>
        </w:rPr>
        <w:t xml:space="preserve"> لا يُمنح، في أي حال من الأحوال، </w:t>
      </w:r>
      <w:r w:rsidRPr="00780541">
        <w:rPr>
          <w:rtl/>
          <w:lang w:val="es-ES"/>
        </w:rPr>
        <w:t xml:space="preserve">إلا إذا نشأت ظروف جديدة في قضية </w:t>
      </w:r>
      <w:r>
        <w:rPr>
          <w:rFonts w:hint="cs"/>
          <w:rtl/>
          <w:lang w:val="es-ES"/>
        </w:rPr>
        <w:t>معينة، وهو أمر لم يحدث</w:t>
      </w:r>
      <w:r w:rsidRPr="00780541">
        <w:rPr>
          <w:rtl/>
          <w:lang w:val="es-ES"/>
        </w:rPr>
        <w:t xml:space="preserve"> في قضيته في الوقت المناسب. وفي ظل هذه الظروف، ترى اللجنة</w:t>
      </w:r>
      <w:r>
        <w:rPr>
          <w:rtl/>
          <w:lang w:val="es-ES"/>
        </w:rPr>
        <w:t xml:space="preserve"> أن عدم تقديم صاحب الشكوى طلب </w:t>
      </w:r>
      <w:r w:rsidRPr="00780541">
        <w:rPr>
          <w:rtl/>
          <w:lang w:val="es-ES"/>
        </w:rPr>
        <w:t>إذن بالاستئناف أمام المحكمة الإدارية العليا لا يشكل عقبة أمام مقبولية الشكوى</w:t>
      </w:r>
      <w:r>
        <w:rPr>
          <w:rFonts w:hint="cs"/>
          <w:rtl/>
          <w:lang w:val="es-ES"/>
        </w:rPr>
        <w:t>.</w:t>
      </w:r>
    </w:p>
    <w:p w:rsidR="00D248CD" w:rsidRDefault="00D248CD" w:rsidP="00D248CD">
      <w:pPr>
        <w:pStyle w:val="SingleTxtGA"/>
        <w:rPr>
          <w:rtl/>
        </w:rPr>
      </w:pPr>
      <w:r>
        <w:rPr>
          <w:rFonts w:hint="cs"/>
          <w:rtl/>
          <w:lang w:val="es-ES"/>
        </w:rPr>
        <w:t>8-4</w:t>
      </w:r>
      <w:r>
        <w:rPr>
          <w:rFonts w:hint="cs"/>
          <w:rtl/>
          <w:lang w:val="es-ES"/>
        </w:rPr>
        <w:tab/>
      </w:r>
      <w:r>
        <w:rPr>
          <w:rtl/>
        </w:rPr>
        <w:t>وإذ لا ترى اللجنة أي موانع أخرى للمقبولية، فإنها تعلن قبول البلاغ المقدم بموجب المادة 3 من الاتفاقية وتنتقل إلى النظر في أسسه الموضوعية.</w:t>
      </w:r>
    </w:p>
    <w:p w:rsidR="00D248CD" w:rsidRPr="00F4369F" w:rsidRDefault="003B432D" w:rsidP="003B432D">
      <w:pPr>
        <w:pStyle w:val="H4GA"/>
        <w:rPr>
          <w:rtl/>
          <w:lang w:val="es-ES"/>
        </w:rPr>
      </w:pPr>
      <w:r>
        <w:rPr>
          <w:rtl/>
        </w:rPr>
        <w:tab/>
      </w:r>
      <w:r>
        <w:rPr>
          <w:rtl/>
        </w:rPr>
        <w:tab/>
      </w:r>
      <w:r w:rsidR="00D248CD" w:rsidRPr="00F4369F">
        <w:rPr>
          <w:rtl/>
        </w:rPr>
        <w:t>النظر في الوقائع الموضوعية</w:t>
      </w:r>
      <w:r w:rsidR="00D248CD" w:rsidRPr="00F4369F">
        <w:rPr>
          <w:rFonts w:cs="Times New Roman" w:hint="cs"/>
          <w:rtl/>
        </w:rPr>
        <w:t>‬</w:t>
      </w:r>
    </w:p>
    <w:p w:rsidR="00D248CD" w:rsidRDefault="00D248CD" w:rsidP="00D248CD">
      <w:pPr>
        <w:pStyle w:val="SingleTxtGA"/>
        <w:rPr>
          <w:rtl/>
          <w:lang w:val="es-ES"/>
        </w:rPr>
      </w:pPr>
      <w:r>
        <w:rPr>
          <w:rFonts w:hint="cs"/>
          <w:rtl/>
          <w:lang w:val="es-ES"/>
        </w:rPr>
        <w:t>9-1</w:t>
      </w:r>
      <w:r>
        <w:rPr>
          <w:rFonts w:hint="cs"/>
          <w:rtl/>
          <w:lang w:val="es-ES"/>
        </w:rPr>
        <w:tab/>
      </w:r>
      <w:r>
        <w:rPr>
          <w:rtl/>
        </w:rPr>
        <w:t>نظرت اللجنة في البلاغ في ضوء جميع المعلومات التي أتاحها لها الطرفان المعنيان، وفقاً للفقرة 4 من المادة 22 من الاتفاقية.</w:t>
      </w:r>
      <w:r>
        <w:rPr>
          <w:rFonts w:cs="Times New Roman" w:hint="cs"/>
          <w:rtl/>
        </w:rPr>
        <w:t>‬</w:t>
      </w:r>
    </w:p>
    <w:p w:rsidR="00D248CD" w:rsidRDefault="00D248CD" w:rsidP="006B2A33">
      <w:pPr>
        <w:pStyle w:val="SingleTxtGA"/>
        <w:rPr>
          <w:rtl/>
        </w:rPr>
      </w:pPr>
      <w:r>
        <w:rPr>
          <w:rFonts w:hint="cs"/>
          <w:rtl/>
          <w:lang w:val="es-ES"/>
        </w:rPr>
        <w:t>9-2</w:t>
      </w:r>
      <w:r>
        <w:rPr>
          <w:rFonts w:hint="cs"/>
          <w:rtl/>
          <w:lang w:val="es-ES"/>
        </w:rPr>
        <w:tab/>
        <w:t>و</w:t>
      </w:r>
      <w:r>
        <w:rPr>
          <w:rtl/>
        </w:rPr>
        <w:t>فيما يتعلق بادعاء صاحب الشكوى بموجب المادة 3 من الاتفاقية، يجب على اللجنة أن ت</w:t>
      </w:r>
      <w:r>
        <w:rPr>
          <w:rFonts w:hint="cs"/>
          <w:rtl/>
        </w:rPr>
        <w:t>حدد</w:t>
      </w:r>
      <w:r>
        <w:rPr>
          <w:rtl/>
        </w:rPr>
        <w:t xml:space="preserve"> ما إذا كانت ثمة أسباب جوهرية تدعو إلى الاعتقاد بأن</w:t>
      </w:r>
      <w:r>
        <w:rPr>
          <w:rFonts w:hint="cs"/>
          <w:rtl/>
        </w:rPr>
        <w:t xml:space="preserve"> </w:t>
      </w:r>
      <w:r>
        <w:rPr>
          <w:rtl/>
        </w:rPr>
        <w:t>صاحب الشكوى قد يواجه شخصياً خطر التعرض للتعذيب، في حال إعادته إلى الاتحاد الروسي.</w:t>
      </w:r>
      <w:r>
        <w:rPr>
          <w:rFonts w:cs="Times New Roman" w:hint="cs"/>
          <w:rtl/>
        </w:rPr>
        <w:t>‬</w:t>
      </w:r>
      <w:r>
        <w:rPr>
          <w:rFonts w:hint="cs"/>
          <w:rtl/>
          <w:lang w:val="es-ES"/>
        </w:rPr>
        <w:t xml:space="preserve"> </w:t>
      </w:r>
      <w:r>
        <w:rPr>
          <w:rtl/>
        </w:rPr>
        <w:t>وعملاً بأحكام الفقرة 2 من المادة 3 من الاتفاقية، يجب على اللجنة أن تراعي جميع الاعتبارات ذات الصلة لدى تقدير هذا الخطر، بما في ذلك وجود نمط ثابت من الانتهاكات الجسيمة أو الصارخة أو الجماعية لحقوق الإنسان.</w:t>
      </w:r>
      <w:r>
        <w:rPr>
          <w:rFonts w:cs="Times New Roman" w:hint="cs"/>
          <w:rtl/>
        </w:rPr>
        <w:t>‬</w:t>
      </w:r>
      <w:r w:rsidRPr="00274F2A">
        <w:rPr>
          <w:rtl/>
        </w:rPr>
        <w:t xml:space="preserve"> </w:t>
      </w:r>
      <w:r>
        <w:rPr>
          <w:rtl/>
        </w:rPr>
        <w:t>بيد أن اللجنة تذكّر بأن الهدف المتوخى يتمثل في تحديد ما إذا كان الشخص المعني سيواجه شخصياً خطراً متوقعاً وحقيقياً بالتعرض ل</w:t>
      </w:r>
      <w:r w:rsidR="006B2A33">
        <w:rPr>
          <w:rtl/>
        </w:rPr>
        <w:t>لتعذيب في البلد الذي سيعاد إليه</w:t>
      </w:r>
      <w:r w:rsidR="006B2A33" w:rsidRPr="006B2A33">
        <w:rPr>
          <w:rFonts w:hint="cs"/>
          <w:sz w:val="30"/>
          <w:vertAlign w:val="superscript"/>
          <w:rtl/>
        </w:rPr>
        <w:t>(</w:t>
      </w:r>
      <w:r w:rsidRPr="006B2A33">
        <w:rPr>
          <w:rStyle w:val="FootnoteReference"/>
          <w:sz w:val="30"/>
          <w:szCs w:val="30"/>
          <w:rtl/>
          <w:lang w:val="es-ES"/>
        </w:rPr>
        <w:footnoteReference w:id="7"/>
      </w:r>
      <w:r w:rsidR="006B2A33" w:rsidRPr="006B2A33">
        <w:rPr>
          <w:rFonts w:hint="cs"/>
          <w:sz w:val="30"/>
          <w:vertAlign w:val="superscript"/>
          <w:rtl/>
        </w:rPr>
        <w:t>)</w:t>
      </w:r>
      <w:r w:rsidR="006B2A33">
        <w:rPr>
          <w:rFonts w:hint="cs"/>
          <w:rtl/>
        </w:rPr>
        <w:t>.</w:t>
      </w:r>
      <w:r w:rsidRPr="004710D9">
        <w:rPr>
          <w:rtl/>
        </w:rPr>
        <w:t xml:space="preserve"> </w:t>
      </w:r>
      <w:r>
        <w:rPr>
          <w:rtl/>
        </w:rPr>
        <w:t>ويستنتج من ذلك أن وجود نمط من الانتهاكات ال</w:t>
      </w:r>
      <w:r>
        <w:rPr>
          <w:rFonts w:hint="cs"/>
          <w:rtl/>
        </w:rPr>
        <w:t>جسيم</w:t>
      </w:r>
      <w:r>
        <w:rPr>
          <w:rtl/>
        </w:rPr>
        <w:t xml:space="preserve">ة أو الصارخة أو الجماعية لحقوق الإنسان في بلد ما لا يشكل في حد ذاته سبباً كافياً للجزم بأن شخصاً بعينه سيكون </w:t>
      </w:r>
      <w:r>
        <w:rPr>
          <w:rFonts w:hint="cs"/>
          <w:rtl/>
        </w:rPr>
        <w:t>تحت</w:t>
      </w:r>
      <w:r>
        <w:rPr>
          <w:rtl/>
        </w:rPr>
        <w:t xml:space="preserve"> خطر التعرض للتعذيب عند عودته إلى ذلك البلد</w:t>
      </w:r>
      <w:r>
        <w:rPr>
          <w:rFonts w:hint="cs"/>
          <w:rtl/>
        </w:rPr>
        <w:t>؛</w:t>
      </w:r>
      <w:r>
        <w:rPr>
          <w:rtl/>
        </w:rPr>
        <w:t xml:space="preserve"> إذ لا بد من تقديم أسباب إضافية تبيّن أن الشخص المعني معرضٌ شخصياً للخطر</w:t>
      </w:r>
      <w:r>
        <w:rPr>
          <w:rFonts w:hint="cs"/>
          <w:rtl/>
          <w:lang w:val="es-ES"/>
        </w:rPr>
        <w:t>.</w:t>
      </w:r>
      <w:r w:rsidRPr="004710D9">
        <w:rPr>
          <w:rtl/>
        </w:rPr>
        <w:t xml:space="preserve"> </w:t>
      </w:r>
      <w:r>
        <w:rPr>
          <w:rtl/>
        </w:rPr>
        <w:t xml:space="preserve">وفي المقابل، لا يعني عدم وجود نمط ثابت من الانتهاكات الصارخة لحقوق الإنسان أن شخص </w:t>
      </w:r>
      <w:r>
        <w:rPr>
          <w:rFonts w:hint="cs"/>
          <w:rtl/>
        </w:rPr>
        <w:t xml:space="preserve">ما </w:t>
      </w:r>
      <w:r>
        <w:rPr>
          <w:rtl/>
        </w:rPr>
        <w:t xml:space="preserve">قد لا يتعرض للتعذيب </w:t>
      </w:r>
      <w:r>
        <w:rPr>
          <w:rFonts w:hint="cs"/>
          <w:rtl/>
        </w:rPr>
        <w:t>في ظل</w:t>
      </w:r>
      <w:r>
        <w:rPr>
          <w:rtl/>
        </w:rPr>
        <w:t xml:space="preserve"> الظروف الخاصة ب</w:t>
      </w:r>
      <w:r>
        <w:rPr>
          <w:rFonts w:hint="cs"/>
          <w:rtl/>
        </w:rPr>
        <w:t>ه.</w:t>
      </w:r>
    </w:p>
    <w:p w:rsidR="00D248CD" w:rsidRDefault="00D248CD" w:rsidP="006B2A33">
      <w:pPr>
        <w:pStyle w:val="SingleTxtGA"/>
        <w:rPr>
          <w:rtl/>
          <w:lang w:val="es-ES"/>
        </w:rPr>
      </w:pPr>
      <w:r>
        <w:rPr>
          <w:rFonts w:hint="cs"/>
          <w:rtl/>
        </w:rPr>
        <w:lastRenderedPageBreak/>
        <w:t>9-3</w:t>
      </w:r>
      <w:r>
        <w:rPr>
          <w:rFonts w:hint="cs"/>
          <w:rtl/>
        </w:rPr>
        <w:tab/>
      </w:r>
      <w:r>
        <w:rPr>
          <w:rtl/>
        </w:rPr>
        <w:t>وتشير اللجنة إلى تعليقها العام رقم 1</w:t>
      </w:r>
      <w:r>
        <w:rPr>
          <w:rFonts w:hint="cs"/>
          <w:rtl/>
        </w:rPr>
        <w:t xml:space="preserve">، </w:t>
      </w:r>
      <w:r>
        <w:rPr>
          <w:rtl/>
        </w:rPr>
        <w:t>ومفاده أنه ي</w:t>
      </w:r>
      <w:r>
        <w:rPr>
          <w:rFonts w:hint="cs"/>
          <w:rtl/>
        </w:rPr>
        <w:t>جب</w:t>
      </w:r>
      <w:r>
        <w:rPr>
          <w:rtl/>
        </w:rPr>
        <w:t xml:space="preserve"> تقييم خطر التعرض للتعذيب على أسس تتجاوز مجرد الافتراض أو الشك.</w:t>
      </w:r>
      <w:r>
        <w:rPr>
          <w:rFonts w:cs="Times New Roman" w:hint="cs"/>
          <w:rtl/>
        </w:rPr>
        <w:t xml:space="preserve">‬ </w:t>
      </w:r>
      <w:r>
        <w:rPr>
          <w:rtl/>
        </w:rPr>
        <w:t>ورغم أنه لا يُشترَط أن يكون التعرض للخطر مرجَّحاً للغاية، فإن اللجنة تذكِّر بأن عبء الإثبات يقع عموماً على عاتق صاحب الشكوى الذي يجب عليه أن يقدم حجة مقنعة بأنه يواجه خطراً متوقعاً وحقيقياً وشخصياً</w:t>
      </w:r>
      <w:r w:rsidR="006B2A33" w:rsidRPr="00AD72C1">
        <w:rPr>
          <w:rFonts w:hint="cs"/>
          <w:sz w:val="30"/>
          <w:vertAlign w:val="superscript"/>
          <w:rtl/>
        </w:rPr>
        <w:t>(</w:t>
      </w:r>
      <w:r w:rsidRPr="00AD72C1">
        <w:rPr>
          <w:rStyle w:val="FootnoteReference"/>
          <w:sz w:val="30"/>
          <w:szCs w:val="30"/>
          <w:rtl/>
          <w:lang w:val="es-ES"/>
        </w:rPr>
        <w:footnoteReference w:id="8"/>
      </w:r>
      <w:r w:rsidR="006B2A33" w:rsidRPr="00AD72C1">
        <w:rPr>
          <w:rFonts w:hint="cs"/>
          <w:sz w:val="30"/>
          <w:vertAlign w:val="superscript"/>
          <w:rtl/>
        </w:rPr>
        <w:t>)</w:t>
      </w:r>
      <w:r w:rsidR="00AD72C1">
        <w:rPr>
          <w:rFonts w:hint="cs"/>
          <w:rtl/>
        </w:rPr>
        <w:t xml:space="preserve">. </w:t>
      </w:r>
      <w:r>
        <w:rPr>
          <w:rtl/>
        </w:rPr>
        <w:t>وتذ</w:t>
      </w:r>
      <w:r>
        <w:rPr>
          <w:rFonts w:hint="cs"/>
          <w:rtl/>
        </w:rPr>
        <w:t>ِّ</w:t>
      </w:r>
      <w:r>
        <w:rPr>
          <w:rtl/>
        </w:rPr>
        <w:t xml:space="preserve">كر اللجنة </w:t>
      </w:r>
      <w:r>
        <w:rPr>
          <w:rFonts w:hint="cs"/>
          <w:rtl/>
        </w:rPr>
        <w:t xml:space="preserve">أيضا </w:t>
      </w:r>
      <w:r>
        <w:rPr>
          <w:rtl/>
        </w:rPr>
        <w:t xml:space="preserve">بأنها، وفقاً لتعليقها العام رقم 1، </w:t>
      </w:r>
      <w:r>
        <w:rPr>
          <w:rFonts w:hint="cs"/>
          <w:rtl/>
        </w:rPr>
        <w:t xml:space="preserve">تولي </w:t>
      </w:r>
      <w:r>
        <w:rPr>
          <w:rtl/>
        </w:rPr>
        <w:t>أهمية كب</w:t>
      </w:r>
      <w:r>
        <w:rPr>
          <w:rFonts w:hint="cs"/>
          <w:rtl/>
        </w:rPr>
        <w:t>يرة</w:t>
      </w:r>
      <w:r>
        <w:rPr>
          <w:rtl/>
        </w:rPr>
        <w:t xml:space="preserve"> للنتائج الواقعية التي تخلص إليها أجهزة الدولة الطرف المعنية</w:t>
      </w:r>
      <w:r w:rsidR="006B2A33" w:rsidRPr="006B2A33">
        <w:rPr>
          <w:rFonts w:hint="cs"/>
          <w:sz w:val="30"/>
          <w:vertAlign w:val="superscript"/>
          <w:rtl/>
        </w:rPr>
        <w:t>(</w:t>
      </w:r>
      <w:r w:rsidRPr="006B2A33">
        <w:rPr>
          <w:rStyle w:val="FootnoteReference"/>
          <w:sz w:val="30"/>
          <w:szCs w:val="30"/>
          <w:rtl/>
          <w:lang w:val="es-ES"/>
        </w:rPr>
        <w:footnoteReference w:id="9"/>
      </w:r>
      <w:r w:rsidR="006B2A33" w:rsidRPr="006B2A33">
        <w:rPr>
          <w:rFonts w:hint="cs"/>
          <w:sz w:val="30"/>
          <w:vertAlign w:val="superscript"/>
          <w:rtl/>
        </w:rPr>
        <w:t>)</w:t>
      </w:r>
      <w:r w:rsidR="006B2A33">
        <w:rPr>
          <w:rFonts w:hint="cs"/>
          <w:rtl/>
        </w:rPr>
        <w:t>،</w:t>
      </w:r>
      <w:r>
        <w:rPr>
          <w:rtl/>
        </w:rPr>
        <w:t xml:space="preserve"> لكنها في الوقت نفسه غير ملزمة بتلك النتائج، إذ إن لديها، بموجب الفقرة 4 من المادة 22 من الاتفاقية، صلاحية إجراء تقدير حر للوقائع استناداً إلى مجمل الحيثيات الخاصة بكل حالة بعينها</w:t>
      </w:r>
      <w:r>
        <w:rPr>
          <w:rFonts w:hint="cs"/>
          <w:rtl/>
        </w:rPr>
        <w:t>.</w:t>
      </w:r>
    </w:p>
    <w:p w:rsidR="00D248CD" w:rsidRDefault="00D248CD" w:rsidP="00D248CD">
      <w:pPr>
        <w:pStyle w:val="SingleTxtGA"/>
        <w:rPr>
          <w:rtl/>
          <w:lang w:val="es-ES"/>
        </w:rPr>
      </w:pPr>
      <w:r>
        <w:rPr>
          <w:rFonts w:hint="cs"/>
          <w:rtl/>
          <w:lang w:val="es-ES"/>
        </w:rPr>
        <w:t>9-4</w:t>
      </w:r>
      <w:r>
        <w:rPr>
          <w:rFonts w:hint="cs"/>
          <w:rtl/>
          <w:lang w:val="es-ES"/>
        </w:rPr>
        <w:tab/>
      </w:r>
      <w:r>
        <w:rPr>
          <w:rtl/>
          <w:lang w:val="es-ES"/>
        </w:rPr>
        <w:t>وتحيط اللجنة علم</w:t>
      </w:r>
      <w:r w:rsidR="00AD72C1">
        <w:rPr>
          <w:rtl/>
          <w:lang w:val="es-ES"/>
        </w:rPr>
        <w:t xml:space="preserve">اً </w:t>
      </w:r>
      <w:r>
        <w:rPr>
          <w:rtl/>
        </w:rPr>
        <w:t>بادعاء صاحب الشكوى</w:t>
      </w:r>
      <w:r>
        <w:rPr>
          <w:rFonts w:hint="cs"/>
          <w:rtl/>
          <w:lang w:val="es-ES"/>
        </w:rPr>
        <w:t xml:space="preserve"> </w:t>
      </w:r>
      <w:r w:rsidRPr="00334BBD">
        <w:rPr>
          <w:rtl/>
          <w:lang w:val="es-ES"/>
        </w:rPr>
        <w:t>أن الشرطة ألقت</w:t>
      </w:r>
      <w:r>
        <w:rPr>
          <w:rFonts w:hint="cs"/>
          <w:rtl/>
          <w:lang w:val="es-ES"/>
        </w:rPr>
        <w:t xml:space="preserve"> عليه</w:t>
      </w:r>
      <w:r w:rsidRPr="00334BBD">
        <w:rPr>
          <w:rtl/>
          <w:lang w:val="es-ES"/>
        </w:rPr>
        <w:t xml:space="preserve"> القبض و</w:t>
      </w:r>
      <w:r>
        <w:rPr>
          <w:rFonts w:hint="cs"/>
          <w:rtl/>
          <w:lang w:val="es-ES"/>
        </w:rPr>
        <w:t xml:space="preserve">أساءت </w:t>
      </w:r>
      <w:r w:rsidRPr="00334BBD">
        <w:rPr>
          <w:rtl/>
          <w:lang w:val="es-ES"/>
        </w:rPr>
        <w:t>معاملته في سانت بطرسبرغ في تموز</w:t>
      </w:r>
      <w:r w:rsidR="00B151E5">
        <w:rPr>
          <w:rtl/>
          <w:lang w:val="es-ES"/>
        </w:rPr>
        <w:t>/</w:t>
      </w:r>
      <w:r>
        <w:rPr>
          <w:rtl/>
          <w:lang w:val="es-ES"/>
        </w:rPr>
        <w:t xml:space="preserve">يوليه 2007، </w:t>
      </w:r>
      <w:r>
        <w:rPr>
          <w:rFonts w:hint="cs"/>
          <w:rtl/>
          <w:lang w:val="es-ES"/>
        </w:rPr>
        <w:t>م</w:t>
      </w:r>
      <w:r w:rsidRPr="00334BBD">
        <w:rPr>
          <w:rtl/>
          <w:lang w:val="es-ES"/>
        </w:rPr>
        <w:t xml:space="preserve">ما أسفر، </w:t>
      </w:r>
      <w:r>
        <w:rPr>
          <w:rFonts w:hint="cs"/>
          <w:rtl/>
          <w:lang w:val="es-ES"/>
        </w:rPr>
        <w:t>حسب ادعاءه</w:t>
      </w:r>
      <w:r w:rsidRPr="00334BBD">
        <w:rPr>
          <w:rtl/>
          <w:lang w:val="es-ES"/>
        </w:rPr>
        <w:t xml:space="preserve">، عن </w:t>
      </w:r>
      <w:r>
        <w:rPr>
          <w:rFonts w:hint="cs"/>
          <w:rtl/>
          <w:lang w:val="es-ES"/>
        </w:rPr>
        <w:t xml:space="preserve">كسر في </w:t>
      </w:r>
      <w:r w:rsidRPr="00334BBD">
        <w:rPr>
          <w:rtl/>
          <w:lang w:val="es-ES"/>
        </w:rPr>
        <w:t>كتف</w:t>
      </w:r>
      <w:r>
        <w:rPr>
          <w:rFonts w:hint="cs"/>
          <w:rtl/>
          <w:lang w:val="es-ES"/>
        </w:rPr>
        <w:t>ه</w:t>
      </w:r>
      <w:r w:rsidRPr="00334BBD">
        <w:rPr>
          <w:rtl/>
          <w:lang w:val="es-ES"/>
        </w:rPr>
        <w:t xml:space="preserve"> </w:t>
      </w:r>
      <w:r>
        <w:rPr>
          <w:rFonts w:hint="cs"/>
          <w:rtl/>
          <w:lang w:val="es-ES"/>
        </w:rPr>
        <w:t>وخلع أحد أصابعه</w:t>
      </w:r>
      <w:r w:rsidRPr="00334BBD">
        <w:rPr>
          <w:rtl/>
          <w:lang w:val="es-ES"/>
        </w:rPr>
        <w:t>. وتلاحظ أن صاحب الشكوى خضع ل</w:t>
      </w:r>
      <w:r>
        <w:rPr>
          <w:rFonts w:hint="cs"/>
          <w:rtl/>
          <w:lang w:val="es-ES"/>
        </w:rPr>
        <w:t xml:space="preserve">لجراحة </w:t>
      </w:r>
      <w:r w:rsidRPr="00334BBD">
        <w:rPr>
          <w:rtl/>
          <w:lang w:val="es-ES"/>
        </w:rPr>
        <w:t xml:space="preserve">مرتين </w:t>
      </w:r>
      <w:r>
        <w:rPr>
          <w:rFonts w:hint="cs"/>
          <w:rtl/>
          <w:lang w:val="es-ES"/>
        </w:rPr>
        <w:t>بسبب ذلك</w:t>
      </w:r>
      <w:r w:rsidRPr="00334BBD">
        <w:rPr>
          <w:rtl/>
          <w:lang w:val="es-ES"/>
        </w:rPr>
        <w:t xml:space="preserve"> وقدم أدلة طبية</w:t>
      </w:r>
      <w:r>
        <w:rPr>
          <w:rFonts w:hint="cs"/>
          <w:rtl/>
          <w:lang w:val="es-ES"/>
        </w:rPr>
        <w:t xml:space="preserve"> بهذا الشأن</w:t>
      </w:r>
      <w:r w:rsidRPr="00334BBD">
        <w:rPr>
          <w:rtl/>
          <w:lang w:val="es-ES"/>
        </w:rPr>
        <w:t xml:space="preserve">. وتلاحظ </w:t>
      </w:r>
      <w:r>
        <w:rPr>
          <w:rFonts w:hint="cs"/>
          <w:rtl/>
          <w:lang w:val="es-ES"/>
        </w:rPr>
        <w:t xml:space="preserve">اللجنة </w:t>
      </w:r>
      <w:r w:rsidRPr="00334BBD">
        <w:rPr>
          <w:rtl/>
          <w:lang w:val="es-ES"/>
        </w:rPr>
        <w:t>أيض</w:t>
      </w:r>
      <w:r w:rsidR="00AD72C1">
        <w:rPr>
          <w:rtl/>
          <w:lang w:val="es-ES"/>
        </w:rPr>
        <w:t xml:space="preserve">اً </w:t>
      </w:r>
      <w:r w:rsidRPr="00334BBD">
        <w:rPr>
          <w:rtl/>
          <w:lang w:val="es-ES"/>
        </w:rPr>
        <w:t>ادعاء</w:t>
      </w:r>
      <w:r>
        <w:rPr>
          <w:rtl/>
          <w:lang w:val="es-ES"/>
        </w:rPr>
        <w:t xml:space="preserve"> صاحب الشكوى </w:t>
      </w:r>
      <w:r w:rsidRPr="00334BBD">
        <w:rPr>
          <w:rtl/>
          <w:lang w:val="es-ES"/>
        </w:rPr>
        <w:t xml:space="preserve">أن </w:t>
      </w:r>
      <w:r>
        <w:rPr>
          <w:rFonts w:hint="cs"/>
          <w:rtl/>
          <w:lang w:val="es-ES"/>
        </w:rPr>
        <w:t>الشرطة أساءت معاملته</w:t>
      </w:r>
      <w:r w:rsidRPr="00334BBD">
        <w:rPr>
          <w:rtl/>
          <w:lang w:val="es-ES"/>
        </w:rPr>
        <w:t xml:space="preserve"> </w:t>
      </w:r>
      <w:r>
        <w:rPr>
          <w:rFonts w:hint="cs"/>
          <w:rtl/>
          <w:lang w:val="es-ES"/>
        </w:rPr>
        <w:t>لأنه شارك</w:t>
      </w:r>
      <w:r w:rsidRPr="00334BBD">
        <w:rPr>
          <w:rtl/>
          <w:lang w:val="es-ES"/>
        </w:rPr>
        <w:t xml:space="preserve"> في مسيرة </w:t>
      </w:r>
      <w:r>
        <w:rPr>
          <w:rFonts w:hint="cs"/>
          <w:rtl/>
          <w:lang w:val="es-ES"/>
        </w:rPr>
        <w:t>ال</w:t>
      </w:r>
      <w:r w:rsidRPr="00334BBD">
        <w:rPr>
          <w:rtl/>
          <w:lang w:val="es-ES"/>
        </w:rPr>
        <w:t>معارضي</w:t>
      </w:r>
      <w:r>
        <w:rPr>
          <w:rFonts w:hint="cs"/>
          <w:rtl/>
          <w:lang w:val="es-ES"/>
        </w:rPr>
        <w:t>ن</w:t>
      </w:r>
      <w:r w:rsidRPr="00334BBD">
        <w:rPr>
          <w:rtl/>
          <w:lang w:val="es-ES"/>
        </w:rPr>
        <w:t xml:space="preserve"> </w:t>
      </w:r>
      <w:r>
        <w:rPr>
          <w:rFonts w:hint="cs"/>
          <w:rtl/>
          <w:lang w:val="es-ES"/>
        </w:rPr>
        <w:t xml:space="preserve">التي نظمتها </w:t>
      </w:r>
      <w:r w:rsidRPr="00334BBD">
        <w:rPr>
          <w:rtl/>
          <w:lang w:val="es-ES"/>
        </w:rPr>
        <w:t>المعارضة في ربيع عام 2007. وقد</w:t>
      </w:r>
      <w:r>
        <w:rPr>
          <w:rFonts w:hint="cs"/>
          <w:rtl/>
          <w:lang w:val="es-ES"/>
        </w:rPr>
        <w:t>ّ</w:t>
      </w:r>
      <w:r w:rsidRPr="00334BBD">
        <w:rPr>
          <w:rtl/>
          <w:lang w:val="es-ES"/>
        </w:rPr>
        <w:t xml:space="preserve">م ثلاث شكاوى إلى سلطات الادعاء في الاتحاد الروسي </w:t>
      </w:r>
      <w:r>
        <w:rPr>
          <w:rFonts w:hint="cs"/>
          <w:rtl/>
          <w:lang w:val="es-ES"/>
        </w:rPr>
        <w:t>بشأن سوء</w:t>
      </w:r>
      <w:r w:rsidRPr="00334BBD">
        <w:rPr>
          <w:rtl/>
          <w:lang w:val="es-ES"/>
        </w:rPr>
        <w:t xml:space="preserve"> معاملة الشرطة</w:t>
      </w:r>
      <w:r>
        <w:rPr>
          <w:rFonts w:hint="cs"/>
          <w:rtl/>
          <w:lang w:val="es-ES"/>
        </w:rPr>
        <w:t xml:space="preserve"> له</w:t>
      </w:r>
      <w:r w:rsidRPr="00334BBD">
        <w:rPr>
          <w:rtl/>
          <w:lang w:val="es-ES"/>
        </w:rPr>
        <w:t xml:space="preserve">. </w:t>
      </w:r>
      <w:r>
        <w:rPr>
          <w:rFonts w:hint="cs"/>
          <w:rtl/>
          <w:lang w:val="es-ES"/>
        </w:rPr>
        <w:t>لكن</w:t>
      </w:r>
      <w:r w:rsidRPr="00334BBD">
        <w:rPr>
          <w:rtl/>
          <w:lang w:val="es-ES"/>
        </w:rPr>
        <w:t xml:space="preserve"> اللجنة تلاحظ أن الصلة المزعومة بين سوء معاملته ومشاركته في حركة المعارضة</w:t>
      </w:r>
      <w:r>
        <w:rPr>
          <w:rFonts w:hint="cs"/>
          <w:rtl/>
          <w:lang w:val="es-ES"/>
        </w:rPr>
        <w:t xml:space="preserve"> لم تُذكر في أي من تلك الشكاوى</w:t>
      </w:r>
      <w:r w:rsidRPr="00334BBD">
        <w:rPr>
          <w:rtl/>
          <w:lang w:val="es-ES"/>
        </w:rPr>
        <w:t>.</w:t>
      </w:r>
    </w:p>
    <w:p w:rsidR="00D248CD" w:rsidRDefault="00D248CD" w:rsidP="00AD72C1">
      <w:pPr>
        <w:pStyle w:val="SingleTxtGA"/>
        <w:rPr>
          <w:rtl/>
          <w:lang w:val="es-ES"/>
        </w:rPr>
      </w:pPr>
      <w:r>
        <w:rPr>
          <w:rFonts w:hint="cs"/>
          <w:rtl/>
          <w:lang w:val="es-ES"/>
        </w:rPr>
        <w:t>9-5</w:t>
      </w:r>
      <w:r>
        <w:rPr>
          <w:rFonts w:hint="cs"/>
          <w:rtl/>
          <w:lang w:val="es-ES"/>
        </w:rPr>
        <w:tab/>
      </w:r>
      <w:r w:rsidRPr="009B4AF5">
        <w:rPr>
          <w:rtl/>
          <w:lang w:val="es-ES"/>
        </w:rPr>
        <w:t>وتلاح</w:t>
      </w:r>
      <w:r>
        <w:rPr>
          <w:rtl/>
          <w:lang w:val="es-ES"/>
        </w:rPr>
        <w:t>ظ اللجنة كذلك أنه</w:t>
      </w:r>
      <w:r>
        <w:rPr>
          <w:rFonts w:hint="cs"/>
          <w:rtl/>
          <w:lang w:val="es-ES"/>
        </w:rPr>
        <w:t>ا</w:t>
      </w:r>
      <w:r>
        <w:rPr>
          <w:rtl/>
          <w:lang w:val="es-ES"/>
        </w:rPr>
        <w:t xml:space="preserve"> حتى لو قبلت ادعاء </w:t>
      </w:r>
      <w:r w:rsidRPr="009B4AF5">
        <w:rPr>
          <w:rtl/>
          <w:lang w:val="es-ES"/>
        </w:rPr>
        <w:t>صاحب الشكوى أن</w:t>
      </w:r>
      <w:r>
        <w:rPr>
          <w:rFonts w:hint="cs"/>
          <w:rtl/>
          <w:lang w:val="es-ES"/>
        </w:rPr>
        <w:t>ه</w:t>
      </w:r>
      <w:r w:rsidRPr="009B4AF5">
        <w:rPr>
          <w:rtl/>
          <w:lang w:val="es-ES"/>
        </w:rPr>
        <w:t xml:space="preserve"> </w:t>
      </w:r>
      <w:r>
        <w:rPr>
          <w:rtl/>
          <w:lang w:val="es-ES"/>
        </w:rPr>
        <w:t>تعرض للتعذيب و/</w:t>
      </w:r>
      <w:r w:rsidRPr="009B4AF5">
        <w:rPr>
          <w:rtl/>
          <w:lang w:val="es-ES"/>
        </w:rPr>
        <w:t xml:space="preserve">أو </w:t>
      </w:r>
      <w:r>
        <w:rPr>
          <w:rFonts w:hint="cs"/>
          <w:rtl/>
          <w:lang w:val="es-ES"/>
        </w:rPr>
        <w:t>سوء</w:t>
      </w:r>
      <w:r w:rsidRPr="009B4AF5">
        <w:rPr>
          <w:rtl/>
          <w:lang w:val="es-ES"/>
        </w:rPr>
        <w:t xml:space="preserve"> المعاملة في الماضي، فإن السؤال المطروح هو ما إذا كان لا يزال معرض</w:t>
      </w:r>
      <w:r w:rsidR="00AD72C1">
        <w:rPr>
          <w:rtl/>
          <w:lang w:val="es-ES"/>
        </w:rPr>
        <w:t xml:space="preserve">اً </w:t>
      </w:r>
      <w:r w:rsidRPr="009B4AF5">
        <w:rPr>
          <w:rtl/>
          <w:lang w:val="es-ES"/>
        </w:rPr>
        <w:t>لخطر التع</w:t>
      </w:r>
      <w:r>
        <w:rPr>
          <w:rtl/>
          <w:lang w:val="es-ES"/>
        </w:rPr>
        <w:t xml:space="preserve">ذيب في الاتحاد الروسي في حالة </w:t>
      </w:r>
      <w:r w:rsidRPr="009B4AF5">
        <w:rPr>
          <w:rtl/>
          <w:lang w:val="es-ES"/>
        </w:rPr>
        <w:t>إعاد</w:t>
      </w:r>
      <w:r>
        <w:rPr>
          <w:rFonts w:hint="cs"/>
          <w:rtl/>
          <w:lang w:val="es-ES"/>
        </w:rPr>
        <w:t>ته</w:t>
      </w:r>
      <w:r w:rsidRPr="009B4AF5">
        <w:rPr>
          <w:rtl/>
          <w:lang w:val="es-ES"/>
        </w:rPr>
        <w:t xml:space="preserve"> </w:t>
      </w:r>
      <w:r>
        <w:rPr>
          <w:rFonts w:hint="cs"/>
          <w:rtl/>
          <w:lang w:val="es-ES"/>
        </w:rPr>
        <w:t>قسر</w:t>
      </w:r>
      <w:r w:rsidR="00AD72C1">
        <w:rPr>
          <w:rFonts w:hint="cs"/>
          <w:rtl/>
          <w:lang w:val="es-ES"/>
        </w:rPr>
        <w:t xml:space="preserve">اً </w:t>
      </w:r>
      <w:r>
        <w:rPr>
          <w:rFonts w:hint="cs"/>
          <w:rtl/>
          <w:lang w:val="es-ES"/>
        </w:rPr>
        <w:t xml:space="preserve">إلى </w:t>
      </w:r>
      <w:r w:rsidRPr="009B4AF5">
        <w:rPr>
          <w:rtl/>
          <w:lang w:val="es-ES"/>
        </w:rPr>
        <w:t>هناك. وتلاحظ أن صا</w:t>
      </w:r>
      <w:r>
        <w:rPr>
          <w:rtl/>
          <w:lang w:val="es-ES"/>
        </w:rPr>
        <w:t>حب الشكوى ذكر أن هذا الخطر</w:t>
      </w:r>
      <w:r>
        <w:rPr>
          <w:rFonts w:hint="cs"/>
          <w:rtl/>
          <w:lang w:val="es-ES"/>
        </w:rPr>
        <w:t xml:space="preserve"> لا يزال </w:t>
      </w:r>
      <w:r>
        <w:rPr>
          <w:rtl/>
          <w:lang w:val="es-ES"/>
        </w:rPr>
        <w:t>قائم</w:t>
      </w:r>
      <w:r w:rsidR="00AD72C1">
        <w:rPr>
          <w:rFonts w:hint="cs"/>
          <w:rtl/>
          <w:lang w:val="es-ES"/>
        </w:rPr>
        <w:t xml:space="preserve">اً، </w:t>
      </w:r>
      <w:r w:rsidRPr="009B4AF5">
        <w:rPr>
          <w:rtl/>
          <w:lang w:val="es-ES"/>
        </w:rPr>
        <w:t>ولا سيما بسبب شك</w:t>
      </w:r>
      <w:r>
        <w:rPr>
          <w:rFonts w:hint="cs"/>
          <w:rtl/>
          <w:lang w:val="es-ES"/>
        </w:rPr>
        <w:t>ا</w:t>
      </w:r>
      <w:r w:rsidRPr="009B4AF5">
        <w:rPr>
          <w:rtl/>
          <w:lang w:val="es-ES"/>
        </w:rPr>
        <w:t xml:space="preserve">واه </w:t>
      </w:r>
      <w:r>
        <w:rPr>
          <w:rFonts w:hint="cs"/>
          <w:rtl/>
          <w:lang w:val="es-ES"/>
        </w:rPr>
        <w:t>المتعلقة بسوء</w:t>
      </w:r>
      <w:r w:rsidRPr="009B4AF5">
        <w:rPr>
          <w:rtl/>
          <w:lang w:val="es-ES"/>
        </w:rPr>
        <w:t xml:space="preserve"> معاملة الشرطة، والمكالمة الهاتفية </w:t>
      </w:r>
      <w:r>
        <w:rPr>
          <w:rFonts w:hint="cs"/>
          <w:rtl/>
          <w:lang w:val="es-ES"/>
        </w:rPr>
        <w:t>المؤرخة</w:t>
      </w:r>
      <w:r w:rsidRPr="009B4AF5">
        <w:rPr>
          <w:rtl/>
          <w:lang w:val="es-ES"/>
        </w:rPr>
        <w:t xml:space="preserve"> آب/أغسطس 2008 </w:t>
      </w:r>
      <w:r>
        <w:rPr>
          <w:rFonts w:hint="cs"/>
          <w:rtl/>
          <w:lang w:val="es-ES"/>
        </w:rPr>
        <w:t>والمهددة ب</w:t>
      </w:r>
      <w:r w:rsidRPr="009B4AF5">
        <w:rPr>
          <w:rtl/>
          <w:lang w:val="es-ES"/>
        </w:rPr>
        <w:t>إيذ</w:t>
      </w:r>
      <w:r>
        <w:rPr>
          <w:rtl/>
          <w:lang w:val="es-ES"/>
        </w:rPr>
        <w:t>ائه إذا لم يسحب شكواه، و</w:t>
      </w:r>
      <w:r>
        <w:rPr>
          <w:rFonts w:hint="cs"/>
          <w:rtl/>
          <w:lang w:val="es-ES"/>
        </w:rPr>
        <w:t>ال</w:t>
      </w:r>
      <w:r>
        <w:rPr>
          <w:rtl/>
          <w:lang w:val="es-ES"/>
        </w:rPr>
        <w:t>مقال</w:t>
      </w:r>
      <w:r w:rsidRPr="009B4AF5">
        <w:rPr>
          <w:rtl/>
          <w:lang w:val="es-ES"/>
        </w:rPr>
        <w:t xml:space="preserve"> </w:t>
      </w:r>
      <w:r>
        <w:rPr>
          <w:rFonts w:hint="cs"/>
          <w:rtl/>
          <w:lang w:val="es-ES"/>
        </w:rPr>
        <w:t>ال</w:t>
      </w:r>
      <w:r>
        <w:rPr>
          <w:rtl/>
          <w:lang w:val="es-ES"/>
        </w:rPr>
        <w:t>صحفي</w:t>
      </w:r>
      <w:r w:rsidRPr="009B4AF5">
        <w:rPr>
          <w:rtl/>
          <w:lang w:val="es-ES"/>
        </w:rPr>
        <w:t xml:space="preserve"> عن قضيته </w:t>
      </w:r>
      <w:r>
        <w:rPr>
          <w:rFonts w:hint="cs"/>
          <w:rtl/>
          <w:lang w:val="es-ES"/>
        </w:rPr>
        <w:t xml:space="preserve">الذي </w:t>
      </w:r>
      <w:r w:rsidRPr="009B4AF5">
        <w:rPr>
          <w:rtl/>
          <w:lang w:val="es-ES"/>
        </w:rPr>
        <w:t>ن</w:t>
      </w:r>
      <w:r>
        <w:rPr>
          <w:rFonts w:hint="cs"/>
          <w:rtl/>
          <w:lang w:val="es-ES"/>
        </w:rPr>
        <w:t>ُ</w:t>
      </w:r>
      <w:r>
        <w:rPr>
          <w:rtl/>
          <w:lang w:val="es-ES"/>
        </w:rPr>
        <w:t>شر</w:t>
      </w:r>
      <w:r>
        <w:rPr>
          <w:rFonts w:hint="cs"/>
          <w:rtl/>
          <w:lang w:val="es-ES"/>
        </w:rPr>
        <w:t xml:space="preserve"> </w:t>
      </w:r>
      <w:r w:rsidRPr="009B4AF5">
        <w:rPr>
          <w:rtl/>
          <w:lang w:val="es-ES"/>
        </w:rPr>
        <w:t xml:space="preserve">في </w:t>
      </w:r>
      <w:r>
        <w:rPr>
          <w:rFonts w:hint="cs"/>
          <w:rtl/>
          <w:lang w:val="es-ES"/>
        </w:rPr>
        <w:t>آذار/</w:t>
      </w:r>
      <w:r>
        <w:rPr>
          <w:rtl/>
          <w:lang w:val="es-ES"/>
        </w:rPr>
        <w:t>مارس 2008</w:t>
      </w:r>
      <w:r>
        <w:rPr>
          <w:rFonts w:hint="cs"/>
          <w:rtl/>
          <w:lang w:val="es-ES"/>
        </w:rPr>
        <w:t xml:space="preserve">، </w:t>
      </w:r>
      <w:r w:rsidRPr="009B4AF5">
        <w:rPr>
          <w:rtl/>
          <w:lang w:val="es-ES"/>
        </w:rPr>
        <w:t xml:space="preserve">ومشاركته في تجمع المعارضة في عام 2007. </w:t>
      </w:r>
      <w:r>
        <w:rPr>
          <w:rFonts w:hint="cs"/>
          <w:rtl/>
          <w:lang w:val="es-ES"/>
        </w:rPr>
        <w:t>لكن</w:t>
      </w:r>
      <w:r w:rsidRPr="009B4AF5">
        <w:rPr>
          <w:rtl/>
          <w:lang w:val="es-ES"/>
        </w:rPr>
        <w:t xml:space="preserve"> اللجنة تلاحظ أن صاحب الشكوى لم يقدم أي دليل على أن سلطات الاتحاد الروسي كانت تبحث عنه بعد مغادرته البلد في آب</w:t>
      </w:r>
      <w:r w:rsidR="00B151E5">
        <w:rPr>
          <w:rtl/>
          <w:lang w:val="es-ES"/>
        </w:rPr>
        <w:t>/</w:t>
      </w:r>
      <w:r>
        <w:rPr>
          <w:rtl/>
          <w:lang w:val="es-ES"/>
        </w:rPr>
        <w:t>أغسطس 2008 وأنها ستستهدفه</w:t>
      </w:r>
      <w:r>
        <w:rPr>
          <w:rFonts w:hint="cs"/>
          <w:rtl/>
          <w:lang w:val="es-ES"/>
        </w:rPr>
        <w:t xml:space="preserve"> في حال إعادته</w:t>
      </w:r>
      <w:r w:rsidRPr="009B4AF5">
        <w:rPr>
          <w:rtl/>
          <w:lang w:val="es-ES"/>
        </w:rPr>
        <w:t>، لا</w:t>
      </w:r>
      <w:r w:rsidR="00AD72C1">
        <w:rPr>
          <w:rFonts w:hint="cs"/>
          <w:rtl/>
          <w:lang w:val="es-ES"/>
        </w:rPr>
        <w:t> </w:t>
      </w:r>
      <w:r w:rsidRPr="009B4AF5">
        <w:rPr>
          <w:rtl/>
          <w:lang w:val="es-ES"/>
        </w:rPr>
        <w:t>سيما بسبب انتمائه إلى حركة معا</w:t>
      </w:r>
      <w:r>
        <w:rPr>
          <w:rFonts w:hint="cs"/>
          <w:rtl/>
          <w:lang w:val="es-ES"/>
        </w:rPr>
        <w:t>ِ</w:t>
      </w:r>
      <w:r>
        <w:rPr>
          <w:rtl/>
          <w:lang w:val="es-ES"/>
        </w:rPr>
        <w:t>رض</w:t>
      </w:r>
      <w:r>
        <w:rPr>
          <w:rFonts w:hint="cs"/>
          <w:rtl/>
          <w:lang w:val="es-ES"/>
        </w:rPr>
        <w:t>ة</w:t>
      </w:r>
      <w:r w:rsidRPr="009B4AF5">
        <w:rPr>
          <w:rtl/>
          <w:lang w:val="es-ES"/>
        </w:rPr>
        <w:t xml:space="preserve">. وفي هذا الصدد، تلاحظ اللجنة أنه لا يبدو من </w:t>
      </w:r>
      <w:r>
        <w:rPr>
          <w:rFonts w:hint="cs"/>
          <w:rtl/>
          <w:lang w:val="es-ES"/>
        </w:rPr>
        <w:t xml:space="preserve">إفادة </w:t>
      </w:r>
      <w:r w:rsidRPr="009B4AF5">
        <w:rPr>
          <w:rtl/>
          <w:lang w:val="es-ES"/>
        </w:rPr>
        <w:t xml:space="preserve">صاحب الشكوى أنه من المعارضين البارزين، </w:t>
      </w:r>
      <w:r>
        <w:rPr>
          <w:rFonts w:hint="cs"/>
          <w:rtl/>
          <w:lang w:val="es-ES"/>
        </w:rPr>
        <w:t xml:space="preserve">أو </w:t>
      </w:r>
      <w:r>
        <w:rPr>
          <w:rtl/>
          <w:lang w:val="es-ES"/>
        </w:rPr>
        <w:t xml:space="preserve">أن دوره في احتجاجات الربيع </w:t>
      </w:r>
      <w:r>
        <w:rPr>
          <w:rFonts w:hint="cs"/>
          <w:rtl/>
          <w:lang w:val="es-ES"/>
        </w:rPr>
        <w:t>قد تعدى</w:t>
      </w:r>
      <w:r w:rsidRPr="009B4AF5">
        <w:rPr>
          <w:rtl/>
          <w:lang w:val="es-ES"/>
        </w:rPr>
        <w:t xml:space="preserve"> المشاركة في المسيرات مرتين، أو أنه </w:t>
      </w:r>
      <w:r>
        <w:rPr>
          <w:rFonts w:hint="cs"/>
          <w:rtl/>
          <w:lang w:val="es-ES"/>
        </w:rPr>
        <w:t>ظل</w:t>
      </w:r>
      <w:r w:rsidRPr="009B4AF5">
        <w:rPr>
          <w:rtl/>
          <w:lang w:val="es-ES"/>
        </w:rPr>
        <w:t xml:space="preserve"> ناشط</w:t>
      </w:r>
      <w:r w:rsidR="00AD72C1">
        <w:rPr>
          <w:rtl/>
          <w:lang w:val="es-ES"/>
        </w:rPr>
        <w:t xml:space="preserve">اً </w:t>
      </w:r>
      <w:r w:rsidRPr="009B4AF5">
        <w:rPr>
          <w:rtl/>
          <w:lang w:val="es-ES"/>
        </w:rPr>
        <w:t>سياسي</w:t>
      </w:r>
      <w:r w:rsidR="00AD72C1">
        <w:rPr>
          <w:rtl/>
          <w:lang w:val="es-ES"/>
        </w:rPr>
        <w:t xml:space="preserve">اً </w:t>
      </w:r>
      <w:r w:rsidRPr="009B4AF5">
        <w:rPr>
          <w:rtl/>
          <w:lang w:val="es-ES"/>
        </w:rPr>
        <w:t xml:space="preserve">بعد </w:t>
      </w:r>
      <w:r>
        <w:rPr>
          <w:rFonts w:hint="cs"/>
          <w:rtl/>
          <w:lang w:val="es-ES"/>
        </w:rPr>
        <w:t>مغادرته</w:t>
      </w:r>
      <w:r>
        <w:rPr>
          <w:rtl/>
          <w:lang w:val="es-ES"/>
        </w:rPr>
        <w:t xml:space="preserve"> </w:t>
      </w:r>
      <w:r>
        <w:rPr>
          <w:rFonts w:hint="cs"/>
          <w:rtl/>
          <w:lang w:val="es-ES"/>
        </w:rPr>
        <w:t>ل</w:t>
      </w:r>
      <w:r w:rsidRPr="009B4AF5">
        <w:rPr>
          <w:rtl/>
          <w:lang w:val="es-ES"/>
        </w:rPr>
        <w:t>لاتحاد الروسي في آب/ أغسطس 2008. وتلاحظ اللجنة أيض</w:t>
      </w:r>
      <w:r w:rsidR="00AD72C1">
        <w:rPr>
          <w:rtl/>
          <w:lang w:val="es-ES"/>
        </w:rPr>
        <w:t xml:space="preserve">اً </w:t>
      </w:r>
      <w:r w:rsidRPr="009B4AF5">
        <w:rPr>
          <w:rtl/>
          <w:lang w:val="es-ES"/>
        </w:rPr>
        <w:t xml:space="preserve">أن صاحب الشكوى لم يطعن في </w:t>
      </w:r>
      <w:r>
        <w:rPr>
          <w:rFonts w:hint="cs"/>
          <w:rtl/>
          <w:lang w:val="es-ES"/>
        </w:rPr>
        <w:t xml:space="preserve">حجة </w:t>
      </w:r>
      <w:r w:rsidRPr="009B4AF5">
        <w:rPr>
          <w:rtl/>
          <w:lang w:val="es-ES"/>
        </w:rPr>
        <w:t xml:space="preserve">أنه سافر من الاتحاد الروسي إلى فنلندا وعاد </w:t>
      </w:r>
      <w:r>
        <w:rPr>
          <w:rFonts w:hint="cs"/>
          <w:rtl/>
          <w:lang w:val="es-ES"/>
        </w:rPr>
        <w:t xml:space="preserve">منها </w:t>
      </w:r>
      <w:r w:rsidRPr="009B4AF5">
        <w:rPr>
          <w:rtl/>
          <w:lang w:val="es-ES"/>
        </w:rPr>
        <w:t>عدة مرات بعد مشاركته في مسيرة المعارضين</w:t>
      </w:r>
      <w:r>
        <w:rPr>
          <w:rFonts w:hint="cs"/>
          <w:rtl/>
          <w:lang w:val="es-ES"/>
        </w:rPr>
        <w:t>،</w:t>
      </w:r>
      <w:r w:rsidRPr="009B4AF5">
        <w:rPr>
          <w:rtl/>
          <w:lang w:val="es-ES"/>
        </w:rPr>
        <w:t xml:space="preserve"> و</w:t>
      </w:r>
      <w:r>
        <w:rPr>
          <w:rFonts w:hint="cs"/>
          <w:rtl/>
          <w:lang w:val="es-ES"/>
        </w:rPr>
        <w:t xml:space="preserve">بعد سوء </w:t>
      </w:r>
      <w:r>
        <w:rPr>
          <w:rtl/>
          <w:lang w:val="es-ES"/>
        </w:rPr>
        <w:t>معاملة الشرطة ال</w:t>
      </w:r>
      <w:r>
        <w:rPr>
          <w:rFonts w:hint="cs"/>
          <w:rtl/>
          <w:lang w:val="es-ES"/>
        </w:rPr>
        <w:t xml:space="preserve">ذي يدعي التعرض له </w:t>
      </w:r>
      <w:r>
        <w:rPr>
          <w:rtl/>
          <w:lang w:val="es-ES"/>
        </w:rPr>
        <w:t>في عام 2007</w:t>
      </w:r>
      <w:r>
        <w:rPr>
          <w:rFonts w:hint="cs"/>
          <w:rtl/>
          <w:lang w:val="es-ES"/>
        </w:rPr>
        <w:t xml:space="preserve">، </w:t>
      </w:r>
      <w:r w:rsidRPr="009B4AF5">
        <w:rPr>
          <w:rtl/>
          <w:lang w:val="es-ES"/>
        </w:rPr>
        <w:t xml:space="preserve">وقبل فترة وجيزة من </w:t>
      </w:r>
      <w:r>
        <w:rPr>
          <w:rFonts w:hint="cs"/>
          <w:rtl/>
          <w:lang w:val="es-ES"/>
        </w:rPr>
        <w:t>هروبه</w:t>
      </w:r>
      <w:r>
        <w:rPr>
          <w:rtl/>
          <w:lang w:val="es-ES"/>
        </w:rPr>
        <w:t xml:space="preserve"> إلى فنلندا في عام 2008. </w:t>
      </w:r>
      <w:r>
        <w:rPr>
          <w:rFonts w:hint="cs"/>
          <w:rtl/>
          <w:lang w:val="es-ES"/>
        </w:rPr>
        <w:t xml:space="preserve">كما </w:t>
      </w:r>
      <w:r w:rsidRPr="00AD72C1">
        <w:rPr>
          <w:rtl/>
          <w:lang w:val="es-ES"/>
        </w:rPr>
        <w:t xml:space="preserve">تلاحظ </w:t>
      </w:r>
      <w:r w:rsidRPr="00AD72C1">
        <w:rPr>
          <w:rFonts w:hint="cs"/>
          <w:rtl/>
          <w:lang w:val="es-ES"/>
        </w:rPr>
        <w:t xml:space="preserve">اللجنة </w:t>
      </w:r>
      <w:r w:rsidRPr="00AD72C1">
        <w:rPr>
          <w:rtl/>
          <w:lang w:val="es-ES"/>
        </w:rPr>
        <w:t>أن السلطات الفنلندية التي نظرت</w:t>
      </w:r>
      <w:r w:rsidRPr="009B4AF5">
        <w:rPr>
          <w:rtl/>
          <w:lang w:val="es-ES"/>
        </w:rPr>
        <w:t xml:space="preserve"> في طلب</w:t>
      </w:r>
      <w:r>
        <w:rPr>
          <w:rFonts w:hint="cs"/>
          <w:rtl/>
          <w:lang w:val="es-ES"/>
        </w:rPr>
        <w:t>ه</w:t>
      </w:r>
      <w:r w:rsidRPr="009B4AF5">
        <w:rPr>
          <w:rtl/>
          <w:lang w:val="es-ES"/>
        </w:rPr>
        <w:t xml:space="preserve"> </w:t>
      </w:r>
      <w:r>
        <w:rPr>
          <w:rFonts w:hint="cs"/>
          <w:rtl/>
          <w:lang w:val="es-ES"/>
        </w:rPr>
        <w:t>ل</w:t>
      </w:r>
      <w:r>
        <w:rPr>
          <w:rtl/>
          <w:lang w:val="es-ES"/>
        </w:rPr>
        <w:t>لج</w:t>
      </w:r>
      <w:r>
        <w:rPr>
          <w:rFonts w:hint="cs"/>
          <w:rtl/>
          <w:lang w:val="es-ES"/>
        </w:rPr>
        <w:t>وء</w:t>
      </w:r>
      <w:r w:rsidRPr="009B4AF5">
        <w:rPr>
          <w:rtl/>
          <w:lang w:val="es-ES"/>
        </w:rPr>
        <w:t xml:space="preserve"> </w:t>
      </w:r>
      <w:r>
        <w:rPr>
          <w:rFonts w:hint="cs"/>
          <w:rtl/>
          <w:lang w:val="es-ES"/>
        </w:rPr>
        <w:t>وجدت</w:t>
      </w:r>
      <w:r w:rsidRPr="009B4AF5">
        <w:rPr>
          <w:rtl/>
          <w:lang w:val="es-ES"/>
        </w:rPr>
        <w:t xml:space="preserve"> أنه </w:t>
      </w:r>
      <w:r>
        <w:rPr>
          <w:rtl/>
          <w:lang w:val="es-ES"/>
        </w:rPr>
        <w:lastRenderedPageBreak/>
        <w:t xml:space="preserve">لم يثبت </w:t>
      </w:r>
      <w:r>
        <w:rPr>
          <w:rFonts w:hint="cs"/>
          <w:rtl/>
          <w:lang w:val="es-ES"/>
        </w:rPr>
        <w:t xml:space="preserve">احتمال </w:t>
      </w:r>
      <w:r w:rsidRPr="009B4AF5">
        <w:rPr>
          <w:rtl/>
          <w:lang w:val="es-ES"/>
        </w:rPr>
        <w:t>تعرض</w:t>
      </w:r>
      <w:r>
        <w:rPr>
          <w:rFonts w:hint="cs"/>
          <w:rtl/>
          <w:lang w:val="es-ES"/>
        </w:rPr>
        <w:t>ه</w:t>
      </w:r>
      <w:r w:rsidRPr="009B4AF5">
        <w:rPr>
          <w:rtl/>
          <w:lang w:val="es-ES"/>
        </w:rPr>
        <w:t xml:space="preserve"> لخطر الاضطهاد أو التعذيب أو المعاملة اللاإنسانية </w:t>
      </w:r>
      <w:r>
        <w:rPr>
          <w:rFonts w:hint="cs"/>
          <w:rtl/>
          <w:lang w:val="es-ES"/>
        </w:rPr>
        <w:t>عند</w:t>
      </w:r>
      <w:r w:rsidRPr="009B4AF5">
        <w:rPr>
          <w:rtl/>
          <w:lang w:val="es-ES"/>
        </w:rPr>
        <w:t xml:space="preserve"> عودته إلى الاتحاد الروسي.</w:t>
      </w:r>
    </w:p>
    <w:p w:rsidR="00D248CD" w:rsidRDefault="00D248CD" w:rsidP="00D248CD">
      <w:pPr>
        <w:pStyle w:val="SingleTxtGA"/>
        <w:rPr>
          <w:rtl/>
          <w:lang w:val="es-ES"/>
        </w:rPr>
      </w:pPr>
      <w:r>
        <w:rPr>
          <w:rFonts w:hint="cs"/>
          <w:rtl/>
          <w:lang w:val="es-ES"/>
        </w:rPr>
        <w:t>9-6</w:t>
      </w:r>
      <w:r>
        <w:rPr>
          <w:rFonts w:hint="cs"/>
          <w:rtl/>
          <w:lang w:val="es-ES"/>
        </w:rPr>
        <w:tab/>
      </w:r>
      <w:r>
        <w:rPr>
          <w:rtl/>
        </w:rPr>
        <w:t>وتذكّر اللجنة بأن خطر التعذيب يجب أن يقيّم على أسس تتجاوز مجرد الافتراض</w:t>
      </w:r>
      <w:r>
        <w:rPr>
          <w:rFonts w:hint="cs"/>
          <w:rtl/>
        </w:rPr>
        <w:t xml:space="preserve">، </w:t>
      </w:r>
      <w:r>
        <w:rPr>
          <w:rtl/>
        </w:rPr>
        <w:t xml:space="preserve">وبأن صاحب الشكوى هو </w:t>
      </w:r>
      <w:r>
        <w:rPr>
          <w:rFonts w:hint="cs"/>
          <w:rtl/>
        </w:rPr>
        <w:t>من عليه</w:t>
      </w:r>
      <w:r>
        <w:rPr>
          <w:rtl/>
        </w:rPr>
        <w:t xml:space="preserve"> عموماً تقديم حجج </w:t>
      </w:r>
      <w:r w:rsidR="00AD72C1" w:rsidRPr="00564D99">
        <w:rPr>
          <w:rFonts w:ascii="Traditional Arabic" w:hAnsi="Traditional Arabic"/>
          <w:rtl/>
        </w:rPr>
        <w:t>مقنعة</w:t>
      </w:r>
      <w:r w:rsidR="00AD72C1" w:rsidRPr="00564D99">
        <w:rPr>
          <w:rFonts w:ascii="Traditional Arabic" w:hAnsi="Traditional Arabic"/>
          <w:sz w:val="30"/>
          <w:vertAlign w:val="superscript"/>
          <w:rtl/>
        </w:rPr>
        <w:t>(</w:t>
      </w:r>
      <w:r w:rsidRPr="00564D99">
        <w:rPr>
          <w:rStyle w:val="FootnoteReference"/>
          <w:rFonts w:ascii="Traditional Arabic" w:hAnsi="Traditional Arabic"/>
          <w:sz w:val="30"/>
          <w:szCs w:val="30"/>
          <w:rtl/>
          <w:lang w:val="es-ES"/>
        </w:rPr>
        <w:footnoteReference w:id="10"/>
      </w:r>
      <w:r w:rsidR="00AD72C1" w:rsidRPr="00564D99">
        <w:rPr>
          <w:rFonts w:ascii="Traditional Arabic" w:hAnsi="Traditional Arabic"/>
          <w:sz w:val="30"/>
          <w:vertAlign w:val="superscript"/>
          <w:rtl/>
        </w:rPr>
        <w:t>)</w:t>
      </w:r>
      <w:r w:rsidR="00AD72C1" w:rsidRPr="00564D99">
        <w:rPr>
          <w:rFonts w:ascii="Traditional Arabic" w:hAnsi="Traditional Arabic"/>
          <w:rtl/>
        </w:rPr>
        <w:t>.</w:t>
      </w:r>
      <w:r w:rsidRPr="00564D99">
        <w:rPr>
          <w:rFonts w:cs="Times New Roman" w:hint="cs"/>
          <w:rtl/>
        </w:rPr>
        <w:t>‬</w:t>
      </w:r>
      <w:r w:rsidRPr="00564D99">
        <w:rPr>
          <w:rFonts w:ascii="Traditional Arabic" w:hAnsi="Traditional Arabic"/>
          <w:rtl/>
        </w:rPr>
        <w:t xml:space="preserve"> وفي ضوء</w:t>
      </w:r>
      <w:r>
        <w:rPr>
          <w:rtl/>
        </w:rPr>
        <w:t xml:space="preserve"> هذه الاعتبارات، وبالاستناد إلى جميع المعلومات المقدّمة من صاحب الشكوى والدولة الطرف، بما في ذلك عن الحالة العامة لحقوق الإنسان في ال</w:t>
      </w:r>
      <w:r>
        <w:rPr>
          <w:rFonts w:hint="cs"/>
          <w:rtl/>
        </w:rPr>
        <w:t>اتحاد الروسي</w:t>
      </w:r>
      <w:r>
        <w:rPr>
          <w:rtl/>
        </w:rPr>
        <w:t>، ترى اللجنة أن صاحب الشكوى لم يقدّم أدلة كافية تمكّنها من استنتاج أن إبعاده القسري إلى بلده الأصلي سيُعرّضه لخطر تعذيب حقيقي وشخصي ومتوقّع، بالمعنى المقصود في المادة 3 من الاتفاقية</w:t>
      </w:r>
      <w:r>
        <w:rPr>
          <w:rFonts w:hint="cs"/>
          <w:rtl/>
          <w:lang w:val="es-ES"/>
        </w:rPr>
        <w:t>.</w:t>
      </w:r>
    </w:p>
    <w:p w:rsidR="00D248CD" w:rsidRPr="006D5B98" w:rsidRDefault="00D248CD" w:rsidP="00D248CD">
      <w:pPr>
        <w:pStyle w:val="SingleTxtGA"/>
        <w:rPr>
          <w:rtl/>
        </w:rPr>
      </w:pPr>
      <w:r>
        <w:rPr>
          <w:rFonts w:hint="cs"/>
          <w:rtl/>
          <w:lang w:val="es-ES"/>
        </w:rPr>
        <w:t>10-</w:t>
      </w:r>
      <w:r>
        <w:rPr>
          <w:rFonts w:hint="cs"/>
          <w:rtl/>
          <w:lang w:val="es-ES"/>
        </w:rPr>
        <w:tab/>
      </w:r>
      <w:r>
        <w:rPr>
          <w:rtl/>
        </w:rPr>
        <w:t>لذلك فإن اللجنة، إذ تتصرف بموجب الفقرة 7 من المادة 22 من الاتفاقية، تخلص إلى أن ترحيل صاحب الشكوى إلى الاتحاد الروسي لن يشكل انتهاكاً للمادة 3 من الاتفاقية</w:t>
      </w:r>
      <w: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p>
    <w:p w:rsidR="00D248CD" w:rsidRPr="00AD72C1" w:rsidRDefault="00AD72C1" w:rsidP="00AD72C1">
      <w:pPr>
        <w:spacing w:before="120"/>
        <w:jc w:val="center"/>
        <w:rPr>
          <w:u w:val="single"/>
          <w:rtl/>
          <w:lang w:val="es-ES"/>
        </w:rPr>
      </w:pPr>
      <w:r>
        <w:rPr>
          <w:u w:val="single"/>
          <w:rtl/>
          <w:lang w:val="es-ES"/>
        </w:rPr>
        <w:tab/>
      </w:r>
      <w:r>
        <w:rPr>
          <w:u w:val="single"/>
          <w:rtl/>
          <w:lang w:val="es-ES"/>
        </w:rPr>
        <w:tab/>
      </w:r>
      <w:r>
        <w:rPr>
          <w:u w:val="single"/>
          <w:rtl/>
          <w:lang w:val="es-ES"/>
        </w:rPr>
        <w:tab/>
      </w:r>
    </w:p>
    <w:sectPr w:rsidR="00D248CD" w:rsidRPr="00AD72C1" w:rsidSect="00AF4F90">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7C1" w:rsidRPr="002901D9" w:rsidRDefault="00D117C1" w:rsidP="002901D9">
      <w:pPr>
        <w:spacing w:after="60" w:line="240" w:lineRule="auto"/>
        <w:rPr>
          <w:i/>
          <w:iCs/>
        </w:rPr>
      </w:pPr>
      <w:r>
        <w:rPr>
          <w:rFonts w:hint="cs"/>
          <w:i/>
          <w:iCs/>
          <w:rtl/>
        </w:rPr>
        <w:t>الحواشي</w:t>
      </w:r>
    </w:p>
  </w:endnote>
  <w:endnote w:type="continuationSeparator" w:id="0">
    <w:p w:rsidR="00D117C1" w:rsidRDefault="00D117C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90" w:rsidRPr="00D248CD" w:rsidRDefault="00D248CD" w:rsidP="00D248CD">
    <w:pPr>
      <w:pStyle w:val="Footer"/>
      <w:tabs>
        <w:tab w:val="right" w:pos="9598"/>
      </w:tabs>
      <w:rPr>
        <w:sz w:val="17"/>
      </w:rPr>
    </w:pPr>
    <w:r>
      <w:rPr>
        <w:sz w:val="17"/>
      </w:rPr>
      <w:t>GE.17-10165</w:t>
    </w:r>
    <w:r>
      <w:rPr>
        <w:sz w:val="17"/>
      </w:rPr>
      <w:tab/>
    </w:r>
    <w:r w:rsidRPr="00D248CD">
      <w:rPr>
        <w:b/>
        <w:sz w:val="18"/>
      </w:rPr>
      <w:fldChar w:fldCharType="begin"/>
    </w:r>
    <w:r w:rsidRPr="00D248CD">
      <w:rPr>
        <w:b/>
        <w:sz w:val="18"/>
      </w:rPr>
      <w:instrText xml:space="preserve"> PAGE  \* MERGEFORMAT </w:instrText>
    </w:r>
    <w:r w:rsidRPr="00D248CD">
      <w:rPr>
        <w:b/>
        <w:sz w:val="18"/>
      </w:rPr>
      <w:fldChar w:fldCharType="separate"/>
    </w:r>
    <w:r w:rsidR="00A76D03">
      <w:rPr>
        <w:b/>
        <w:noProof/>
        <w:sz w:val="18"/>
      </w:rPr>
      <w:t>10</w:t>
    </w:r>
    <w:r w:rsidRPr="00D248C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D248CD" w:rsidRDefault="00D248CD" w:rsidP="006959B0">
    <w:pPr>
      <w:pStyle w:val="Footer"/>
      <w:tabs>
        <w:tab w:val="right" w:pos="9599"/>
      </w:tabs>
      <w:jc w:val="left"/>
      <w:rPr>
        <w:b/>
        <w:sz w:val="18"/>
        <w:lang w:val="en-US"/>
      </w:rPr>
    </w:pPr>
    <w:r w:rsidRPr="00D248CD">
      <w:rPr>
        <w:b/>
        <w:sz w:val="18"/>
        <w:lang w:val="en-US"/>
      </w:rPr>
      <w:fldChar w:fldCharType="begin"/>
    </w:r>
    <w:r w:rsidRPr="00D248CD">
      <w:rPr>
        <w:b/>
        <w:sz w:val="18"/>
        <w:lang w:val="en-US"/>
      </w:rPr>
      <w:instrText xml:space="preserve"> PAGE  \* MERGEFORMAT </w:instrText>
    </w:r>
    <w:r w:rsidRPr="00D248CD">
      <w:rPr>
        <w:b/>
        <w:sz w:val="18"/>
        <w:lang w:val="en-US"/>
      </w:rPr>
      <w:fldChar w:fldCharType="separate"/>
    </w:r>
    <w:r w:rsidR="00A76D03">
      <w:rPr>
        <w:b/>
        <w:noProof/>
        <w:sz w:val="18"/>
        <w:lang w:val="en-US"/>
      </w:rPr>
      <w:t>11</w:t>
    </w:r>
    <w:r w:rsidRPr="00D248CD">
      <w:rPr>
        <w:b/>
        <w:sz w:val="18"/>
        <w:lang w:val="en-US"/>
      </w:rPr>
      <w:fldChar w:fldCharType="end"/>
    </w:r>
    <w:r>
      <w:rPr>
        <w:b/>
        <w:sz w:val="18"/>
        <w:lang w:val="en-US"/>
      </w:rPr>
      <w:tab/>
    </w:r>
    <w:r>
      <w:rPr>
        <w:sz w:val="17"/>
        <w:lang w:val="en-US"/>
      </w:rPr>
      <w:t>GE.17-10165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A8" w:rsidRDefault="00AF4F90" w:rsidP="005A3015">
    <w:pPr>
      <w:pStyle w:val="Footer"/>
      <w:spacing w:before="360"/>
      <w:jc w:val="right"/>
      <w:rPr>
        <w:sz w:val="20"/>
        <w:szCs w:val="20"/>
      </w:rPr>
    </w:pPr>
    <w:r>
      <w:rPr>
        <w:sz w:val="20"/>
        <w:szCs w:val="20"/>
      </w:rPr>
      <w:t>GE.17-10165</w:t>
    </w:r>
    <w:r w:rsidR="00A34EA8">
      <w:rPr>
        <w:noProof/>
        <w:lang w:val="en-US"/>
      </w:rPr>
      <w:drawing>
        <wp:anchor distT="0" distB="0" distL="114300" distR="114300" simplePos="0" relativeHeight="251665408" behindDoc="1" locked="1" layoutInCell="0" allowOverlap="1" wp14:anchorId="7DE3C30D" wp14:editId="25BEBE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AF4F90" w:rsidRPr="00AF4F90" w:rsidRDefault="00AF4F90" w:rsidP="00AF4F90">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7C1" w:rsidRPr="004956DC" w:rsidRDefault="00D117C1" w:rsidP="00761849">
      <w:pPr>
        <w:pStyle w:val="Footer"/>
        <w:bidi/>
        <w:spacing w:after="80" w:line="200" w:lineRule="exact"/>
        <w:ind w:left="680"/>
      </w:pPr>
      <w:r>
        <w:rPr>
          <w:rtl/>
        </w:rPr>
        <w:t>__________</w:t>
      </w:r>
    </w:p>
  </w:footnote>
  <w:footnote w:type="continuationSeparator" w:id="0">
    <w:p w:rsidR="00D117C1" w:rsidRDefault="00D117C1" w:rsidP="00656392">
      <w:pPr>
        <w:spacing w:line="240" w:lineRule="auto"/>
      </w:pPr>
      <w:r>
        <w:continuationSeparator/>
      </w:r>
    </w:p>
  </w:footnote>
  <w:footnote w:id="1">
    <w:p w:rsidR="00502F75" w:rsidRPr="00D248CD" w:rsidRDefault="00502F75" w:rsidP="00502F75">
      <w:pPr>
        <w:pStyle w:val="FootnoteText1"/>
        <w:rPr>
          <w:sz w:val="26"/>
          <w:rtl/>
        </w:rPr>
      </w:pPr>
      <w:r w:rsidRPr="00D248CD">
        <w:rPr>
          <w:sz w:val="26"/>
          <w:rtl/>
          <w:lang w:bidi="ar-DZ"/>
        </w:rPr>
        <w:t>*</w:t>
      </w:r>
      <w:r w:rsidRPr="00D248CD">
        <w:rPr>
          <w:sz w:val="26"/>
          <w:rtl/>
          <w:lang w:bidi="ar-DZ"/>
        </w:rPr>
        <w:tab/>
        <w:t>أعيد إصدارها لأسباب فنية في 29 حزيران/يونيه 2017</w:t>
      </w:r>
      <w:r>
        <w:rPr>
          <w:rFonts w:hint="cs"/>
          <w:sz w:val="26"/>
          <w:rtl/>
        </w:rPr>
        <w:t>.</w:t>
      </w:r>
    </w:p>
  </w:footnote>
  <w:footnote w:id="2">
    <w:p w:rsidR="00D248CD" w:rsidRDefault="00D248CD" w:rsidP="00D248CD">
      <w:pPr>
        <w:pStyle w:val="FootnoteText1"/>
        <w:rPr>
          <w:sz w:val="26"/>
          <w:rtl/>
        </w:rPr>
      </w:pPr>
      <w:r w:rsidRPr="00D248CD">
        <w:rPr>
          <w:sz w:val="26"/>
          <w:rtl/>
          <w:lang w:bidi="ar-DZ"/>
        </w:rPr>
        <w:t>**</w:t>
      </w:r>
      <w:r w:rsidRPr="00D248CD">
        <w:rPr>
          <w:sz w:val="26"/>
          <w:rtl/>
          <w:lang w:bidi="ar-DZ"/>
        </w:rPr>
        <w:tab/>
      </w:r>
      <w:r w:rsidRPr="00D248CD">
        <w:rPr>
          <w:sz w:val="26"/>
          <w:rtl/>
        </w:rPr>
        <w:t>قرار اعتمدته اللجنة في دورتها الستين (18 نيسان/أبريل - 12 أيار/مايو 2017).</w:t>
      </w:r>
    </w:p>
    <w:p w:rsidR="00D248CD" w:rsidRPr="00D248CD" w:rsidRDefault="00D248CD" w:rsidP="00D248CD">
      <w:pPr>
        <w:pStyle w:val="FootnoteText1"/>
        <w:rPr>
          <w:sz w:val="26"/>
        </w:rPr>
      </w:pPr>
      <w:r>
        <w:rPr>
          <w:rFonts w:hint="cs"/>
          <w:sz w:val="26"/>
          <w:rtl/>
        </w:rPr>
        <w:t>***</w:t>
      </w:r>
      <w:r>
        <w:rPr>
          <w:rFonts w:hint="cs"/>
          <w:sz w:val="26"/>
          <w:rtl/>
        </w:rPr>
        <w:tab/>
      </w:r>
      <w:r w:rsidRPr="00D248CD">
        <w:rPr>
          <w:sz w:val="26"/>
          <w:rtl/>
        </w:rPr>
        <w:t xml:space="preserve">شارك في النظر في هذا البلاغ أعضاء اللجنة التالية أسماؤهم: السيدة السعدية </w:t>
      </w:r>
      <w:proofErr w:type="spellStart"/>
      <w:r w:rsidRPr="00D248CD">
        <w:rPr>
          <w:sz w:val="26"/>
          <w:rtl/>
        </w:rPr>
        <w:t>بلمير</w:t>
      </w:r>
      <w:proofErr w:type="spellEnd"/>
      <w:r w:rsidRPr="00D248CD">
        <w:rPr>
          <w:sz w:val="26"/>
          <w:rtl/>
        </w:rPr>
        <w:t xml:space="preserve">، والسيد </w:t>
      </w:r>
      <w:proofErr w:type="spellStart"/>
      <w:r w:rsidRPr="00D248CD">
        <w:rPr>
          <w:sz w:val="26"/>
          <w:rtl/>
        </w:rPr>
        <w:t>أليسّيو</w:t>
      </w:r>
      <w:proofErr w:type="spellEnd"/>
      <w:r w:rsidRPr="00D248CD">
        <w:rPr>
          <w:sz w:val="26"/>
          <w:rtl/>
        </w:rPr>
        <w:t xml:space="preserve"> بروني، والسيدة فيليس غاير، والسيد عبد الوهاب هاني، والسيد كلود هيلر </w:t>
      </w:r>
      <w:proofErr w:type="spellStart"/>
      <w:r w:rsidRPr="00D248CD">
        <w:rPr>
          <w:sz w:val="26"/>
          <w:rtl/>
        </w:rPr>
        <w:t>رواسان</w:t>
      </w:r>
      <w:proofErr w:type="spellEnd"/>
      <w:r w:rsidRPr="00D248CD">
        <w:rPr>
          <w:sz w:val="26"/>
          <w:rtl/>
        </w:rPr>
        <w:t xml:space="preserve">، والسيد ينس </w:t>
      </w:r>
      <w:proofErr w:type="spellStart"/>
      <w:r w:rsidRPr="00D248CD">
        <w:rPr>
          <w:sz w:val="26"/>
          <w:rtl/>
        </w:rPr>
        <w:t>مودفيغ</w:t>
      </w:r>
      <w:proofErr w:type="spellEnd"/>
      <w:r w:rsidRPr="00D248CD">
        <w:rPr>
          <w:sz w:val="26"/>
          <w:rtl/>
        </w:rPr>
        <w:t xml:space="preserve">، والسيدة آنا </w:t>
      </w:r>
      <w:proofErr w:type="spellStart"/>
      <w:r w:rsidRPr="00D248CD">
        <w:rPr>
          <w:sz w:val="26"/>
          <w:rtl/>
        </w:rPr>
        <w:t>راكو</w:t>
      </w:r>
      <w:proofErr w:type="spellEnd"/>
      <w:r w:rsidRPr="00D248CD">
        <w:rPr>
          <w:sz w:val="26"/>
          <w:rtl/>
        </w:rPr>
        <w:t xml:space="preserve">، والسيد سيباستيان توزيه، والسيد </w:t>
      </w:r>
      <w:proofErr w:type="spellStart"/>
      <w:r w:rsidRPr="00D248CD">
        <w:rPr>
          <w:sz w:val="26"/>
          <w:rtl/>
        </w:rPr>
        <w:t>كينينغ</w:t>
      </w:r>
      <w:proofErr w:type="spellEnd"/>
      <w:r w:rsidRPr="00D248CD">
        <w:rPr>
          <w:sz w:val="26"/>
          <w:rtl/>
        </w:rPr>
        <w:t xml:space="preserve"> </w:t>
      </w:r>
      <w:proofErr w:type="spellStart"/>
      <w:r w:rsidRPr="00D248CD">
        <w:rPr>
          <w:sz w:val="26"/>
          <w:rtl/>
        </w:rPr>
        <w:t>جانغ</w:t>
      </w:r>
      <w:proofErr w:type="spellEnd"/>
      <w:r w:rsidRPr="00D248CD">
        <w:rPr>
          <w:sz w:val="26"/>
          <w:rtl/>
        </w:rPr>
        <w:t>.</w:t>
      </w:r>
    </w:p>
  </w:footnote>
  <w:footnote w:id="3">
    <w:p w:rsidR="00D248CD" w:rsidRPr="006B2A33" w:rsidRDefault="006B2A33" w:rsidP="006B2A33">
      <w:pPr>
        <w:pStyle w:val="FootnoteText1"/>
        <w:rPr>
          <w:sz w:val="26"/>
          <w:rtl/>
        </w:rPr>
      </w:pPr>
      <w:r w:rsidRPr="006B2A33">
        <w:rPr>
          <w:rFonts w:hint="cs"/>
          <w:sz w:val="26"/>
          <w:rtl/>
        </w:rPr>
        <w:t>(</w:t>
      </w:r>
      <w:r w:rsidR="00D248CD" w:rsidRPr="006B2A33">
        <w:rPr>
          <w:b/>
          <w:sz w:val="26"/>
          <w:rtl/>
        </w:rPr>
        <w:footnoteRef/>
      </w:r>
      <w:r w:rsidRPr="006B2A33">
        <w:rPr>
          <w:rFonts w:hint="cs"/>
          <w:sz w:val="26"/>
          <w:rtl/>
        </w:rPr>
        <w:t>)</w:t>
      </w:r>
      <w:r w:rsidRPr="006B2A33">
        <w:rPr>
          <w:rFonts w:hint="cs"/>
          <w:sz w:val="26"/>
          <w:rtl/>
        </w:rPr>
        <w:tab/>
      </w:r>
      <w:r w:rsidR="00D248CD" w:rsidRPr="006B2A33">
        <w:rPr>
          <w:sz w:val="26"/>
          <w:rtl/>
        </w:rPr>
        <w:t>أُعيدت تجميعها انطلاقا</w:t>
      </w:r>
      <w:r w:rsidR="00337C88">
        <w:rPr>
          <w:rFonts w:hint="cs"/>
          <w:sz w:val="26"/>
          <w:rtl/>
        </w:rPr>
        <w:t>ً</w:t>
      </w:r>
      <w:r w:rsidR="00D248CD" w:rsidRPr="006B2A33">
        <w:rPr>
          <w:sz w:val="26"/>
          <w:rtl/>
        </w:rPr>
        <w:t xml:space="preserve"> من الرسائل والوثائق التي قدمها صاحب الشكوى.</w:t>
      </w:r>
    </w:p>
  </w:footnote>
  <w:footnote w:id="4">
    <w:p w:rsidR="00D248CD" w:rsidRPr="006B2A33" w:rsidRDefault="006B2A33" w:rsidP="006B2A33">
      <w:pPr>
        <w:pStyle w:val="FootnoteText1"/>
        <w:rPr>
          <w:sz w:val="26"/>
          <w:rtl/>
        </w:rPr>
      </w:pPr>
      <w:r>
        <w:rPr>
          <w:rFonts w:hint="cs"/>
          <w:sz w:val="26"/>
          <w:rtl/>
        </w:rPr>
        <w:t>(</w:t>
      </w:r>
      <w:r w:rsidR="00D248CD" w:rsidRPr="006B2A33">
        <w:rPr>
          <w:sz w:val="26"/>
          <w:rtl/>
        </w:rPr>
        <w:footnoteRef/>
      </w:r>
      <w:r>
        <w:rPr>
          <w:rFonts w:hint="cs"/>
          <w:sz w:val="26"/>
          <w:rtl/>
        </w:rPr>
        <w:t>)</w:t>
      </w:r>
      <w:r>
        <w:rPr>
          <w:rFonts w:hint="cs"/>
          <w:sz w:val="26"/>
          <w:rtl/>
        </w:rPr>
        <w:tab/>
      </w:r>
      <w:r w:rsidR="00D248CD" w:rsidRPr="006B2A33">
        <w:rPr>
          <w:sz w:val="26"/>
          <w:rtl/>
        </w:rPr>
        <w:t>لا يوضح صاحب الشكوى ما إذا كان يعتبر أن سبل الانتصاف المحلية غير متاحة أو أن من غير المرجح أن تحقق الإنصاف الفعال في قضيته.</w:t>
      </w:r>
    </w:p>
  </w:footnote>
  <w:footnote w:id="5">
    <w:p w:rsidR="009343AE" w:rsidRPr="009343AE" w:rsidRDefault="009343AE" w:rsidP="009343AE">
      <w:pPr>
        <w:pStyle w:val="FootnoteText1"/>
        <w:rPr>
          <w:lang w:bidi="ar-DZ"/>
        </w:rPr>
      </w:pPr>
      <w:r w:rsidRPr="009343AE">
        <w:rPr>
          <w:rtl/>
        </w:rPr>
        <w:t>(</w:t>
      </w:r>
      <w:r w:rsidRPr="009343AE">
        <w:rPr>
          <w:rStyle w:val="FootnoteReference"/>
          <w:vertAlign w:val="baseline"/>
          <w:rtl/>
        </w:rPr>
        <w:footnoteRef/>
      </w:r>
      <w:r>
        <w:rPr>
          <w:sz w:val="26"/>
          <w:rtl/>
        </w:rPr>
        <w:t>)</w:t>
      </w:r>
      <w:r>
        <w:rPr>
          <w:sz w:val="26"/>
          <w:rtl/>
        </w:rPr>
        <w:tab/>
      </w:r>
      <w:r w:rsidRPr="009343AE">
        <w:rPr>
          <w:sz w:val="26"/>
          <w:rtl/>
        </w:rPr>
        <w:t xml:space="preserve">خُتم جواز سفره في معبري </w:t>
      </w:r>
      <w:proofErr w:type="spellStart"/>
      <w:r w:rsidRPr="009343AE">
        <w:rPr>
          <w:sz w:val="26"/>
          <w:rtl/>
        </w:rPr>
        <w:t>نويجاما</w:t>
      </w:r>
      <w:proofErr w:type="spellEnd"/>
      <w:r w:rsidRPr="009343AE">
        <w:rPr>
          <w:sz w:val="26"/>
          <w:rtl/>
        </w:rPr>
        <w:t xml:space="preserve"> </w:t>
      </w:r>
      <w:proofErr w:type="spellStart"/>
      <w:r w:rsidRPr="009343AE">
        <w:rPr>
          <w:sz w:val="26"/>
          <w:rtl/>
        </w:rPr>
        <w:t>وفاليما</w:t>
      </w:r>
      <w:proofErr w:type="spellEnd"/>
      <w:r w:rsidRPr="009343AE">
        <w:rPr>
          <w:sz w:val="26"/>
          <w:rtl/>
        </w:rPr>
        <w:t xml:space="preserve"> الحدوديين في عامي 2006 و2007، وفي 13 و19 تشرين الأول/ أكتوبر 2007 و12 حزيران/يونيه 2008.</w:t>
      </w:r>
      <w:r w:rsidRPr="009343AE">
        <w:rPr>
          <w:rtl/>
        </w:rPr>
        <w:t xml:space="preserve"> </w:t>
      </w:r>
    </w:p>
  </w:footnote>
  <w:footnote w:id="6">
    <w:p w:rsidR="00D248CD" w:rsidRPr="006B2A33" w:rsidRDefault="006B2A33" w:rsidP="00721BA4">
      <w:pPr>
        <w:pStyle w:val="FootnoteText1"/>
        <w:rPr>
          <w:sz w:val="26"/>
          <w:rtl/>
        </w:rPr>
      </w:pPr>
      <w:r w:rsidRPr="006B2A33">
        <w:rPr>
          <w:rFonts w:ascii="Traditional Arabic" w:hAnsi="Traditional Arabic"/>
          <w:sz w:val="26"/>
          <w:rtl/>
        </w:rPr>
        <w:t>(</w:t>
      </w:r>
      <w:r w:rsidR="00D248CD" w:rsidRPr="006B2A33">
        <w:rPr>
          <w:rFonts w:ascii="Traditional Arabic" w:hAnsi="Traditional Arabic"/>
          <w:b/>
          <w:sz w:val="26"/>
          <w:rtl/>
        </w:rPr>
        <w:footnoteRef/>
      </w:r>
      <w:r w:rsidRPr="006B2A33">
        <w:rPr>
          <w:rFonts w:ascii="Traditional Arabic" w:hAnsi="Traditional Arabic"/>
          <w:sz w:val="26"/>
        </w:rPr>
        <w:t>(</w:t>
      </w:r>
      <w:r w:rsidRPr="006B2A33">
        <w:rPr>
          <w:rFonts w:ascii="Traditional Arabic" w:hAnsi="Traditional Arabic"/>
          <w:sz w:val="26"/>
        </w:rPr>
        <w:tab/>
      </w:r>
      <w:r w:rsidR="00D248CD" w:rsidRPr="006B2A33">
        <w:rPr>
          <w:sz w:val="26"/>
          <w:rtl/>
        </w:rPr>
        <w:t>تشير شهادة طبية مؤرخة ١٠ حزيران/يونيه ٢٠٠٩ من جراح فنلندي وصورة بالأشعة السينية، مدرجتان في الملف، إلى انعدام المفصل الكروي وإلى إصابة في إحدى عضلات ذراع صاحب الشكوى الأيسر، ونتيجة ذلك يصعب على صاحب الشكوى رفع ذراعه، وهو يعاني من آلام حادة ويأخذ مسكنات الألم.</w:t>
      </w:r>
    </w:p>
  </w:footnote>
  <w:footnote w:id="7">
    <w:p w:rsidR="00D248CD" w:rsidRPr="006B2A33" w:rsidRDefault="006B2A33" w:rsidP="006B2A33">
      <w:pPr>
        <w:pStyle w:val="FootnoteText1"/>
        <w:rPr>
          <w:sz w:val="26"/>
          <w:rtl/>
        </w:rPr>
      </w:pPr>
      <w:r w:rsidRPr="006B2A33">
        <w:rPr>
          <w:rFonts w:hint="cs"/>
          <w:sz w:val="26"/>
          <w:rtl/>
        </w:rPr>
        <w:t>(</w:t>
      </w:r>
      <w:r w:rsidR="00D248CD" w:rsidRPr="006B2A33">
        <w:rPr>
          <w:b/>
          <w:sz w:val="26"/>
          <w:rtl/>
        </w:rPr>
        <w:footnoteRef/>
      </w:r>
      <w:r w:rsidRPr="006B2A33">
        <w:rPr>
          <w:rFonts w:hint="cs"/>
          <w:sz w:val="26"/>
          <w:rtl/>
        </w:rPr>
        <w:t>)</w:t>
      </w:r>
      <w:r w:rsidRPr="006B2A33">
        <w:rPr>
          <w:rFonts w:hint="cs"/>
          <w:sz w:val="26"/>
          <w:rtl/>
        </w:rPr>
        <w:tab/>
      </w:r>
      <w:r w:rsidR="00D248CD" w:rsidRPr="006B2A33">
        <w:rPr>
          <w:sz w:val="26"/>
          <w:rtl/>
        </w:rPr>
        <w:t>انظر، في جملة بلاغا</w:t>
      </w:r>
      <w:bookmarkStart w:id="0" w:name="_GoBack"/>
      <w:bookmarkEnd w:id="0"/>
      <w:r w:rsidR="00D248CD" w:rsidRPr="006B2A33">
        <w:rPr>
          <w:sz w:val="26"/>
          <w:rtl/>
        </w:rPr>
        <w:t>ت، البلاغ رقم 470/2011،</w:t>
      </w:r>
      <w:r w:rsidR="00D248CD" w:rsidRPr="006B2A33">
        <w:rPr>
          <w:i/>
          <w:iCs/>
          <w:sz w:val="26"/>
          <w:rtl/>
        </w:rPr>
        <w:t xml:space="preserve"> فلان ضد سويسرا</w:t>
      </w:r>
      <w:r w:rsidR="00D248CD" w:rsidRPr="006B2A33">
        <w:rPr>
          <w:sz w:val="26"/>
          <w:rtl/>
        </w:rPr>
        <w:t>، القرار المعتمد في 24 تشرين الثاني/</w:t>
      </w:r>
      <w:r w:rsidR="00A76D03">
        <w:rPr>
          <w:rFonts w:hint="cs"/>
          <w:sz w:val="26"/>
          <w:rtl/>
        </w:rPr>
        <w:t xml:space="preserve"> </w:t>
      </w:r>
      <w:r w:rsidR="00D248CD" w:rsidRPr="006B2A33">
        <w:rPr>
          <w:sz w:val="26"/>
          <w:rtl/>
        </w:rPr>
        <w:t>نوفمبر 2014، الفقرة 7-2.</w:t>
      </w:r>
    </w:p>
  </w:footnote>
  <w:footnote w:id="8">
    <w:p w:rsidR="00D248CD" w:rsidRPr="00AD72C1" w:rsidRDefault="006B2A33" w:rsidP="006B2A33">
      <w:pPr>
        <w:pStyle w:val="FootnoteText1"/>
        <w:rPr>
          <w:sz w:val="26"/>
          <w:rtl/>
        </w:rPr>
      </w:pPr>
      <w:r w:rsidRPr="00AD72C1">
        <w:rPr>
          <w:rFonts w:hint="cs"/>
          <w:sz w:val="26"/>
          <w:rtl/>
        </w:rPr>
        <w:t>(</w:t>
      </w:r>
      <w:r w:rsidR="00D248CD" w:rsidRPr="00AD72C1">
        <w:rPr>
          <w:b/>
          <w:sz w:val="26"/>
          <w:rtl/>
        </w:rPr>
        <w:footnoteRef/>
      </w:r>
      <w:r w:rsidRPr="00AD72C1">
        <w:rPr>
          <w:rFonts w:hint="cs"/>
          <w:sz w:val="26"/>
          <w:rtl/>
        </w:rPr>
        <w:t>)</w:t>
      </w:r>
      <w:r w:rsidRPr="00AD72C1">
        <w:rPr>
          <w:rFonts w:hint="cs"/>
          <w:sz w:val="26"/>
          <w:rtl/>
        </w:rPr>
        <w:tab/>
      </w:r>
      <w:r w:rsidR="00D248CD" w:rsidRPr="00AD72C1">
        <w:rPr>
          <w:sz w:val="26"/>
          <w:rtl/>
        </w:rPr>
        <w:t>انظر، في جملة بلاغات، البلاغ رقم 203/2002،</w:t>
      </w:r>
      <w:r w:rsidR="00D248CD" w:rsidRPr="00AD72C1">
        <w:rPr>
          <w:i/>
          <w:iCs/>
          <w:sz w:val="26"/>
          <w:rtl/>
        </w:rPr>
        <w:t xml:space="preserve"> أ.</w:t>
      </w:r>
      <w:r w:rsidR="00AD72C1">
        <w:rPr>
          <w:rFonts w:hint="cs"/>
          <w:i/>
          <w:iCs/>
          <w:sz w:val="26"/>
          <w:rtl/>
        </w:rPr>
        <w:t xml:space="preserve"> </w:t>
      </w:r>
      <w:r w:rsidR="00D248CD" w:rsidRPr="00AD72C1">
        <w:rPr>
          <w:i/>
          <w:iCs/>
          <w:sz w:val="26"/>
          <w:rtl/>
        </w:rPr>
        <w:t>ر. ضد هولندا</w:t>
      </w:r>
      <w:r w:rsidR="00D248CD" w:rsidRPr="00AD72C1">
        <w:rPr>
          <w:sz w:val="26"/>
          <w:rtl/>
        </w:rPr>
        <w:t xml:space="preserve">، القرار المعتمد في 14 تشرين الثاني/نوفمبر 2003، والبلاغ رقم 258/2004، </w:t>
      </w:r>
      <w:proofErr w:type="spellStart"/>
      <w:r w:rsidR="00D248CD" w:rsidRPr="00AD72C1">
        <w:rPr>
          <w:i/>
          <w:iCs/>
          <w:sz w:val="26"/>
          <w:rtl/>
        </w:rPr>
        <w:t>دادار</w:t>
      </w:r>
      <w:proofErr w:type="spellEnd"/>
      <w:r w:rsidR="00D248CD" w:rsidRPr="00AD72C1">
        <w:rPr>
          <w:i/>
          <w:iCs/>
          <w:sz w:val="26"/>
          <w:rtl/>
        </w:rPr>
        <w:t xml:space="preserve"> ضد كندا</w:t>
      </w:r>
      <w:r w:rsidR="00D248CD" w:rsidRPr="00AD72C1">
        <w:rPr>
          <w:sz w:val="26"/>
          <w:rtl/>
        </w:rPr>
        <w:t>، القرار المعتمد في 23 تشرين الثاني/</w:t>
      </w:r>
      <w:r w:rsidR="00AD72C1">
        <w:rPr>
          <w:rFonts w:hint="cs"/>
          <w:sz w:val="26"/>
          <w:rtl/>
        </w:rPr>
        <w:t xml:space="preserve">   </w:t>
      </w:r>
      <w:r w:rsidR="00D248CD" w:rsidRPr="00AD72C1">
        <w:rPr>
          <w:sz w:val="26"/>
          <w:rtl/>
        </w:rPr>
        <w:t>نوفمبر 2005.</w:t>
      </w:r>
    </w:p>
  </w:footnote>
  <w:footnote w:id="9">
    <w:p w:rsidR="00D248CD" w:rsidRPr="00AD72C1" w:rsidRDefault="006B2A33" w:rsidP="006B2A33">
      <w:pPr>
        <w:pStyle w:val="FootnoteText1"/>
        <w:rPr>
          <w:sz w:val="26"/>
          <w:rtl/>
        </w:rPr>
      </w:pPr>
      <w:r w:rsidRPr="00AD72C1">
        <w:rPr>
          <w:rFonts w:hint="cs"/>
          <w:sz w:val="26"/>
          <w:rtl/>
        </w:rPr>
        <w:t>(</w:t>
      </w:r>
      <w:r w:rsidR="00D248CD" w:rsidRPr="00AD72C1">
        <w:rPr>
          <w:b/>
          <w:sz w:val="26"/>
          <w:rtl/>
        </w:rPr>
        <w:footnoteRef/>
      </w:r>
      <w:r w:rsidRPr="00AD72C1">
        <w:rPr>
          <w:rFonts w:hint="cs"/>
          <w:sz w:val="26"/>
          <w:rtl/>
        </w:rPr>
        <w:t>)</w:t>
      </w:r>
      <w:r w:rsidRPr="00AD72C1">
        <w:rPr>
          <w:rFonts w:hint="cs"/>
          <w:sz w:val="26"/>
          <w:rtl/>
        </w:rPr>
        <w:tab/>
      </w:r>
      <w:r w:rsidR="00D248CD" w:rsidRPr="00AD72C1">
        <w:rPr>
          <w:sz w:val="26"/>
          <w:rtl/>
        </w:rPr>
        <w:t xml:space="preserve">انظر، في جملة بلاغات، البلاغ رقم 356/2008، </w:t>
      </w:r>
      <w:r w:rsidR="00D248CD" w:rsidRPr="00AD72C1">
        <w:rPr>
          <w:i/>
          <w:iCs/>
          <w:sz w:val="26"/>
          <w:rtl/>
        </w:rPr>
        <w:t>ن. س. ضد سويسرا</w:t>
      </w:r>
      <w:r w:rsidR="00D248CD" w:rsidRPr="00AD72C1">
        <w:rPr>
          <w:sz w:val="26"/>
          <w:rtl/>
        </w:rPr>
        <w:t>، القرار المعتمد في 6 أيار/</w:t>
      </w:r>
      <w:r w:rsidR="00AD72C1">
        <w:rPr>
          <w:rFonts w:hint="cs"/>
          <w:sz w:val="26"/>
          <w:rtl/>
        </w:rPr>
        <w:t xml:space="preserve">         </w:t>
      </w:r>
      <w:r w:rsidR="00D248CD" w:rsidRPr="00AD72C1">
        <w:rPr>
          <w:sz w:val="26"/>
          <w:rtl/>
        </w:rPr>
        <w:t>مايو 2010، الفقرة 7-3.</w:t>
      </w:r>
    </w:p>
  </w:footnote>
  <w:footnote w:id="10">
    <w:p w:rsidR="00D248CD" w:rsidRPr="00AD72C1" w:rsidRDefault="006B2A33" w:rsidP="006B2A33">
      <w:pPr>
        <w:pStyle w:val="FootnoteText1"/>
        <w:rPr>
          <w:sz w:val="26"/>
          <w:rtl/>
        </w:rPr>
      </w:pPr>
      <w:r w:rsidRPr="00AD72C1">
        <w:rPr>
          <w:rFonts w:hint="cs"/>
          <w:sz w:val="26"/>
          <w:rtl/>
        </w:rPr>
        <w:t>(</w:t>
      </w:r>
      <w:r w:rsidR="00D248CD" w:rsidRPr="00AD72C1">
        <w:rPr>
          <w:b/>
          <w:sz w:val="26"/>
          <w:rtl/>
        </w:rPr>
        <w:footnoteRef/>
      </w:r>
      <w:r w:rsidRPr="00AD72C1">
        <w:rPr>
          <w:rFonts w:hint="cs"/>
          <w:sz w:val="26"/>
          <w:rtl/>
        </w:rPr>
        <w:t>)</w:t>
      </w:r>
      <w:r w:rsidRPr="00AD72C1">
        <w:rPr>
          <w:rFonts w:hint="cs"/>
          <w:sz w:val="26"/>
          <w:rtl/>
        </w:rPr>
        <w:tab/>
      </w:r>
      <w:r w:rsidR="00D248CD" w:rsidRPr="00AD72C1">
        <w:rPr>
          <w:sz w:val="26"/>
          <w:rtl/>
        </w:rPr>
        <w:t xml:space="preserve">انظر، في جملة بلاغات، البلاغ رقم 298/2006، </w:t>
      </w:r>
      <w:r w:rsidR="00D248CD" w:rsidRPr="00AD72C1">
        <w:rPr>
          <w:i/>
          <w:iCs/>
          <w:sz w:val="26"/>
          <w:rtl/>
        </w:rPr>
        <w:t>ك. أ. ر. م. وآخرون ضد كندا</w:t>
      </w:r>
      <w:r w:rsidR="00D248CD" w:rsidRPr="00AD72C1">
        <w:rPr>
          <w:sz w:val="26"/>
          <w:rtl/>
        </w:rPr>
        <w:t xml:space="preserve">، القرار المعتمد في 18 أيار/مايو 2007، الفقرة 8-10؛ والبلاغ رقم 256/2004، </w:t>
      </w:r>
      <w:r w:rsidR="00D248CD" w:rsidRPr="00AD72C1">
        <w:rPr>
          <w:i/>
          <w:iCs/>
          <w:sz w:val="26"/>
          <w:rtl/>
        </w:rPr>
        <w:t>م. ز. ضد السويد</w:t>
      </w:r>
      <w:r w:rsidR="00D248CD" w:rsidRPr="00AD72C1">
        <w:rPr>
          <w:sz w:val="26"/>
          <w:rtl/>
        </w:rPr>
        <w:t xml:space="preserve">، القرار المعتمد في 12 أيار/مايو 2006، الفقرة 9-3؛ والبلاغ رقم 214/2002، </w:t>
      </w:r>
      <w:r w:rsidR="00D248CD" w:rsidRPr="00AD72C1">
        <w:rPr>
          <w:i/>
          <w:iCs/>
          <w:sz w:val="26"/>
          <w:rtl/>
        </w:rPr>
        <w:t>م. أ. ك ضد ألمانيا</w:t>
      </w:r>
      <w:r w:rsidR="00D248CD" w:rsidRPr="00AD72C1">
        <w:rPr>
          <w:sz w:val="26"/>
          <w:rtl/>
        </w:rPr>
        <w:t xml:space="preserve">، القرار المعتمد في 12 أيار/مايو 2004، الفقرة 13-5؛ والبلاغ رقم 150/1999، </w:t>
      </w:r>
      <w:r w:rsidR="00D248CD" w:rsidRPr="00AD72C1">
        <w:rPr>
          <w:i/>
          <w:iCs/>
          <w:sz w:val="26"/>
          <w:rtl/>
        </w:rPr>
        <w:t>س. ل. ضد السويد</w:t>
      </w:r>
      <w:r w:rsidR="00D248CD" w:rsidRPr="00AD72C1">
        <w:rPr>
          <w:sz w:val="26"/>
          <w:rtl/>
        </w:rPr>
        <w:t xml:space="preserve">، القرار المعتمد في 11 أيار/مايو 2001، الفقرة 6-3؛ والبلاغ رقم 347/2008، </w:t>
      </w:r>
      <w:r w:rsidR="00D248CD" w:rsidRPr="00AD72C1">
        <w:rPr>
          <w:i/>
          <w:iCs/>
          <w:sz w:val="26"/>
          <w:rtl/>
        </w:rPr>
        <w:t>ن. ب. - م. ضد سويسرا</w:t>
      </w:r>
      <w:r w:rsidR="006412BC">
        <w:rPr>
          <w:sz w:val="26"/>
          <w:rtl/>
        </w:rPr>
        <w:t>، القرار المعتمد في</w:t>
      </w:r>
      <w:r w:rsidR="006412BC">
        <w:rPr>
          <w:rFonts w:hint="cs"/>
          <w:sz w:val="26"/>
          <w:rtl/>
        </w:rPr>
        <w:t> </w:t>
      </w:r>
      <w:r w:rsidR="00D248CD" w:rsidRPr="00AD72C1">
        <w:rPr>
          <w:sz w:val="26"/>
          <w:rtl/>
        </w:rPr>
        <w:t>14 تشرين الثاني/نوفمبر 2011، الفقرة 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90" w:rsidRPr="00D248CD" w:rsidRDefault="00D248CD" w:rsidP="00D248CD">
    <w:pPr>
      <w:pStyle w:val="Header"/>
      <w:jc w:val="right"/>
    </w:pPr>
    <w:r w:rsidRPr="00D248CD">
      <w:t>CAT/C/60/D/465/2011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90" w:rsidRPr="00D248CD" w:rsidRDefault="00D248CD" w:rsidP="00D248CD">
    <w:pPr>
      <w:pStyle w:val="Header"/>
      <w:jc w:val="left"/>
    </w:pPr>
    <w:r w:rsidRPr="00D248CD">
      <w:t>CAT/C/60/D/465/2011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27A3476E"/>
    <w:multiLevelType w:val="hybridMultilevel"/>
    <w:tmpl w:val="323203D6"/>
    <w:lvl w:ilvl="0" w:tplc="3BBAB4BC">
      <w:numFmt w:val="bullet"/>
      <w:lvlText w:val=""/>
      <w:lvlJc w:val="left"/>
      <w:pPr>
        <w:ind w:left="1069" w:hanging="360"/>
      </w:pPr>
      <w:rPr>
        <w:rFonts w:ascii="Symbol" w:eastAsia="SimSun" w:hAnsi="Symbol" w:cs="Traditional Arabic"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3"/>
  </w:num>
  <w:num w:numId="6">
    <w:abstractNumId w:val="1"/>
  </w:num>
  <w:num w:numId="7">
    <w:abstractNumId w:val="7"/>
  </w:num>
  <w:num w:numId="8">
    <w:abstractNumId w:val="0"/>
  </w:num>
  <w:num w:numId="9">
    <w:abstractNumId w:val="4"/>
  </w:num>
  <w:num w:numId="10">
    <w:abstractNumId w:val="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D117C1"/>
    <w:rsid w:val="000076D5"/>
    <w:rsid w:val="00043663"/>
    <w:rsid w:val="00046994"/>
    <w:rsid w:val="000505CF"/>
    <w:rsid w:val="000A2113"/>
    <w:rsid w:val="000D701C"/>
    <w:rsid w:val="000E2A71"/>
    <w:rsid w:val="000E73B9"/>
    <w:rsid w:val="00160263"/>
    <w:rsid w:val="00167825"/>
    <w:rsid w:val="00181F96"/>
    <w:rsid w:val="001A1371"/>
    <w:rsid w:val="001B346A"/>
    <w:rsid w:val="001E1CAD"/>
    <w:rsid w:val="001E290D"/>
    <w:rsid w:val="002144FA"/>
    <w:rsid w:val="0023469A"/>
    <w:rsid w:val="00243C8A"/>
    <w:rsid w:val="00267A0E"/>
    <w:rsid w:val="002901D9"/>
    <w:rsid w:val="002976C2"/>
    <w:rsid w:val="003260FF"/>
    <w:rsid w:val="00337C88"/>
    <w:rsid w:val="00343D95"/>
    <w:rsid w:val="00374341"/>
    <w:rsid w:val="00384DA7"/>
    <w:rsid w:val="003B432D"/>
    <w:rsid w:val="003C63CB"/>
    <w:rsid w:val="003D1062"/>
    <w:rsid w:val="00420D7B"/>
    <w:rsid w:val="00450B21"/>
    <w:rsid w:val="00453B63"/>
    <w:rsid w:val="00455780"/>
    <w:rsid w:val="004956DC"/>
    <w:rsid w:val="004B0A1C"/>
    <w:rsid w:val="004D298E"/>
    <w:rsid w:val="00502F75"/>
    <w:rsid w:val="0054472E"/>
    <w:rsid w:val="00564D99"/>
    <w:rsid w:val="005662A9"/>
    <w:rsid w:val="005827D4"/>
    <w:rsid w:val="0059622A"/>
    <w:rsid w:val="005A3015"/>
    <w:rsid w:val="005C5878"/>
    <w:rsid w:val="005C7CEA"/>
    <w:rsid w:val="005D3C0B"/>
    <w:rsid w:val="005E5217"/>
    <w:rsid w:val="005F0FA4"/>
    <w:rsid w:val="005F30EE"/>
    <w:rsid w:val="0060473A"/>
    <w:rsid w:val="006412BC"/>
    <w:rsid w:val="00656392"/>
    <w:rsid w:val="006646E9"/>
    <w:rsid w:val="0068781D"/>
    <w:rsid w:val="006959B0"/>
    <w:rsid w:val="006B2A33"/>
    <w:rsid w:val="006B3E27"/>
    <w:rsid w:val="006B6507"/>
    <w:rsid w:val="006C104C"/>
    <w:rsid w:val="00721BA4"/>
    <w:rsid w:val="00733704"/>
    <w:rsid w:val="00745287"/>
    <w:rsid w:val="00761849"/>
    <w:rsid w:val="0078071A"/>
    <w:rsid w:val="00817373"/>
    <w:rsid w:val="00852A9A"/>
    <w:rsid w:val="00893A8A"/>
    <w:rsid w:val="008B39F4"/>
    <w:rsid w:val="008F49E1"/>
    <w:rsid w:val="0090370F"/>
    <w:rsid w:val="009269D2"/>
    <w:rsid w:val="009277F8"/>
    <w:rsid w:val="009343AE"/>
    <w:rsid w:val="00942135"/>
    <w:rsid w:val="009521B0"/>
    <w:rsid w:val="00981C12"/>
    <w:rsid w:val="009A7E9F"/>
    <w:rsid w:val="009E5018"/>
    <w:rsid w:val="00A12B37"/>
    <w:rsid w:val="00A34EA8"/>
    <w:rsid w:val="00A67AF5"/>
    <w:rsid w:val="00A76D03"/>
    <w:rsid w:val="00A94CA3"/>
    <w:rsid w:val="00AB6758"/>
    <w:rsid w:val="00AD54DC"/>
    <w:rsid w:val="00AD72C1"/>
    <w:rsid w:val="00AF4F90"/>
    <w:rsid w:val="00B13763"/>
    <w:rsid w:val="00B151E5"/>
    <w:rsid w:val="00B477A4"/>
    <w:rsid w:val="00B54045"/>
    <w:rsid w:val="00C438D7"/>
    <w:rsid w:val="00C81B50"/>
    <w:rsid w:val="00C87F1F"/>
    <w:rsid w:val="00CD1801"/>
    <w:rsid w:val="00D10EF1"/>
    <w:rsid w:val="00D117C1"/>
    <w:rsid w:val="00D248CD"/>
    <w:rsid w:val="00D42810"/>
    <w:rsid w:val="00D914A7"/>
    <w:rsid w:val="00DC1D29"/>
    <w:rsid w:val="00DD13C3"/>
    <w:rsid w:val="00DD596E"/>
    <w:rsid w:val="00DD621E"/>
    <w:rsid w:val="00DF0575"/>
    <w:rsid w:val="00E70E04"/>
    <w:rsid w:val="00E76499"/>
    <w:rsid w:val="00EC05A7"/>
    <w:rsid w:val="00EC4B6B"/>
    <w:rsid w:val="00EF1EE5"/>
    <w:rsid w:val="00F763B4"/>
    <w:rsid w:val="00F900C3"/>
    <w:rsid w:val="00FB7C87"/>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Footnote number,Footnotes refss,Style 10,ftref,Appel note de bas de p.,referencia nota al pie,BVI fnr,Footnote text,4_Footnote text,callout,Fago Fußnotenzeichen"/>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23G">
    <w:name w:val="_ H_2/3_G"/>
    <w:basedOn w:val="Normal"/>
    <w:next w:val="Normal"/>
    <w:rsid w:val="00D248CD"/>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D248CD"/>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SingleTxtG">
    <w:name w:val="_ Single Txt_G"/>
    <w:basedOn w:val="Normal"/>
    <w:link w:val="SingleTxtGChar"/>
    <w:rsid w:val="00D248CD"/>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locked/>
    <w:rsid w:val="00D248CD"/>
    <w:rPr>
      <w:rFonts w:ascii="Times New Roman" w:eastAsia="SimSun" w:cs="Traditional Arabic"/>
      <w:sz w:val="20"/>
      <w:szCs w:val="30"/>
      <w:lang w:val="en-GB" w:eastAsia="zh-CN"/>
    </w:rPr>
  </w:style>
  <w:style w:type="character" w:customStyle="1" w:styleId="content">
    <w:name w:val="content"/>
    <w:basedOn w:val="DefaultParagraphFont"/>
    <w:rsid w:val="00D248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Footnote number,Footnotes refss,Style 10,ftref,Appel note de bas de p.,referencia nota al pie,BVI fnr,Footnote text,4_Footnote text,callout,Fago Fußnotenzeichen"/>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23G">
    <w:name w:val="_ H_2/3_G"/>
    <w:basedOn w:val="Normal"/>
    <w:next w:val="Normal"/>
    <w:rsid w:val="00D248CD"/>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D248CD"/>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SingleTxtG">
    <w:name w:val="_ Single Txt_G"/>
    <w:basedOn w:val="Normal"/>
    <w:link w:val="SingleTxtGChar"/>
    <w:rsid w:val="00D248CD"/>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locked/>
    <w:rsid w:val="00D248CD"/>
    <w:rPr>
      <w:rFonts w:ascii="Times New Roman" w:eastAsia="SimSun" w:cs="Traditional Arabic"/>
      <w:sz w:val="20"/>
      <w:szCs w:val="30"/>
      <w:lang w:val="en-GB" w:eastAsia="zh-CN"/>
    </w:rPr>
  </w:style>
  <w:style w:type="character" w:customStyle="1" w:styleId="content">
    <w:name w:val="content"/>
    <w:basedOn w:val="DefaultParagraphFont"/>
    <w:rsid w:val="00D24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BDA12-214C-47D7-9EF7-79E5A2684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3605</Words>
  <Characters>20550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CAT/C/60/D/465/2011</vt:lpstr>
    </vt:vector>
  </TitlesOfParts>
  <Company>DCM</Company>
  <LinksUpToDate>false</LinksUpToDate>
  <CharactersWithSpaces>24107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CAT/C/60/D/465/2011</dc:title>
  <dc:subject>GE.1710165A</dc:subject>
  <dc:creator>MBU, MAB</dc:creator>
  <cp:keywords>ODS No. 1716947</cp:keywords>
  <dc:description>Distribution:_x000d_
Original: English_x000d_
Date: 20  June  2017</dc:description>
  <cp:lastModifiedBy>Tpsara</cp:lastModifiedBy>
  <cp:revision>2</cp:revision>
  <cp:lastPrinted>2017-07-25T14:13:00Z</cp:lastPrinted>
  <dcterms:created xsi:type="dcterms:W3CDTF">2017-07-27T12:40:00Z</dcterms:created>
  <dcterms:modified xsi:type="dcterms:W3CDTF">2017-07-27T12:40:00Z</dcterms:modified>
  <cp:category>Final</cp:category>
</cp:coreProperties>
</file>