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 w:rsidR="000544BF">
              <w:fldChar w:fldCharType="begin"/>
            </w:r>
            <w:r w:rsidR="000544BF">
              <w:instrText xml:space="preserve"> FILLIN  "Введите часть символа после CCPR/"  \* MERGEFORMAT </w:instrText>
            </w:r>
            <w:r w:rsidR="000544BF">
              <w:fldChar w:fldCharType="separate"/>
            </w:r>
            <w:r w:rsidR="00D741B4">
              <w:t>C/</w:t>
            </w:r>
            <w:proofErr w:type="spellStart"/>
            <w:r w:rsidR="00D741B4">
              <w:t>KHM</w:t>
            </w:r>
            <w:proofErr w:type="spellEnd"/>
            <w:r w:rsidR="00D741B4">
              <w:t>/</w:t>
            </w:r>
            <w:proofErr w:type="spellStart"/>
            <w:r w:rsidR="00D741B4">
              <w:t>CO</w:t>
            </w:r>
            <w:proofErr w:type="spellEnd"/>
            <w:r w:rsidR="00D741B4">
              <w:t>/2</w:t>
            </w:r>
            <w:r w:rsidR="000544BF"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224189" w:rsidP="00D7635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B0A1E" wp14:editId="4B4FE682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97735">
              <w:fldChar w:fldCharType="separate"/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741B4">
              <w:rPr>
                <w:lang w:val="en-US"/>
              </w:rPr>
              <w:t>27 April 2015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97735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D741B4" w:rsidRPr="00B2247F" w:rsidRDefault="00D741B4" w:rsidP="00B2247F">
      <w:pPr>
        <w:spacing w:before="120"/>
        <w:rPr>
          <w:b/>
          <w:bCs/>
          <w:sz w:val="24"/>
          <w:szCs w:val="24"/>
        </w:rPr>
      </w:pPr>
      <w:r w:rsidRPr="00B2247F">
        <w:rPr>
          <w:b/>
          <w:bCs/>
          <w:sz w:val="24"/>
          <w:szCs w:val="24"/>
        </w:rPr>
        <w:t>Комитет по правам человека</w:t>
      </w:r>
    </w:p>
    <w:p w:rsidR="00D741B4" w:rsidRPr="00D741B4" w:rsidRDefault="00B2247F" w:rsidP="00B2247F">
      <w:pPr>
        <w:pStyle w:val="HChGR"/>
      </w:pPr>
      <w:r w:rsidRPr="00F3405F">
        <w:tab/>
      </w:r>
      <w:r w:rsidRPr="00F3405F">
        <w:tab/>
      </w:r>
      <w:r w:rsidR="00D741B4" w:rsidRPr="00D741B4">
        <w:t>Заключительные замечания по второму периодическому докладу Камбодж</w:t>
      </w:r>
      <w:r w:rsidR="00D741B4" w:rsidRPr="00B2247F">
        <w:t>и</w:t>
      </w:r>
      <w:r w:rsidRPr="00B2247F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D741B4" w:rsidRPr="00D741B4" w:rsidRDefault="00B2247F" w:rsidP="00D741B4">
      <w:pPr>
        <w:pStyle w:val="SingleTxtGR"/>
      </w:pPr>
      <w:r>
        <w:t>1.</w:t>
      </w:r>
      <w:r>
        <w:tab/>
      </w:r>
      <w:r w:rsidR="00D741B4" w:rsidRPr="00D741B4">
        <w:t xml:space="preserve">Комитет по правам человека рассмотрел второй периодический доклад, представленный </w:t>
      </w:r>
      <w:proofErr w:type="spellStart"/>
      <w:r w:rsidR="00D741B4" w:rsidRPr="00D741B4">
        <w:t>Камбоджей</w:t>
      </w:r>
      <w:proofErr w:type="spellEnd"/>
      <w:r w:rsidR="00D741B4" w:rsidRPr="00D741B4">
        <w:t xml:space="preserve"> (</w:t>
      </w:r>
      <w:proofErr w:type="spellStart"/>
      <w:r w:rsidR="00D741B4" w:rsidRPr="00D741B4">
        <w:t>CCPR</w:t>
      </w:r>
      <w:proofErr w:type="spellEnd"/>
      <w:r>
        <w:t>/C/</w:t>
      </w:r>
      <w:proofErr w:type="spellStart"/>
      <w:r w:rsidR="00D741B4" w:rsidRPr="00D741B4">
        <w:t>KHM</w:t>
      </w:r>
      <w:proofErr w:type="spellEnd"/>
      <w:r w:rsidR="00D741B4" w:rsidRPr="00D741B4">
        <w:t>/2), на своих 3138-м и 3139-м зас</w:t>
      </w:r>
      <w:r w:rsidR="00D741B4" w:rsidRPr="00D741B4">
        <w:t>е</w:t>
      </w:r>
      <w:r w:rsidR="00D741B4" w:rsidRPr="00D741B4">
        <w:t>даниях (</w:t>
      </w:r>
      <w:proofErr w:type="spellStart"/>
      <w:r w:rsidR="00D741B4" w:rsidRPr="00D741B4">
        <w:t>CCPR</w:t>
      </w:r>
      <w:proofErr w:type="spellEnd"/>
      <w:r w:rsidR="00D741B4" w:rsidRPr="00D741B4">
        <w:t>/C/SR.3138 и 3139), состоявшихся соответственно 17 и 18 марта 2015 года. На своем 3157</w:t>
      </w:r>
      <w:r>
        <w:t>-</w:t>
      </w:r>
      <w:r w:rsidR="00D741B4" w:rsidRPr="00D741B4">
        <w:t>м заседании (</w:t>
      </w:r>
      <w:proofErr w:type="spellStart"/>
      <w:r w:rsidR="00D741B4" w:rsidRPr="00D741B4">
        <w:t>CCPR</w:t>
      </w:r>
      <w:proofErr w:type="spellEnd"/>
      <w:r w:rsidR="00D741B4" w:rsidRPr="00D741B4">
        <w:t>/C/SR.3157), состоявшемся 31</w:t>
      </w:r>
      <w:r w:rsidR="007E2B4F">
        <w:rPr>
          <w:lang w:val="en-US"/>
        </w:rPr>
        <w:t> </w:t>
      </w:r>
      <w:r w:rsidR="00D741B4" w:rsidRPr="00D741B4">
        <w:t>марта 2015 года, Комитет принял нижеследующие заключительные замеч</w:t>
      </w:r>
      <w:r w:rsidR="00D741B4" w:rsidRPr="00D741B4">
        <w:t>а</w:t>
      </w:r>
      <w:r w:rsidR="00D741B4" w:rsidRPr="00D741B4">
        <w:t>ния.</w:t>
      </w:r>
    </w:p>
    <w:p w:rsidR="00D741B4" w:rsidRPr="00D741B4" w:rsidRDefault="00D741B4" w:rsidP="00926BDE">
      <w:pPr>
        <w:pStyle w:val="H1GR"/>
      </w:pPr>
      <w:r w:rsidRPr="00D741B4">
        <w:tab/>
      </w:r>
      <w:r w:rsidR="00B2247F">
        <w:tab/>
      </w:r>
      <w:r w:rsidRPr="00D741B4">
        <w:t>Введение</w:t>
      </w:r>
    </w:p>
    <w:p w:rsidR="00D741B4" w:rsidRPr="00D741B4" w:rsidRDefault="00926BDE" w:rsidP="00D741B4">
      <w:pPr>
        <w:pStyle w:val="SingleTxtGR"/>
      </w:pPr>
      <w:r>
        <w:t>2.</w:t>
      </w:r>
      <w:r>
        <w:tab/>
      </w:r>
      <w:r w:rsidR="00D741B4" w:rsidRPr="00D741B4">
        <w:t>Комитет приветствует представление, хотя и с десятилетним опозданием, второго периодического доклада Камбоджи и приведенную в нем информацию. Он выражает признательность за возможность возобновить конструктивный диалог с межведомственной делегацией государства-участника о мерах, прин</w:t>
      </w:r>
      <w:r w:rsidR="00D741B4" w:rsidRPr="00D741B4">
        <w:t>я</w:t>
      </w:r>
      <w:r w:rsidR="00D741B4" w:rsidRPr="00D741B4">
        <w:t>тых государством-участником в отчетный период по осуществлению положений Пакта. Комитет с удовлетворением отмечает письменные ответы государства-участника (</w:t>
      </w:r>
      <w:proofErr w:type="spellStart"/>
      <w:r w:rsidR="00D741B4" w:rsidRPr="00D741B4">
        <w:t>CCPR</w:t>
      </w:r>
      <w:proofErr w:type="spellEnd"/>
      <w:r w:rsidR="00D741B4" w:rsidRPr="00D741B4">
        <w:t>/C/</w:t>
      </w:r>
      <w:proofErr w:type="spellStart"/>
      <w:r w:rsidR="00D741B4" w:rsidRPr="00D741B4">
        <w:t>KHM</w:t>
      </w:r>
      <w:proofErr w:type="spellEnd"/>
      <w:r w:rsidR="00D741B4" w:rsidRPr="00D741B4">
        <w:t>/Q/2/Add.1) на перечень вопросов, которые были д</w:t>
      </w:r>
      <w:r w:rsidR="00D741B4" w:rsidRPr="00D741B4">
        <w:t>о</w:t>
      </w:r>
      <w:r w:rsidR="00D741B4" w:rsidRPr="00D741B4">
        <w:t>полнены устными ответами делегации.</w:t>
      </w:r>
    </w:p>
    <w:p w:rsidR="00D741B4" w:rsidRPr="00D741B4" w:rsidRDefault="00D741B4" w:rsidP="00926BDE">
      <w:pPr>
        <w:pStyle w:val="H1GR"/>
      </w:pPr>
      <w:r w:rsidRPr="00D741B4">
        <w:tab/>
      </w:r>
      <w:r w:rsidR="00926BDE">
        <w:tab/>
      </w:r>
      <w:r w:rsidRPr="00D741B4">
        <w:t>Позитивные аспекты</w:t>
      </w:r>
    </w:p>
    <w:p w:rsidR="00D741B4" w:rsidRPr="00D741B4" w:rsidRDefault="00926BDE" w:rsidP="00D741B4">
      <w:pPr>
        <w:pStyle w:val="SingleTxtGR"/>
      </w:pPr>
      <w:r>
        <w:t>3.</w:t>
      </w:r>
      <w:r>
        <w:tab/>
      </w:r>
      <w:r w:rsidR="00D741B4" w:rsidRPr="00D741B4">
        <w:t xml:space="preserve">Комитет приветствует следующие законодательные и институциональные </w:t>
      </w:r>
      <w:r>
        <w:t>меры</w:t>
      </w:r>
      <w:r w:rsidR="00D741B4" w:rsidRPr="00D741B4">
        <w:t>, предпринятые государством-участником:</w:t>
      </w:r>
    </w:p>
    <w:p w:rsidR="00D741B4" w:rsidRPr="00D741B4" w:rsidRDefault="00926BDE" w:rsidP="00D741B4">
      <w:pPr>
        <w:pStyle w:val="SingleTxtGR"/>
      </w:pPr>
      <w:r>
        <w:tab/>
      </w:r>
      <w:r w:rsidR="00D741B4" w:rsidRPr="00D741B4">
        <w:t>а)</w:t>
      </w:r>
      <w:r>
        <w:tab/>
      </w:r>
      <w:r w:rsidR="00D741B4" w:rsidRPr="00D741B4">
        <w:t>принятие Закона о предотвращении насилия в семье и защите жертв в сентябре 2005 года;</w:t>
      </w:r>
    </w:p>
    <w:p w:rsidR="00D741B4" w:rsidRPr="00D741B4" w:rsidRDefault="00926BDE" w:rsidP="00D741B4">
      <w:pPr>
        <w:pStyle w:val="SingleTxtGR"/>
      </w:pPr>
      <w:r>
        <w:tab/>
      </w:r>
      <w:r w:rsidR="00D741B4" w:rsidRPr="00D741B4">
        <w:t>b)</w:t>
      </w:r>
      <w:r>
        <w:tab/>
      </w:r>
      <w:r w:rsidR="00D741B4" w:rsidRPr="00D741B4">
        <w:t>принятие Закона о пресечении торговли людьми и сексуальной эк</w:t>
      </w:r>
      <w:r w:rsidR="00D741B4" w:rsidRPr="00D741B4">
        <w:t>с</w:t>
      </w:r>
      <w:r w:rsidR="00D741B4" w:rsidRPr="00D741B4">
        <w:t>плуатации в феврале 2008 года;</w:t>
      </w:r>
    </w:p>
    <w:p w:rsidR="00D741B4" w:rsidRPr="00D741B4" w:rsidRDefault="00926BDE" w:rsidP="00D741B4">
      <w:pPr>
        <w:pStyle w:val="SingleTxtGR"/>
      </w:pPr>
      <w:r>
        <w:lastRenderedPageBreak/>
        <w:tab/>
      </w:r>
      <w:r w:rsidR="00D741B4" w:rsidRPr="00D741B4">
        <w:t>с)</w:t>
      </w:r>
      <w:r>
        <w:tab/>
      </w:r>
      <w:r w:rsidR="00D741B4" w:rsidRPr="00D741B4">
        <w:t xml:space="preserve">принятие Закона о защите </w:t>
      </w:r>
      <w:r>
        <w:t xml:space="preserve">и поощрении </w:t>
      </w:r>
      <w:r w:rsidR="00D741B4" w:rsidRPr="00D741B4">
        <w:t>прав инвалидов в мае 2009</w:t>
      </w:r>
      <w:r w:rsidR="007E2B4F">
        <w:rPr>
          <w:lang w:val="en-US"/>
        </w:rPr>
        <w:t> </w:t>
      </w:r>
      <w:r w:rsidR="00D741B4" w:rsidRPr="00D741B4">
        <w:t>года.</w:t>
      </w:r>
    </w:p>
    <w:p w:rsidR="00D741B4" w:rsidRPr="00D741B4" w:rsidRDefault="00926BDE" w:rsidP="00D741B4">
      <w:pPr>
        <w:pStyle w:val="SingleTxtGR"/>
      </w:pPr>
      <w:r>
        <w:t>4.</w:t>
      </w:r>
      <w:r>
        <w:tab/>
      </w:r>
      <w:r w:rsidR="00D741B4" w:rsidRPr="00D741B4">
        <w:t xml:space="preserve">Комитет приветствует ратификацию или присоединение государства-участника к следующим международным </w:t>
      </w:r>
      <w:r>
        <w:t>договорам</w:t>
      </w:r>
      <w:r w:rsidR="00D741B4" w:rsidRPr="00D741B4">
        <w:t>:</w:t>
      </w:r>
    </w:p>
    <w:p w:rsidR="00D741B4" w:rsidRPr="00D741B4" w:rsidRDefault="00926BDE" w:rsidP="00D741B4">
      <w:pPr>
        <w:pStyle w:val="SingleTxtGR"/>
      </w:pPr>
      <w:r>
        <w:tab/>
        <w:t>а</w:t>
      </w:r>
      <w:r w:rsidR="00D741B4" w:rsidRPr="00D741B4">
        <w:t>)</w:t>
      </w:r>
      <w:r>
        <w:tab/>
        <w:t>ф</w:t>
      </w:r>
      <w:r w:rsidR="00D741B4" w:rsidRPr="00D741B4">
        <w:t>акультативным протоколам к Конвенции о правах ребенка, кас</w:t>
      </w:r>
      <w:r w:rsidR="00D741B4" w:rsidRPr="00D741B4">
        <w:t>а</w:t>
      </w:r>
      <w:r w:rsidR="00D741B4" w:rsidRPr="00D741B4">
        <w:t>ющимся торговли детьми, детской проституции и детской порнографии, 30 мая 2002 года, и участия детей в вооруженных конфликтах, 16 июля 2004 года;</w:t>
      </w:r>
    </w:p>
    <w:p w:rsidR="00D741B4" w:rsidRPr="00D741B4" w:rsidRDefault="00926BDE" w:rsidP="00D741B4">
      <w:pPr>
        <w:pStyle w:val="SingleTxtGR"/>
      </w:pPr>
      <w:r>
        <w:tab/>
      </w:r>
      <w:r w:rsidR="00D741B4" w:rsidRPr="00D741B4">
        <w:t>b)</w:t>
      </w:r>
      <w:r>
        <w:tab/>
      </w:r>
      <w:r w:rsidR="00D741B4" w:rsidRPr="00D741B4">
        <w:t xml:space="preserve">Факультативному протоколу к Конвенции против пыток и других жестоких, бесчеловечных или унижающих достоинство видов обращения и наказания </w:t>
      </w:r>
      <w:r>
        <w:t xml:space="preserve">− </w:t>
      </w:r>
      <w:r w:rsidR="00D741B4" w:rsidRPr="00D741B4">
        <w:t>30 марта 2007 года;</w:t>
      </w:r>
    </w:p>
    <w:p w:rsidR="00D741B4" w:rsidRPr="00D741B4" w:rsidRDefault="00926BDE" w:rsidP="00D741B4">
      <w:pPr>
        <w:pStyle w:val="SingleTxtGR"/>
      </w:pPr>
      <w:r>
        <w:tab/>
      </w:r>
      <w:r w:rsidR="00D741B4" w:rsidRPr="00D741B4">
        <w:t>с)</w:t>
      </w:r>
      <w:r>
        <w:tab/>
      </w:r>
      <w:r w:rsidR="00D741B4" w:rsidRPr="00D741B4">
        <w:t xml:space="preserve">Факультативному протоколу к Конвенции о ликвидации всех форм дискриминации в отношении женщин </w:t>
      </w:r>
      <w:r>
        <w:t xml:space="preserve">− </w:t>
      </w:r>
      <w:r w:rsidR="00D741B4" w:rsidRPr="00D741B4">
        <w:t>13 октября 2010 года;</w:t>
      </w:r>
    </w:p>
    <w:p w:rsidR="00D741B4" w:rsidRPr="00D741B4" w:rsidRDefault="00926BDE" w:rsidP="00D741B4">
      <w:pPr>
        <w:pStyle w:val="SingleTxtGR"/>
      </w:pPr>
      <w:r>
        <w:tab/>
      </w:r>
      <w:r>
        <w:rPr>
          <w:lang w:val="en-US"/>
        </w:rPr>
        <w:t>d</w:t>
      </w:r>
      <w:r w:rsidR="00D741B4" w:rsidRPr="00D741B4">
        <w:t>)</w:t>
      </w:r>
      <w:r w:rsidRPr="0062232B">
        <w:tab/>
      </w:r>
      <w:r w:rsidR="00D741B4" w:rsidRPr="00D741B4">
        <w:t xml:space="preserve">Конвенции о правах инвалидов </w:t>
      </w:r>
      <w:r w:rsidR="0062232B" w:rsidRPr="0062232B">
        <w:t xml:space="preserve">− </w:t>
      </w:r>
      <w:r w:rsidR="00D741B4" w:rsidRPr="00D741B4">
        <w:t>20 декабря 2012 года;</w:t>
      </w:r>
    </w:p>
    <w:p w:rsidR="00D741B4" w:rsidRPr="00D741B4" w:rsidRDefault="00926BDE" w:rsidP="00D741B4">
      <w:pPr>
        <w:pStyle w:val="SingleTxtGR"/>
      </w:pPr>
      <w:r w:rsidRPr="0062232B">
        <w:tab/>
      </w:r>
      <w:r>
        <w:rPr>
          <w:lang w:val="en-US"/>
        </w:rPr>
        <w:t>e</w:t>
      </w:r>
      <w:r w:rsidR="00D741B4" w:rsidRPr="00D741B4">
        <w:t>)</w:t>
      </w:r>
      <w:r w:rsidRPr="00F3405F">
        <w:tab/>
      </w:r>
      <w:r w:rsidR="00D741B4" w:rsidRPr="00D741B4">
        <w:t>Международной конвенции для защиты всех лиц от насильстве</w:t>
      </w:r>
      <w:r w:rsidR="00D741B4" w:rsidRPr="00D741B4">
        <w:t>н</w:t>
      </w:r>
      <w:r w:rsidR="00D741B4" w:rsidRPr="00D741B4">
        <w:t>ных исчезновений 27 июня 2013 года.</w:t>
      </w:r>
    </w:p>
    <w:p w:rsidR="00D741B4" w:rsidRPr="00D741B4" w:rsidRDefault="00D741B4" w:rsidP="0062232B">
      <w:pPr>
        <w:pStyle w:val="H1GR"/>
      </w:pPr>
      <w:r w:rsidRPr="00D741B4">
        <w:tab/>
      </w:r>
      <w:r w:rsidR="0062232B" w:rsidRPr="00F3405F">
        <w:tab/>
      </w:r>
      <w:r w:rsidRPr="00D741B4">
        <w:t>Основные вопросы, вызывающие обеспокоенность, и</w:t>
      </w:r>
      <w:r w:rsidR="0062232B">
        <w:t> </w:t>
      </w:r>
      <w:r w:rsidRPr="00D741B4">
        <w:t>рекомендации</w:t>
      </w:r>
    </w:p>
    <w:p w:rsidR="00D741B4" w:rsidRPr="00D741B4" w:rsidRDefault="00D741B4" w:rsidP="0062232B">
      <w:pPr>
        <w:pStyle w:val="H23GR"/>
      </w:pPr>
      <w:r w:rsidRPr="00D741B4">
        <w:tab/>
      </w:r>
      <w:r w:rsidR="0062232B" w:rsidRPr="0062232B">
        <w:tab/>
      </w:r>
      <w:r w:rsidRPr="00D741B4">
        <w:t>Примен</w:t>
      </w:r>
      <w:r w:rsidR="0062232B">
        <w:t>имость</w:t>
      </w:r>
      <w:r w:rsidRPr="00D741B4">
        <w:t xml:space="preserve"> Пакта внутри страны</w:t>
      </w:r>
    </w:p>
    <w:p w:rsidR="00D741B4" w:rsidRPr="00D741B4" w:rsidRDefault="0062232B" w:rsidP="00D741B4">
      <w:pPr>
        <w:pStyle w:val="SingleTxtGR"/>
      </w:pPr>
      <w:r>
        <w:t>5.</w:t>
      </w:r>
      <w:r>
        <w:tab/>
      </w:r>
      <w:proofErr w:type="gramStart"/>
      <w:r w:rsidR="00D741B4" w:rsidRPr="00D741B4">
        <w:t>Отмечая, что международные договоры о правах человека являются с</w:t>
      </w:r>
      <w:r w:rsidR="00D741B4" w:rsidRPr="00D741B4">
        <w:t>о</w:t>
      </w:r>
      <w:r w:rsidR="00D741B4" w:rsidRPr="00D741B4">
        <w:t>ставной частью камбоджийского права и непосредственно примен</w:t>
      </w:r>
      <w:r>
        <w:t>имы</w:t>
      </w:r>
      <w:r w:rsidR="00D741B4" w:rsidRPr="00D741B4">
        <w:t xml:space="preserve"> в судах Камбоджи, Комитет</w:t>
      </w:r>
      <w:r>
        <w:t>, вместе с тем,</w:t>
      </w:r>
      <w:r w:rsidR="00D741B4" w:rsidRPr="00D741B4">
        <w:t xml:space="preserve"> обеспокоен явно ограниченным уровнем осведомленности о положениях Пакта среди работников судебных органов и юристов, в результате чего положения Пакта крайне редко используются или применяются судами в Камбодже (ст</w:t>
      </w:r>
      <w:r>
        <w:t>атья</w:t>
      </w:r>
      <w:r w:rsidR="00D741B4" w:rsidRPr="00D741B4">
        <w:t xml:space="preserve"> 2).</w:t>
      </w:r>
      <w:proofErr w:type="gramEnd"/>
    </w:p>
    <w:p w:rsidR="00D741B4" w:rsidRPr="0062232B" w:rsidRDefault="00D741B4" w:rsidP="00D741B4">
      <w:pPr>
        <w:pStyle w:val="SingleTxtGR"/>
        <w:rPr>
          <w:b/>
        </w:rPr>
      </w:pPr>
      <w:r w:rsidRPr="0062232B">
        <w:rPr>
          <w:b/>
        </w:rPr>
        <w:t>Государству-участнику необходимо принять надлежащие меры в целях п</w:t>
      </w:r>
      <w:r w:rsidRPr="0062232B">
        <w:rPr>
          <w:b/>
        </w:rPr>
        <w:t>о</w:t>
      </w:r>
      <w:r w:rsidRPr="0062232B">
        <w:rPr>
          <w:b/>
        </w:rPr>
        <w:t>вышения уровня осведомленности судей, прокуроров</w:t>
      </w:r>
      <w:r w:rsidR="0062232B" w:rsidRPr="0062232B">
        <w:rPr>
          <w:b/>
        </w:rPr>
        <w:t>,</w:t>
      </w:r>
      <w:r w:rsidRPr="0062232B">
        <w:rPr>
          <w:b/>
        </w:rPr>
        <w:t xml:space="preserve"> </w:t>
      </w:r>
      <w:r w:rsidR="0062232B" w:rsidRPr="0062232B">
        <w:rPr>
          <w:b/>
        </w:rPr>
        <w:t xml:space="preserve">адвокатов </w:t>
      </w:r>
      <w:r w:rsidRPr="0062232B">
        <w:rPr>
          <w:b/>
        </w:rPr>
        <w:t>и общ</w:t>
      </w:r>
      <w:r w:rsidRPr="0062232B">
        <w:rPr>
          <w:b/>
        </w:rPr>
        <w:t>е</w:t>
      </w:r>
      <w:r w:rsidRPr="0062232B">
        <w:rPr>
          <w:b/>
        </w:rPr>
        <w:t>ства в целом о Пакт</w:t>
      </w:r>
      <w:r w:rsidR="0062232B" w:rsidRPr="0062232B">
        <w:rPr>
          <w:b/>
        </w:rPr>
        <w:t>е</w:t>
      </w:r>
      <w:r w:rsidRPr="0062232B">
        <w:rPr>
          <w:b/>
        </w:rPr>
        <w:t>, чтобы обеспечить учет его положений при рассмо</w:t>
      </w:r>
      <w:r w:rsidRPr="0062232B">
        <w:rPr>
          <w:b/>
        </w:rPr>
        <w:t>т</w:t>
      </w:r>
      <w:r w:rsidRPr="0062232B">
        <w:rPr>
          <w:b/>
        </w:rPr>
        <w:t>рении дел в национальных судах. Кроме того, Комитет призывает госуда</w:t>
      </w:r>
      <w:r w:rsidRPr="0062232B">
        <w:rPr>
          <w:b/>
        </w:rPr>
        <w:t>р</w:t>
      </w:r>
      <w:r w:rsidRPr="0062232B">
        <w:rPr>
          <w:b/>
        </w:rPr>
        <w:t>ство-участник присоединиться к Факультативному протоколу к Междун</w:t>
      </w:r>
      <w:r w:rsidRPr="0062232B">
        <w:rPr>
          <w:b/>
        </w:rPr>
        <w:t>а</w:t>
      </w:r>
      <w:r w:rsidRPr="0062232B">
        <w:rPr>
          <w:b/>
        </w:rPr>
        <w:t>родному пакту о гражданских и политических правах об индивидуальных сообщениях.</w:t>
      </w:r>
    </w:p>
    <w:p w:rsidR="00D741B4" w:rsidRPr="00D741B4" w:rsidRDefault="0062232B" w:rsidP="0062232B">
      <w:pPr>
        <w:pStyle w:val="H23GR"/>
      </w:pPr>
      <w:r>
        <w:tab/>
      </w:r>
      <w:r>
        <w:tab/>
        <w:t>Национально</w:t>
      </w:r>
      <w:r w:rsidR="00D741B4" w:rsidRPr="00D741B4">
        <w:t xml:space="preserve">е </w:t>
      </w:r>
      <w:r>
        <w:t xml:space="preserve">правозащитное </w:t>
      </w:r>
      <w:r w:rsidR="00D741B4" w:rsidRPr="00D741B4">
        <w:t>учреждени</w:t>
      </w:r>
      <w:r>
        <w:t xml:space="preserve">е </w:t>
      </w:r>
    </w:p>
    <w:p w:rsidR="00D741B4" w:rsidRPr="00D741B4" w:rsidRDefault="0062232B" w:rsidP="00D741B4">
      <w:pPr>
        <w:pStyle w:val="SingleTxtGR"/>
      </w:pPr>
      <w:r>
        <w:t>6.</w:t>
      </w:r>
      <w:r>
        <w:tab/>
      </w:r>
      <w:r w:rsidR="00D741B4" w:rsidRPr="00D741B4">
        <w:t>Комитет, приветствуя тот факт, что проект закона о создании национал</w:t>
      </w:r>
      <w:r w:rsidR="00D741B4" w:rsidRPr="00D741B4">
        <w:t>ь</w:t>
      </w:r>
      <w:r w:rsidR="00D741B4" w:rsidRPr="00D741B4">
        <w:t xml:space="preserve">ного </w:t>
      </w:r>
      <w:r w:rsidR="00DA33A5">
        <w:t xml:space="preserve">правозащитного </w:t>
      </w:r>
      <w:r w:rsidR="00D741B4" w:rsidRPr="00D741B4">
        <w:t xml:space="preserve">учреждения по-прежнему находится на рассмотрении, </w:t>
      </w:r>
      <w:r w:rsidR="00DA33A5">
        <w:t xml:space="preserve">все чаще </w:t>
      </w:r>
      <w:r w:rsidR="00D741B4" w:rsidRPr="00D741B4">
        <w:t>выражает сожаление в связи с тем, что создание такого учреждения в т</w:t>
      </w:r>
      <w:r w:rsidR="00D741B4" w:rsidRPr="00D741B4">
        <w:t>е</w:t>
      </w:r>
      <w:r w:rsidR="00D741B4" w:rsidRPr="00D741B4">
        <w:t>чение долгого времени откладывалось (статья 2).</w:t>
      </w:r>
    </w:p>
    <w:p w:rsidR="00D741B4" w:rsidRPr="00DA33A5" w:rsidRDefault="00D741B4" w:rsidP="00D741B4">
      <w:pPr>
        <w:pStyle w:val="SingleTxtGR"/>
        <w:rPr>
          <w:b/>
        </w:rPr>
      </w:pPr>
      <w:r w:rsidRPr="00DA33A5">
        <w:rPr>
          <w:b/>
        </w:rPr>
        <w:t>Комитет призывает государство-участник создать независимое национал</w:t>
      </w:r>
      <w:r w:rsidRPr="00DA33A5">
        <w:rPr>
          <w:b/>
        </w:rPr>
        <w:t>ь</w:t>
      </w:r>
      <w:r w:rsidRPr="00DA33A5">
        <w:rPr>
          <w:b/>
        </w:rPr>
        <w:t>ное правозащитное учреждение в соответствии с принципами, касающ</w:t>
      </w:r>
      <w:r w:rsidRPr="00DA33A5">
        <w:rPr>
          <w:b/>
        </w:rPr>
        <w:t>и</w:t>
      </w:r>
      <w:r w:rsidRPr="00DA33A5">
        <w:rPr>
          <w:b/>
        </w:rPr>
        <w:t>мися статуса национальных учреждений, занимающихся поощрением и</w:t>
      </w:r>
      <w:r w:rsidR="007E2B4F">
        <w:rPr>
          <w:b/>
          <w:lang w:val="en-US"/>
        </w:rPr>
        <w:t> </w:t>
      </w:r>
      <w:r w:rsidRPr="00DA33A5">
        <w:rPr>
          <w:b/>
        </w:rPr>
        <w:t>защитой прав человека (Парижские принципы)</w:t>
      </w:r>
      <w:r w:rsidR="00DA33A5" w:rsidRPr="00DA33A5">
        <w:rPr>
          <w:b/>
        </w:rPr>
        <w:t>,</w:t>
      </w:r>
      <w:r w:rsidRPr="00DA33A5">
        <w:rPr>
          <w:b/>
        </w:rPr>
        <w:t xml:space="preserve"> (резолюция 48/134 Ген</w:t>
      </w:r>
      <w:r w:rsidRPr="00DA33A5">
        <w:rPr>
          <w:b/>
        </w:rPr>
        <w:t>е</w:t>
      </w:r>
      <w:r w:rsidRPr="00DA33A5">
        <w:rPr>
          <w:b/>
        </w:rPr>
        <w:t>ральной Ассамблеи, приложение).</w:t>
      </w:r>
    </w:p>
    <w:p w:rsidR="00D741B4" w:rsidRPr="00D741B4" w:rsidRDefault="00D741B4" w:rsidP="00DA33A5">
      <w:pPr>
        <w:pStyle w:val="H23GR"/>
      </w:pPr>
      <w:r w:rsidRPr="00D741B4">
        <w:lastRenderedPageBreak/>
        <w:tab/>
      </w:r>
      <w:r w:rsidRPr="00D741B4">
        <w:tab/>
        <w:t>Гендерное равенство</w:t>
      </w:r>
    </w:p>
    <w:p w:rsidR="00D741B4" w:rsidRPr="00D741B4" w:rsidRDefault="00DA33A5" w:rsidP="00D741B4">
      <w:pPr>
        <w:pStyle w:val="SingleTxtGR"/>
      </w:pPr>
      <w:r>
        <w:t>7.</w:t>
      </w:r>
      <w:r>
        <w:tab/>
      </w:r>
      <w:r w:rsidR="00D741B4" w:rsidRPr="00D741B4">
        <w:t xml:space="preserve">Приветствуя принимаемые государством-участником меры </w:t>
      </w:r>
      <w:r>
        <w:t>для</w:t>
      </w:r>
      <w:r w:rsidR="00D741B4" w:rsidRPr="00D741B4">
        <w:t xml:space="preserve"> то</w:t>
      </w:r>
      <w:r>
        <w:t>го</w:t>
      </w:r>
      <w:r w:rsidR="00D741B4" w:rsidRPr="00D741B4">
        <w:t>, чт</w:t>
      </w:r>
      <w:r w:rsidR="00D741B4" w:rsidRPr="00D741B4">
        <w:t>о</w:t>
      </w:r>
      <w:r w:rsidR="00D741B4" w:rsidRPr="00D741B4">
        <w:t>бы расширить участие женщин в общественной жизни, Комитет</w:t>
      </w:r>
      <w:r>
        <w:t>, вместе с тем,</w:t>
      </w:r>
      <w:r w:rsidR="00D741B4" w:rsidRPr="00D741B4">
        <w:t xml:space="preserve"> выражает </w:t>
      </w:r>
      <w:r>
        <w:t>обеспокоенность</w:t>
      </w:r>
      <w:r w:rsidR="00D741B4" w:rsidRPr="00D741B4">
        <w:t xml:space="preserve"> по поводу низкой представленности женщин в п</w:t>
      </w:r>
      <w:r w:rsidR="00D741B4" w:rsidRPr="00D741B4">
        <w:t>о</w:t>
      </w:r>
      <w:r w:rsidR="00D741B4" w:rsidRPr="00D741B4">
        <w:t xml:space="preserve">литике и на государственной службе, особенно на руководящих </w:t>
      </w:r>
      <w:r>
        <w:t>должностях</w:t>
      </w:r>
      <w:r w:rsidR="00D741B4" w:rsidRPr="00D741B4">
        <w:t xml:space="preserve">. Комитет </w:t>
      </w:r>
      <w:r>
        <w:t>обеспокоен</w:t>
      </w:r>
      <w:r w:rsidR="00D741B4" w:rsidRPr="00D741B4">
        <w:t xml:space="preserve"> также сохранением стереотипных представлений о роли женщин в семье и обществе, </w:t>
      </w:r>
      <w:r>
        <w:t>существованием</w:t>
      </w:r>
      <w:r w:rsidR="00D741B4" w:rsidRPr="00D741B4">
        <w:t xml:space="preserve"> существенного разрыва в </w:t>
      </w:r>
      <w:r>
        <w:t xml:space="preserve">уровнях </w:t>
      </w:r>
      <w:r w:rsidR="00D741B4" w:rsidRPr="00D741B4">
        <w:t>заработной плат</w:t>
      </w:r>
      <w:r>
        <w:t>ы</w:t>
      </w:r>
      <w:r w:rsidR="00D741B4" w:rsidRPr="00D741B4">
        <w:t xml:space="preserve"> мужчин и женщин и концентрацией женщин в секторах с низким уровнем дохода и на неквалифицированных работах, включая швейную промышленность (статьи 2, 3, и 26).</w:t>
      </w:r>
    </w:p>
    <w:p w:rsidR="00D741B4" w:rsidRPr="00DA33A5" w:rsidRDefault="00D741B4" w:rsidP="00D741B4">
      <w:pPr>
        <w:pStyle w:val="SingleTxtGR"/>
        <w:rPr>
          <w:b/>
        </w:rPr>
      </w:pPr>
      <w:r w:rsidRPr="00DA33A5">
        <w:rPr>
          <w:b/>
        </w:rPr>
        <w:t>Государству-участнику следует активизировать меры по обеспечению р</w:t>
      </w:r>
      <w:r w:rsidRPr="00DA33A5">
        <w:rPr>
          <w:b/>
        </w:rPr>
        <w:t>а</w:t>
      </w:r>
      <w:r w:rsidRPr="00DA33A5">
        <w:rPr>
          <w:b/>
        </w:rPr>
        <w:t>венства между мужчинами и женщинами во всех сферах, в том числе за счет более эффективного осуществления соответствующего законодател</w:t>
      </w:r>
      <w:r w:rsidRPr="00DA33A5">
        <w:rPr>
          <w:b/>
        </w:rPr>
        <w:t>ь</w:t>
      </w:r>
      <w:r w:rsidRPr="00DA33A5">
        <w:rPr>
          <w:b/>
        </w:rPr>
        <w:t>ства и политики. В этой связи ему следует продолжать применять време</w:t>
      </w:r>
      <w:r w:rsidRPr="00DA33A5">
        <w:rPr>
          <w:b/>
        </w:rPr>
        <w:t>н</w:t>
      </w:r>
      <w:r w:rsidRPr="00DA33A5">
        <w:rPr>
          <w:b/>
        </w:rPr>
        <w:t>ные специальные меры в целях активизации участия женщин в политич</w:t>
      </w:r>
      <w:r w:rsidRPr="00DA33A5">
        <w:rPr>
          <w:b/>
        </w:rPr>
        <w:t>е</w:t>
      </w:r>
      <w:r w:rsidRPr="00DA33A5">
        <w:rPr>
          <w:b/>
        </w:rPr>
        <w:t>ской и общественной жизни. Государству-участнику следует также актив</w:t>
      </w:r>
      <w:r w:rsidRPr="00DA33A5">
        <w:rPr>
          <w:b/>
        </w:rPr>
        <w:t>и</w:t>
      </w:r>
      <w:r w:rsidRPr="00DA33A5">
        <w:rPr>
          <w:b/>
        </w:rPr>
        <w:t xml:space="preserve">зировать свои усилия по искоренению гендерных стереотипов, с </w:t>
      </w:r>
      <w:proofErr w:type="gramStart"/>
      <w:r w:rsidRPr="00DA33A5">
        <w:rPr>
          <w:b/>
        </w:rPr>
        <w:t>тем</w:t>
      </w:r>
      <w:proofErr w:type="gramEnd"/>
      <w:r w:rsidRPr="00DA33A5">
        <w:rPr>
          <w:b/>
        </w:rPr>
        <w:t xml:space="preserve"> чтобы изменить представление о роли женщин в обществе. Кроме того, </w:t>
      </w:r>
      <w:r w:rsidR="00DA33A5" w:rsidRPr="00DA33A5">
        <w:rPr>
          <w:b/>
        </w:rPr>
        <w:t xml:space="preserve">ему </w:t>
      </w:r>
      <w:r w:rsidRPr="00DA33A5">
        <w:rPr>
          <w:b/>
        </w:rPr>
        <w:t>след</w:t>
      </w:r>
      <w:r w:rsidRPr="00DA33A5">
        <w:rPr>
          <w:b/>
        </w:rPr>
        <w:t>у</w:t>
      </w:r>
      <w:r w:rsidRPr="00DA33A5">
        <w:rPr>
          <w:b/>
        </w:rPr>
        <w:t xml:space="preserve">ет принять конкретные меры по сокращению разрыва в </w:t>
      </w:r>
      <w:proofErr w:type="gramStart"/>
      <w:r w:rsidR="00DA33A5" w:rsidRPr="00DA33A5">
        <w:rPr>
          <w:b/>
        </w:rPr>
        <w:t xml:space="preserve">размере </w:t>
      </w:r>
      <w:r w:rsidRPr="00DA33A5">
        <w:rPr>
          <w:b/>
        </w:rPr>
        <w:t>оплат</w:t>
      </w:r>
      <w:r w:rsidR="00DA33A5" w:rsidRPr="00DA33A5">
        <w:rPr>
          <w:b/>
        </w:rPr>
        <w:t>ы</w:t>
      </w:r>
      <w:r w:rsidRPr="00DA33A5">
        <w:rPr>
          <w:b/>
        </w:rPr>
        <w:t xml:space="preserve"> труда</w:t>
      </w:r>
      <w:proofErr w:type="gramEnd"/>
      <w:r w:rsidRPr="00DA33A5">
        <w:rPr>
          <w:b/>
        </w:rPr>
        <w:t xml:space="preserve"> мужчин и женщин, а также устранить все причины этого разрыва.</w:t>
      </w:r>
    </w:p>
    <w:p w:rsidR="00D741B4" w:rsidRPr="00D741B4" w:rsidRDefault="00D741B4" w:rsidP="00DA33A5">
      <w:pPr>
        <w:pStyle w:val="H23GR"/>
      </w:pPr>
      <w:r w:rsidRPr="00D741B4">
        <w:tab/>
      </w:r>
      <w:r w:rsidRPr="00D741B4">
        <w:tab/>
        <w:t>Расовая дискриминация</w:t>
      </w:r>
    </w:p>
    <w:p w:rsidR="00D741B4" w:rsidRPr="00D741B4" w:rsidRDefault="00DA33A5" w:rsidP="00D741B4">
      <w:pPr>
        <w:pStyle w:val="SingleTxtGR"/>
      </w:pPr>
      <w:r>
        <w:t>8.</w:t>
      </w:r>
      <w:r>
        <w:tab/>
      </w:r>
      <w:r w:rsidR="00D741B4" w:rsidRPr="00D741B4">
        <w:t>Отмечая утверждение государства-участника об отсутствии в Камбодже дискриминации кого бы то ни было, Комитет по-прежнему обеспокоен сообщ</w:t>
      </w:r>
      <w:r w:rsidR="00D741B4" w:rsidRPr="00D741B4">
        <w:t>е</w:t>
      </w:r>
      <w:r w:rsidR="00D741B4" w:rsidRPr="00D741B4">
        <w:t>ниями о дискриминации и актах насилия, совершаемых в отношении этнич</w:t>
      </w:r>
      <w:r w:rsidR="00D741B4" w:rsidRPr="00D741B4">
        <w:t>е</w:t>
      </w:r>
      <w:r w:rsidR="00D741B4" w:rsidRPr="00D741B4">
        <w:t>ских вьетнамцев (статьи 2, 26 и 27).</w:t>
      </w:r>
    </w:p>
    <w:p w:rsidR="00D741B4" w:rsidRPr="00D741B4" w:rsidRDefault="00D741B4" w:rsidP="00D741B4">
      <w:pPr>
        <w:pStyle w:val="SingleTxtGR"/>
      </w:pPr>
      <w:r w:rsidRPr="007E4056">
        <w:rPr>
          <w:b/>
        </w:rPr>
        <w:t>Государству-участнику следует активизировать свои усилия по борьбе с р</w:t>
      </w:r>
      <w:r w:rsidRPr="007E4056">
        <w:rPr>
          <w:b/>
        </w:rPr>
        <w:t>а</w:t>
      </w:r>
      <w:r w:rsidRPr="007E4056">
        <w:rPr>
          <w:b/>
        </w:rPr>
        <w:t>систскими нападениями на этнических вьетнамцев. Государству-участнику следует также рассмотреть вопрос о разработке национального плана де</w:t>
      </w:r>
      <w:r w:rsidRPr="007E4056">
        <w:rPr>
          <w:b/>
        </w:rPr>
        <w:t>й</w:t>
      </w:r>
      <w:r w:rsidRPr="007E4056">
        <w:rPr>
          <w:b/>
        </w:rPr>
        <w:t>ствий по борьбе с расовой дискриминацией</w:t>
      </w:r>
      <w:r w:rsidRPr="00D741B4">
        <w:t>.</w:t>
      </w:r>
    </w:p>
    <w:p w:rsidR="00D741B4" w:rsidRPr="00D741B4" w:rsidRDefault="00D741B4" w:rsidP="007E4056">
      <w:pPr>
        <w:pStyle w:val="H23GR"/>
      </w:pPr>
      <w:r w:rsidRPr="00D741B4">
        <w:tab/>
      </w:r>
      <w:r w:rsidRPr="00D741B4">
        <w:tab/>
        <w:t>Дискриминация по признаку сексуальной ориентации и</w:t>
      </w:r>
      <w:r w:rsidR="007E4056">
        <w:t>ли</w:t>
      </w:r>
      <w:r w:rsidRPr="00D741B4">
        <w:t xml:space="preserve"> гендерной идентичности</w:t>
      </w:r>
    </w:p>
    <w:p w:rsidR="00D741B4" w:rsidRPr="00D741B4" w:rsidRDefault="007E4056" w:rsidP="00D741B4">
      <w:pPr>
        <w:pStyle w:val="SingleTxtGR"/>
      </w:pPr>
      <w:r>
        <w:t>9.</w:t>
      </w:r>
      <w:r>
        <w:tab/>
      </w:r>
      <w:r w:rsidR="00D741B4" w:rsidRPr="00D741B4">
        <w:t xml:space="preserve">Комитет также выражает </w:t>
      </w:r>
      <w:r>
        <w:t>обеспокоенность</w:t>
      </w:r>
      <w:r w:rsidR="00D741B4" w:rsidRPr="00D741B4">
        <w:t xml:space="preserve"> в связи с сообщениями о ди</w:t>
      </w:r>
      <w:r w:rsidR="00D741B4" w:rsidRPr="00D741B4">
        <w:t>с</w:t>
      </w:r>
      <w:r w:rsidR="00D741B4" w:rsidRPr="00D741B4">
        <w:t xml:space="preserve">криминации лесбиянок, гомосексуалистов, бисексуалов и трансгендеров, в частности в сфере занятости и </w:t>
      </w:r>
      <w:r>
        <w:t xml:space="preserve">в </w:t>
      </w:r>
      <w:r w:rsidR="00D741B4" w:rsidRPr="00D741B4">
        <w:t>медицинских учреждениях. Он с обеспокое</w:t>
      </w:r>
      <w:r w:rsidR="00D741B4" w:rsidRPr="00D741B4">
        <w:t>н</w:t>
      </w:r>
      <w:r w:rsidR="00D741B4" w:rsidRPr="00D741B4">
        <w:t xml:space="preserve">ностью отмечает отсутствие законодательства, </w:t>
      </w:r>
      <w:r>
        <w:t>прямо</w:t>
      </w:r>
      <w:r w:rsidR="00D741B4" w:rsidRPr="00D741B4">
        <w:t xml:space="preserve"> запрещающего дискрим</w:t>
      </w:r>
      <w:r w:rsidR="00D741B4" w:rsidRPr="00D741B4">
        <w:t>и</w:t>
      </w:r>
      <w:r w:rsidR="00D741B4" w:rsidRPr="00D741B4">
        <w:t>нацию по признаку сексуальной ориентации или гендерной идентичности (ст</w:t>
      </w:r>
      <w:r w:rsidR="00D741B4" w:rsidRPr="00D741B4">
        <w:t>а</w:t>
      </w:r>
      <w:r w:rsidR="00D741B4" w:rsidRPr="00D741B4">
        <w:t>тьи 2 и 26).</w:t>
      </w:r>
    </w:p>
    <w:p w:rsidR="00D741B4" w:rsidRPr="007E4056" w:rsidRDefault="00D741B4" w:rsidP="00D741B4">
      <w:pPr>
        <w:pStyle w:val="SingleTxtGR"/>
        <w:rPr>
          <w:b/>
        </w:rPr>
      </w:pPr>
      <w:r w:rsidRPr="007E4056">
        <w:rPr>
          <w:b/>
        </w:rPr>
        <w:t xml:space="preserve">Государству-участнику следует пересмотреть </w:t>
      </w:r>
      <w:r w:rsidR="007E4056" w:rsidRPr="007E4056">
        <w:rPr>
          <w:b/>
        </w:rPr>
        <w:t>свое</w:t>
      </w:r>
      <w:r w:rsidRPr="007E4056">
        <w:rPr>
          <w:b/>
        </w:rPr>
        <w:t xml:space="preserve"> законодательство стр</w:t>
      </w:r>
      <w:r w:rsidRPr="007E4056">
        <w:rPr>
          <w:b/>
        </w:rPr>
        <w:t>а</w:t>
      </w:r>
      <w:r w:rsidRPr="007E4056">
        <w:rPr>
          <w:b/>
        </w:rPr>
        <w:t xml:space="preserve">ны </w:t>
      </w:r>
      <w:r w:rsidR="007E4056" w:rsidRPr="007E4056">
        <w:rPr>
          <w:b/>
        </w:rPr>
        <w:t>в целях</w:t>
      </w:r>
      <w:r w:rsidRPr="007E4056">
        <w:rPr>
          <w:b/>
        </w:rPr>
        <w:t xml:space="preserve"> запрещения дискриминации по признакам сексуальной орие</w:t>
      </w:r>
      <w:r w:rsidRPr="007E4056">
        <w:rPr>
          <w:b/>
        </w:rPr>
        <w:t>н</w:t>
      </w:r>
      <w:r w:rsidRPr="007E4056">
        <w:rPr>
          <w:b/>
        </w:rPr>
        <w:t xml:space="preserve">тации и гендерной идентичности. Ему следует </w:t>
      </w:r>
      <w:r w:rsidR="007E4056" w:rsidRPr="007E4056">
        <w:rPr>
          <w:b/>
        </w:rPr>
        <w:t xml:space="preserve">также </w:t>
      </w:r>
      <w:r w:rsidRPr="007E4056">
        <w:rPr>
          <w:b/>
        </w:rPr>
        <w:t>проводить информ</w:t>
      </w:r>
      <w:r w:rsidRPr="007E4056">
        <w:rPr>
          <w:b/>
        </w:rPr>
        <w:t>а</w:t>
      </w:r>
      <w:r w:rsidRPr="007E4056">
        <w:rPr>
          <w:b/>
        </w:rPr>
        <w:t>ционно-просветительские мероприятия, посвященные борьбе с социальной стигматизацией лесбиянок, гомосексуалист</w:t>
      </w:r>
      <w:r w:rsidR="007E4056" w:rsidRPr="007E4056">
        <w:rPr>
          <w:b/>
        </w:rPr>
        <w:t>ов, бисексуалов и трансгенд</w:t>
      </w:r>
      <w:r w:rsidR="007E4056" w:rsidRPr="007E4056">
        <w:rPr>
          <w:b/>
        </w:rPr>
        <w:t>е</w:t>
      </w:r>
      <w:r w:rsidR="007E4056" w:rsidRPr="007E4056">
        <w:rPr>
          <w:b/>
        </w:rPr>
        <w:t>ров</w:t>
      </w:r>
      <w:r w:rsidRPr="007E4056">
        <w:rPr>
          <w:b/>
        </w:rPr>
        <w:t>.</w:t>
      </w:r>
    </w:p>
    <w:p w:rsidR="00D741B4" w:rsidRPr="00D741B4" w:rsidRDefault="00D741B4" w:rsidP="007E4056">
      <w:pPr>
        <w:pStyle w:val="H23GR"/>
      </w:pPr>
      <w:r w:rsidRPr="00D741B4">
        <w:tab/>
      </w:r>
      <w:r w:rsidRPr="00D741B4">
        <w:tab/>
        <w:t>Гендерное насилие</w:t>
      </w:r>
    </w:p>
    <w:p w:rsidR="00D741B4" w:rsidRPr="00D741B4" w:rsidRDefault="007E4056" w:rsidP="00D741B4">
      <w:pPr>
        <w:pStyle w:val="SingleTxtGR"/>
      </w:pPr>
      <w:r>
        <w:t>10.</w:t>
      </w:r>
      <w:r>
        <w:tab/>
      </w:r>
      <w:r w:rsidR="00D741B4" w:rsidRPr="00D741B4">
        <w:t>Отмечая усилия государства-участника по борьбе с насилием в отнош</w:t>
      </w:r>
      <w:r w:rsidR="00D741B4" w:rsidRPr="00D741B4">
        <w:t>е</w:t>
      </w:r>
      <w:r w:rsidR="00D741B4" w:rsidRPr="00D741B4">
        <w:t>нии женщин, предпринимаемые на уровне законодательства и политики, Ком</w:t>
      </w:r>
      <w:r w:rsidR="00D741B4" w:rsidRPr="00D741B4">
        <w:t>и</w:t>
      </w:r>
      <w:r w:rsidR="00D741B4" w:rsidRPr="00D741B4">
        <w:t>тет</w:t>
      </w:r>
      <w:r>
        <w:t>, вместе с тем,</w:t>
      </w:r>
      <w:r w:rsidR="00D741B4" w:rsidRPr="00D741B4">
        <w:t xml:space="preserve"> выражает </w:t>
      </w:r>
      <w:r>
        <w:t>обеспокоенность</w:t>
      </w:r>
      <w:r w:rsidR="00D741B4" w:rsidRPr="00D741B4">
        <w:t xml:space="preserve"> в связи с незначительным колич</w:t>
      </w:r>
      <w:r w:rsidR="00D741B4" w:rsidRPr="00D741B4">
        <w:t>е</w:t>
      </w:r>
      <w:r w:rsidR="00D741B4" w:rsidRPr="00D741B4">
        <w:lastRenderedPageBreak/>
        <w:t>ством возбужденных дел и вынесенных приговоров в связи с гендерным нас</w:t>
      </w:r>
      <w:r w:rsidR="00D741B4" w:rsidRPr="00D741B4">
        <w:t>и</w:t>
      </w:r>
      <w:r w:rsidR="00D741B4" w:rsidRPr="00D741B4">
        <w:t>лием. Комитет выражает сожаление по поводу отсутствия информации от гос</w:t>
      </w:r>
      <w:r w:rsidR="00D741B4" w:rsidRPr="00D741B4">
        <w:t>у</w:t>
      </w:r>
      <w:r w:rsidR="00D741B4" w:rsidRPr="00D741B4">
        <w:t>дарства-участника в отношении компенсаци</w:t>
      </w:r>
      <w:r>
        <w:t>и</w:t>
      </w:r>
      <w:r w:rsidR="00D741B4" w:rsidRPr="00D741B4">
        <w:t>, предоставленной жертвам пр</w:t>
      </w:r>
      <w:r w:rsidR="00D741B4" w:rsidRPr="00D741B4">
        <w:t>е</w:t>
      </w:r>
      <w:r w:rsidR="00D741B4" w:rsidRPr="00D741B4">
        <w:t>ступлений сексуального насилия, совершенных при режиме "красных кхмеров", а также в связи с отсутствием информации об оценке результатов Национальн</w:t>
      </w:r>
      <w:r w:rsidR="00D741B4" w:rsidRPr="00D741B4">
        <w:t>о</w:t>
      </w:r>
      <w:r w:rsidR="00D741B4" w:rsidRPr="00D741B4">
        <w:t>го плана действий по предупреждению насилия в отношении женщин (2009–2012 год</w:t>
      </w:r>
      <w:r w:rsidR="008F381F">
        <w:t>ы</w:t>
      </w:r>
      <w:r w:rsidR="00D741B4" w:rsidRPr="00D741B4">
        <w:t>) (статьи 3 и 7).</w:t>
      </w:r>
    </w:p>
    <w:p w:rsidR="00D741B4" w:rsidRPr="008F381F" w:rsidRDefault="00D741B4" w:rsidP="00D741B4">
      <w:pPr>
        <w:pStyle w:val="SingleTxtGR"/>
        <w:rPr>
          <w:b/>
        </w:rPr>
      </w:pPr>
      <w:r w:rsidRPr="008F381F">
        <w:rPr>
          <w:b/>
        </w:rPr>
        <w:t>Государству-участнику следует обеспечивать проведение тщательных ра</w:t>
      </w:r>
      <w:r w:rsidRPr="008F381F">
        <w:rPr>
          <w:b/>
        </w:rPr>
        <w:t>с</w:t>
      </w:r>
      <w:r w:rsidRPr="008F381F">
        <w:rPr>
          <w:b/>
        </w:rPr>
        <w:t>следо</w:t>
      </w:r>
      <w:r w:rsidR="008F381F" w:rsidRPr="008F381F">
        <w:rPr>
          <w:b/>
        </w:rPr>
        <w:t xml:space="preserve">ваний случаев </w:t>
      </w:r>
      <w:r w:rsidRPr="008F381F">
        <w:rPr>
          <w:b/>
        </w:rPr>
        <w:t>насилия в семье</w:t>
      </w:r>
      <w:r w:rsidR="008F381F" w:rsidRPr="008F381F">
        <w:rPr>
          <w:b/>
        </w:rPr>
        <w:t xml:space="preserve"> и сексуального насилия</w:t>
      </w:r>
      <w:r w:rsidRPr="008F381F">
        <w:rPr>
          <w:b/>
        </w:rPr>
        <w:t>, привлечение к ответственности виновных лиц и выплату надлежащей компенсации жертвам. Кроме того, ему следует обеспечить обязательную подготовку по вопросам судебного преследования случаев гендерного насилия для с</w:t>
      </w:r>
      <w:r w:rsidRPr="008F381F">
        <w:rPr>
          <w:b/>
        </w:rPr>
        <w:t>о</w:t>
      </w:r>
      <w:r w:rsidRPr="008F381F">
        <w:rPr>
          <w:b/>
        </w:rPr>
        <w:t>трудников правоохранительных и судебных органов, а также содейств</w:t>
      </w:r>
      <w:r w:rsidRPr="008F381F">
        <w:rPr>
          <w:b/>
        </w:rPr>
        <w:t>о</w:t>
      </w:r>
      <w:r w:rsidRPr="008F381F">
        <w:rPr>
          <w:b/>
        </w:rPr>
        <w:t>вать доступу же</w:t>
      </w:r>
      <w:proofErr w:type="gramStart"/>
      <w:r w:rsidRPr="008F381F">
        <w:rPr>
          <w:b/>
        </w:rPr>
        <w:t>ртв к пр</w:t>
      </w:r>
      <w:proofErr w:type="gramEnd"/>
      <w:r w:rsidRPr="008F381F">
        <w:rPr>
          <w:b/>
        </w:rPr>
        <w:t>авосудию.</w:t>
      </w:r>
    </w:p>
    <w:p w:rsidR="00D741B4" w:rsidRPr="00D741B4" w:rsidRDefault="00D741B4" w:rsidP="008F381F">
      <w:pPr>
        <w:pStyle w:val="H23GR"/>
      </w:pPr>
      <w:r w:rsidRPr="00D741B4">
        <w:tab/>
      </w:r>
      <w:r w:rsidRPr="00D741B4">
        <w:tab/>
        <w:t>Безнаказанность за серьезные нарушения прав человека</w:t>
      </w:r>
    </w:p>
    <w:p w:rsidR="00D741B4" w:rsidRPr="00D741B4" w:rsidRDefault="008F381F" w:rsidP="00D741B4">
      <w:pPr>
        <w:pStyle w:val="SingleTxtGR"/>
      </w:pPr>
      <w:r>
        <w:t>11.</w:t>
      </w:r>
      <w:r>
        <w:tab/>
      </w:r>
      <w:r w:rsidR="00D741B4" w:rsidRPr="00D741B4">
        <w:t xml:space="preserve">Комитет обеспокоен сообщениями о том, что в Камбодже со времени </w:t>
      </w:r>
      <w:r>
        <w:t>подписания</w:t>
      </w:r>
      <w:r w:rsidR="00D741B4" w:rsidRPr="00D741B4">
        <w:t xml:space="preserve"> Парижских мирных соглашений 1991 года ни один человек не был привлечен к ответственности за внесудебные казни, которые, как утверждается, со</w:t>
      </w:r>
      <w:r>
        <w:t>вершались</w:t>
      </w:r>
      <w:r w:rsidR="00D741B4" w:rsidRPr="00D741B4">
        <w:t xml:space="preserve"> главным образом представителями вооруженных сил, полиции и жандармерии</w:t>
      </w:r>
      <w:r>
        <w:t xml:space="preserve"> </w:t>
      </w:r>
      <w:r w:rsidR="00D741B4" w:rsidRPr="00D741B4">
        <w:t>(статья 6).</w:t>
      </w:r>
    </w:p>
    <w:p w:rsidR="00D741B4" w:rsidRPr="008F381F" w:rsidRDefault="00D741B4" w:rsidP="00D741B4">
      <w:pPr>
        <w:pStyle w:val="SingleTxtGR"/>
        <w:rPr>
          <w:b/>
        </w:rPr>
      </w:pPr>
      <w:r w:rsidRPr="008F381F">
        <w:rPr>
          <w:b/>
        </w:rPr>
        <w:t xml:space="preserve">Комитет напоминает государству-участнику о его обязательстве проводить расследование всех случаев нарушения прав человека, имевших место в прошлом (см. </w:t>
      </w:r>
      <w:proofErr w:type="spellStart"/>
      <w:r w:rsidRPr="008F381F">
        <w:rPr>
          <w:b/>
        </w:rPr>
        <w:t>CCPR</w:t>
      </w:r>
      <w:proofErr w:type="spellEnd"/>
      <w:r w:rsidRPr="008F381F">
        <w:rPr>
          <w:b/>
        </w:rPr>
        <w:t>/C/79/Add.108, пункт 11</w:t>
      </w:r>
      <w:r w:rsidR="008F381F" w:rsidRPr="008F381F">
        <w:rPr>
          <w:b/>
        </w:rPr>
        <w:t>)</w:t>
      </w:r>
      <w:r w:rsidRPr="008F381F">
        <w:rPr>
          <w:b/>
        </w:rPr>
        <w:t>, в частности нарушения ст</w:t>
      </w:r>
      <w:r w:rsidRPr="008F381F">
        <w:rPr>
          <w:b/>
        </w:rPr>
        <w:t>а</w:t>
      </w:r>
      <w:r w:rsidRPr="008F381F">
        <w:rPr>
          <w:b/>
        </w:rPr>
        <w:t>тьи 6 Пакта, привлекать к ответственности и в соответствующих случаях наказывать виновных, а также выплачивать компенсацию семьям жертв.</w:t>
      </w:r>
    </w:p>
    <w:p w:rsidR="00D741B4" w:rsidRPr="00D741B4" w:rsidRDefault="00D741B4" w:rsidP="008F381F">
      <w:pPr>
        <w:pStyle w:val="H23GR"/>
      </w:pPr>
      <w:r w:rsidRPr="00D741B4">
        <w:tab/>
      </w:r>
      <w:r w:rsidRPr="00D741B4">
        <w:tab/>
      </w:r>
      <w:r w:rsidR="008F381F">
        <w:t>П</w:t>
      </w:r>
      <w:r w:rsidRPr="00D741B4">
        <w:t xml:space="preserve">рименение </w:t>
      </w:r>
      <w:r w:rsidR="008F381F">
        <w:t>ч</w:t>
      </w:r>
      <w:r w:rsidR="008F381F" w:rsidRPr="00D741B4">
        <w:t>резмерно</w:t>
      </w:r>
      <w:r w:rsidR="008F381F">
        <w:t>й</w:t>
      </w:r>
      <w:r w:rsidR="008F381F" w:rsidRPr="00D741B4">
        <w:t xml:space="preserve"> </w:t>
      </w:r>
      <w:r w:rsidRPr="00D741B4">
        <w:t>силы</w:t>
      </w:r>
    </w:p>
    <w:p w:rsidR="00D741B4" w:rsidRPr="00D741B4" w:rsidRDefault="008F381F" w:rsidP="00D741B4">
      <w:pPr>
        <w:pStyle w:val="SingleTxtGR"/>
      </w:pPr>
      <w:r>
        <w:t>12.</w:t>
      </w:r>
      <w:r>
        <w:tab/>
      </w:r>
      <w:proofErr w:type="gramStart"/>
      <w:r w:rsidR="00D741B4" w:rsidRPr="00D741B4">
        <w:t>Комитет выражает обеспокоенность в связи с сообщениями о гибели н</w:t>
      </w:r>
      <w:r w:rsidR="00D741B4" w:rsidRPr="00D741B4">
        <w:t>е</w:t>
      </w:r>
      <w:r w:rsidR="00D741B4" w:rsidRPr="00D741B4">
        <w:t xml:space="preserve">скольких </w:t>
      </w:r>
      <w:r>
        <w:t>человек</w:t>
      </w:r>
      <w:r w:rsidR="00D741B4" w:rsidRPr="00D741B4">
        <w:t xml:space="preserve">, получении </w:t>
      </w:r>
      <w:r w:rsidRPr="00D741B4">
        <w:t xml:space="preserve">многими </w:t>
      </w:r>
      <w:r w:rsidR="00D741B4" w:rsidRPr="00D741B4">
        <w:t>ранений и одном случае насильственн</w:t>
      </w:r>
      <w:r w:rsidR="00D741B4" w:rsidRPr="00D741B4">
        <w:t>о</w:t>
      </w:r>
      <w:r w:rsidR="00D741B4" w:rsidRPr="00D741B4">
        <w:t>го исчезновения в результате репрессий со стороны сил безопасности в ходе различных демонстраций в Пномпене, в том числе в</w:t>
      </w:r>
      <w:r>
        <w:t>о время</w:t>
      </w:r>
      <w:r w:rsidR="00D741B4" w:rsidRPr="00D741B4">
        <w:t xml:space="preserve"> демонстрации 15</w:t>
      </w:r>
      <w:r w:rsidR="007E2B4F">
        <w:rPr>
          <w:lang w:val="en-US"/>
        </w:rPr>
        <w:t> </w:t>
      </w:r>
      <w:r w:rsidR="00D741B4" w:rsidRPr="00D741B4">
        <w:t>сентября 2013 года, акции протеста работников швейной промышленности 12</w:t>
      </w:r>
      <w:r w:rsidR="007E2B4F">
        <w:rPr>
          <w:lang w:val="en-US"/>
        </w:rPr>
        <w:t> </w:t>
      </w:r>
      <w:r w:rsidR="00D741B4" w:rsidRPr="00D741B4">
        <w:t>ноября 2013 года и собраний, состоявшихся 2 и 3 января 2014 года</w:t>
      </w:r>
      <w:proofErr w:type="gramEnd"/>
      <w:r w:rsidR="00D741B4" w:rsidRPr="00D741B4">
        <w:t xml:space="preserve">. Наряду с этим Комитет </w:t>
      </w:r>
      <w:r>
        <w:t>обеспокоен</w:t>
      </w:r>
      <w:r w:rsidR="00D741B4" w:rsidRPr="00D741B4">
        <w:t xml:space="preserve"> отсутствием конкретной и подробной информации о проведении расследований по этим фактам. Наконец, Комитет по-прежнему обеспокоен правовым статусом муниципальных охранников, а также их ролью в охране правопорядка во время демонстраций (статьи 6, 7 и 21).</w:t>
      </w:r>
    </w:p>
    <w:p w:rsidR="00D741B4" w:rsidRPr="008B7919" w:rsidRDefault="00D741B4" w:rsidP="00D741B4">
      <w:pPr>
        <w:pStyle w:val="SingleTxtGR"/>
        <w:rPr>
          <w:b/>
        </w:rPr>
      </w:pPr>
      <w:r w:rsidRPr="008B7919">
        <w:rPr>
          <w:b/>
        </w:rPr>
        <w:t>Государству-участнику необходимо расследовать все утверждения о прим</w:t>
      </w:r>
      <w:r w:rsidRPr="008B7919">
        <w:rPr>
          <w:b/>
        </w:rPr>
        <w:t>е</w:t>
      </w:r>
      <w:r w:rsidRPr="008B7919">
        <w:rPr>
          <w:b/>
        </w:rPr>
        <w:t xml:space="preserve">нении </w:t>
      </w:r>
      <w:r w:rsidR="008B7919" w:rsidRPr="008B7919">
        <w:rPr>
          <w:b/>
        </w:rPr>
        <w:t xml:space="preserve">чрезмерной </w:t>
      </w:r>
      <w:r w:rsidRPr="008B7919">
        <w:rPr>
          <w:b/>
        </w:rPr>
        <w:t>силы, особенно о применении смертоносной силы, пол</w:t>
      </w:r>
      <w:r w:rsidRPr="008B7919">
        <w:rPr>
          <w:b/>
        </w:rPr>
        <w:t>и</w:t>
      </w:r>
      <w:r w:rsidRPr="008B7919">
        <w:rPr>
          <w:b/>
        </w:rPr>
        <w:t>цией и военным персоналом, а также обеспечить, чтобы виновные привл</w:t>
      </w:r>
      <w:r w:rsidRPr="008B7919">
        <w:rPr>
          <w:b/>
        </w:rPr>
        <w:t>е</w:t>
      </w:r>
      <w:r w:rsidRPr="008B7919">
        <w:rPr>
          <w:b/>
        </w:rPr>
        <w:t xml:space="preserve">кались к ответственности, а жертвы получали </w:t>
      </w:r>
      <w:r w:rsidR="008B7919" w:rsidRPr="008B7919">
        <w:rPr>
          <w:b/>
        </w:rPr>
        <w:t>надлежащую</w:t>
      </w:r>
      <w:r w:rsidRPr="008B7919">
        <w:rPr>
          <w:b/>
        </w:rPr>
        <w:t xml:space="preserve"> компенсацию. Кроме того, государству-участнику следует активизировать усилия, направленные на организацию систематической профессиональной подг</w:t>
      </w:r>
      <w:r w:rsidRPr="008B7919">
        <w:rPr>
          <w:b/>
        </w:rPr>
        <w:t>о</w:t>
      </w:r>
      <w:r w:rsidRPr="008B7919">
        <w:rPr>
          <w:b/>
        </w:rPr>
        <w:t>товки для всех сотрудников сил безопасности, включая муниципальных охранников, по вопросам применения силы, в частности в контексте д</w:t>
      </w:r>
      <w:r w:rsidRPr="008B7919">
        <w:rPr>
          <w:b/>
        </w:rPr>
        <w:t>е</w:t>
      </w:r>
      <w:r w:rsidRPr="008B7919">
        <w:rPr>
          <w:b/>
        </w:rPr>
        <w:t>монстраций, принимая во внимание Основные принципы применения с</w:t>
      </w:r>
      <w:r w:rsidRPr="008B7919">
        <w:rPr>
          <w:b/>
        </w:rPr>
        <w:t>и</w:t>
      </w:r>
      <w:r w:rsidRPr="008B7919">
        <w:rPr>
          <w:b/>
        </w:rPr>
        <w:t>лы и огнестрельного оружия должностными лицами по поддержанию пр</w:t>
      </w:r>
      <w:r w:rsidRPr="008B7919">
        <w:rPr>
          <w:b/>
        </w:rPr>
        <w:t>а</w:t>
      </w:r>
      <w:r w:rsidRPr="008B7919">
        <w:rPr>
          <w:b/>
        </w:rPr>
        <w:t>вопорядка.</w:t>
      </w:r>
    </w:p>
    <w:p w:rsidR="00F3405F" w:rsidRPr="00BF616D" w:rsidRDefault="00F3405F" w:rsidP="00F3405F">
      <w:pPr>
        <w:pStyle w:val="H23GR"/>
      </w:pPr>
      <w:r w:rsidRPr="00BF616D">
        <w:lastRenderedPageBreak/>
        <w:tab/>
      </w:r>
      <w:r w:rsidRPr="00BF616D">
        <w:tab/>
        <w:t xml:space="preserve">Запрещение пыток и </w:t>
      </w:r>
      <w:r>
        <w:t>неправомерного</w:t>
      </w:r>
      <w:r w:rsidRPr="00BF616D">
        <w:t xml:space="preserve"> обращения</w:t>
      </w:r>
    </w:p>
    <w:p w:rsidR="00F3405F" w:rsidRPr="00BF616D" w:rsidRDefault="00F3405F" w:rsidP="00F3405F">
      <w:pPr>
        <w:pStyle w:val="SingleTxtGR"/>
      </w:pPr>
      <w:r w:rsidRPr="00BF616D">
        <w:t>13.</w:t>
      </w:r>
      <w:r w:rsidRPr="00BF616D">
        <w:tab/>
        <w:t xml:space="preserve">Комитет выражает обеспокоенность в связи с сообщениями о пытках и </w:t>
      </w:r>
      <w:r>
        <w:t>неправомерном</w:t>
      </w:r>
      <w:r w:rsidRPr="00BF616D">
        <w:t xml:space="preserve"> обращении с заключенными со стороны сотрудников прав</w:t>
      </w:r>
      <w:r w:rsidRPr="00BF616D">
        <w:t>о</w:t>
      </w:r>
      <w:r w:rsidRPr="00BF616D">
        <w:t xml:space="preserve">охранительных органов, </w:t>
      </w:r>
      <w:r>
        <w:t>особенно</w:t>
      </w:r>
      <w:r w:rsidRPr="00BF616D">
        <w:t xml:space="preserve"> во время содержания под стражей в полиции, а так</w:t>
      </w:r>
      <w:r>
        <w:t>же в</w:t>
      </w:r>
      <w:r w:rsidRPr="00BF616D">
        <w:t xml:space="preserve"> це</w:t>
      </w:r>
      <w:r>
        <w:t>лях</w:t>
      </w:r>
      <w:r w:rsidRPr="00BF616D">
        <w:t xml:space="preserve"> получения от них признательных показаний. В этой связи он </w:t>
      </w:r>
      <w:r>
        <w:t xml:space="preserve">с </w:t>
      </w:r>
      <w:r w:rsidRPr="00BF616D">
        <w:t>сожа</w:t>
      </w:r>
      <w:r>
        <w:t>лением констатирует отсутствие</w:t>
      </w:r>
      <w:r w:rsidRPr="00BF616D">
        <w:t xml:space="preserve"> полных и дезагрегированных данных о жалобах, расследованиях, уголовных делах и обвинительных приговорах в св</w:t>
      </w:r>
      <w:r w:rsidRPr="00BF616D">
        <w:t>я</w:t>
      </w:r>
      <w:r w:rsidRPr="00BF616D">
        <w:t xml:space="preserve">зи со случаями применения пыток и </w:t>
      </w:r>
      <w:r>
        <w:t xml:space="preserve">неправомерного </w:t>
      </w:r>
      <w:r w:rsidRPr="00BF616D">
        <w:t>обращения. Комитет в</w:t>
      </w:r>
      <w:r w:rsidRPr="00BF616D">
        <w:t>ы</w:t>
      </w:r>
      <w:r w:rsidRPr="00BF616D">
        <w:t>ражает обеспокоенно</w:t>
      </w:r>
      <w:r>
        <w:t>сть в связи с тем, что признательные показания</w:t>
      </w:r>
      <w:r w:rsidRPr="00BF616D">
        <w:t>, получе</w:t>
      </w:r>
      <w:r w:rsidRPr="00BF616D">
        <w:t>н</w:t>
      </w:r>
      <w:r w:rsidRPr="00BF616D">
        <w:t>ные с помощью принуждения или пыток, не могут быть</w:t>
      </w:r>
      <w:r>
        <w:t xml:space="preserve"> отклонены</w:t>
      </w:r>
      <w:r w:rsidRPr="00BF616D">
        <w:t xml:space="preserve"> без </w:t>
      </w:r>
      <w:r>
        <w:t>пре</w:t>
      </w:r>
      <w:r>
        <w:t>д</w:t>
      </w:r>
      <w:r>
        <w:t xml:space="preserve">ставления </w:t>
      </w:r>
      <w:r w:rsidRPr="00BF616D">
        <w:t>доказа</w:t>
      </w:r>
      <w:r>
        <w:t>тельств</w:t>
      </w:r>
      <w:r w:rsidRPr="00BF616D">
        <w:t xml:space="preserve"> и что судьи используют такие при</w:t>
      </w:r>
      <w:r>
        <w:t>знательные показ</w:t>
      </w:r>
      <w:r>
        <w:t>а</w:t>
      </w:r>
      <w:r>
        <w:t>ния</w:t>
      </w:r>
      <w:r w:rsidRPr="00BF616D">
        <w:t xml:space="preserve"> до тех пор, пока </w:t>
      </w:r>
      <w:r>
        <w:t xml:space="preserve">эти </w:t>
      </w:r>
      <w:r w:rsidRPr="00BF616D">
        <w:t xml:space="preserve">доказательства не будут </w:t>
      </w:r>
      <w:r>
        <w:t xml:space="preserve">признаны </w:t>
      </w:r>
      <w:r w:rsidRPr="00BF616D">
        <w:t>в ходе судебного разбирательства. Кроме того, он обеспокоен тем, что в настоящее время не с</w:t>
      </w:r>
      <w:r w:rsidRPr="00BF616D">
        <w:t>у</w:t>
      </w:r>
      <w:r w:rsidRPr="00BF616D">
        <w:t>ществует ни независимого органа по рассмотрению таких жалоб, ни эффекти</w:t>
      </w:r>
      <w:r w:rsidRPr="00BF616D">
        <w:t>в</w:t>
      </w:r>
      <w:r w:rsidRPr="00BF616D">
        <w:t>ной системы предупреждения пыток (статьи 7, 10 и 14).</w:t>
      </w:r>
    </w:p>
    <w:p w:rsidR="00F3405F" w:rsidRPr="00145954" w:rsidRDefault="00F3405F" w:rsidP="00F3405F">
      <w:pPr>
        <w:pStyle w:val="SingleTxtGR"/>
        <w:rPr>
          <w:b/>
          <w:bCs/>
        </w:rPr>
      </w:pPr>
      <w:r w:rsidRPr="00145954">
        <w:rPr>
          <w:b/>
          <w:bCs/>
        </w:rPr>
        <w:t xml:space="preserve">Государству-участнику следует учредить независимый механизм </w:t>
      </w:r>
      <w:r>
        <w:rPr>
          <w:b/>
          <w:bCs/>
        </w:rPr>
        <w:t>рассмо</w:t>
      </w:r>
      <w:r>
        <w:rPr>
          <w:b/>
          <w:bCs/>
        </w:rPr>
        <w:t>т</w:t>
      </w:r>
      <w:r>
        <w:rPr>
          <w:b/>
          <w:bCs/>
        </w:rPr>
        <w:t>рения</w:t>
      </w:r>
      <w:r w:rsidRPr="00145954">
        <w:rPr>
          <w:b/>
          <w:bCs/>
        </w:rPr>
        <w:t xml:space="preserve"> жалоб, уполномоченный расследовать все утверждения и жалобы в отношении актов пыток и </w:t>
      </w:r>
      <w:r>
        <w:rPr>
          <w:b/>
          <w:bCs/>
        </w:rPr>
        <w:t>неправомерного</w:t>
      </w:r>
      <w:r w:rsidRPr="00145954">
        <w:rPr>
          <w:b/>
          <w:bCs/>
        </w:rPr>
        <w:t xml:space="preserve"> обращения. Ему следует также обеспечить, чтобы лица, предположительно совершившие </w:t>
      </w:r>
      <w:r>
        <w:rPr>
          <w:b/>
          <w:bCs/>
        </w:rPr>
        <w:t>такие</w:t>
      </w:r>
      <w:r w:rsidRPr="00145954">
        <w:rPr>
          <w:b/>
          <w:bCs/>
        </w:rPr>
        <w:t xml:space="preserve"> престу</w:t>
      </w:r>
      <w:r w:rsidRPr="00145954">
        <w:rPr>
          <w:b/>
          <w:bCs/>
        </w:rPr>
        <w:t>п</w:t>
      </w:r>
      <w:r w:rsidRPr="00145954">
        <w:rPr>
          <w:b/>
          <w:bCs/>
        </w:rPr>
        <w:t xml:space="preserve">ления, </w:t>
      </w:r>
      <w:r>
        <w:rPr>
          <w:b/>
          <w:bCs/>
        </w:rPr>
        <w:t>привлекались</w:t>
      </w:r>
      <w:r w:rsidRPr="00145954">
        <w:rPr>
          <w:b/>
          <w:bCs/>
        </w:rPr>
        <w:t xml:space="preserve"> к судебной ответственности</w:t>
      </w:r>
      <w:r>
        <w:rPr>
          <w:b/>
          <w:bCs/>
        </w:rPr>
        <w:t>,</w:t>
      </w:r>
      <w:r w:rsidRPr="00145954">
        <w:rPr>
          <w:b/>
          <w:bCs/>
        </w:rPr>
        <w:t xml:space="preserve"> </w:t>
      </w:r>
      <w:r>
        <w:rPr>
          <w:b/>
          <w:bCs/>
        </w:rPr>
        <w:t xml:space="preserve">а </w:t>
      </w:r>
      <w:r w:rsidRPr="00145954">
        <w:rPr>
          <w:b/>
          <w:bCs/>
        </w:rPr>
        <w:t xml:space="preserve">жертвы получали </w:t>
      </w:r>
      <w:r>
        <w:rPr>
          <w:b/>
          <w:bCs/>
        </w:rPr>
        <w:t xml:space="preserve">надлежащую </w:t>
      </w:r>
      <w:r w:rsidRPr="00145954">
        <w:rPr>
          <w:b/>
          <w:bCs/>
        </w:rPr>
        <w:t>компенсацию. Государству-участнику следует предпринять необходимые шаги для обеспечения того, чтобы признательные показания, полученные с</w:t>
      </w:r>
      <w:r>
        <w:rPr>
          <w:b/>
          <w:bCs/>
        </w:rPr>
        <w:t xml:space="preserve"> применением</w:t>
      </w:r>
      <w:r w:rsidRPr="00145954">
        <w:rPr>
          <w:b/>
          <w:bCs/>
        </w:rPr>
        <w:t xml:space="preserve"> пыток или </w:t>
      </w:r>
      <w:r>
        <w:rPr>
          <w:b/>
          <w:bCs/>
        </w:rPr>
        <w:t xml:space="preserve">неправомерного </w:t>
      </w:r>
      <w:r w:rsidRPr="00145954">
        <w:rPr>
          <w:b/>
          <w:bCs/>
        </w:rPr>
        <w:t>обращения, были во всех случаях недопустимы в суде в соответствии с внутренним закон</w:t>
      </w:r>
      <w:r w:rsidRPr="00145954">
        <w:rPr>
          <w:b/>
          <w:bCs/>
        </w:rPr>
        <w:t>о</w:t>
      </w:r>
      <w:r w:rsidRPr="00145954">
        <w:rPr>
          <w:b/>
          <w:bCs/>
        </w:rPr>
        <w:t>дательством и статьей 14 Пакта. Кроме того, государству-участнику след</w:t>
      </w:r>
      <w:r w:rsidRPr="00145954">
        <w:rPr>
          <w:b/>
          <w:bCs/>
        </w:rPr>
        <w:t>у</w:t>
      </w:r>
      <w:r w:rsidRPr="00145954">
        <w:rPr>
          <w:b/>
          <w:bCs/>
        </w:rPr>
        <w:t>ет оперативно создать или назначить национальный механизм по пред</w:t>
      </w:r>
      <w:r w:rsidRPr="00145954">
        <w:rPr>
          <w:b/>
          <w:bCs/>
        </w:rPr>
        <w:t>у</w:t>
      </w:r>
      <w:r w:rsidRPr="00145954">
        <w:rPr>
          <w:b/>
          <w:bCs/>
        </w:rPr>
        <w:t>преждению пыток, предусмотренный в Факультативном протоколе к Ко</w:t>
      </w:r>
      <w:r w:rsidRPr="00145954">
        <w:rPr>
          <w:b/>
          <w:bCs/>
        </w:rPr>
        <w:t>н</w:t>
      </w:r>
      <w:r w:rsidRPr="00145954">
        <w:rPr>
          <w:b/>
          <w:bCs/>
        </w:rPr>
        <w:t>венции против пыток и других жестоких, бесчеловечных или унижающих достоинство видов обращения и наказания.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Условия содержания под стражей</w:t>
      </w:r>
    </w:p>
    <w:p w:rsidR="00F3405F" w:rsidRPr="00BF616D" w:rsidRDefault="00F3405F" w:rsidP="00F3405F">
      <w:pPr>
        <w:pStyle w:val="SingleTxtGR"/>
      </w:pPr>
      <w:r w:rsidRPr="00BF616D">
        <w:t>14.</w:t>
      </w:r>
      <w:r w:rsidRPr="00BF616D">
        <w:tab/>
      </w:r>
      <w:proofErr w:type="gramStart"/>
      <w:r w:rsidRPr="00BF616D">
        <w:t>Приветствуя шаги, предпринятые государством-участником для улучш</w:t>
      </w:r>
      <w:r w:rsidRPr="00BF616D">
        <w:t>е</w:t>
      </w:r>
      <w:r w:rsidRPr="00BF616D">
        <w:t>ния условий содержания заключенных в пенитенциарных учреждениях, Ком</w:t>
      </w:r>
      <w:r w:rsidRPr="00BF616D">
        <w:t>и</w:t>
      </w:r>
      <w:r w:rsidRPr="00BF616D">
        <w:t>тет</w:t>
      </w:r>
      <w:r>
        <w:t>,</w:t>
      </w:r>
      <w:r>
        <w:t xml:space="preserve"> вместе с тем</w:t>
      </w:r>
      <w:r>
        <w:t>,</w:t>
      </w:r>
      <w:r>
        <w:t xml:space="preserve"> с</w:t>
      </w:r>
      <w:r w:rsidRPr="00BF616D">
        <w:t xml:space="preserve"> беспокойством отмечает сохранение в пенитенциарной с</w:t>
      </w:r>
      <w:r w:rsidRPr="00BF616D">
        <w:t>и</w:t>
      </w:r>
      <w:r w:rsidRPr="00BF616D">
        <w:t xml:space="preserve">стеме таких проблем, как переполненность тюрем, отсутствие </w:t>
      </w:r>
      <w:r>
        <w:t xml:space="preserve">надлежащего </w:t>
      </w:r>
      <w:r w:rsidRPr="00BF616D">
        <w:t>м</w:t>
      </w:r>
      <w:r w:rsidRPr="00BF616D">
        <w:t>е</w:t>
      </w:r>
      <w:r w:rsidRPr="00BF616D">
        <w:t>дицинского обслуживания, включая отсутствие тюремных помещений для з</w:t>
      </w:r>
      <w:r w:rsidRPr="00BF616D">
        <w:t>а</w:t>
      </w:r>
      <w:r w:rsidRPr="00BF616D">
        <w:t>ключенных с психическими заболеваниями, и ограниченный ежедневный д</w:t>
      </w:r>
      <w:r w:rsidRPr="00BF616D">
        <w:t>о</w:t>
      </w:r>
      <w:r w:rsidRPr="00BF616D">
        <w:t>ступ заключенных к прогулкам на свежем воздухе.</w:t>
      </w:r>
      <w:proofErr w:type="gramEnd"/>
      <w:r w:rsidRPr="00BF616D">
        <w:t xml:space="preserve"> Он вы</w:t>
      </w:r>
      <w:r>
        <w:t>ражает</w:t>
      </w:r>
      <w:r w:rsidRPr="003451A5">
        <w:t xml:space="preserve"> </w:t>
      </w:r>
      <w:r w:rsidRPr="00BF616D">
        <w:t xml:space="preserve">также </w:t>
      </w:r>
      <w:r>
        <w:t>обесп</w:t>
      </w:r>
      <w:r>
        <w:t>о</w:t>
      </w:r>
      <w:r>
        <w:t>ко</w:t>
      </w:r>
      <w:r w:rsidRPr="00BF616D">
        <w:t xml:space="preserve">енность в связи с сообщениями о коррупции в пенитенциарных учреждениях. Комитет </w:t>
      </w:r>
      <w:r>
        <w:t xml:space="preserve">с </w:t>
      </w:r>
      <w:r w:rsidRPr="00BF616D">
        <w:t>обеспокоенность</w:t>
      </w:r>
      <w:r>
        <w:t>ю отмечает</w:t>
      </w:r>
      <w:r w:rsidRPr="00BF616D">
        <w:t xml:space="preserve"> </w:t>
      </w:r>
      <w:r>
        <w:t>длительные сроки</w:t>
      </w:r>
      <w:r w:rsidRPr="00BF616D">
        <w:t xml:space="preserve"> досудебного соде</w:t>
      </w:r>
      <w:r w:rsidRPr="00BF616D">
        <w:t>р</w:t>
      </w:r>
      <w:r w:rsidRPr="00BF616D">
        <w:t>жания под стражей и произ</w:t>
      </w:r>
      <w:r>
        <w:t>вольное продолжение</w:t>
      </w:r>
      <w:r w:rsidRPr="00BF616D">
        <w:t xml:space="preserve"> содержания под стражей </w:t>
      </w:r>
      <w:r>
        <w:t>з</w:t>
      </w:r>
      <w:r>
        <w:t>а</w:t>
      </w:r>
      <w:r>
        <w:t xml:space="preserve">ключенных </w:t>
      </w:r>
      <w:r w:rsidRPr="00BF616D">
        <w:t>после отбытия ими назначенного срока наказания из-за того, что окончатель</w:t>
      </w:r>
      <w:r>
        <w:t>ные</w:t>
      </w:r>
      <w:r w:rsidRPr="00BF616D">
        <w:t xml:space="preserve"> </w:t>
      </w:r>
      <w:r>
        <w:t xml:space="preserve">решения </w:t>
      </w:r>
      <w:r w:rsidRPr="00BF616D">
        <w:t xml:space="preserve">не </w:t>
      </w:r>
      <w:r>
        <w:t xml:space="preserve">доводятся </w:t>
      </w:r>
      <w:r w:rsidRPr="00BF616D">
        <w:t>до сведения тюремной администрации (статьи 9 и 10).</w:t>
      </w:r>
    </w:p>
    <w:p w:rsidR="00F3405F" w:rsidRPr="000366D0" w:rsidRDefault="00F3405F" w:rsidP="00F3405F">
      <w:pPr>
        <w:pStyle w:val="SingleTxtGR"/>
        <w:rPr>
          <w:b/>
          <w:bCs/>
        </w:rPr>
      </w:pPr>
      <w:r w:rsidRPr="000366D0">
        <w:rPr>
          <w:b/>
          <w:bCs/>
        </w:rPr>
        <w:t xml:space="preserve">Государству-участнику следует принять эффективные меры для решения проблемы переполненности пенитенциарных учреждений и обеспечить условия заключения, не </w:t>
      </w:r>
      <w:r>
        <w:rPr>
          <w:b/>
          <w:bCs/>
        </w:rPr>
        <w:t>принижающие достоинство</w:t>
      </w:r>
      <w:r w:rsidRPr="000366D0">
        <w:rPr>
          <w:b/>
          <w:bCs/>
        </w:rPr>
        <w:t xml:space="preserve"> заключенных</w:t>
      </w:r>
      <w:r>
        <w:rPr>
          <w:b/>
          <w:bCs/>
        </w:rPr>
        <w:t>,</w:t>
      </w:r>
      <w:r w:rsidRPr="000366D0">
        <w:rPr>
          <w:b/>
          <w:bCs/>
        </w:rPr>
        <w:t xml:space="preserve"> в соо</w:t>
      </w:r>
      <w:r w:rsidRPr="000366D0">
        <w:rPr>
          <w:b/>
          <w:bCs/>
        </w:rPr>
        <w:t>т</w:t>
      </w:r>
      <w:r w:rsidRPr="000366D0">
        <w:rPr>
          <w:b/>
          <w:bCs/>
        </w:rPr>
        <w:t xml:space="preserve">ветствии со статьей 10 Пакта. Ему следует также обеспечить независимое и оперативное расследование и возбуждение судебного преследования </w:t>
      </w:r>
      <w:r>
        <w:rPr>
          <w:b/>
          <w:bCs/>
        </w:rPr>
        <w:t>в о</w:t>
      </w:r>
      <w:r>
        <w:rPr>
          <w:b/>
          <w:bCs/>
        </w:rPr>
        <w:t>т</w:t>
      </w:r>
      <w:r>
        <w:rPr>
          <w:b/>
          <w:bCs/>
        </w:rPr>
        <w:t xml:space="preserve">ношении </w:t>
      </w:r>
      <w:r w:rsidRPr="000366D0">
        <w:rPr>
          <w:b/>
          <w:bCs/>
        </w:rPr>
        <w:t>государственных должностных лиц, ответственных за коррупцию в пенитенциарных учреждениях. Кроме того, государству-участнику след</w:t>
      </w:r>
      <w:r w:rsidRPr="000366D0">
        <w:rPr>
          <w:b/>
          <w:bCs/>
        </w:rPr>
        <w:t>у</w:t>
      </w:r>
      <w:r w:rsidRPr="000366D0">
        <w:rPr>
          <w:b/>
          <w:bCs/>
        </w:rPr>
        <w:lastRenderedPageBreak/>
        <w:t>ет обеспечить, чтобы обвиняемые заключались под стражу до суда только в случае строгой необходимости</w:t>
      </w:r>
      <w:r>
        <w:rPr>
          <w:b/>
          <w:bCs/>
        </w:rPr>
        <w:t>,</w:t>
      </w:r>
      <w:r w:rsidRPr="000366D0">
        <w:rPr>
          <w:b/>
          <w:bCs/>
        </w:rPr>
        <w:t xml:space="preserve"> и внедрить меры, альтернативные тюре</w:t>
      </w:r>
      <w:r w:rsidRPr="000366D0">
        <w:rPr>
          <w:b/>
          <w:bCs/>
        </w:rPr>
        <w:t>м</w:t>
      </w:r>
      <w:r w:rsidRPr="000366D0">
        <w:rPr>
          <w:b/>
          <w:bCs/>
        </w:rPr>
        <w:t>ному заключению. Необходимо в срочном порядке принять меры для обе</w:t>
      </w:r>
      <w:r w:rsidRPr="000366D0">
        <w:rPr>
          <w:b/>
          <w:bCs/>
        </w:rPr>
        <w:t>с</w:t>
      </w:r>
      <w:r w:rsidRPr="000366D0">
        <w:rPr>
          <w:b/>
          <w:bCs/>
        </w:rPr>
        <w:t>печения доведен</w:t>
      </w:r>
      <w:r>
        <w:rPr>
          <w:b/>
          <w:bCs/>
        </w:rPr>
        <w:t>ия окончательных</w:t>
      </w:r>
      <w:r w:rsidRPr="000366D0">
        <w:rPr>
          <w:b/>
          <w:bCs/>
        </w:rPr>
        <w:t xml:space="preserve"> судебн</w:t>
      </w:r>
      <w:r>
        <w:rPr>
          <w:b/>
          <w:bCs/>
        </w:rPr>
        <w:t>ых решений</w:t>
      </w:r>
      <w:r w:rsidRPr="000366D0">
        <w:rPr>
          <w:b/>
          <w:bCs/>
        </w:rPr>
        <w:t xml:space="preserve"> до сведения админ</w:t>
      </w:r>
      <w:r w:rsidRPr="000366D0">
        <w:rPr>
          <w:b/>
          <w:bCs/>
        </w:rPr>
        <w:t>и</w:t>
      </w:r>
      <w:r w:rsidRPr="000366D0">
        <w:rPr>
          <w:b/>
          <w:bCs/>
        </w:rPr>
        <w:t>страции исправительных учреждений и соответствующих лиц.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Дети, находящиеся в конфликте с законом</w:t>
      </w:r>
    </w:p>
    <w:p w:rsidR="00F3405F" w:rsidRPr="00BF616D" w:rsidRDefault="00F3405F" w:rsidP="00F3405F">
      <w:pPr>
        <w:pStyle w:val="SingleTxtGR"/>
      </w:pPr>
      <w:r w:rsidRPr="00BF616D">
        <w:t>15.</w:t>
      </w:r>
      <w:r w:rsidRPr="00BF616D">
        <w:tab/>
        <w:t xml:space="preserve">Принимая к сведению представленную делегацией информацию о </w:t>
      </w:r>
      <w:r>
        <w:t>сост</w:t>
      </w:r>
      <w:r>
        <w:t>о</w:t>
      </w:r>
      <w:r>
        <w:t>янии</w:t>
      </w:r>
      <w:r w:rsidRPr="00BF616D">
        <w:t xml:space="preserve"> проекта закона о </w:t>
      </w:r>
      <w:r>
        <w:t>ювенальной юстиции</w:t>
      </w:r>
      <w:r w:rsidRPr="00BF616D">
        <w:t>, Комитет</w:t>
      </w:r>
      <w:r w:rsidR="005E643D">
        <w:t>,</w:t>
      </w:r>
      <w:r w:rsidRPr="00BF616D">
        <w:t xml:space="preserve"> </w:t>
      </w:r>
      <w:r>
        <w:t>вместе с тем</w:t>
      </w:r>
      <w:r w:rsidR="005E643D">
        <w:t>,</w:t>
      </w:r>
      <w:r>
        <w:t xml:space="preserve"> </w:t>
      </w:r>
      <w:r w:rsidRPr="00BF616D">
        <w:t xml:space="preserve">выражает обеспокоенность в связи с отсутствием надлежащей системы </w:t>
      </w:r>
      <w:r>
        <w:t>ювенальной ю</w:t>
      </w:r>
      <w:r>
        <w:t>с</w:t>
      </w:r>
      <w:r>
        <w:t>тиции</w:t>
      </w:r>
      <w:r w:rsidRPr="00BF616D">
        <w:t>, а также</w:t>
      </w:r>
      <w:r>
        <w:t xml:space="preserve"> в связи с</w:t>
      </w:r>
      <w:r w:rsidRPr="00BF616D">
        <w:t xml:space="preserve"> тем, что </w:t>
      </w:r>
      <w:r>
        <w:t xml:space="preserve">к </w:t>
      </w:r>
      <w:r w:rsidRPr="00BF616D">
        <w:t>дет</w:t>
      </w:r>
      <w:r>
        <w:t>ям</w:t>
      </w:r>
      <w:r w:rsidRPr="00BF616D">
        <w:t xml:space="preserve"> зачастую применяются те же процед</w:t>
      </w:r>
      <w:r w:rsidRPr="00BF616D">
        <w:t>у</w:t>
      </w:r>
      <w:r>
        <w:t>ры, что и к</w:t>
      </w:r>
      <w:r w:rsidRPr="00BF616D">
        <w:t xml:space="preserve"> взрослым. Кроме того, Комитет обеспокоен неспособностью </w:t>
      </w:r>
      <w:proofErr w:type="gramStart"/>
      <w:r w:rsidRPr="00BF616D">
        <w:t>обе</w:t>
      </w:r>
      <w:r w:rsidRPr="00BF616D">
        <w:t>с</w:t>
      </w:r>
      <w:r w:rsidRPr="00BF616D">
        <w:t>печить</w:t>
      </w:r>
      <w:proofErr w:type="gramEnd"/>
      <w:r w:rsidRPr="00BF616D">
        <w:t xml:space="preserve"> </w:t>
      </w:r>
      <w:r>
        <w:t xml:space="preserve">раздельное </w:t>
      </w:r>
      <w:r w:rsidRPr="00BF616D">
        <w:t>содержание под стражей несовершеннолетних</w:t>
      </w:r>
      <w:r>
        <w:t xml:space="preserve"> и взрослых</w:t>
      </w:r>
      <w:r w:rsidRPr="00BF616D">
        <w:t xml:space="preserve"> правонарушителей (статьи 10, 14 и 24).</w:t>
      </w:r>
    </w:p>
    <w:p w:rsidR="00F3405F" w:rsidRPr="00726B77" w:rsidRDefault="00F3405F" w:rsidP="00F3405F">
      <w:pPr>
        <w:pStyle w:val="SingleTxtGR"/>
        <w:rPr>
          <w:b/>
          <w:bCs/>
        </w:rPr>
      </w:pPr>
      <w:r w:rsidRPr="00726B77">
        <w:rPr>
          <w:b/>
          <w:bCs/>
        </w:rPr>
        <w:t>Государству-участнику следует принять меры для создания всеобъемл</w:t>
      </w:r>
      <w:r w:rsidRPr="00726B77">
        <w:rPr>
          <w:b/>
          <w:bCs/>
        </w:rPr>
        <w:t>ю</w:t>
      </w:r>
      <w:r w:rsidRPr="00726B77">
        <w:rPr>
          <w:b/>
          <w:bCs/>
        </w:rPr>
        <w:t xml:space="preserve">щей системы </w:t>
      </w:r>
      <w:r>
        <w:rPr>
          <w:b/>
          <w:bCs/>
        </w:rPr>
        <w:t>ювенальной юстиции</w:t>
      </w:r>
      <w:r w:rsidRPr="00726B77">
        <w:rPr>
          <w:b/>
          <w:bCs/>
        </w:rPr>
        <w:t xml:space="preserve">, с </w:t>
      </w:r>
      <w:proofErr w:type="gramStart"/>
      <w:r w:rsidRPr="00726B77">
        <w:rPr>
          <w:b/>
          <w:bCs/>
        </w:rPr>
        <w:t>тем</w:t>
      </w:r>
      <w:proofErr w:type="gramEnd"/>
      <w:r w:rsidRPr="00726B77">
        <w:rPr>
          <w:b/>
          <w:bCs/>
        </w:rPr>
        <w:t xml:space="preserve"> чтобы обеспечить обращение с </w:t>
      </w:r>
      <w:r>
        <w:rPr>
          <w:b/>
          <w:bCs/>
        </w:rPr>
        <w:t>несовершеннолетними</w:t>
      </w:r>
      <w:r w:rsidRPr="00726B77">
        <w:rPr>
          <w:b/>
          <w:bCs/>
        </w:rPr>
        <w:t xml:space="preserve"> в соответствии с их возрастом. Ему следует также обеспечить строгое разделение несовершеннолетних и взрослых в местах содержания под стражей, согласно международным стандартам.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Произвольные аресты и задержания</w:t>
      </w:r>
    </w:p>
    <w:p w:rsidR="00F3405F" w:rsidRPr="00BF616D" w:rsidRDefault="00F3405F" w:rsidP="00F3405F">
      <w:pPr>
        <w:pStyle w:val="SingleTxtGR"/>
      </w:pPr>
      <w:r w:rsidRPr="00BF616D">
        <w:t>16.</w:t>
      </w:r>
      <w:r w:rsidRPr="00BF616D">
        <w:tab/>
        <w:t xml:space="preserve">Комитет обеспокоен сообщениями о произвольных арестах и помещении бездомных, попрошаек, лиц, употребляющих наркотики, детей, живущих или работающих на улице, и работников </w:t>
      </w:r>
      <w:proofErr w:type="gramStart"/>
      <w:r w:rsidRPr="00BF616D">
        <w:t>секс-индустрии</w:t>
      </w:r>
      <w:proofErr w:type="gramEnd"/>
      <w:r w:rsidRPr="00BF616D">
        <w:t xml:space="preserve"> в социальные центры, це</w:t>
      </w:r>
      <w:r w:rsidRPr="00BF616D">
        <w:t>н</w:t>
      </w:r>
      <w:r w:rsidRPr="00BF616D">
        <w:t xml:space="preserve">тры реабилитации молодежи и наркоманов. Особую обеспокоенность у него вызывают утверждения о применении пыток, </w:t>
      </w:r>
      <w:r>
        <w:t xml:space="preserve">неправомерного </w:t>
      </w:r>
      <w:r w:rsidRPr="00BF616D">
        <w:t xml:space="preserve">обращения и </w:t>
      </w:r>
      <w:r>
        <w:t xml:space="preserve">о </w:t>
      </w:r>
      <w:r w:rsidRPr="00BF616D">
        <w:t>других злоупотреблениях со стороны персонала этих учреждений (статьи 7, 9 и 10).</w:t>
      </w:r>
    </w:p>
    <w:p w:rsidR="00F3405F" w:rsidRPr="00DC6715" w:rsidRDefault="00F3405F" w:rsidP="00F3405F">
      <w:pPr>
        <w:pStyle w:val="SingleTxtGR"/>
        <w:rPr>
          <w:b/>
          <w:bCs/>
        </w:rPr>
      </w:pPr>
      <w:r w:rsidRPr="00DC6715">
        <w:rPr>
          <w:b/>
          <w:bCs/>
        </w:rPr>
        <w:t>Государству-участнику следует принять все необходимые меры для пр</w:t>
      </w:r>
      <w:r w:rsidRPr="00DC6715">
        <w:rPr>
          <w:b/>
          <w:bCs/>
        </w:rPr>
        <w:t>е</w:t>
      </w:r>
      <w:r w:rsidRPr="00DC6715">
        <w:rPr>
          <w:b/>
          <w:bCs/>
        </w:rPr>
        <w:t>кращения произвольных арестов и задержаний бездомных, попрошаек, лиц, употребляющих наркотики, детей, живущих или работающих на ул</w:t>
      </w:r>
      <w:r w:rsidRPr="00DC6715">
        <w:rPr>
          <w:b/>
          <w:bCs/>
        </w:rPr>
        <w:t>и</w:t>
      </w:r>
      <w:r w:rsidRPr="00DC6715">
        <w:rPr>
          <w:b/>
          <w:bCs/>
        </w:rPr>
        <w:t xml:space="preserve">це, и работников </w:t>
      </w:r>
      <w:proofErr w:type="gramStart"/>
      <w:r w:rsidRPr="00DC6715">
        <w:rPr>
          <w:b/>
          <w:bCs/>
        </w:rPr>
        <w:t>секс-индустрии</w:t>
      </w:r>
      <w:proofErr w:type="gramEnd"/>
      <w:r w:rsidRPr="00DC6715">
        <w:rPr>
          <w:b/>
          <w:bCs/>
        </w:rPr>
        <w:t>. Все случаи</w:t>
      </w:r>
      <w:r>
        <w:rPr>
          <w:b/>
          <w:bCs/>
        </w:rPr>
        <w:t xml:space="preserve"> применения</w:t>
      </w:r>
      <w:r w:rsidRPr="00DC6715">
        <w:rPr>
          <w:b/>
          <w:bCs/>
        </w:rPr>
        <w:t xml:space="preserve"> пыток и </w:t>
      </w:r>
      <w:r>
        <w:rPr>
          <w:b/>
          <w:bCs/>
        </w:rPr>
        <w:t>непр</w:t>
      </w:r>
      <w:r>
        <w:rPr>
          <w:b/>
          <w:bCs/>
        </w:rPr>
        <w:t>а</w:t>
      </w:r>
      <w:r>
        <w:rPr>
          <w:b/>
          <w:bCs/>
        </w:rPr>
        <w:t xml:space="preserve">вомерного </w:t>
      </w:r>
      <w:r w:rsidRPr="00DC6715">
        <w:rPr>
          <w:b/>
          <w:bCs/>
        </w:rPr>
        <w:t>обращения должны рассле</w:t>
      </w:r>
      <w:r>
        <w:rPr>
          <w:b/>
          <w:bCs/>
        </w:rPr>
        <w:t>доваться</w:t>
      </w:r>
      <w:r w:rsidRPr="00DC6715">
        <w:rPr>
          <w:b/>
          <w:bCs/>
        </w:rPr>
        <w:t>, а в случае их подтвержд</w:t>
      </w:r>
      <w:r w:rsidRPr="00DC6715">
        <w:rPr>
          <w:b/>
          <w:bCs/>
        </w:rPr>
        <w:t>е</w:t>
      </w:r>
      <w:r>
        <w:rPr>
          <w:b/>
          <w:bCs/>
        </w:rPr>
        <w:t>ния</w:t>
      </w:r>
      <w:r w:rsidRPr="00DC6715">
        <w:rPr>
          <w:b/>
          <w:bCs/>
        </w:rPr>
        <w:t xml:space="preserve"> виновные должны </w:t>
      </w:r>
      <w:r>
        <w:rPr>
          <w:b/>
          <w:bCs/>
        </w:rPr>
        <w:t>привлекаться</w:t>
      </w:r>
      <w:r w:rsidRPr="00DC6715">
        <w:rPr>
          <w:b/>
          <w:bCs/>
        </w:rPr>
        <w:t xml:space="preserve"> к ответственности и </w:t>
      </w:r>
      <w:r>
        <w:rPr>
          <w:b/>
          <w:bCs/>
        </w:rPr>
        <w:t xml:space="preserve">подвергаться </w:t>
      </w:r>
      <w:r w:rsidRPr="00DC6715">
        <w:rPr>
          <w:b/>
          <w:bCs/>
        </w:rPr>
        <w:t>наказа</w:t>
      </w:r>
      <w:r>
        <w:rPr>
          <w:b/>
          <w:bCs/>
        </w:rPr>
        <w:t>нию</w:t>
      </w:r>
      <w:r w:rsidRPr="00DC6715">
        <w:rPr>
          <w:b/>
          <w:bCs/>
        </w:rPr>
        <w:t>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Доступ к адвокату</w:t>
      </w:r>
    </w:p>
    <w:p w:rsidR="00F3405F" w:rsidRPr="00BF616D" w:rsidRDefault="00F3405F" w:rsidP="00F3405F">
      <w:pPr>
        <w:pStyle w:val="SingleTxtGR"/>
      </w:pPr>
      <w:r w:rsidRPr="00BF616D">
        <w:t>17.</w:t>
      </w:r>
      <w:r w:rsidRPr="00BF616D">
        <w:tab/>
        <w:t>Комитет обеспокоен тем, что в соответствии с Уголовно-процессуальным кодексом задержанным предоставляется право на доступ к адвокату только по истечении 24 часов</w:t>
      </w:r>
      <w:r>
        <w:t xml:space="preserve"> с момента задержания</w:t>
      </w:r>
      <w:r w:rsidRPr="00BF616D">
        <w:t xml:space="preserve">. Кроме того, он выражает </w:t>
      </w:r>
      <w:r>
        <w:t>обеспок</w:t>
      </w:r>
      <w:r>
        <w:t>о</w:t>
      </w:r>
      <w:r>
        <w:t>енность</w:t>
      </w:r>
      <w:r w:rsidRPr="00BF616D">
        <w:t xml:space="preserve"> по поводу нехватки адвокатов, </w:t>
      </w:r>
      <w:r>
        <w:t xml:space="preserve">особенно </w:t>
      </w:r>
      <w:r w:rsidRPr="00BF616D">
        <w:t>в отдаленных провинциях, и ограниченного доступа лиц, обвиняемых в совершении уголовного преступл</w:t>
      </w:r>
      <w:r w:rsidRPr="00BF616D">
        <w:t>е</w:t>
      </w:r>
      <w:r w:rsidRPr="00BF616D">
        <w:t>ния, к юридической помощи. Комитет отмечает, что отсутствие доступа к адв</w:t>
      </w:r>
      <w:r w:rsidRPr="00BF616D">
        <w:t>о</w:t>
      </w:r>
      <w:r w:rsidRPr="00BF616D">
        <w:t xml:space="preserve">кату в </w:t>
      </w:r>
      <w:r>
        <w:t>таких условиях</w:t>
      </w:r>
      <w:r w:rsidRPr="00BF616D">
        <w:t xml:space="preserve"> может </w:t>
      </w:r>
      <w:r>
        <w:t>провоцировать пытки</w:t>
      </w:r>
      <w:r w:rsidRPr="00BF616D">
        <w:t xml:space="preserve"> и </w:t>
      </w:r>
      <w:r>
        <w:t xml:space="preserve">неправомерное </w:t>
      </w:r>
      <w:r w:rsidRPr="00BF616D">
        <w:t>обраще</w:t>
      </w:r>
      <w:r>
        <w:t>ние</w:t>
      </w:r>
      <w:r w:rsidRPr="00BF616D">
        <w:t xml:space="preserve"> в отношении лиц, содержащихся под стражей (статьи 9 и 14).</w:t>
      </w:r>
    </w:p>
    <w:p w:rsidR="00F3405F" w:rsidRPr="00060FFB" w:rsidRDefault="00F3405F" w:rsidP="00F3405F">
      <w:pPr>
        <w:pStyle w:val="SingleTxtGR"/>
        <w:rPr>
          <w:b/>
          <w:bCs/>
        </w:rPr>
      </w:pPr>
      <w:proofErr w:type="gramStart"/>
      <w:r w:rsidRPr="00060FFB">
        <w:rPr>
          <w:b/>
          <w:bCs/>
        </w:rPr>
        <w:t>Государству-участнику следует гарантировать, чтобы все аспекты его з</w:t>
      </w:r>
      <w:r w:rsidRPr="00060FFB">
        <w:rPr>
          <w:b/>
          <w:bCs/>
        </w:rPr>
        <w:t>а</w:t>
      </w:r>
      <w:r w:rsidRPr="00060FFB">
        <w:rPr>
          <w:b/>
          <w:bCs/>
        </w:rPr>
        <w:t>конодательства и практики, касающихся предварительного заключения, соответство</w:t>
      </w:r>
      <w:r>
        <w:rPr>
          <w:b/>
          <w:bCs/>
        </w:rPr>
        <w:t>вали требованиям статей</w:t>
      </w:r>
      <w:r w:rsidRPr="00060FFB">
        <w:rPr>
          <w:b/>
          <w:bCs/>
        </w:rPr>
        <w:t xml:space="preserve"> 9 и 14 Пакта, о чем говорится в зам</w:t>
      </w:r>
      <w:r w:rsidRPr="00060FFB">
        <w:rPr>
          <w:b/>
          <w:bCs/>
        </w:rPr>
        <w:t>е</w:t>
      </w:r>
      <w:r w:rsidRPr="00060FFB">
        <w:rPr>
          <w:b/>
          <w:bCs/>
        </w:rPr>
        <w:t>чании общего порядка № 32 (2007 год) о праве на равенство перед судами и трибуналами и на справедливое судебное разбирательство, а также в зам</w:t>
      </w:r>
      <w:r w:rsidRPr="00060FFB">
        <w:rPr>
          <w:b/>
          <w:bCs/>
        </w:rPr>
        <w:t>е</w:t>
      </w:r>
      <w:r w:rsidRPr="00060FFB">
        <w:rPr>
          <w:b/>
          <w:bCs/>
        </w:rPr>
        <w:lastRenderedPageBreak/>
        <w:t>чании общего порядка № 35 (2014 год) о праве на свободу и личную непр</w:t>
      </w:r>
      <w:r w:rsidRPr="00060FFB">
        <w:rPr>
          <w:b/>
          <w:bCs/>
        </w:rPr>
        <w:t>и</w:t>
      </w:r>
      <w:r w:rsidRPr="00060FFB">
        <w:rPr>
          <w:b/>
          <w:bCs/>
        </w:rPr>
        <w:t>косновенность, в</w:t>
      </w:r>
      <w:proofErr w:type="gramEnd"/>
      <w:r w:rsidRPr="00060FFB">
        <w:rPr>
          <w:b/>
          <w:bCs/>
        </w:rPr>
        <w:t xml:space="preserve"> том числе путем </w:t>
      </w:r>
      <w:proofErr w:type="gramStart"/>
      <w:r w:rsidRPr="00060FFB">
        <w:rPr>
          <w:b/>
          <w:bCs/>
        </w:rPr>
        <w:t>предоставления</w:t>
      </w:r>
      <w:proofErr w:type="gramEnd"/>
      <w:r w:rsidRPr="00060FFB">
        <w:rPr>
          <w:b/>
          <w:bCs/>
        </w:rPr>
        <w:t xml:space="preserve"> содержащимся под стражей </w:t>
      </w:r>
      <w:r>
        <w:rPr>
          <w:b/>
          <w:bCs/>
        </w:rPr>
        <w:t>лицам,</w:t>
      </w:r>
      <w:r w:rsidRPr="00060FFB">
        <w:rPr>
          <w:b/>
          <w:bCs/>
        </w:rPr>
        <w:t xml:space="preserve"> обвиняемым в совершении уголовного преступления, незамедлительного доступа к адвокату с момента </w:t>
      </w:r>
      <w:r>
        <w:rPr>
          <w:b/>
          <w:bCs/>
        </w:rPr>
        <w:t>лишения свободы</w:t>
      </w:r>
      <w:r w:rsidRPr="00060FFB">
        <w:rPr>
          <w:b/>
          <w:bCs/>
        </w:rPr>
        <w:t>. Доступ к адвокату должен обеспечиваться на всех этапах уголовного судопроизво</w:t>
      </w:r>
      <w:r w:rsidRPr="00060FFB">
        <w:rPr>
          <w:b/>
          <w:bCs/>
        </w:rPr>
        <w:t>д</w:t>
      </w:r>
      <w:r w:rsidRPr="00060FFB">
        <w:rPr>
          <w:b/>
          <w:bCs/>
        </w:rPr>
        <w:t>ства.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Торговля людьми</w:t>
      </w:r>
    </w:p>
    <w:p w:rsidR="00F3405F" w:rsidRPr="00BF616D" w:rsidRDefault="00F3405F" w:rsidP="00F3405F">
      <w:pPr>
        <w:pStyle w:val="SingleTxtGR"/>
      </w:pPr>
      <w:r w:rsidRPr="00BF616D">
        <w:t>18.</w:t>
      </w:r>
      <w:r w:rsidRPr="00BF616D">
        <w:tab/>
        <w:t>Отмечая усилия, предпринятые государством-участником в целях борьбы с торговлей людьми, Комитет</w:t>
      </w:r>
      <w:r w:rsidR="005E643D">
        <w:t>,</w:t>
      </w:r>
      <w:r>
        <w:t xml:space="preserve"> вместе с тем</w:t>
      </w:r>
      <w:r w:rsidR="005E643D">
        <w:t>,</w:t>
      </w:r>
      <w:r w:rsidRPr="00BF616D">
        <w:t xml:space="preserve"> выражает </w:t>
      </w:r>
      <w:r>
        <w:t>обеспоко</w:t>
      </w:r>
      <w:r w:rsidRPr="00BF616D">
        <w:t xml:space="preserve">енность в связи с небольшим, согласно сообщениям, числом расследований и </w:t>
      </w:r>
      <w:r>
        <w:t>вынесенных о</w:t>
      </w:r>
      <w:r>
        <w:t>б</w:t>
      </w:r>
      <w:r>
        <w:t>винительных приговоров</w:t>
      </w:r>
      <w:r w:rsidRPr="00BF616D">
        <w:t xml:space="preserve">, а также </w:t>
      </w:r>
      <w:r>
        <w:t xml:space="preserve">в связи с </w:t>
      </w:r>
      <w:r w:rsidRPr="00BF616D">
        <w:t>отсутствием заслуживающих дов</w:t>
      </w:r>
      <w:r w:rsidRPr="00BF616D">
        <w:t>е</w:t>
      </w:r>
      <w:r w:rsidRPr="00BF616D">
        <w:t>рия данных о случа</w:t>
      </w:r>
      <w:r>
        <w:t>ях</w:t>
      </w:r>
      <w:r w:rsidRPr="00BF616D">
        <w:t xml:space="preserve"> торговли людьми (статья 8).</w:t>
      </w:r>
    </w:p>
    <w:p w:rsidR="00F3405F" w:rsidRPr="00727256" w:rsidRDefault="00F3405F" w:rsidP="00F3405F">
      <w:pPr>
        <w:pStyle w:val="SingleTxtGR"/>
        <w:rPr>
          <w:b/>
          <w:bCs/>
        </w:rPr>
      </w:pPr>
      <w:r w:rsidRPr="00727256">
        <w:rPr>
          <w:b/>
          <w:bCs/>
        </w:rPr>
        <w:t xml:space="preserve">Государству-участнику следует активизировать и лучше скоординировать свои усилия по борьбе с торговлей людьми и рассмотреть возможность учреждения центрального авторитетного органа, ответственного за борьбу с торговлей людьми, </w:t>
      </w:r>
      <w:proofErr w:type="gramStart"/>
      <w:r w:rsidRPr="00727256">
        <w:rPr>
          <w:b/>
          <w:bCs/>
        </w:rPr>
        <w:t>который</w:t>
      </w:r>
      <w:proofErr w:type="gramEnd"/>
      <w:r w:rsidRPr="00727256">
        <w:rPr>
          <w:b/>
          <w:bCs/>
        </w:rPr>
        <w:t xml:space="preserve"> проводил бы систематические и </w:t>
      </w:r>
      <w:r>
        <w:rPr>
          <w:b/>
          <w:bCs/>
        </w:rPr>
        <w:t>энергичные</w:t>
      </w:r>
      <w:r w:rsidRPr="00727256">
        <w:rPr>
          <w:b/>
          <w:bCs/>
        </w:rPr>
        <w:t xml:space="preserve"> расследования случаев торговли людьми и обеспечивал </w:t>
      </w:r>
      <w:r>
        <w:rPr>
          <w:b/>
          <w:bCs/>
        </w:rPr>
        <w:t xml:space="preserve">бы </w:t>
      </w:r>
      <w:r w:rsidRPr="00727256">
        <w:rPr>
          <w:b/>
          <w:bCs/>
        </w:rPr>
        <w:t>преследование виновных в судебном порядке. Государству-участнику следует также г</w:t>
      </w:r>
      <w:r w:rsidRPr="00727256">
        <w:rPr>
          <w:b/>
          <w:bCs/>
        </w:rPr>
        <w:t>а</w:t>
      </w:r>
      <w:r w:rsidRPr="00727256">
        <w:rPr>
          <w:b/>
          <w:bCs/>
        </w:rPr>
        <w:t xml:space="preserve">рантировать жертвам </w:t>
      </w:r>
      <w:r>
        <w:rPr>
          <w:b/>
          <w:bCs/>
        </w:rPr>
        <w:t>надлежащую</w:t>
      </w:r>
      <w:r w:rsidRPr="00727256">
        <w:rPr>
          <w:b/>
          <w:bCs/>
        </w:rPr>
        <w:t xml:space="preserve"> защиту, возмещение и компенсацию, включая реабилитацию.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Чрезвычайные палаты в судах Камбоджи</w:t>
      </w:r>
    </w:p>
    <w:p w:rsidR="00F3405F" w:rsidRPr="00BF616D" w:rsidRDefault="00F3405F" w:rsidP="00F3405F">
      <w:pPr>
        <w:pStyle w:val="SingleTxtGR"/>
      </w:pPr>
      <w:r w:rsidRPr="00BF616D">
        <w:t>19.</w:t>
      </w:r>
      <w:r w:rsidRPr="00BF616D">
        <w:tab/>
        <w:t>Комитет обеспокоен сообщениями о том, что высокопоставленные дол</w:t>
      </w:r>
      <w:r w:rsidRPr="00BF616D">
        <w:t>ж</w:t>
      </w:r>
      <w:r w:rsidRPr="00BF616D">
        <w:t>ностные лица государства-участника регулярно выступают с заявлениями, к</w:t>
      </w:r>
      <w:r w:rsidRPr="00BF616D">
        <w:t>о</w:t>
      </w:r>
      <w:r w:rsidRPr="00BF616D">
        <w:t>торые неблагоприятно сказываются на функционировании и независимости чрезвычайных палат в судах Камбоджи, и что эти заявления демонстрируют нежелание государства-участника привлечь к ответственности новых подозр</w:t>
      </w:r>
      <w:r w:rsidRPr="00BF616D">
        <w:t>е</w:t>
      </w:r>
      <w:r w:rsidRPr="00BF616D">
        <w:t xml:space="preserve">ваемых в совершении преступлений при режиме "красных кхмеров". В этой связи Комитет принимает к сведению ответ государства-участника о том, </w:t>
      </w:r>
      <w:r>
        <w:t>что оно не вмешивается в судебные разбирательства, проводимы</w:t>
      </w:r>
      <w:r w:rsidRPr="00BF616D">
        <w:t>е чрезвычайными палатами, и приветствует данные в ходе диалога заверения в том, что оно не планирует д</w:t>
      </w:r>
      <w:r>
        <w:t>елать этого и в будущем (статья</w:t>
      </w:r>
      <w:r w:rsidRPr="00BF616D">
        <w:t xml:space="preserve"> 14).</w:t>
      </w:r>
    </w:p>
    <w:p w:rsidR="00F3405F" w:rsidRPr="007B1E5B" w:rsidRDefault="00F3405F" w:rsidP="00F3405F">
      <w:pPr>
        <w:pStyle w:val="SingleTxtGR"/>
        <w:rPr>
          <w:b/>
          <w:bCs/>
        </w:rPr>
      </w:pPr>
      <w:r w:rsidRPr="007B1E5B">
        <w:rPr>
          <w:b/>
          <w:bCs/>
        </w:rPr>
        <w:t>Государству-участнику следует принять меры для защиты полной незав</w:t>
      </w:r>
      <w:r w:rsidRPr="007B1E5B">
        <w:rPr>
          <w:b/>
          <w:bCs/>
        </w:rPr>
        <w:t>и</w:t>
      </w:r>
      <w:r w:rsidRPr="007B1E5B">
        <w:rPr>
          <w:b/>
          <w:bCs/>
        </w:rPr>
        <w:t xml:space="preserve">симости чрезвычайных палат </w:t>
      </w:r>
      <w:r>
        <w:rPr>
          <w:b/>
          <w:bCs/>
        </w:rPr>
        <w:t xml:space="preserve">в </w:t>
      </w:r>
      <w:r w:rsidRPr="007B1E5B">
        <w:rPr>
          <w:b/>
          <w:bCs/>
        </w:rPr>
        <w:t>суд</w:t>
      </w:r>
      <w:r>
        <w:rPr>
          <w:b/>
          <w:bCs/>
        </w:rPr>
        <w:t>ах</w:t>
      </w:r>
      <w:r w:rsidRPr="007B1E5B">
        <w:rPr>
          <w:b/>
          <w:bCs/>
        </w:rPr>
        <w:t xml:space="preserve"> Камбоджи и сотрудничать с ними в </w:t>
      </w:r>
      <w:r>
        <w:rPr>
          <w:b/>
          <w:bCs/>
        </w:rPr>
        <w:t>выполнении</w:t>
      </w:r>
      <w:r w:rsidRPr="007B1E5B">
        <w:rPr>
          <w:b/>
          <w:bCs/>
        </w:rPr>
        <w:t xml:space="preserve"> их функций.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>Независимость судебных органов</w:t>
      </w:r>
    </w:p>
    <w:p w:rsidR="00F3405F" w:rsidRPr="00BF616D" w:rsidRDefault="00F3405F" w:rsidP="00F3405F">
      <w:pPr>
        <w:pStyle w:val="SingleTxtGR"/>
      </w:pPr>
      <w:r w:rsidRPr="00BF616D">
        <w:t>20.</w:t>
      </w:r>
      <w:r w:rsidRPr="00BF616D">
        <w:tab/>
        <w:t xml:space="preserve">Комитет выражает обеспокоенность </w:t>
      </w:r>
      <w:r>
        <w:t>по поводу</w:t>
      </w:r>
      <w:r w:rsidRPr="00BF616D">
        <w:t xml:space="preserve"> </w:t>
      </w:r>
      <w:r>
        <w:t>отсутствия</w:t>
      </w:r>
      <w:r w:rsidRPr="00BF616D">
        <w:t xml:space="preserve"> независимой и беспристрастной судебной системы и выражает сожаление в связи с многочи</w:t>
      </w:r>
      <w:r w:rsidRPr="00BF616D">
        <w:t>с</w:t>
      </w:r>
      <w:r w:rsidRPr="00BF616D">
        <w:t xml:space="preserve">ленными утверждениями о коррупции в судебных органах. Он с </w:t>
      </w:r>
      <w:r>
        <w:t>обеспоко</w:t>
      </w:r>
      <w:r w:rsidRPr="00BF616D">
        <w:t>енн</w:t>
      </w:r>
      <w:r w:rsidRPr="00BF616D">
        <w:t>о</w:t>
      </w:r>
      <w:r w:rsidRPr="00BF616D">
        <w:t>стью отмечает, что законы</w:t>
      </w:r>
      <w:r>
        <w:t xml:space="preserve"> об </w:t>
      </w:r>
      <w:r w:rsidRPr="00BF616D">
        <w:t>орг</w:t>
      </w:r>
      <w:r>
        <w:t>анизации судов, статусе</w:t>
      </w:r>
      <w:r w:rsidRPr="00BF616D">
        <w:t xml:space="preserve"> судей и прокуроров, а также </w:t>
      </w:r>
      <w:r>
        <w:t xml:space="preserve">об </w:t>
      </w:r>
      <w:r w:rsidRPr="00BF616D">
        <w:t>организации и функционировании В</w:t>
      </w:r>
      <w:r>
        <w:t>ерховного магистратского</w:t>
      </w:r>
      <w:r w:rsidRPr="00BF616D">
        <w:t xml:space="preserve"> совета, принятые в 2014 году, не предусматривают достаточных гарантий независим</w:t>
      </w:r>
      <w:r w:rsidRPr="00BF616D">
        <w:t>о</w:t>
      </w:r>
      <w:r w:rsidRPr="00BF616D">
        <w:t>сти судебной системы (статья 14).</w:t>
      </w:r>
    </w:p>
    <w:p w:rsidR="00F3405F" w:rsidRPr="001D3C71" w:rsidRDefault="00F3405F" w:rsidP="00F3405F">
      <w:pPr>
        <w:pStyle w:val="SingleTxtGR"/>
        <w:rPr>
          <w:b/>
          <w:bCs/>
        </w:rPr>
      </w:pPr>
      <w:r w:rsidRPr="001D3C71">
        <w:rPr>
          <w:b/>
          <w:bCs/>
        </w:rPr>
        <w:t>Государству-участнику следует принять незамедлительные меры для обе</w:t>
      </w:r>
      <w:r w:rsidRPr="001D3C71">
        <w:rPr>
          <w:b/>
          <w:bCs/>
        </w:rPr>
        <w:t>с</w:t>
      </w:r>
      <w:r w:rsidRPr="001D3C71">
        <w:rPr>
          <w:b/>
          <w:bCs/>
        </w:rPr>
        <w:t>печения и защиты полной независимости и беспристрастности судебной системы и гарантировать ее право действовать без давления и вмешател</w:t>
      </w:r>
      <w:r w:rsidRPr="001D3C71">
        <w:rPr>
          <w:b/>
          <w:bCs/>
        </w:rPr>
        <w:t>ь</w:t>
      </w:r>
      <w:r w:rsidRPr="001D3C71">
        <w:rPr>
          <w:b/>
          <w:bCs/>
        </w:rPr>
        <w:t xml:space="preserve">ства со стороны исполнительной власти. Ему следует </w:t>
      </w:r>
      <w:r>
        <w:rPr>
          <w:b/>
          <w:bCs/>
        </w:rPr>
        <w:t>пересмотреть</w:t>
      </w:r>
      <w:r w:rsidRPr="001D3C71">
        <w:rPr>
          <w:b/>
          <w:bCs/>
        </w:rPr>
        <w:t xml:space="preserve"> тр</w:t>
      </w:r>
      <w:r>
        <w:rPr>
          <w:b/>
          <w:bCs/>
        </w:rPr>
        <w:t>и</w:t>
      </w:r>
      <w:r w:rsidRPr="001D3C71">
        <w:rPr>
          <w:b/>
          <w:bCs/>
        </w:rPr>
        <w:t xml:space="preserve"> з</w:t>
      </w:r>
      <w:r w:rsidRPr="001D3C71">
        <w:rPr>
          <w:b/>
          <w:bCs/>
        </w:rPr>
        <w:t>а</w:t>
      </w:r>
      <w:r w:rsidRPr="001D3C71">
        <w:rPr>
          <w:b/>
          <w:bCs/>
        </w:rPr>
        <w:lastRenderedPageBreak/>
        <w:t>ко</w:t>
      </w:r>
      <w:r>
        <w:rPr>
          <w:b/>
          <w:bCs/>
        </w:rPr>
        <w:t>на</w:t>
      </w:r>
      <w:r w:rsidRPr="001D3C71">
        <w:rPr>
          <w:b/>
          <w:bCs/>
        </w:rPr>
        <w:t xml:space="preserve"> о судебной власти </w:t>
      </w:r>
      <w:r>
        <w:rPr>
          <w:b/>
          <w:bCs/>
        </w:rPr>
        <w:t>в целях</w:t>
      </w:r>
      <w:r w:rsidRPr="001D3C71">
        <w:rPr>
          <w:b/>
          <w:bCs/>
        </w:rPr>
        <w:t xml:space="preserve"> </w:t>
      </w:r>
      <w:proofErr w:type="gramStart"/>
      <w:r w:rsidRPr="001D3C71">
        <w:rPr>
          <w:b/>
          <w:bCs/>
        </w:rPr>
        <w:t>сокращения объема полномочий Министе</w:t>
      </w:r>
      <w:r w:rsidRPr="001D3C71">
        <w:rPr>
          <w:b/>
          <w:bCs/>
        </w:rPr>
        <w:t>р</w:t>
      </w:r>
      <w:r w:rsidRPr="001D3C71">
        <w:rPr>
          <w:b/>
          <w:bCs/>
        </w:rPr>
        <w:t>ства юстиции</w:t>
      </w:r>
      <w:proofErr w:type="gramEnd"/>
      <w:r w:rsidRPr="001D3C71">
        <w:rPr>
          <w:b/>
          <w:bCs/>
        </w:rPr>
        <w:t xml:space="preserve"> и укрепления независимости судебных органов.</w:t>
      </w:r>
    </w:p>
    <w:p w:rsidR="00F3405F" w:rsidRPr="00BF616D" w:rsidRDefault="00F3405F" w:rsidP="00F3405F">
      <w:pPr>
        <w:pStyle w:val="H23GR"/>
      </w:pPr>
      <w:r w:rsidRPr="00BF616D">
        <w:tab/>
      </w:r>
      <w:r w:rsidRPr="00BF616D">
        <w:tab/>
        <w:t xml:space="preserve">Свобода </w:t>
      </w:r>
      <w:r>
        <w:t>выражения мнений и ассоциации</w:t>
      </w:r>
    </w:p>
    <w:p w:rsidR="00F3405F" w:rsidRPr="00BF616D" w:rsidRDefault="00F3405F" w:rsidP="00F3405F">
      <w:pPr>
        <w:pStyle w:val="SingleTxtGR"/>
      </w:pPr>
      <w:r w:rsidRPr="00BF616D">
        <w:t>21.</w:t>
      </w:r>
      <w:r w:rsidRPr="00BF616D">
        <w:tab/>
        <w:t>Комитет обеспокоен сообщениями об убийствах журналистов, правоз</w:t>
      </w:r>
      <w:r w:rsidRPr="00BF616D">
        <w:t>а</w:t>
      </w:r>
      <w:r w:rsidRPr="00BF616D">
        <w:t xml:space="preserve">щитников и других </w:t>
      </w:r>
      <w:r>
        <w:t>представителей</w:t>
      </w:r>
      <w:r w:rsidRPr="00BF616D">
        <w:t xml:space="preserve"> гражданского общества. Кроме того, он </w:t>
      </w:r>
      <w:r>
        <w:t>обеспокоен</w:t>
      </w:r>
      <w:r w:rsidRPr="00BF616D">
        <w:t xml:space="preserve"> сообщениями о преследованиях и запугивании журналистов, прав</w:t>
      </w:r>
      <w:r w:rsidRPr="00BF616D">
        <w:t>о</w:t>
      </w:r>
      <w:r w:rsidRPr="00BF616D">
        <w:t>защитников, профсоюзных работников, активистов в области земельных ресу</w:t>
      </w:r>
      <w:r w:rsidRPr="00BF616D">
        <w:t>р</w:t>
      </w:r>
      <w:r w:rsidRPr="00BF616D">
        <w:t xml:space="preserve">сов и </w:t>
      </w:r>
      <w:r>
        <w:t xml:space="preserve">охраны </w:t>
      </w:r>
      <w:r w:rsidRPr="00BF616D">
        <w:t xml:space="preserve">окружающей среды и других </w:t>
      </w:r>
      <w:r>
        <w:t xml:space="preserve">представителей </w:t>
      </w:r>
      <w:r w:rsidRPr="00BF616D">
        <w:t>гражданского общ</w:t>
      </w:r>
      <w:r w:rsidRPr="00BF616D">
        <w:t>е</w:t>
      </w:r>
      <w:r w:rsidRPr="00BF616D">
        <w:t>ства</w:t>
      </w:r>
      <w:r>
        <w:t xml:space="preserve"> и</w:t>
      </w:r>
      <w:r w:rsidRPr="00BF616D">
        <w:t xml:space="preserve"> политической оппозиции, которые продолжают подвергаться преслед</w:t>
      </w:r>
      <w:r w:rsidRPr="00BF616D">
        <w:t>о</w:t>
      </w:r>
      <w:r w:rsidRPr="00BF616D">
        <w:t>ванию за свою деятельность, в частности из-за наличия уголовной ответстве</w:t>
      </w:r>
      <w:r w:rsidRPr="00BF616D">
        <w:t>н</w:t>
      </w:r>
      <w:r w:rsidRPr="00BF616D">
        <w:t xml:space="preserve">ности за диффамацию и другие нечетко сформулированные правонарушения. </w:t>
      </w:r>
      <w:r>
        <w:t>Кроме</w:t>
      </w:r>
      <w:r w:rsidRPr="00BF616D">
        <w:t xml:space="preserve"> того, Комитет выражает обеспокоенность по поводу ограничений своб</w:t>
      </w:r>
      <w:r w:rsidRPr="00BF616D">
        <w:t>о</w:t>
      </w:r>
      <w:r w:rsidRPr="00BF616D">
        <w:t xml:space="preserve">ды выражения мнений, введенных в соответствии с </w:t>
      </w:r>
      <w:r>
        <w:t>пересмотренным</w:t>
      </w:r>
      <w:r w:rsidRPr="00BF616D">
        <w:t xml:space="preserve"> Законом о выборах членов Национальной ассамблеи. </w:t>
      </w:r>
      <w:proofErr w:type="gramStart"/>
      <w:r>
        <w:t>С</w:t>
      </w:r>
      <w:r w:rsidRPr="00BF616D">
        <w:t xml:space="preserve"> удовлетворением отмечая</w:t>
      </w:r>
      <w:r>
        <w:t>, что </w:t>
      </w:r>
      <w:r w:rsidRPr="00BF616D">
        <w:t>государство-участник не препятствует пользованию Интернетом и деятел</w:t>
      </w:r>
      <w:r w:rsidRPr="00BF616D">
        <w:t>ь</w:t>
      </w:r>
      <w:r w:rsidRPr="00BF616D">
        <w:t>ности неправительственных организаций (НПО), Комитет</w:t>
      </w:r>
      <w:r w:rsidR="005E643D">
        <w:t>,</w:t>
      </w:r>
      <w:r w:rsidRPr="00BF616D">
        <w:t xml:space="preserve"> </w:t>
      </w:r>
      <w:r>
        <w:t>вместе с тем</w:t>
      </w:r>
      <w:r w:rsidR="005E643D">
        <w:t>,</w:t>
      </w:r>
      <w:r>
        <w:t xml:space="preserve"> выр</w:t>
      </w:r>
      <w:r>
        <w:t>а</w:t>
      </w:r>
      <w:r>
        <w:t xml:space="preserve">жает </w:t>
      </w:r>
      <w:r w:rsidRPr="00BF616D">
        <w:t>обеспоко</w:t>
      </w:r>
      <w:r>
        <w:t xml:space="preserve">енность в связи с </w:t>
      </w:r>
      <w:r w:rsidRPr="00BF616D">
        <w:t xml:space="preserve">сообщениями о том, что проект закона о </w:t>
      </w:r>
      <w:proofErr w:type="spellStart"/>
      <w:r w:rsidRPr="00BF616D">
        <w:t>кибе</w:t>
      </w:r>
      <w:r w:rsidRPr="00BF616D">
        <w:t>р</w:t>
      </w:r>
      <w:r w:rsidRPr="00BF616D">
        <w:t>преступности</w:t>
      </w:r>
      <w:proofErr w:type="spellEnd"/>
      <w:r w:rsidRPr="00BF616D">
        <w:t xml:space="preserve"> и проект закона об ассоциациях и НПО могут содержать полож</w:t>
      </w:r>
      <w:r w:rsidRPr="00BF616D">
        <w:t>е</w:t>
      </w:r>
      <w:r w:rsidRPr="00BF616D">
        <w:t>ния, ограничивающие пользование Интернетом и налагающие чрезмерные ограничения на деятельность таких</w:t>
      </w:r>
      <w:r>
        <w:t xml:space="preserve"> организаций (статьи 6, 7, 19 и</w:t>
      </w:r>
      <w:r w:rsidRPr="00BF616D">
        <w:t xml:space="preserve"> 22).</w:t>
      </w:r>
      <w:proofErr w:type="gramEnd"/>
    </w:p>
    <w:p w:rsidR="00F3405F" w:rsidRPr="00633C42" w:rsidRDefault="00F3405F" w:rsidP="00F3405F">
      <w:pPr>
        <w:pStyle w:val="SingleTxtGR"/>
        <w:rPr>
          <w:b/>
          <w:bCs/>
        </w:rPr>
      </w:pPr>
      <w:r w:rsidRPr="00633C42">
        <w:rPr>
          <w:b/>
          <w:bCs/>
        </w:rPr>
        <w:t>Государству-участнику следует обеспечить всем возможность свободно осуществлять свое право на свободу выражения мнений и ассоциаци</w:t>
      </w:r>
      <w:r>
        <w:rPr>
          <w:b/>
          <w:bCs/>
        </w:rPr>
        <w:t>и</w:t>
      </w:r>
      <w:r w:rsidRPr="00633C42">
        <w:rPr>
          <w:b/>
          <w:bCs/>
        </w:rPr>
        <w:t xml:space="preserve"> в с</w:t>
      </w:r>
      <w:r w:rsidRPr="00633C42">
        <w:rPr>
          <w:b/>
          <w:bCs/>
        </w:rPr>
        <w:t>о</w:t>
      </w:r>
      <w:r w:rsidRPr="00633C42">
        <w:rPr>
          <w:b/>
          <w:bCs/>
        </w:rPr>
        <w:t>ответствии со статьями 19 и 22 Пакта и замечанием общего порядка Ком</w:t>
      </w:r>
      <w:r w:rsidRPr="00633C42">
        <w:rPr>
          <w:b/>
          <w:bCs/>
        </w:rPr>
        <w:t>и</w:t>
      </w:r>
      <w:r w:rsidRPr="00633C42">
        <w:rPr>
          <w:b/>
          <w:bCs/>
        </w:rPr>
        <w:t>тета № 34 (2011 год) о свободе мнений и их выражения. При этом госуда</w:t>
      </w:r>
      <w:r w:rsidRPr="00633C42">
        <w:rPr>
          <w:b/>
          <w:bCs/>
        </w:rPr>
        <w:t>р</w:t>
      </w:r>
      <w:r w:rsidRPr="00633C42">
        <w:rPr>
          <w:b/>
          <w:bCs/>
        </w:rPr>
        <w:t>ству-участнику следует:</w:t>
      </w:r>
    </w:p>
    <w:p w:rsidR="00F3405F" w:rsidRPr="00633C42" w:rsidRDefault="00F3405F" w:rsidP="00F3405F">
      <w:pPr>
        <w:pStyle w:val="SingleTxtGR"/>
        <w:ind w:firstLine="567"/>
        <w:rPr>
          <w:b/>
          <w:bCs/>
        </w:rPr>
      </w:pPr>
      <w:proofErr w:type="gramStart"/>
      <w:r>
        <w:rPr>
          <w:b/>
          <w:bCs/>
        </w:rPr>
        <w:t>a)</w:t>
      </w:r>
      <w:r>
        <w:rPr>
          <w:b/>
          <w:bCs/>
        </w:rPr>
        <w:tab/>
      </w:r>
      <w:r w:rsidRPr="00633C42">
        <w:rPr>
          <w:b/>
          <w:bCs/>
        </w:rPr>
        <w:t>принять незамедлительные меры для расследования жалоб на убийства, а также обеспечить эффективную защиту журналистов, прав</w:t>
      </w:r>
      <w:r w:rsidRPr="00633C42">
        <w:rPr>
          <w:b/>
          <w:bCs/>
        </w:rPr>
        <w:t>о</w:t>
      </w:r>
      <w:r w:rsidRPr="00633C42">
        <w:rPr>
          <w:b/>
          <w:bCs/>
        </w:rPr>
        <w:t xml:space="preserve">защитников и других </w:t>
      </w:r>
      <w:r>
        <w:rPr>
          <w:b/>
          <w:bCs/>
        </w:rPr>
        <w:t>представителей</w:t>
      </w:r>
      <w:r w:rsidRPr="00633C42">
        <w:rPr>
          <w:b/>
          <w:bCs/>
        </w:rPr>
        <w:t xml:space="preserve"> гражданского общества, которые подвергаются запугиванию и нападениям в связи с их профессиональной деятельностью;</w:t>
      </w:r>
      <w:proofErr w:type="gramEnd"/>
    </w:p>
    <w:p w:rsidR="00F3405F" w:rsidRPr="00633C42" w:rsidRDefault="00F3405F" w:rsidP="00F3405F">
      <w:pPr>
        <w:pStyle w:val="SingleTxtGR"/>
        <w:ind w:firstLine="567"/>
        <w:rPr>
          <w:b/>
          <w:bCs/>
        </w:rPr>
      </w:pPr>
      <w:r w:rsidRPr="00633C42">
        <w:rPr>
          <w:b/>
          <w:bCs/>
        </w:rPr>
        <w:t>b)</w:t>
      </w:r>
      <w:r>
        <w:rPr>
          <w:b/>
          <w:bCs/>
        </w:rPr>
        <w:tab/>
      </w:r>
      <w:r w:rsidRPr="00633C42">
        <w:rPr>
          <w:b/>
          <w:bCs/>
        </w:rPr>
        <w:t>воздерживаться от уголовного преследования журналистов, правозащитников и других</w:t>
      </w:r>
      <w:r>
        <w:rPr>
          <w:b/>
          <w:bCs/>
        </w:rPr>
        <w:t xml:space="preserve"> представителей</w:t>
      </w:r>
      <w:r w:rsidRPr="00633C42">
        <w:rPr>
          <w:b/>
          <w:bCs/>
        </w:rPr>
        <w:t xml:space="preserve"> гражданского общества в кач</w:t>
      </w:r>
      <w:r w:rsidRPr="00633C42">
        <w:rPr>
          <w:b/>
          <w:bCs/>
        </w:rPr>
        <w:t>е</w:t>
      </w:r>
      <w:r w:rsidRPr="00633C42">
        <w:rPr>
          <w:b/>
          <w:bCs/>
        </w:rPr>
        <w:t xml:space="preserve">стве </w:t>
      </w:r>
      <w:r>
        <w:rPr>
          <w:b/>
          <w:bCs/>
        </w:rPr>
        <w:t>средства сдерживания или</w:t>
      </w:r>
      <w:r w:rsidRPr="00633C42">
        <w:rPr>
          <w:b/>
          <w:bCs/>
        </w:rPr>
        <w:t xml:space="preserve"> </w:t>
      </w:r>
      <w:r>
        <w:rPr>
          <w:b/>
          <w:bCs/>
        </w:rPr>
        <w:t>вос</w:t>
      </w:r>
      <w:r w:rsidRPr="00633C42">
        <w:rPr>
          <w:b/>
          <w:bCs/>
        </w:rPr>
        <w:t>препятствования осуществлению ими права на свободное выражение мнений;</w:t>
      </w:r>
    </w:p>
    <w:p w:rsidR="00F3405F" w:rsidRPr="00633C42" w:rsidRDefault="00F3405F" w:rsidP="00F3405F">
      <w:pPr>
        <w:pStyle w:val="SingleTxtGR"/>
        <w:ind w:firstLine="567"/>
        <w:rPr>
          <w:b/>
          <w:bCs/>
        </w:rPr>
      </w:pPr>
      <w:r>
        <w:rPr>
          <w:b/>
          <w:bCs/>
        </w:rPr>
        <w:t>с)</w:t>
      </w:r>
      <w:r>
        <w:rPr>
          <w:b/>
          <w:bCs/>
        </w:rPr>
        <w:tab/>
      </w:r>
      <w:r w:rsidRPr="00633C42">
        <w:rPr>
          <w:b/>
          <w:bCs/>
        </w:rPr>
        <w:t>рассмотреть возможность отмены уголовной ответственности за диффамацию и привести другие соответствующие положения Уголовн</w:t>
      </w:r>
      <w:r w:rsidRPr="00633C42">
        <w:rPr>
          <w:b/>
          <w:bCs/>
        </w:rPr>
        <w:t>о</w:t>
      </w:r>
      <w:r w:rsidRPr="00633C42">
        <w:rPr>
          <w:b/>
          <w:bCs/>
        </w:rPr>
        <w:t>го кодекса в соответствие со статьей 19 Пакта;</w:t>
      </w:r>
    </w:p>
    <w:p w:rsidR="00F3405F" w:rsidRPr="00633C42" w:rsidRDefault="00F3405F" w:rsidP="00F3405F">
      <w:pPr>
        <w:pStyle w:val="SingleTxtGR"/>
        <w:ind w:firstLine="567"/>
        <w:rPr>
          <w:b/>
          <w:bCs/>
        </w:rPr>
      </w:pPr>
      <w:r w:rsidRPr="00633C42">
        <w:rPr>
          <w:b/>
          <w:bCs/>
        </w:rPr>
        <w:t>d)</w:t>
      </w:r>
      <w:r>
        <w:rPr>
          <w:b/>
          <w:bCs/>
        </w:rPr>
        <w:tab/>
        <w:t>пересмотреть действующее и подлежащее</w:t>
      </w:r>
      <w:r w:rsidRPr="00633C42">
        <w:rPr>
          <w:b/>
          <w:bCs/>
        </w:rPr>
        <w:t xml:space="preserve"> принятию законод</w:t>
      </w:r>
      <w:r w:rsidRPr="00633C42">
        <w:rPr>
          <w:b/>
          <w:bCs/>
        </w:rPr>
        <w:t>а</w:t>
      </w:r>
      <w:r>
        <w:rPr>
          <w:b/>
          <w:bCs/>
        </w:rPr>
        <w:t>тельство</w:t>
      </w:r>
      <w:r w:rsidRPr="00633C42">
        <w:rPr>
          <w:b/>
          <w:bCs/>
        </w:rPr>
        <w:t xml:space="preserve">, включая проекты законов о борьбе с </w:t>
      </w:r>
      <w:proofErr w:type="spellStart"/>
      <w:r w:rsidRPr="00633C42">
        <w:rPr>
          <w:b/>
          <w:bCs/>
        </w:rPr>
        <w:t>киберпреступностью</w:t>
      </w:r>
      <w:proofErr w:type="spellEnd"/>
      <w:r w:rsidRPr="00633C42">
        <w:rPr>
          <w:b/>
          <w:bCs/>
        </w:rPr>
        <w:t xml:space="preserve"> и об ассоциациях и НПО, с </w:t>
      </w:r>
      <w:proofErr w:type="gramStart"/>
      <w:r w:rsidRPr="00633C42">
        <w:rPr>
          <w:b/>
          <w:bCs/>
        </w:rPr>
        <w:t>тем</w:t>
      </w:r>
      <w:proofErr w:type="gramEnd"/>
      <w:r>
        <w:rPr>
          <w:b/>
          <w:bCs/>
        </w:rPr>
        <w:t xml:space="preserve"> чтобы избеж</w:t>
      </w:r>
      <w:r w:rsidRPr="00633C42">
        <w:rPr>
          <w:b/>
          <w:bCs/>
        </w:rPr>
        <w:t>ать использования расплывчатых формулировок и слишком широких ограничений в целях обеспечения того, чтобы любые ограничения на осуществление свободы выражения мнений и ассоциации соответствовали строгим требованиям статей 19 (3) и 22 Пакта.</w:t>
      </w:r>
    </w:p>
    <w:p w:rsidR="005E643D" w:rsidRDefault="005E643D" w:rsidP="005E643D">
      <w:pPr>
        <w:pStyle w:val="H23GR"/>
      </w:pPr>
      <w:r>
        <w:tab/>
      </w:r>
      <w:r>
        <w:tab/>
        <w:t>Право на свободу мирных собраний</w:t>
      </w:r>
    </w:p>
    <w:p w:rsidR="005E643D" w:rsidRDefault="005E643D" w:rsidP="005E643D">
      <w:pPr>
        <w:pStyle w:val="SingleTxtGR"/>
      </w:pPr>
      <w:r>
        <w:t>22.</w:t>
      </w:r>
      <w:r>
        <w:tab/>
        <w:t>Комитет выражает обеспокоенность в связи с увеличением числа соо</w:t>
      </w:r>
      <w:r>
        <w:t>б</w:t>
      </w:r>
      <w:r>
        <w:t xml:space="preserve">щений о произвольных арестах демонстрантов и о практике требовать от них </w:t>
      </w:r>
      <w:r>
        <w:lastRenderedPageBreak/>
        <w:t>оставлять отпечатки пальцев на документах, содержащих обещание в будущем воздерживаться от участия в демонстрациях (статья 21).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>Государству-участнику следует обеспечить, чтобы Закон о мирных демо</w:t>
      </w:r>
      <w:r w:rsidRPr="00A94F1F">
        <w:rPr>
          <w:b/>
        </w:rPr>
        <w:t>н</w:t>
      </w:r>
      <w:r w:rsidRPr="00A94F1F">
        <w:rPr>
          <w:b/>
        </w:rPr>
        <w:t>страциях осуществлялся в соответствии с положениями Пакта. Ему след</w:t>
      </w:r>
      <w:r w:rsidRPr="00A94F1F">
        <w:rPr>
          <w:b/>
        </w:rPr>
        <w:t>у</w:t>
      </w:r>
      <w:r w:rsidRPr="00A94F1F">
        <w:rPr>
          <w:b/>
        </w:rPr>
        <w:t>ет также обеспечить, чтобы пользование правом на мирные собрания не подлежало никаким ограничениям, кроме тех, которые являются допуст</w:t>
      </w:r>
      <w:r w:rsidRPr="00A94F1F">
        <w:rPr>
          <w:b/>
        </w:rPr>
        <w:t>и</w:t>
      </w:r>
      <w:r w:rsidRPr="00A94F1F">
        <w:rPr>
          <w:b/>
        </w:rPr>
        <w:t>мыми по Пакту.</w:t>
      </w:r>
    </w:p>
    <w:p w:rsidR="005E643D" w:rsidRDefault="005E643D" w:rsidP="005E643D">
      <w:pPr>
        <w:pStyle w:val="H23GR"/>
      </w:pPr>
      <w:r>
        <w:tab/>
      </w:r>
      <w:r>
        <w:tab/>
        <w:t>Право на вступление в брак и равенство супругов</w:t>
      </w:r>
    </w:p>
    <w:p w:rsidR="005E643D" w:rsidRDefault="005E643D" w:rsidP="005E643D">
      <w:pPr>
        <w:pStyle w:val="SingleTxtGR"/>
      </w:pPr>
      <w:r>
        <w:t>23.</w:t>
      </w:r>
      <w:r>
        <w:tab/>
        <w:t>Комитет обеспокоен тем, что в статье 950 Гражданского кодекса пред</w:t>
      </w:r>
      <w:r>
        <w:t>у</w:t>
      </w:r>
      <w:r>
        <w:t>смотрено, что женщина не может вступить в новый брак до истечения 120 дней со дня расторжения предыдущего брака или признания его недействительным. Он обеспокоен также директивой Министерства иностранных дел, ограничив</w:t>
      </w:r>
      <w:r>
        <w:t>а</w:t>
      </w:r>
      <w:r>
        <w:t>ющей право камбоджийских женщин на вступление в брак с иностранцами на основании возраста и дохода мужчины (статьи 3, 23 и 26).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>Государству-участнику следует отменить положения, допускающие ди</w:t>
      </w:r>
      <w:r w:rsidRPr="00A94F1F">
        <w:rPr>
          <w:b/>
        </w:rPr>
        <w:t>с</w:t>
      </w:r>
      <w:r w:rsidRPr="00A94F1F">
        <w:rPr>
          <w:b/>
        </w:rPr>
        <w:t xml:space="preserve">криминацию по признаку пола, возраста и доходов </w:t>
      </w:r>
      <w:r>
        <w:rPr>
          <w:b/>
        </w:rPr>
        <w:t>при вступлении в брак</w:t>
      </w:r>
      <w:r w:rsidRPr="00A94F1F">
        <w:rPr>
          <w:b/>
        </w:rPr>
        <w:t>.</w:t>
      </w:r>
    </w:p>
    <w:p w:rsidR="005E643D" w:rsidRDefault="005E643D" w:rsidP="005E643D">
      <w:pPr>
        <w:pStyle w:val="H23GR"/>
      </w:pPr>
      <w:r>
        <w:tab/>
      </w:r>
      <w:r>
        <w:tab/>
        <w:t>Телесные наказания</w:t>
      </w:r>
    </w:p>
    <w:p w:rsidR="005E643D" w:rsidRDefault="005E643D" w:rsidP="005E643D">
      <w:pPr>
        <w:pStyle w:val="SingleTxtGR"/>
      </w:pPr>
      <w:r>
        <w:t>24.</w:t>
      </w:r>
      <w:r>
        <w:tab/>
        <w:t>Принимая к сведению запрет телесных наказаний в школах и в пените</w:t>
      </w:r>
      <w:r>
        <w:t>н</w:t>
      </w:r>
      <w:r>
        <w:t>циарной системе, Комитет, вместе с тем, выражает обеспокоенность по поводу того, что их применение по-прежнему считается законным в семье, где они тр</w:t>
      </w:r>
      <w:r>
        <w:t>а</w:t>
      </w:r>
      <w:r>
        <w:t>диционно допускаются и используются родителями и опекунами как средство воспитания (статьи 7 и 24).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 xml:space="preserve">Государству-участнику следует предпринять практические шаги, в том числе в соответствующих случаях </w:t>
      </w:r>
      <w:r>
        <w:rPr>
          <w:b/>
        </w:rPr>
        <w:t>−</w:t>
      </w:r>
      <w:r w:rsidRPr="00A94F1F">
        <w:rPr>
          <w:b/>
        </w:rPr>
        <w:t xml:space="preserve"> законодательные меры, чтобы пол</w:t>
      </w:r>
      <w:r w:rsidRPr="00A94F1F">
        <w:rPr>
          <w:b/>
        </w:rPr>
        <w:t>о</w:t>
      </w:r>
      <w:r w:rsidRPr="00A94F1F">
        <w:rPr>
          <w:b/>
        </w:rPr>
        <w:t>жить конец применению телесных наказаний при любых обстоятельствах. Ему следует поощрять использование ненасильственных методов подде</w:t>
      </w:r>
      <w:r w:rsidRPr="00A94F1F">
        <w:rPr>
          <w:b/>
        </w:rPr>
        <w:t>р</w:t>
      </w:r>
      <w:r w:rsidRPr="00A94F1F">
        <w:rPr>
          <w:b/>
        </w:rPr>
        <w:t>жания дисциплины в качестве альтернативы телесны</w:t>
      </w:r>
      <w:r>
        <w:rPr>
          <w:b/>
        </w:rPr>
        <w:t>м наказаниям, а </w:t>
      </w:r>
      <w:r w:rsidRPr="00A94F1F">
        <w:rPr>
          <w:b/>
        </w:rPr>
        <w:t>также проводить информационные кампании по повышению осведо</w:t>
      </w:r>
      <w:r w:rsidRPr="00A94F1F">
        <w:rPr>
          <w:b/>
        </w:rPr>
        <w:t>м</w:t>
      </w:r>
      <w:r w:rsidRPr="00A94F1F">
        <w:rPr>
          <w:b/>
        </w:rPr>
        <w:t xml:space="preserve">ленности общественности об их </w:t>
      </w:r>
      <w:r>
        <w:rPr>
          <w:b/>
        </w:rPr>
        <w:t>вредных</w:t>
      </w:r>
      <w:r w:rsidRPr="00A94F1F">
        <w:rPr>
          <w:b/>
        </w:rPr>
        <w:t xml:space="preserve"> последствиях.</w:t>
      </w:r>
    </w:p>
    <w:p w:rsidR="005E643D" w:rsidRDefault="005E643D" w:rsidP="005E643D">
      <w:pPr>
        <w:pStyle w:val="H23GR"/>
      </w:pPr>
      <w:r>
        <w:tab/>
      </w:r>
      <w:r>
        <w:tab/>
        <w:t>Участие в общественной жизни</w:t>
      </w:r>
    </w:p>
    <w:p w:rsidR="005E643D" w:rsidRDefault="005E643D" w:rsidP="005E643D">
      <w:pPr>
        <w:pStyle w:val="SingleTxtGR"/>
      </w:pPr>
      <w:r>
        <w:t>25.</w:t>
      </w:r>
      <w:r>
        <w:tab/>
        <w:t>Комитет с обеспокоенностью отмечает, что законы "О Национальной и</w:t>
      </w:r>
      <w:r>
        <w:t>з</w:t>
      </w:r>
      <w:r>
        <w:t>бирательной комиссии" и "О выборах депутатов в Национальную ассамблею" с внесенными в них изменениями были приняты 19 марта 2015 года без реальн</w:t>
      </w:r>
      <w:r w:rsidR="00781193">
        <w:t>ых консультаций</w:t>
      </w:r>
      <w:r>
        <w:t xml:space="preserve"> в рамках процесса, аналогичного принятию трех основополаг</w:t>
      </w:r>
      <w:r>
        <w:t>а</w:t>
      </w:r>
      <w:r>
        <w:t>ющих законов о судебной власти в мае 2014 года. Принимая к сведению нам</w:t>
      </w:r>
      <w:r>
        <w:t>е</w:t>
      </w:r>
      <w:r>
        <w:t xml:space="preserve">рение </w:t>
      </w:r>
      <w:proofErr w:type="gramStart"/>
      <w:r>
        <w:t>государства-участника</w:t>
      </w:r>
      <w:proofErr w:type="gramEnd"/>
      <w:r>
        <w:t xml:space="preserve"> принять проект закона об ассоциациях и НПО, Комитет, вместе с тем, с озабоченностью отмечает отсутствие транспарентн</w:t>
      </w:r>
      <w:r>
        <w:t>о</w:t>
      </w:r>
      <w:r>
        <w:t>сти законодательного процесса в государстве-участнике, как это гарантируется статьей 25 Пакта (статья 25).</w:t>
      </w:r>
    </w:p>
    <w:p w:rsidR="005E643D" w:rsidRPr="00A94F1F" w:rsidRDefault="005E643D" w:rsidP="005E643D">
      <w:pPr>
        <w:pStyle w:val="SingleTxtGR"/>
        <w:rPr>
          <w:b/>
        </w:rPr>
      </w:pPr>
      <w:proofErr w:type="gramStart"/>
      <w:r w:rsidRPr="00A94F1F">
        <w:rPr>
          <w:b/>
        </w:rPr>
        <w:t>Государству-участнику следует обеспечить транспарентность законод</w:t>
      </w:r>
      <w:r w:rsidRPr="00A94F1F">
        <w:rPr>
          <w:b/>
        </w:rPr>
        <w:t>а</w:t>
      </w:r>
      <w:r w:rsidRPr="00A94F1F">
        <w:rPr>
          <w:b/>
        </w:rPr>
        <w:t xml:space="preserve">тельной деятельности и рассмотреть возможность предания гласности всех проектов законов </w:t>
      </w:r>
      <w:r>
        <w:rPr>
          <w:b/>
        </w:rPr>
        <w:t>в целях</w:t>
      </w:r>
      <w:r w:rsidRPr="00A94F1F">
        <w:rPr>
          <w:b/>
        </w:rPr>
        <w:t xml:space="preserve"> содействия их публичному обсуждению и диалогу граждан с их представителями, принимая во внимание принятое Комит</w:t>
      </w:r>
      <w:r w:rsidRPr="00A94F1F">
        <w:rPr>
          <w:b/>
        </w:rPr>
        <w:t>е</w:t>
      </w:r>
      <w:r w:rsidRPr="00A94F1F">
        <w:rPr>
          <w:b/>
        </w:rPr>
        <w:t>том замечание общего порядка № 25 (1996 год) о праве на участие в вед</w:t>
      </w:r>
      <w:r w:rsidRPr="00A94F1F">
        <w:rPr>
          <w:b/>
        </w:rPr>
        <w:t>е</w:t>
      </w:r>
      <w:r w:rsidRPr="00A94F1F">
        <w:rPr>
          <w:b/>
        </w:rPr>
        <w:t>нии государственных дел, праве голоса и праве на равный доступ к гос</w:t>
      </w:r>
      <w:r w:rsidRPr="00A94F1F">
        <w:rPr>
          <w:b/>
        </w:rPr>
        <w:t>у</w:t>
      </w:r>
      <w:r w:rsidRPr="00A94F1F">
        <w:rPr>
          <w:b/>
        </w:rPr>
        <w:t>дарственной службе.</w:t>
      </w:r>
      <w:proofErr w:type="gramEnd"/>
    </w:p>
    <w:p w:rsidR="005E643D" w:rsidRDefault="005E643D" w:rsidP="005E643D">
      <w:pPr>
        <w:pStyle w:val="H23GR"/>
      </w:pPr>
      <w:r>
        <w:lastRenderedPageBreak/>
        <w:tab/>
      </w:r>
      <w:r>
        <w:tab/>
        <w:t>Право голоса</w:t>
      </w:r>
    </w:p>
    <w:p w:rsidR="005E643D" w:rsidRDefault="005E643D" w:rsidP="005E643D">
      <w:pPr>
        <w:pStyle w:val="SingleTxtGR"/>
      </w:pPr>
      <w:r>
        <w:t>26.</w:t>
      </w:r>
      <w:r>
        <w:tab/>
        <w:t>Комитет считает, что общее правило о лишении осужденных права голоса не отвечает требованиям статьи 10 (3) в увязке со статьей 25 Пакта. Комитет обеспокоен также ограничениями права голоса некоторых лиц с психосоциал</w:t>
      </w:r>
      <w:r>
        <w:t>ь</w:t>
      </w:r>
      <w:r>
        <w:t>ными расстройствами (статьи 2, 10, 25 и 26).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>Государству-участнику следует пересмотреть свое законодательство, л</w:t>
      </w:r>
      <w:r w:rsidRPr="00A94F1F">
        <w:rPr>
          <w:b/>
        </w:rPr>
        <w:t>и</w:t>
      </w:r>
      <w:r w:rsidRPr="00A94F1F">
        <w:rPr>
          <w:b/>
        </w:rPr>
        <w:t xml:space="preserve">шающее всех осужденных лиц права голоса, в свете пункта 14 </w:t>
      </w:r>
      <w:r>
        <w:rPr>
          <w:b/>
        </w:rPr>
        <w:t>з</w:t>
      </w:r>
      <w:r w:rsidRPr="00A94F1F">
        <w:rPr>
          <w:b/>
        </w:rPr>
        <w:t>амечания общего порядка № 25 (1996 год) по статье 25 Пакта (участие в ведении го</w:t>
      </w:r>
      <w:r w:rsidRPr="00A94F1F">
        <w:rPr>
          <w:b/>
        </w:rPr>
        <w:t>с</w:t>
      </w:r>
      <w:r w:rsidRPr="00A94F1F">
        <w:rPr>
          <w:b/>
        </w:rPr>
        <w:t>ударственных дел и право голосовать). Государству-участнику следует обеспечить также, чтобы его законодательство не содержало положений, дискримин</w:t>
      </w:r>
      <w:r>
        <w:rPr>
          <w:b/>
        </w:rPr>
        <w:t>ирующих лиц</w:t>
      </w:r>
      <w:r w:rsidRPr="00A94F1F">
        <w:rPr>
          <w:b/>
        </w:rPr>
        <w:t xml:space="preserve"> с психосоциальными расстройствами</w:t>
      </w:r>
      <w:r>
        <w:rPr>
          <w:b/>
        </w:rPr>
        <w:t xml:space="preserve"> посре</w:t>
      </w:r>
      <w:r>
        <w:rPr>
          <w:b/>
        </w:rPr>
        <w:t>д</w:t>
      </w:r>
      <w:r>
        <w:rPr>
          <w:b/>
        </w:rPr>
        <w:t>ством</w:t>
      </w:r>
      <w:r w:rsidRPr="00A94F1F">
        <w:rPr>
          <w:b/>
        </w:rPr>
        <w:t xml:space="preserve"> лиш</w:t>
      </w:r>
      <w:r>
        <w:rPr>
          <w:b/>
        </w:rPr>
        <w:t>ения</w:t>
      </w:r>
      <w:r w:rsidRPr="00A94F1F">
        <w:rPr>
          <w:b/>
        </w:rPr>
        <w:t xml:space="preserve"> их права голоса на основаниях, которые являются нес</w:t>
      </w:r>
      <w:r w:rsidRPr="00A94F1F">
        <w:rPr>
          <w:b/>
        </w:rPr>
        <w:t>о</w:t>
      </w:r>
      <w:r w:rsidRPr="00A94F1F">
        <w:rPr>
          <w:b/>
        </w:rPr>
        <w:t>размерными или не имеют очевидной и объективной связи с их способн</w:t>
      </w:r>
      <w:r w:rsidRPr="00A94F1F">
        <w:rPr>
          <w:b/>
        </w:rPr>
        <w:t>о</w:t>
      </w:r>
      <w:r w:rsidRPr="00A94F1F">
        <w:rPr>
          <w:b/>
        </w:rPr>
        <w:t>стью голосовать, с учетом статьи 25.</w:t>
      </w:r>
    </w:p>
    <w:p w:rsidR="005E643D" w:rsidRDefault="005E643D" w:rsidP="005E643D">
      <w:pPr>
        <w:pStyle w:val="H23GR"/>
      </w:pPr>
      <w:r>
        <w:tab/>
      </w:r>
      <w:r>
        <w:tab/>
      </w:r>
      <w:proofErr w:type="spellStart"/>
      <w:r>
        <w:t>Безгражданство</w:t>
      </w:r>
      <w:proofErr w:type="spellEnd"/>
    </w:p>
    <w:p w:rsidR="005E643D" w:rsidRDefault="005E643D" w:rsidP="005E643D">
      <w:pPr>
        <w:pStyle w:val="SingleTxtGR"/>
      </w:pPr>
      <w:r>
        <w:t>27.</w:t>
      </w:r>
      <w:r>
        <w:tab/>
        <w:t>Комитет выражает обеспокоенность по поводу положения народа кхмер-</w:t>
      </w:r>
      <w:proofErr w:type="spellStart"/>
      <w:r>
        <w:t>кром</w:t>
      </w:r>
      <w:proofErr w:type="spellEnd"/>
      <w:r>
        <w:t xml:space="preserve"> и этнических вьетнамцев, которые проживают в Камбодже на протяжении веков и которые не имеют гражданства или камбоджийских документов, уд</w:t>
      </w:r>
      <w:r>
        <w:t>о</w:t>
      </w:r>
      <w:r>
        <w:t>стоверяющих личность. Комитет выражает</w:t>
      </w:r>
      <w:r w:rsidRPr="00A94F1F">
        <w:t xml:space="preserve"> </w:t>
      </w:r>
      <w:r>
        <w:t>также обеспокоенность по поводу недостаточности гарантий для обеспечения того, чтобы рожденные в Камбодже</w:t>
      </w:r>
      <w:r w:rsidRPr="00A94F1F">
        <w:t xml:space="preserve"> </w:t>
      </w:r>
      <w:r>
        <w:t xml:space="preserve">дети, которым в противном случае грозит </w:t>
      </w:r>
      <w:proofErr w:type="spellStart"/>
      <w:r>
        <w:t>безгражданство</w:t>
      </w:r>
      <w:proofErr w:type="spellEnd"/>
      <w:r>
        <w:t>, могли приобретать гражданство Камбоджи и иметь документы, удостоверяющие личность (ст</w:t>
      </w:r>
      <w:r>
        <w:t>а</w:t>
      </w:r>
      <w:r>
        <w:t>тьи 2, 24 и 26).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>Государству-участнику следует принять все необходимые меры для обесп</w:t>
      </w:r>
      <w:r w:rsidRPr="00A94F1F">
        <w:rPr>
          <w:b/>
        </w:rPr>
        <w:t>е</w:t>
      </w:r>
      <w:r w:rsidRPr="00A94F1F">
        <w:rPr>
          <w:b/>
        </w:rPr>
        <w:t>чения полного осуществления закрепленных в Пакте прав всеми жител</w:t>
      </w:r>
      <w:r w:rsidRPr="00A94F1F">
        <w:rPr>
          <w:b/>
        </w:rPr>
        <w:t>я</w:t>
      </w:r>
      <w:r w:rsidRPr="00A94F1F">
        <w:rPr>
          <w:b/>
        </w:rPr>
        <w:t>ми, включая лиц без гражданства. Ему следует также обеспечить им доступ к документам, удостоверяющим личность. Кроме того, государству-участнику следует гарантировать право детей-апатридов, родившихся на территории Камбоджи у родителей-апатридов, на получение гражданства.</w:t>
      </w:r>
    </w:p>
    <w:p w:rsidR="005E643D" w:rsidRDefault="005E643D" w:rsidP="005E643D">
      <w:pPr>
        <w:pStyle w:val="H23GR"/>
      </w:pPr>
      <w:r>
        <w:tab/>
      </w:r>
      <w:r>
        <w:tab/>
        <w:t>Права лиц, принадлежащих к меньшинствам</w:t>
      </w:r>
    </w:p>
    <w:p w:rsidR="005E643D" w:rsidRDefault="005E643D" w:rsidP="005E643D">
      <w:pPr>
        <w:pStyle w:val="SingleTxtGR"/>
      </w:pPr>
      <w:r>
        <w:t>28.</w:t>
      </w:r>
      <w:r>
        <w:tab/>
        <w:t>Признавая существующие правовые рамки, Комитет по-прежнему обе</w:t>
      </w:r>
      <w:r>
        <w:t>с</w:t>
      </w:r>
      <w:r>
        <w:t>покоен тем, что с коренными народами не проводится достаточных консульт</w:t>
      </w:r>
      <w:r>
        <w:t>а</w:t>
      </w:r>
      <w:r>
        <w:t>ций в процессе принятия решений по вопросам, затрагивающим их права, включая управление их общинными землями и выделение земель для добыв</w:t>
      </w:r>
      <w:r>
        <w:t>а</w:t>
      </w:r>
      <w:r>
        <w:t xml:space="preserve">ющей промышленности </w:t>
      </w:r>
      <w:r w:rsidR="00E16665">
        <w:t>и агробизнеса. В этом контексте</w:t>
      </w:r>
      <w:bookmarkStart w:id="2" w:name="_GoBack"/>
      <w:bookmarkEnd w:id="2"/>
      <w:r>
        <w:t xml:space="preserve"> концессии </w:t>
      </w:r>
      <w:proofErr w:type="gramStart"/>
      <w:r>
        <w:t>на те</w:t>
      </w:r>
      <w:proofErr w:type="gramEnd"/>
      <w:r>
        <w:t xml:space="preserve"> зе</w:t>
      </w:r>
      <w:r>
        <w:t>м</w:t>
      </w:r>
      <w:r>
        <w:t>ли, на которые они претендуют, продолжают предоставляться для частного испол</w:t>
      </w:r>
      <w:r>
        <w:t>ь</w:t>
      </w:r>
      <w:r>
        <w:t>зования. Кроме того, Комитет с обеспокоенностью отмечает сообщения о том, что коренные народы, которые взаимодействуют с правительством в целях з</w:t>
      </w:r>
      <w:r>
        <w:t>а</w:t>
      </w:r>
      <w:r>
        <w:t>щиты своих прав, сталкиваются с серьезными практическими трудностями.</w:t>
      </w:r>
    </w:p>
    <w:p w:rsidR="005E643D" w:rsidRPr="00A94F1F" w:rsidRDefault="005E643D" w:rsidP="005E643D">
      <w:pPr>
        <w:pStyle w:val="SingleTxtGR"/>
        <w:rPr>
          <w:b/>
        </w:rPr>
      </w:pPr>
      <w:r w:rsidRPr="00A94F1F">
        <w:rPr>
          <w:b/>
        </w:rPr>
        <w:t>Государству-участнику следует создать эффективный консультативный механизм и обеспечить проведение конструктивных консультаций с к</w:t>
      </w:r>
      <w:r w:rsidRPr="00A94F1F">
        <w:rPr>
          <w:b/>
        </w:rPr>
        <w:t>о</w:t>
      </w:r>
      <w:r w:rsidRPr="00A94F1F">
        <w:rPr>
          <w:b/>
        </w:rPr>
        <w:t xml:space="preserve">ренными народами в процессе принятия решений во всех областях, </w:t>
      </w:r>
      <w:r>
        <w:rPr>
          <w:b/>
        </w:rPr>
        <w:t>затр</w:t>
      </w:r>
      <w:r>
        <w:rPr>
          <w:b/>
        </w:rPr>
        <w:t>а</w:t>
      </w:r>
      <w:r>
        <w:rPr>
          <w:b/>
        </w:rPr>
        <w:t>гивающих</w:t>
      </w:r>
      <w:r w:rsidRPr="00A94F1F">
        <w:rPr>
          <w:b/>
        </w:rPr>
        <w:t xml:space="preserve"> их прав</w:t>
      </w:r>
      <w:r>
        <w:rPr>
          <w:b/>
        </w:rPr>
        <w:t>а</w:t>
      </w:r>
      <w:r w:rsidRPr="00A94F1F">
        <w:rPr>
          <w:b/>
        </w:rPr>
        <w:t>.</w:t>
      </w:r>
    </w:p>
    <w:p w:rsidR="005E643D" w:rsidRDefault="005E643D" w:rsidP="005E643D">
      <w:pPr>
        <w:pStyle w:val="H23GR"/>
      </w:pPr>
      <w:r>
        <w:tab/>
      </w:r>
      <w:r>
        <w:tab/>
        <w:t>Распространение информации, имеющей отношение к Пакту</w:t>
      </w:r>
    </w:p>
    <w:p w:rsidR="005E643D" w:rsidRDefault="005E643D" w:rsidP="005E643D">
      <w:pPr>
        <w:pStyle w:val="SingleTxtGR"/>
      </w:pPr>
      <w:r>
        <w:t>29.</w:t>
      </w:r>
      <w:r>
        <w:tab/>
        <w:t xml:space="preserve">Государству-участнику следует обеспечить широкое распространение Пакта, текста своего второго периодического доклада, письменных ответов на подготовленный Комитетом перечень вопросов и настоящих заключительных </w:t>
      </w:r>
      <w:r>
        <w:lastRenderedPageBreak/>
        <w:t>замечаний среди работников судебных, законодательных и административных органов, гражданского общества и действующих в стране НПО, а также шир</w:t>
      </w:r>
      <w:r>
        <w:t>о</w:t>
      </w:r>
      <w:r>
        <w:t>кой общественности.</w:t>
      </w:r>
    </w:p>
    <w:p w:rsidR="005E643D" w:rsidRDefault="005E643D" w:rsidP="005E643D">
      <w:pPr>
        <w:pStyle w:val="SingleTxtGR"/>
      </w:pPr>
      <w:r>
        <w:t>30.</w:t>
      </w:r>
      <w:r>
        <w:tab/>
        <w:t>В соответствии с пунктом 5 правила 71 правил процедуры Комитета го</w:t>
      </w:r>
      <w:r>
        <w:t>с</w:t>
      </w:r>
      <w:r>
        <w:t>ударству-участнику следует в течение одного года представить соответству</w:t>
      </w:r>
      <w:r>
        <w:t>ю</w:t>
      </w:r>
      <w:r>
        <w:t>щую информацию о выполнении им рекомендаций Комитета, изложенных в пунктах 11, 13 и 21 выше.</w:t>
      </w:r>
    </w:p>
    <w:p w:rsidR="005E643D" w:rsidRDefault="005E643D" w:rsidP="005E643D">
      <w:pPr>
        <w:pStyle w:val="SingleTxtGR"/>
      </w:pPr>
      <w:r>
        <w:t>31.</w:t>
      </w:r>
      <w:r>
        <w:tab/>
        <w:t>Комитет просит государство-участник включить в свой следующий пер</w:t>
      </w:r>
      <w:r>
        <w:t>и</w:t>
      </w:r>
      <w:r>
        <w:t>одический доклад, который должен быть представлен к 2 апреля 2019 года, ко</w:t>
      </w:r>
      <w:r>
        <w:t>н</w:t>
      </w:r>
      <w:r>
        <w:t>кретную актуальную информацию о выполнении всех вынесенных рекоменд</w:t>
      </w:r>
      <w:r>
        <w:t>а</w:t>
      </w:r>
      <w:r>
        <w:t>ций и Пакта в целом. Комитет просит также государство-участник при подг</w:t>
      </w:r>
      <w:r>
        <w:t>о</w:t>
      </w:r>
      <w:r>
        <w:t>товке следующего периодического доклада широко консультироваться с гра</w:t>
      </w:r>
      <w:r>
        <w:t>ж</w:t>
      </w:r>
      <w:r>
        <w:t>данским обществом и с действующими в стране НПО. В соответствии с рез</w:t>
      </w:r>
      <w:r>
        <w:t>о</w:t>
      </w:r>
      <w:r>
        <w:t>люцией 68/268 Генеральной Ассамблеи объем периодического доклада не до</w:t>
      </w:r>
      <w:r>
        <w:t>л</w:t>
      </w:r>
      <w:r>
        <w:t>жен превышать 21 200 слов.</w:t>
      </w:r>
    </w:p>
    <w:p w:rsidR="005E643D" w:rsidRPr="00A94F1F" w:rsidRDefault="005E643D" w:rsidP="005E64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4BF" w:rsidRPr="00D741B4" w:rsidRDefault="000544BF" w:rsidP="00D76358"/>
    <w:sectPr w:rsidR="000544BF" w:rsidRPr="00D741B4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B4" w:rsidRDefault="00D741B4">
      <w:r>
        <w:rPr>
          <w:lang w:val="en-US"/>
        </w:rPr>
        <w:tab/>
      </w:r>
      <w:r>
        <w:separator/>
      </w:r>
    </w:p>
  </w:endnote>
  <w:endnote w:type="continuationSeparator" w:id="0">
    <w:p w:rsidR="00D741B4" w:rsidRDefault="00D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97735">
      <w:rPr>
        <w:rStyle w:val="ad"/>
        <w:noProof/>
      </w:rPr>
      <w:t>10</w:t>
    </w:r>
    <w:r>
      <w:rPr>
        <w:rStyle w:val="ad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293D79">
      <w:rPr>
        <w:lang w:val="en-US"/>
      </w:rPr>
      <w:t>05824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c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0544BF">
      <w:rPr>
        <w:lang w:val="en-US"/>
      </w:rPr>
      <w:t>5</w:t>
    </w:r>
    <w:r>
      <w:rPr>
        <w:lang w:val="en-US"/>
      </w:rPr>
      <w:t>-</w:t>
    </w:r>
    <w:r w:rsidR="00293D79">
      <w:rPr>
        <w:lang w:val="en-US"/>
      </w:rPr>
      <w:t>05824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97735">
      <w:rPr>
        <w:rStyle w:val="ad"/>
        <w:noProof/>
      </w:rPr>
      <w:t>11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81289" w:rsidTr="00611264">
      <w:trPr>
        <w:trHeight w:val="438"/>
      </w:trPr>
      <w:tc>
        <w:tcPr>
          <w:tcW w:w="4068" w:type="dxa"/>
          <w:vAlign w:val="bottom"/>
        </w:tcPr>
        <w:p w:rsidR="00381289" w:rsidRDefault="00FF6D71" w:rsidP="000544BF">
          <w:r>
            <w:rPr>
              <w:lang w:val="en-US"/>
            </w:rPr>
            <w:t>GE.</w:t>
          </w:r>
          <w:r w:rsidR="00224189">
            <w:rPr>
              <w:lang w:val="en-US"/>
            </w:rPr>
            <w:t>1</w:t>
          </w:r>
          <w:r w:rsidR="000544BF">
            <w:rPr>
              <w:lang w:val="en-US"/>
            </w:rPr>
            <w:t>5</w:t>
          </w:r>
          <w:r w:rsidR="00381289">
            <w:rPr>
              <w:lang w:val="en-US"/>
            </w:rPr>
            <w:t>-</w:t>
          </w:r>
          <w:r w:rsidR="008B7919">
            <w:t>05824</w:t>
          </w:r>
          <w:r w:rsidR="00381289">
            <w:rPr>
              <w:lang w:val="en-US"/>
            </w:rPr>
            <w:t xml:space="preserve">   (R)</w:t>
          </w:r>
          <w:r w:rsidR="00F3405F">
            <w:rPr>
              <w:lang w:val="en-US"/>
            </w:rPr>
            <w:t xml:space="preserve">   180615   180615</w:t>
          </w:r>
        </w:p>
      </w:tc>
      <w:tc>
        <w:tcPr>
          <w:tcW w:w="4663" w:type="dxa"/>
          <w:vMerge w:val="restart"/>
          <w:vAlign w:val="bottom"/>
        </w:tcPr>
        <w:p w:rsidR="00381289" w:rsidRDefault="00224189" w:rsidP="00611264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A469D37" wp14:editId="420A094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81289" w:rsidRDefault="008B7919" w:rsidP="0061126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8045" cy="868045"/>
                <wp:effectExtent l="0" t="0" r="8255" b="8255"/>
                <wp:docPr id="4" name="Рисунок 4" descr="http://undocs.org/m2/QRCode2.ashx?DS=CCPR/C/KHM/CO/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KHM/CO/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289" w:rsidRPr="00797A78" w:rsidTr="00611264">
      <w:tc>
        <w:tcPr>
          <w:tcW w:w="4068" w:type="dxa"/>
          <w:vAlign w:val="bottom"/>
        </w:tcPr>
        <w:p w:rsidR="00381289" w:rsidRPr="008B7919" w:rsidRDefault="008B7919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B791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81289" w:rsidRDefault="00381289" w:rsidP="00611264"/>
      </w:tc>
      <w:tc>
        <w:tcPr>
          <w:tcW w:w="1124" w:type="dxa"/>
          <w:vMerge/>
        </w:tcPr>
        <w:p w:rsidR="00381289" w:rsidRDefault="00381289" w:rsidP="00611264"/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224189" w:rsidP="006E7AF7">
    <w:pPr>
      <w:pStyle w:val="ac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D2398" wp14:editId="470B6552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6E7AF7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97735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6E7AF7" w:rsidP="006E7AF7">
                    <w:pPr>
                      <w:rPr>
                        <w:lang w:val="en-US"/>
                      </w:rPr>
                    </w:pPr>
                  </w:p>
                  <w:p w:rsidR="006E7AF7" w:rsidRDefault="006E7AF7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97735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B4" w:rsidRPr="00F71F63" w:rsidRDefault="00D741B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741B4" w:rsidRPr="00F71F63" w:rsidRDefault="00D741B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741B4" w:rsidRPr="00635E86" w:rsidRDefault="00D741B4" w:rsidP="00635E86">
      <w:pPr>
        <w:pStyle w:val="ac"/>
      </w:pPr>
    </w:p>
  </w:footnote>
  <w:footnote w:id="1">
    <w:p w:rsidR="00B2247F" w:rsidRPr="00B2247F" w:rsidRDefault="00B2247F">
      <w:pPr>
        <w:pStyle w:val="af"/>
        <w:rPr>
          <w:lang w:val="ru-RU"/>
        </w:rPr>
      </w:pPr>
      <w:r>
        <w:tab/>
      </w:r>
      <w:r w:rsidRPr="008B7919">
        <w:rPr>
          <w:rStyle w:val="ab"/>
          <w:sz w:val="20"/>
          <w:vertAlign w:val="baseline"/>
          <w:lang w:val="ru-RU"/>
        </w:rPr>
        <w:t>*</w:t>
      </w:r>
      <w:r w:rsidRPr="00B2247F">
        <w:rPr>
          <w:lang w:val="ru-RU"/>
        </w:rPr>
        <w:t xml:space="preserve"> </w:t>
      </w:r>
      <w:r w:rsidRPr="00B2247F">
        <w:rPr>
          <w:lang w:val="ru-RU"/>
        </w:rPr>
        <w:tab/>
      </w:r>
      <w:proofErr w:type="gramStart"/>
      <w:r>
        <w:rPr>
          <w:lang w:val="ru-RU"/>
        </w:rPr>
        <w:t>Приняты Комитето</w:t>
      </w:r>
      <w:r w:rsidR="007E2B4F">
        <w:rPr>
          <w:lang w:val="ru-RU"/>
        </w:rPr>
        <w:t>м на его 113-й сессии (16 марта–</w:t>
      </w:r>
      <w:r>
        <w:rPr>
          <w:lang w:val="ru-RU"/>
        </w:rPr>
        <w:t>2 апреля 2015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9"/>
      <w:rPr>
        <w:lang w:val="en-US"/>
      </w:rPr>
    </w:pPr>
    <w:proofErr w:type="spellStart"/>
    <w:r>
      <w:rPr>
        <w:lang w:val="en-US"/>
      </w:rPr>
      <w:t>CCPR</w:t>
    </w:r>
    <w:proofErr w:type="spellEnd"/>
    <w:r>
      <w:rPr>
        <w:lang w:val="en-US"/>
      </w:rPr>
      <w:t>/</w:t>
    </w:r>
    <w:r w:rsidR="008B7919">
      <w:rPr>
        <w:lang w:val="en-US"/>
      </w:rPr>
      <w:t>C/</w:t>
    </w:r>
    <w:proofErr w:type="spellStart"/>
    <w:r w:rsidR="008B7919">
      <w:rPr>
        <w:lang w:val="en-US"/>
      </w:rPr>
      <w:t>KHM</w:t>
    </w:r>
    <w:proofErr w:type="spellEnd"/>
    <w:r w:rsidR="008B7919">
      <w:rPr>
        <w:lang w:val="en-US"/>
      </w:rPr>
      <w:t>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a9"/>
      <w:rPr>
        <w:lang w:val="en-US"/>
      </w:rPr>
    </w:pPr>
    <w:r>
      <w:rPr>
        <w:lang w:val="en-US"/>
      </w:rPr>
      <w:tab/>
    </w:r>
    <w:proofErr w:type="spellStart"/>
    <w:r w:rsidR="008B7919">
      <w:rPr>
        <w:lang w:val="en-US"/>
      </w:rPr>
      <w:t>CCPR</w:t>
    </w:r>
    <w:proofErr w:type="spellEnd"/>
    <w:r w:rsidR="008B7919">
      <w:rPr>
        <w:lang w:val="en-US"/>
      </w:rPr>
      <w:t>/C/</w:t>
    </w:r>
    <w:proofErr w:type="spellStart"/>
    <w:r w:rsidR="008B7919">
      <w:rPr>
        <w:lang w:val="en-US"/>
      </w:rPr>
      <w:t>KHM</w:t>
    </w:r>
    <w:proofErr w:type="spellEnd"/>
    <w:r w:rsidR="008B7919">
      <w:rPr>
        <w:lang w:val="en-US"/>
      </w:rPr>
      <w:t>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2F94"/>
    <w:multiLevelType w:val="hybridMultilevel"/>
    <w:tmpl w:val="16D0B1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3571884"/>
    <w:multiLevelType w:val="hybridMultilevel"/>
    <w:tmpl w:val="166A5F26"/>
    <w:lvl w:ilvl="0" w:tplc="BB10D4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B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2A21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629A0"/>
    <w:rsid w:val="0028492B"/>
    <w:rsid w:val="00291C8F"/>
    <w:rsid w:val="00293D79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38E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643D"/>
    <w:rsid w:val="005E74AB"/>
    <w:rsid w:val="00606A3E"/>
    <w:rsid w:val="00611264"/>
    <w:rsid w:val="006115AA"/>
    <w:rsid w:val="006120AE"/>
    <w:rsid w:val="0062232B"/>
    <w:rsid w:val="00635E86"/>
    <w:rsid w:val="00636A37"/>
    <w:rsid w:val="006458B1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193"/>
    <w:rsid w:val="00781ACB"/>
    <w:rsid w:val="007A79EB"/>
    <w:rsid w:val="007D4CA0"/>
    <w:rsid w:val="007D7A23"/>
    <w:rsid w:val="007E0C40"/>
    <w:rsid w:val="007E2B4F"/>
    <w:rsid w:val="007E38C3"/>
    <w:rsid w:val="007E4056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7735"/>
    <w:rsid w:val="008A3879"/>
    <w:rsid w:val="008A5FA8"/>
    <w:rsid w:val="008A7575"/>
    <w:rsid w:val="008B5F47"/>
    <w:rsid w:val="008B7919"/>
    <w:rsid w:val="008C7B87"/>
    <w:rsid w:val="008D6A7A"/>
    <w:rsid w:val="008E3E87"/>
    <w:rsid w:val="008E7F13"/>
    <w:rsid w:val="008F3185"/>
    <w:rsid w:val="008F381F"/>
    <w:rsid w:val="00915B0A"/>
    <w:rsid w:val="00926904"/>
    <w:rsid w:val="00926BDE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247F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41B4"/>
    <w:rsid w:val="00D76358"/>
    <w:rsid w:val="00D809D1"/>
    <w:rsid w:val="00D84ECF"/>
    <w:rsid w:val="00DA2851"/>
    <w:rsid w:val="00DA2B7C"/>
    <w:rsid w:val="00DA33A5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6665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0ACD"/>
    <w:rsid w:val="00EF4456"/>
    <w:rsid w:val="00EF4D1B"/>
    <w:rsid w:val="00EF7295"/>
    <w:rsid w:val="00F069D1"/>
    <w:rsid w:val="00F1503D"/>
    <w:rsid w:val="00F22712"/>
    <w:rsid w:val="00F275F5"/>
    <w:rsid w:val="00F33188"/>
    <w:rsid w:val="00F3405F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,__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054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11</Pages>
  <Words>3563</Words>
  <Characters>24985</Characters>
  <Application>Microsoft Office Word</Application>
  <DocSecurity>0</DocSecurity>
  <Lines>471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Sharkina</cp:lastModifiedBy>
  <cp:revision>3</cp:revision>
  <cp:lastPrinted>2015-06-18T11:51:00Z</cp:lastPrinted>
  <dcterms:created xsi:type="dcterms:W3CDTF">2015-06-18T11:51:00Z</dcterms:created>
  <dcterms:modified xsi:type="dcterms:W3CDTF">2015-06-18T11:53:00Z</dcterms:modified>
</cp:coreProperties>
</file>