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CA" w:rsidRDefault="000D72CA" w:rsidP="000D72CA">
      <w:pPr>
        <w:spacing w:line="240" w:lineRule="auto"/>
        <w:rPr>
          <w:sz w:val="6"/>
        </w:rPr>
        <w:sectPr w:rsidR="000D72CA" w:rsidSect="0023359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233590" w:rsidRDefault="00233590" w:rsidP="00233590">
      <w:pPr>
        <w:pStyle w:val="H1"/>
        <w:tabs>
          <w:tab w:val="clear" w:pos="1742"/>
        </w:tabs>
        <w:ind w:left="0" w:right="0"/>
      </w:pPr>
      <w:r>
        <w:tab/>
      </w:r>
      <w:r>
        <w:tab/>
        <w:t xml:space="preserve">Committee on the Elimination of Discrimination </w:t>
      </w:r>
    </w:p>
    <w:p w:rsidR="00546F5D" w:rsidRDefault="00233590" w:rsidP="00233590">
      <w:pPr>
        <w:pStyle w:val="H1"/>
        <w:tabs>
          <w:tab w:val="clear" w:pos="1742"/>
        </w:tabs>
        <w:ind w:left="0" w:right="0"/>
      </w:pPr>
      <w:r>
        <w:tab/>
        <w:t>against Women</w:t>
      </w:r>
    </w:p>
    <w:p w:rsidR="00233590" w:rsidRPr="00233590" w:rsidRDefault="00233590" w:rsidP="00233590">
      <w:pPr>
        <w:spacing w:line="120" w:lineRule="exact"/>
        <w:rPr>
          <w:sz w:val="10"/>
        </w:rPr>
      </w:pPr>
    </w:p>
    <w:p w:rsidR="00233590" w:rsidRPr="00233590" w:rsidRDefault="00233590" w:rsidP="00233590">
      <w:pPr>
        <w:spacing w:line="120" w:lineRule="exact"/>
        <w:rPr>
          <w:sz w:val="10"/>
        </w:rPr>
      </w:pPr>
    </w:p>
    <w:p w:rsidR="00233590" w:rsidRPr="00233590" w:rsidRDefault="00233590" w:rsidP="00233590">
      <w:pPr>
        <w:spacing w:line="120" w:lineRule="exact"/>
        <w:rPr>
          <w:sz w:val="10"/>
        </w:rPr>
      </w:pPr>
    </w:p>
    <w:p w:rsidR="00233590" w:rsidRDefault="00233590" w:rsidP="00233590">
      <w:pPr>
        <w:pStyle w:val="HCh"/>
        <w:ind w:left="1267" w:right="1260" w:hanging="1267"/>
      </w:pPr>
      <w:r>
        <w:tab/>
      </w:r>
      <w:r>
        <w:tab/>
        <w:t>Consideration of reports submitted by States parties under article 18 of the Convention on the Elimination of All Forms of Discrimination against Women</w:t>
      </w:r>
    </w:p>
    <w:p w:rsidR="00233590" w:rsidRPr="00233590" w:rsidRDefault="00233590" w:rsidP="00233590">
      <w:pPr>
        <w:pStyle w:val="SingleTxt"/>
        <w:spacing w:after="0" w:line="120" w:lineRule="exact"/>
        <w:rPr>
          <w:sz w:val="10"/>
        </w:rPr>
      </w:pPr>
    </w:p>
    <w:p w:rsidR="00233590" w:rsidRPr="00233590" w:rsidRDefault="00233590" w:rsidP="00233590">
      <w:pPr>
        <w:pStyle w:val="SingleTxt"/>
        <w:spacing w:after="0" w:line="120" w:lineRule="exact"/>
        <w:rPr>
          <w:sz w:val="10"/>
        </w:rPr>
      </w:pPr>
    </w:p>
    <w:p w:rsidR="00233590" w:rsidRDefault="00233590" w:rsidP="002335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US"/>
        </w:rPr>
      </w:pPr>
      <w:r>
        <w:tab/>
      </w:r>
      <w:r>
        <w:tab/>
      </w:r>
      <w:r>
        <w:rPr>
          <w:lang w:val="en-US"/>
        </w:rPr>
        <w:t>Combined second and third period</w:t>
      </w:r>
      <w:r w:rsidR="007918D2">
        <w:rPr>
          <w:lang w:val="en-US"/>
        </w:rPr>
        <w:t>ic</w:t>
      </w:r>
      <w:r>
        <w:rPr>
          <w:lang w:val="en-US"/>
        </w:rPr>
        <w:t xml:space="preserve"> reports of States parties</w:t>
      </w:r>
    </w:p>
    <w:p w:rsidR="00233590" w:rsidRPr="00233590" w:rsidRDefault="00233590" w:rsidP="00233590">
      <w:pPr>
        <w:pStyle w:val="SingleTxt"/>
        <w:spacing w:after="0" w:line="120" w:lineRule="exact"/>
        <w:rPr>
          <w:sz w:val="10"/>
          <w:lang w:val="en-US"/>
        </w:rPr>
      </w:pPr>
    </w:p>
    <w:p w:rsidR="00233590" w:rsidRPr="00233590" w:rsidRDefault="00233590" w:rsidP="00233590">
      <w:pPr>
        <w:pStyle w:val="SingleTxt"/>
        <w:spacing w:after="0" w:line="120" w:lineRule="exact"/>
        <w:rPr>
          <w:sz w:val="10"/>
          <w:lang w:val="en-US"/>
        </w:rPr>
      </w:pPr>
    </w:p>
    <w:p w:rsidR="00233590" w:rsidRPr="00233590" w:rsidRDefault="00233590" w:rsidP="00233590">
      <w:pPr>
        <w:framePr w:w="9792" w:h="432" w:hSpace="180" w:wrap="around" w:hAnchor="page" w:x="1210" w:yAlign="bottom"/>
        <w:spacing w:line="240" w:lineRule="auto"/>
        <w:rPr>
          <w:sz w:val="10"/>
        </w:rPr>
      </w:pPr>
    </w:p>
    <w:p w:rsidR="00233590" w:rsidRPr="00233590" w:rsidRDefault="00233590" w:rsidP="00233590">
      <w:pPr>
        <w:framePr w:w="9792" w:h="432" w:hSpace="180" w:wrap="around" w:hAnchor="page" w:x="1210" w:yAlign="bottom"/>
        <w:spacing w:line="240" w:lineRule="auto"/>
        <w:rPr>
          <w:sz w:val="6"/>
        </w:rPr>
      </w:pPr>
      <w:r w:rsidRPr="00233590">
        <w:rPr>
          <w:noProof/>
          <w:w w:val="100"/>
          <w:sz w:val="6"/>
          <w:lang w:val="en-US"/>
        </w:rPr>
        <w:pict>
          <v:line id="_x0000_s1026" style="position:absolute;z-index:3;mso-position-horizontal-relative:page" from="108pt,-1pt" to="180pt,-1pt" strokeweight=".25pt">
            <w10:wrap anchorx="page"/>
          </v:line>
        </w:pict>
      </w:r>
    </w:p>
    <w:p w:rsidR="00233590" w:rsidRDefault="00233590" w:rsidP="002335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submitted without formal editing.</w:t>
      </w:r>
    </w:p>
    <w:p w:rsidR="00233590" w:rsidRDefault="00233590" w:rsidP="002335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233590" w:rsidRPr="00233590" w:rsidRDefault="00233590" w:rsidP="002335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report submitted by the Government of Myanmar, see CEDAW/C/MMR/1, which was considered by the Committee at its twenty-second session.</w:t>
      </w:r>
    </w:p>
    <w:p w:rsidR="00233590" w:rsidRDefault="00233590" w:rsidP="002335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smartTag w:uri="urn:schemas-microsoft-com:office:smarttags" w:element="place">
        <w:smartTag w:uri="urn:schemas-microsoft-com:office:smarttags" w:element="country-region">
          <w:r>
            <w:rPr>
              <w:lang w:val="en-US"/>
            </w:rPr>
            <w:t>Myanmar</w:t>
          </w:r>
        </w:smartTag>
      </w:smartTag>
      <w:r w:rsidRPr="00233590">
        <w:rPr>
          <w:b w:val="0"/>
          <w:sz w:val="20"/>
          <w:lang w:val="en-US"/>
        </w:rPr>
        <w:t>*</w:t>
      </w:r>
    </w:p>
    <w:p w:rsidR="00233590" w:rsidRDefault="00233590" w:rsidP="00233590">
      <w:pPr>
        <w:pStyle w:val="SingleTxt"/>
        <w:rPr>
          <w:lang w:val="en-US"/>
        </w:rPr>
      </w:pPr>
    </w:p>
    <w:p w:rsidR="00297122" w:rsidRPr="00297122" w:rsidRDefault="00233590" w:rsidP="00297122">
      <w:pPr>
        <w:pStyle w:val="HCh"/>
        <w:spacing w:after="120"/>
        <w:rPr>
          <w:b w:val="0"/>
          <w:lang w:val="en-US"/>
        </w:rPr>
      </w:pPr>
      <w:r>
        <w:rPr>
          <w:lang w:val="en-US"/>
        </w:rPr>
        <w:br w:type="page"/>
      </w:r>
      <w:r w:rsidR="00297122">
        <w:rPr>
          <w:b w:val="0"/>
          <w:lang w:val="en-US"/>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97122" w:rsidRPr="00297122">
        <w:tblPrEx>
          <w:tblCellMar>
            <w:top w:w="0" w:type="dxa"/>
            <w:bottom w:w="0" w:type="dxa"/>
          </w:tblCellMar>
        </w:tblPrEx>
        <w:tc>
          <w:tcPr>
            <w:tcW w:w="1060" w:type="dxa"/>
            <w:shd w:val="clear" w:color="auto" w:fill="auto"/>
          </w:tcPr>
          <w:p w:rsidR="00297122" w:rsidRPr="00297122" w:rsidRDefault="00975480" w:rsidP="00297122">
            <w:pPr>
              <w:spacing w:after="120" w:line="240" w:lineRule="auto"/>
              <w:jc w:val="right"/>
              <w:rPr>
                <w:i/>
                <w:sz w:val="14"/>
                <w:lang w:val="en-US"/>
              </w:rPr>
            </w:pPr>
            <w:r>
              <w:rPr>
                <w:i/>
                <w:sz w:val="14"/>
                <w:lang w:val="en-US"/>
              </w:rPr>
              <w:t>.</w:t>
            </w:r>
          </w:p>
        </w:tc>
        <w:tc>
          <w:tcPr>
            <w:tcW w:w="7315" w:type="dxa"/>
            <w:shd w:val="clear" w:color="auto" w:fill="auto"/>
          </w:tcPr>
          <w:p w:rsidR="00297122" w:rsidRPr="00297122" w:rsidRDefault="00975480" w:rsidP="00975480">
            <w:pPr>
              <w:spacing w:after="120" w:line="240" w:lineRule="auto"/>
              <w:jc w:val="center"/>
              <w:rPr>
                <w:i/>
                <w:sz w:val="14"/>
                <w:lang w:val="en-US"/>
              </w:rPr>
            </w:pPr>
            <w:r>
              <w:rPr>
                <w:i/>
                <w:sz w:val="14"/>
                <w:lang w:val="en-US"/>
              </w:rPr>
              <w:t>Particular</w:t>
            </w:r>
          </w:p>
        </w:tc>
        <w:tc>
          <w:tcPr>
            <w:tcW w:w="994" w:type="dxa"/>
            <w:shd w:val="clear" w:color="auto" w:fill="auto"/>
          </w:tcPr>
          <w:p w:rsidR="00297122" w:rsidRPr="00297122" w:rsidRDefault="00297122" w:rsidP="00297122">
            <w:pPr>
              <w:spacing w:after="120" w:line="240" w:lineRule="auto"/>
              <w:jc w:val="right"/>
              <w:rPr>
                <w:i/>
                <w:sz w:val="14"/>
                <w:lang w:val="en-US"/>
              </w:rPr>
            </w:pPr>
          </w:p>
        </w:tc>
        <w:tc>
          <w:tcPr>
            <w:tcW w:w="533" w:type="dxa"/>
            <w:shd w:val="clear" w:color="auto" w:fill="auto"/>
          </w:tcPr>
          <w:p w:rsidR="00297122" w:rsidRPr="00297122" w:rsidRDefault="00297122" w:rsidP="00297122">
            <w:pPr>
              <w:spacing w:after="120" w:line="240" w:lineRule="auto"/>
              <w:jc w:val="right"/>
              <w:rPr>
                <w:i/>
                <w:sz w:val="14"/>
                <w:lang w:val="en-US"/>
              </w:rPr>
            </w:pPr>
            <w:r>
              <w:rPr>
                <w:i/>
                <w:sz w:val="14"/>
                <w:lang w:val="en-US"/>
              </w:rPr>
              <w:t>Page</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E4524A">
            <w:pPr>
              <w:tabs>
                <w:tab w:val="right" w:pos="936"/>
                <w:tab w:val="left" w:pos="1463"/>
                <w:tab w:val="left" w:pos="1728"/>
                <w:tab w:val="left" w:pos="2160"/>
                <w:tab w:val="right" w:leader="dot" w:pos="9360"/>
              </w:tabs>
              <w:spacing w:after="120"/>
              <w:ind w:left="1045" w:firstLine="35"/>
              <w:rPr>
                <w:spacing w:val="60"/>
                <w:sz w:val="17"/>
                <w:lang w:val="en-US"/>
              </w:rPr>
            </w:pPr>
            <w:r>
              <w:rPr>
                <w:lang w:val="en-US"/>
              </w:rPr>
              <w:tab/>
              <w:t>Introduction</w:t>
            </w:r>
            <w:r>
              <w:rPr>
                <w:spacing w:val="60"/>
                <w:sz w:val="17"/>
                <w:lang w:val="en-US"/>
              </w:rPr>
              <w:tab/>
            </w:r>
          </w:p>
        </w:tc>
        <w:tc>
          <w:tcPr>
            <w:tcW w:w="533" w:type="dxa"/>
            <w:shd w:val="clear" w:color="auto" w:fill="auto"/>
            <w:vAlign w:val="bottom"/>
          </w:tcPr>
          <w:p w:rsidR="00975480" w:rsidRPr="00297122" w:rsidRDefault="0070707D" w:rsidP="00975480">
            <w:pPr>
              <w:spacing w:after="120"/>
              <w:jc w:val="right"/>
              <w:rPr>
                <w:lang w:val="en-US"/>
              </w:rPr>
            </w:pPr>
            <w:r>
              <w:rPr>
                <w:lang w:val="en-US"/>
              </w:rPr>
              <w:t>4</w:t>
            </w:r>
          </w:p>
        </w:tc>
      </w:tr>
      <w:tr w:rsidR="00975480" w:rsidRPr="00297122">
        <w:tblPrEx>
          <w:tblCellMar>
            <w:top w:w="0" w:type="dxa"/>
            <w:bottom w:w="0" w:type="dxa"/>
          </w:tblCellMar>
        </w:tblPrEx>
        <w:tc>
          <w:tcPr>
            <w:tcW w:w="9369" w:type="dxa"/>
            <w:gridSpan w:val="3"/>
            <w:shd w:val="clear" w:color="auto" w:fill="auto"/>
          </w:tcPr>
          <w:p w:rsidR="00975480" w:rsidRDefault="00975480" w:rsidP="00975480">
            <w:pPr>
              <w:tabs>
                <w:tab w:val="right" w:pos="1080"/>
                <w:tab w:val="left" w:pos="1296"/>
                <w:tab w:val="left" w:pos="1728"/>
                <w:tab w:val="left" w:pos="2160"/>
                <w:tab w:val="right" w:leader="dot" w:pos="9360"/>
              </w:tabs>
              <w:spacing w:after="120"/>
              <w:ind w:left="1080"/>
              <w:jc w:val="center"/>
              <w:rPr>
                <w:lang w:val="en-US"/>
              </w:rPr>
            </w:pPr>
            <w:r>
              <w:rPr>
                <w:lang w:val="en-US"/>
              </w:rPr>
              <w:t>Part I</w:t>
            </w:r>
          </w:p>
        </w:tc>
        <w:tc>
          <w:tcPr>
            <w:tcW w:w="533" w:type="dxa"/>
            <w:shd w:val="clear" w:color="auto" w:fill="auto"/>
            <w:vAlign w:val="bottom"/>
          </w:tcPr>
          <w:p w:rsidR="00975480" w:rsidRDefault="00975480" w:rsidP="00975480">
            <w:pPr>
              <w:spacing w:after="120"/>
              <w:jc w:val="right"/>
              <w:rPr>
                <w:lang w:val="en-US"/>
              </w:rPr>
            </w:pP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E4524A">
            <w:pPr>
              <w:tabs>
                <w:tab w:val="right" w:pos="1080"/>
                <w:tab w:val="left" w:pos="1463"/>
                <w:tab w:val="left" w:pos="1728"/>
                <w:tab w:val="left" w:pos="2160"/>
                <w:tab w:val="left" w:pos="2592"/>
                <w:tab w:val="left" w:pos="3024"/>
                <w:tab w:val="right" w:leader="dot" w:pos="9360"/>
              </w:tabs>
              <w:spacing w:after="120"/>
              <w:ind w:left="1080"/>
              <w:rPr>
                <w:spacing w:val="60"/>
                <w:sz w:val="17"/>
                <w:lang w:val="en-US"/>
              </w:rPr>
            </w:pPr>
            <w:r>
              <w:rPr>
                <w:lang w:val="en-US"/>
              </w:rPr>
              <w:tab/>
              <w:t>General information</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4</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right" w:leader="dot" w:pos="9360"/>
              </w:tabs>
              <w:spacing w:after="120"/>
              <w:ind w:left="1080"/>
              <w:rPr>
                <w:spacing w:val="60"/>
                <w:sz w:val="17"/>
                <w:lang w:val="en-US"/>
              </w:rPr>
            </w:pPr>
            <w:r>
              <w:rPr>
                <w:lang w:val="en-US"/>
              </w:rPr>
              <w:tab/>
              <w:t>–</w:t>
            </w:r>
            <w:r>
              <w:rPr>
                <w:lang w:val="en-US"/>
              </w:rPr>
              <w:tab/>
              <w:t xml:space="preserve">Country profile </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4</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left" w:pos="3456"/>
                <w:tab w:val="left" w:pos="3888"/>
                <w:tab w:val="right" w:leader="dot" w:pos="9360"/>
              </w:tabs>
              <w:spacing w:after="120"/>
              <w:ind w:left="1080"/>
              <w:rPr>
                <w:spacing w:val="60"/>
                <w:sz w:val="17"/>
                <w:lang w:val="en-US"/>
              </w:rPr>
            </w:pPr>
            <w:r>
              <w:rPr>
                <w:lang w:val="en-US"/>
              </w:rPr>
              <w:tab/>
              <w:t>–</w:t>
            </w:r>
            <w:r>
              <w:rPr>
                <w:lang w:val="en-US"/>
              </w:rPr>
              <w:tab/>
              <w:t>Socioeconomic framework</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7</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right" w:leader="dot" w:pos="9360"/>
              </w:tabs>
              <w:spacing w:after="120"/>
              <w:ind w:left="1080"/>
              <w:rPr>
                <w:spacing w:val="60"/>
                <w:sz w:val="17"/>
                <w:lang w:val="en-US"/>
              </w:rPr>
            </w:pPr>
            <w:r>
              <w:rPr>
                <w:lang w:val="en-US"/>
              </w:rPr>
              <w:tab/>
              <w:t>–</w:t>
            </w:r>
            <w:r>
              <w:rPr>
                <w:lang w:val="en-US"/>
              </w:rPr>
              <w:tab/>
              <w:t>Political framework</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7</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left" w:pos="3456"/>
                <w:tab w:val="right" w:leader="dot" w:pos="9360"/>
              </w:tabs>
              <w:spacing w:after="120"/>
              <w:ind w:left="1080"/>
              <w:rPr>
                <w:spacing w:val="60"/>
                <w:sz w:val="17"/>
                <w:lang w:val="en-US"/>
              </w:rPr>
            </w:pPr>
            <w:r>
              <w:rPr>
                <w:lang w:val="en-US"/>
              </w:rPr>
              <w:tab/>
              <w:t>–</w:t>
            </w:r>
            <w:r>
              <w:rPr>
                <w:lang w:val="en-US"/>
              </w:rPr>
              <w:tab/>
              <w:t>Development of women</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8</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right" w:leader="dot" w:pos="9360"/>
              </w:tabs>
              <w:spacing w:after="120"/>
              <w:ind w:left="1080"/>
              <w:rPr>
                <w:spacing w:val="60"/>
                <w:sz w:val="17"/>
                <w:lang w:val="en-US"/>
              </w:rPr>
            </w:pPr>
            <w:r>
              <w:rPr>
                <w:lang w:val="en-US"/>
              </w:rPr>
              <w:tab/>
              <w:t>–</w:t>
            </w:r>
            <w:r>
              <w:rPr>
                <w:lang w:val="en-US"/>
              </w:rPr>
              <w:tab/>
              <w:t>Environment</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10</w:t>
            </w:r>
          </w:p>
        </w:tc>
      </w:tr>
      <w:tr w:rsidR="00975480" w:rsidRPr="00297122">
        <w:tblPrEx>
          <w:tblCellMar>
            <w:top w:w="0" w:type="dxa"/>
            <w:bottom w:w="0" w:type="dxa"/>
          </w:tblCellMar>
        </w:tblPrEx>
        <w:tc>
          <w:tcPr>
            <w:tcW w:w="9369" w:type="dxa"/>
            <w:gridSpan w:val="3"/>
            <w:shd w:val="clear" w:color="auto" w:fill="auto"/>
          </w:tcPr>
          <w:p w:rsidR="00975480" w:rsidRDefault="00975480" w:rsidP="00975480">
            <w:pPr>
              <w:tabs>
                <w:tab w:val="right" w:pos="1080"/>
                <w:tab w:val="left" w:pos="1296"/>
                <w:tab w:val="left" w:pos="1728"/>
                <w:tab w:val="left" w:pos="2160"/>
                <w:tab w:val="left" w:pos="2592"/>
                <w:tab w:val="right" w:leader="dot" w:pos="9360"/>
              </w:tabs>
              <w:spacing w:after="120"/>
              <w:ind w:left="1080"/>
              <w:jc w:val="center"/>
              <w:rPr>
                <w:lang w:val="en-US"/>
              </w:rPr>
            </w:pPr>
            <w:r>
              <w:rPr>
                <w:lang w:val="en-US"/>
              </w:rPr>
              <w:t>Part II</w:t>
            </w:r>
          </w:p>
        </w:tc>
        <w:tc>
          <w:tcPr>
            <w:tcW w:w="533" w:type="dxa"/>
            <w:shd w:val="clear" w:color="auto" w:fill="auto"/>
            <w:vAlign w:val="bottom"/>
          </w:tcPr>
          <w:p w:rsidR="00975480" w:rsidRDefault="00975480" w:rsidP="00975480">
            <w:pPr>
              <w:spacing w:after="120"/>
              <w:jc w:val="right"/>
              <w:rPr>
                <w:lang w:val="en-US"/>
              </w:rPr>
            </w:pP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975480">
            <w:pPr>
              <w:tabs>
                <w:tab w:val="right" w:pos="1080"/>
                <w:tab w:val="left" w:pos="1296"/>
                <w:tab w:val="left" w:pos="1728"/>
                <w:tab w:val="left" w:pos="2160"/>
                <w:tab w:val="left" w:pos="2592"/>
                <w:tab w:val="right" w:leader="dot" w:pos="9360"/>
              </w:tabs>
              <w:spacing w:after="120"/>
              <w:ind w:left="1080"/>
              <w:rPr>
                <w:spacing w:val="60"/>
                <w:sz w:val="17"/>
                <w:lang w:val="en-US"/>
              </w:rPr>
            </w:pPr>
            <w:r>
              <w:rPr>
                <w:lang w:val="en-US"/>
              </w:rPr>
              <w:t>Convention Articles</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10</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E4524A">
            <w:pPr>
              <w:tabs>
                <w:tab w:val="right" w:pos="1080"/>
                <w:tab w:val="left" w:pos="1463"/>
                <w:tab w:val="left" w:pos="2160"/>
                <w:tab w:val="left" w:pos="2592"/>
                <w:tab w:val="right" w:leader="dot" w:pos="9360"/>
              </w:tabs>
              <w:spacing w:after="120"/>
              <w:ind w:left="1080"/>
              <w:rPr>
                <w:spacing w:val="60"/>
                <w:sz w:val="17"/>
                <w:lang w:val="en-US"/>
              </w:rPr>
            </w:pPr>
            <w:r>
              <w:rPr>
                <w:lang w:val="en-US"/>
              </w:rPr>
              <w:tab/>
              <w:t>Articles 1 and 2</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10</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n-US"/>
              </w:rPr>
            </w:pPr>
            <w:r>
              <w:rPr>
                <w:lang w:val="en-US"/>
              </w:rPr>
              <w:tab/>
              <w:t>–</w:t>
            </w:r>
            <w:r>
              <w:rPr>
                <w:lang w:val="en-US"/>
              </w:rPr>
              <w:tab/>
              <w:t>Legal Provisions against Discrimination</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10</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E4524A">
            <w:pPr>
              <w:tabs>
                <w:tab w:val="right" w:pos="1080"/>
                <w:tab w:val="left" w:pos="1463"/>
                <w:tab w:val="left" w:pos="1728"/>
                <w:tab w:val="right" w:leader="dot" w:pos="9360"/>
              </w:tabs>
              <w:spacing w:after="120"/>
              <w:ind w:left="1080"/>
              <w:rPr>
                <w:spacing w:val="60"/>
                <w:sz w:val="17"/>
                <w:lang w:val="en-US"/>
              </w:rPr>
            </w:pPr>
            <w:r>
              <w:rPr>
                <w:lang w:val="en-US"/>
              </w:rPr>
              <w:tab/>
              <w:t>Article 3</w:t>
            </w:r>
            <w:r>
              <w:rPr>
                <w:spacing w:val="60"/>
                <w:sz w:val="17"/>
                <w:lang w:val="en-US"/>
              </w:rPr>
              <w:tab/>
            </w:r>
          </w:p>
        </w:tc>
        <w:tc>
          <w:tcPr>
            <w:tcW w:w="533" w:type="dxa"/>
            <w:shd w:val="clear" w:color="auto" w:fill="auto"/>
            <w:vAlign w:val="bottom"/>
          </w:tcPr>
          <w:p w:rsidR="00975480" w:rsidRDefault="0070707D" w:rsidP="00975480">
            <w:pPr>
              <w:spacing w:after="120"/>
              <w:jc w:val="right"/>
              <w:rPr>
                <w:lang w:val="en-US"/>
              </w:rPr>
            </w:pPr>
            <w:r>
              <w:rPr>
                <w:lang w:val="en-US"/>
              </w:rPr>
              <w:t>11</w:t>
            </w:r>
          </w:p>
        </w:tc>
      </w:tr>
      <w:tr w:rsidR="00724BD8" w:rsidRPr="00297122">
        <w:tblPrEx>
          <w:tblCellMar>
            <w:top w:w="0" w:type="dxa"/>
            <w:bottom w:w="0" w:type="dxa"/>
          </w:tblCellMar>
        </w:tblPrEx>
        <w:tc>
          <w:tcPr>
            <w:tcW w:w="9369" w:type="dxa"/>
            <w:gridSpan w:val="3"/>
            <w:shd w:val="clear" w:color="auto" w:fill="auto"/>
          </w:tcPr>
          <w:p w:rsidR="00724BD8" w:rsidRPr="00724BD8" w:rsidRDefault="00724BD8" w:rsidP="00565EF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n-US"/>
              </w:rPr>
            </w:pPr>
            <w:r>
              <w:rPr>
                <w:lang w:val="en-US"/>
              </w:rPr>
              <w:tab/>
              <w:t>–</w:t>
            </w:r>
            <w:r>
              <w:rPr>
                <w:lang w:val="en-US"/>
              </w:rPr>
              <w:tab/>
              <w:t>National Machinery and All Round Development of Women</w:t>
            </w:r>
            <w:r>
              <w:rPr>
                <w:spacing w:val="60"/>
                <w:sz w:val="17"/>
                <w:lang w:val="en-US"/>
              </w:rPr>
              <w:tab/>
            </w:r>
          </w:p>
        </w:tc>
        <w:tc>
          <w:tcPr>
            <w:tcW w:w="533" w:type="dxa"/>
            <w:shd w:val="clear" w:color="auto" w:fill="auto"/>
            <w:vAlign w:val="bottom"/>
          </w:tcPr>
          <w:p w:rsidR="00724BD8" w:rsidRDefault="0070707D" w:rsidP="00975480">
            <w:pPr>
              <w:spacing w:after="120"/>
              <w:jc w:val="right"/>
              <w:rPr>
                <w:lang w:val="en-US"/>
              </w:rPr>
            </w:pPr>
            <w:r>
              <w:rPr>
                <w:lang w:val="en-US"/>
              </w:rPr>
              <w:t>11</w:t>
            </w:r>
          </w:p>
        </w:tc>
      </w:tr>
      <w:tr w:rsidR="00724BD8" w:rsidRPr="00297122">
        <w:tblPrEx>
          <w:tblCellMar>
            <w:top w:w="0" w:type="dxa"/>
            <w:bottom w:w="0" w:type="dxa"/>
          </w:tblCellMar>
        </w:tblPrEx>
        <w:tc>
          <w:tcPr>
            <w:tcW w:w="9369" w:type="dxa"/>
            <w:gridSpan w:val="3"/>
            <w:shd w:val="clear" w:color="auto" w:fill="auto"/>
          </w:tcPr>
          <w:p w:rsidR="00724BD8" w:rsidRPr="00724BD8" w:rsidRDefault="00724BD8" w:rsidP="00E4524A">
            <w:pPr>
              <w:tabs>
                <w:tab w:val="right" w:pos="1080"/>
                <w:tab w:val="left" w:pos="1463"/>
                <w:tab w:val="left" w:pos="1728"/>
                <w:tab w:val="right" w:leader="dot" w:pos="9360"/>
              </w:tabs>
              <w:spacing w:after="120"/>
              <w:ind w:left="1080"/>
              <w:rPr>
                <w:spacing w:val="60"/>
                <w:sz w:val="17"/>
                <w:lang w:val="en-US"/>
              </w:rPr>
            </w:pPr>
            <w:r>
              <w:rPr>
                <w:lang w:val="en-US"/>
              </w:rPr>
              <w:tab/>
              <w:t>Article 4</w:t>
            </w:r>
            <w:r>
              <w:rPr>
                <w:spacing w:val="60"/>
                <w:sz w:val="17"/>
                <w:lang w:val="en-US"/>
              </w:rPr>
              <w:tab/>
            </w:r>
          </w:p>
        </w:tc>
        <w:tc>
          <w:tcPr>
            <w:tcW w:w="533" w:type="dxa"/>
            <w:shd w:val="clear" w:color="auto" w:fill="auto"/>
            <w:vAlign w:val="bottom"/>
          </w:tcPr>
          <w:p w:rsidR="00724BD8" w:rsidRDefault="007D635C" w:rsidP="00975480">
            <w:pPr>
              <w:spacing w:after="120"/>
              <w:jc w:val="right"/>
              <w:rPr>
                <w:lang w:val="en-US"/>
              </w:rPr>
            </w:pPr>
            <w:r>
              <w:rPr>
                <w:lang w:val="en-US"/>
              </w:rPr>
              <w:t>15</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lang w:val="en-US"/>
              </w:rPr>
            </w:pPr>
            <w:r>
              <w:rPr>
                <w:lang w:val="en-US"/>
              </w:rPr>
              <w:tab/>
              <w:t>–</w:t>
            </w:r>
            <w:r>
              <w:rPr>
                <w:lang w:val="en-US"/>
              </w:rPr>
              <w:tab/>
              <w:t xml:space="preserve">Measures taken by the </w:t>
            </w:r>
            <w:r w:rsidR="00A24E2D">
              <w:rPr>
                <w:lang w:val="en-US"/>
              </w:rPr>
              <w:t>G</w:t>
            </w:r>
            <w:r>
              <w:rPr>
                <w:lang w:val="en-US"/>
              </w:rPr>
              <w:t>overnment with regard to allegations against soldiers</w:t>
            </w:r>
            <w:r>
              <w:rPr>
                <w:spacing w:val="60"/>
                <w:sz w:val="17"/>
                <w:lang w:val="en-US"/>
              </w:rPr>
              <w:tab/>
            </w:r>
          </w:p>
        </w:tc>
        <w:tc>
          <w:tcPr>
            <w:tcW w:w="533" w:type="dxa"/>
            <w:shd w:val="clear" w:color="auto" w:fill="auto"/>
            <w:vAlign w:val="bottom"/>
          </w:tcPr>
          <w:p w:rsidR="00975480" w:rsidRDefault="007D635C" w:rsidP="00975480">
            <w:pPr>
              <w:spacing w:after="120"/>
              <w:jc w:val="right"/>
              <w:rPr>
                <w:lang w:val="en-US"/>
              </w:rPr>
            </w:pPr>
            <w:r>
              <w:rPr>
                <w:lang w:val="en-US"/>
              </w:rPr>
              <w:t>15</w:t>
            </w:r>
          </w:p>
        </w:tc>
      </w:tr>
      <w:tr w:rsidR="00975480" w:rsidRPr="00297122">
        <w:tblPrEx>
          <w:tblCellMar>
            <w:top w:w="0" w:type="dxa"/>
            <w:bottom w:w="0" w:type="dxa"/>
          </w:tblCellMar>
        </w:tblPrEx>
        <w:tc>
          <w:tcPr>
            <w:tcW w:w="9369" w:type="dxa"/>
            <w:gridSpan w:val="3"/>
            <w:shd w:val="clear" w:color="auto" w:fill="auto"/>
          </w:tcPr>
          <w:p w:rsidR="00975480" w:rsidRPr="00975480" w:rsidRDefault="00975480" w:rsidP="00565EFC">
            <w:pPr>
              <w:tabs>
                <w:tab w:val="right" w:pos="1080"/>
                <w:tab w:val="left" w:pos="1296"/>
                <w:tab w:val="left" w:pos="1672"/>
                <w:tab w:val="left" w:pos="2160"/>
                <w:tab w:val="left" w:pos="2592"/>
                <w:tab w:val="left" w:pos="3024"/>
                <w:tab w:val="left" w:pos="3456"/>
                <w:tab w:val="left" w:pos="3888"/>
                <w:tab w:val="right" w:leader="dot" w:pos="9360"/>
              </w:tabs>
              <w:spacing w:after="120"/>
              <w:ind w:left="1080"/>
              <w:rPr>
                <w:spacing w:val="60"/>
                <w:sz w:val="17"/>
                <w:lang w:val="en-US"/>
              </w:rPr>
            </w:pPr>
            <w:r>
              <w:rPr>
                <w:lang w:val="en-US"/>
              </w:rPr>
              <w:tab/>
              <w:t>–</w:t>
            </w:r>
            <w:r>
              <w:rPr>
                <w:lang w:val="en-US"/>
              </w:rPr>
              <w:tab/>
              <w:t>Protection of pregnant women</w:t>
            </w:r>
            <w:r>
              <w:rPr>
                <w:spacing w:val="60"/>
                <w:sz w:val="17"/>
                <w:lang w:val="en-US"/>
              </w:rPr>
              <w:tab/>
            </w:r>
          </w:p>
        </w:tc>
        <w:tc>
          <w:tcPr>
            <w:tcW w:w="533" w:type="dxa"/>
            <w:shd w:val="clear" w:color="auto" w:fill="auto"/>
            <w:vAlign w:val="bottom"/>
          </w:tcPr>
          <w:p w:rsidR="00975480" w:rsidRDefault="007D635C" w:rsidP="00975480">
            <w:pPr>
              <w:spacing w:after="120"/>
              <w:jc w:val="right"/>
              <w:rPr>
                <w:lang w:val="en-US"/>
              </w:rPr>
            </w:pPr>
            <w:r>
              <w:rPr>
                <w:lang w:val="en-US"/>
              </w:rPr>
              <w:t>15</w:t>
            </w:r>
          </w:p>
        </w:tc>
      </w:tr>
      <w:tr w:rsidR="007D635C" w:rsidRPr="00297122">
        <w:tblPrEx>
          <w:tblCellMar>
            <w:top w:w="0" w:type="dxa"/>
            <w:bottom w:w="0" w:type="dxa"/>
          </w:tblCellMar>
        </w:tblPrEx>
        <w:tc>
          <w:tcPr>
            <w:tcW w:w="9369" w:type="dxa"/>
            <w:gridSpan w:val="3"/>
            <w:shd w:val="clear" w:color="auto" w:fill="auto"/>
          </w:tcPr>
          <w:p w:rsidR="007D635C" w:rsidRPr="007D635C" w:rsidRDefault="007D635C" w:rsidP="007D635C">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u w:val="single"/>
                <w:lang w:val="en-US"/>
              </w:rPr>
            </w:pPr>
            <w:r>
              <w:rPr>
                <w:lang w:val="en-US"/>
              </w:rPr>
              <w:tab/>
              <w:t>–</w:t>
            </w:r>
            <w:r>
              <w:rPr>
                <w:lang w:val="en-US"/>
              </w:rPr>
              <w:tab/>
              <w:t>Protection of women inmates</w:t>
            </w:r>
            <w:r>
              <w:rPr>
                <w:spacing w:val="60"/>
                <w:sz w:val="17"/>
                <w:lang w:val="en-US"/>
              </w:rPr>
              <w:tab/>
            </w:r>
          </w:p>
        </w:tc>
        <w:tc>
          <w:tcPr>
            <w:tcW w:w="533" w:type="dxa"/>
            <w:shd w:val="clear" w:color="auto" w:fill="auto"/>
            <w:vAlign w:val="bottom"/>
          </w:tcPr>
          <w:p w:rsidR="007D635C" w:rsidRDefault="007D635C" w:rsidP="00975480">
            <w:pPr>
              <w:spacing w:after="120"/>
              <w:jc w:val="right"/>
              <w:rPr>
                <w:lang w:val="en-US"/>
              </w:rPr>
            </w:pPr>
            <w:r>
              <w:rPr>
                <w:lang w:val="en-US"/>
              </w:rPr>
              <w:t>15</w:t>
            </w:r>
          </w:p>
        </w:tc>
      </w:tr>
      <w:tr w:rsidR="00975480" w:rsidRPr="00297122">
        <w:tblPrEx>
          <w:tblCellMar>
            <w:top w:w="0" w:type="dxa"/>
            <w:bottom w:w="0" w:type="dxa"/>
          </w:tblCellMar>
        </w:tblPrEx>
        <w:tc>
          <w:tcPr>
            <w:tcW w:w="9369" w:type="dxa"/>
            <w:gridSpan w:val="3"/>
            <w:shd w:val="clear" w:color="auto" w:fill="auto"/>
          </w:tcPr>
          <w:p w:rsidR="00975480" w:rsidRPr="00724BD8" w:rsidRDefault="00724BD8" w:rsidP="00565EFC">
            <w:pPr>
              <w:tabs>
                <w:tab w:val="right" w:pos="1080"/>
                <w:tab w:val="left" w:pos="1296"/>
                <w:tab w:val="left" w:pos="1672"/>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n-US"/>
              </w:rPr>
            </w:pPr>
            <w:r>
              <w:rPr>
                <w:lang w:val="en-US"/>
              </w:rPr>
              <w:tab/>
              <w:t>–</w:t>
            </w:r>
            <w:r>
              <w:rPr>
                <w:lang w:val="en-US"/>
              </w:rPr>
              <w:tab/>
              <w:t>Basic education curriculum and rights based</w:t>
            </w:r>
            <w:r>
              <w:rPr>
                <w:spacing w:val="60"/>
                <w:sz w:val="17"/>
                <w:lang w:val="en-US"/>
              </w:rPr>
              <w:tab/>
            </w:r>
          </w:p>
        </w:tc>
        <w:tc>
          <w:tcPr>
            <w:tcW w:w="533" w:type="dxa"/>
            <w:shd w:val="clear" w:color="auto" w:fill="auto"/>
            <w:vAlign w:val="bottom"/>
          </w:tcPr>
          <w:p w:rsidR="00975480" w:rsidRDefault="007D635C" w:rsidP="00975480">
            <w:pPr>
              <w:spacing w:after="120"/>
              <w:jc w:val="right"/>
              <w:rPr>
                <w:lang w:val="en-US"/>
              </w:rPr>
            </w:pPr>
            <w:r>
              <w:rPr>
                <w:lang w:val="en-US"/>
              </w:rPr>
              <w:t>16</w:t>
            </w:r>
          </w:p>
        </w:tc>
      </w:tr>
      <w:tr w:rsidR="00724BD8" w:rsidRPr="00297122">
        <w:tblPrEx>
          <w:tblCellMar>
            <w:top w:w="0" w:type="dxa"/>
            <w:bottom w:w="0" w:type="dxa"/>
          </w:tblCellMar>
        </w:tblPrEx>
        <w:tc>
          <w:tcPr>
            <w:tcW w:w="9369" w:type="dxa"/>
            <w:gridSpan w:val="3"/>
            <w:shd w:val="clear" w:color="auto" w:fill="auto"/>
          </w:tcPr>
          <w:p w:rsidR="00724BD8" w:rsidRPr="00724BD8" w:rsidRDefault="00724BD8" w:rsidP="00E4524A">
            <w:pPr>
              <w:tabs>
                <w:tab w:val="right" w:pos="1080"/>
                <w:tab w:val="left" w:pos="1463"/>
                <w:tab w:val="left" w:pos="1728"/>
                <w:tab w:val="right" w:leader="dot" w:pos="9360"/>
              </w:tabs>
              <w:spacing w:after="120"/>
              <w:ind w:left="1080"/>
              <w:rPr>
                <w:spacing w:val="60"/>
                <w:sz w:val="17"/>
                <w:lang w:val="en-US"/>
              </w:rPr>
            </w:pPr>
            <w:r>
              <w:rPr>
                <w:lang w:val="en-US"/>
              </w:rPr>
              <w:tab/>
              <w:t>Article 5</w:t>
            </w:r>
            <w:r>
              <w:rPr>
                <w:spacing w:val="60"/>
                <w:sz w:val="17"/>
                <w:lang w:val="en-US"/>
              </w:rPr>
              <w:tab/>
            </w:r>
          </w:p>
        </w:tc>
        <w:tc>
          <w:tcPr>
            <w:tcW w:w="533" w:type="dxa"/>
            <w:shd w:val="clear" w:color="auto" w:fill="auto"/>
            <w:vAlign w:val="bottom"/>
          </w:tcPr>
          <w:p w:rsidR="00724BD8" w:rsidRDefault="007D635C" w:rsidP="00975480">
            <w:pPr>
              <w:spacing w:after="120"/>
              <w:jc w:val="right"/>
              <w:rPr>
                <w:lang w:val="en-US"/>
              </w:rPr>
            </w:pPr>
            <w:r>
              <w:rPr>
                <w:lang w:val="en-US"/>
              </w:rPr>
              <w:t>16</w:t>
            </w:r>
          </w:p>
        </w:tc>
      </w:tr>
      <w:tr w:rsidR="00724BD8" w:rsidRPr="00297122">
        <w:tblPrEx>
          <w:tblCellMar>
            <w:top w:w="0" w:type="dxa"/>
            <w:bottom w:w="0" w:type="dxa"/>
          </w:tblCellMar>
        </w:tblPrEx>
        <w:tc>
          <w:tcPr>
            <w:tcW w:w="9369" w:type="dxa"/>
            <w:gridSpan w:val="3"/>
            <w:shd w:val="clear" w:color="auto" w:fill="auto"/>
          </w:tcPr>
          <w:p w:rsidR="00724BD8" w:rsidRPr="00724BD8" w:rsidRDefault="00724BD8" w:rsidP="00565EFC">
            <w:pPr>
              <w:tabs>
                <w:tab w:val="right" w:pos="1080"/>
                <w:tab w:val="left" w:pos="1296"/>
                <w:tab w:val="left" w:pos="1672"/>
                <w:tab w:val="left" w:pos="2160"/>
                <w:tab w:val="left" w:pos="2592"/>
                <w:tab w:val="left" w:pos="3024"/>
                <w:tab w:val="left" w:pos="3456"/>
                <w:tab w:val="right" w:leader="dot" w:pos="9360"/>
              </w:tabs>
              <w:spacing w:after="120"/>
              <w:ind w:left="1080"/>
              <w:rPr>
                <w:spacing w:val="60"/>
                <w:sz w:val="17"/>
                <w:lang w:val="en-US"/>
              </w:rPr>
            </w:pPr>
            <w:r>
              <w:rPr>
                <w:lang w:val="en-US"/>
              </w:rPr>
              <w:tab/>
              <w:t>–</w:t>
            </w:r>
            <w:r>
              <w:rPr>
                <w:lang w:val="en-US"/>
              </w:rPr>
              <w:tab/>
              <w:t>Social-cultural patterns</w:t>
            </w:r>
            <w:r>
              <w:rPr>
                <w:spacing w:val="60"/>
                <w:sz w:val="17"/>
                <w:lang w:val="en-US"/>
              </w:rPr>
              <w:tab/>
            </w:r>
          </w:p>
        </w:tc>
        <w:tc>
          <w:tcPr>
            <w:tcW w:w="533" w:type="dxa"/>
            <w:shd w:val="clear" w:color="auto" w:fill="auto"/>
            <w:vAlign w:val="bottom"/>
          </w:tcPr>
          <w:p w:rsidR="00724BD8" w:rsidRDefault="007D635C" w:rsidP="00975480">
            <w:pPr>
              <w:spacing w:after="120"/>
              <w:jc w:val="right"/>
              <w:rPr>
                <w:lang w:val="en-US"/>
              </w:rPr>
            </w:pPr>
            <w:r>
              <w:rPr>
                <w:lang w:val="en-US"/>
              </w:rPr>
              <w:t>16</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E4524A">
            <w:pPr>
              <w:tabs>
                <w:tab w:val="right" w:pos="1080"/>
                <w:tab w:val="left" w:pos="1296"/>
                <w:tab w:val="left" w:pos="1728"/>
                <w:tab w:val="right" w:leader="dot" w:pos="9360"/>
              </w:tabs>
              <w:spacing w:after="120"/>
              <w:ind w:left="1080"/>
              <w:rPr>
                <w:spacing w:val="60"/>
                <w:sz w:val="17"/>
                <w:lang w:val="en-US"/>
              </w:rPr>
            </w:pPr>
            <w:r>
              <w:rPr>
                <w:lang w:val="en-US"/>
              </w:rPr>
              <w:tab/>
              <w:t>Article 6</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17</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565EFC">
            <w:pPr>
              <w:tabs>
                <w:tab w:val="right" w:pos="1080"/>
                <w:tab w:val="left" w:pos="1296"/>
                <w:tab w:val="left" w:pos="1672"/>
                <w:tab w:val="left" w:pos="2160"/>
                <w:tab w:val="left" w:pos="2592"/>
                <w:tab w:val="left" w:pos="3024"/>
                <w:tab w:val="left" w:pos="3456"/>
                <w:tab w:val="left" w:pos="3888"/>
                <w:tab w:val="left" w:pos="4320"/>
                <w:tab w:val="right" w:leader="dot" w:pos="9360"/>
              </w:tabs>
              <w:spacing w:after="120"/>
              <w:ind w:left="1080"/>
              <w:rPr>
                <w:spacing w:val="60"/>
                <w:sz w:val="17"/>
                <w:lang w:val="en-US"/>
              </w:rPr>
            </w:pPr>
            <w:r>
              <w:rPr>
                <w:lang w:val="en-US"/>
              </w:rPr>
              <w:tab/>
              <w:t>–</w:t>
            </w:r>
            <w:r>
              <w:rPr>
                <w:lang w:val="en-US"/>
              </w:rPr>
              <w:tab/>
              <w:t>Anti-human trafficking measures</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17</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E4524A">
            <w:pPr>
              <w:tabs>
                <w:tab w:val="right" w:pos="1080"/>
                <w:tab w:val="left" w:pos="1463"/>
                <w:tab w:val="left" w:pos="1728"/>
                <w:tab w:val="right" w:leader="dot" w:pos="9360"/>
              </w:tabs>
              <w:spacing w:after="120"/>
              <w:ind w:left="1080"/>
              <w:rPr>
                <w:spacing w:val="60"/>
                <w:sz w:val="17"/>
                <w:lang w:val="en-US"/>
              </w:rPr>
            </w:pPr>
            <w:r>
              <w:rPr>
                <w:lang w:val="en-US"/>
              </w:rPr>
              <w:tab/>
              <w:t>Article 7</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21</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565EF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n-US"/>
              </w:rPr>
            </w:pPr>
            <w:r>
              <w:rPr>
                <w:lang w:val="en-US"/>
              </w:rPr>
              <w:tab/>
              <w:t>–</w:t>
            </w:r>
            <w:r>
              <w:rPr>
                <w:lang w:val="en-US"/>
              </w:rPr>
              <w:tab/>
              <w:t xml:space="preserve">Equality in </w:t>
            </w:r>
            <w:r w:rsidR="007D635C">
              <w:rPr>
                <w:lang w:val="en-US"/>
              </w:rPr>
              <w:t>political and public lives at the national level</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21</w:t>
            </w:r>
          </w:p>
        </w:tc>
      </w:tr>
      <w:tr w:rsidR="00E4524A" w:rsidRPr="00297122">
        <w:tblPrEx>
          <w:tblCellMar>
            <w:top w:w="0" w:type="dxa"/>
            <w:bottom w:w="0" w:type="dxa"/>
          </w:tblCellMar>
        </w:tblPrEx>
        <w:tc>
          <w:tcPr>
            <w:tcW w:w="9369" w:type="dxa"/>
            <w:gridSpan w:val="3"/>
            <w:shd w:val="clear" w:color="auto" w:fill="auto"/>
          </w:tcPr>
          <w:p w:rsidR="00E4524A" w:rsidRPr="007D635C" w:rsidRDefault="00E4524A" w:rsidP="007D635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n-US"/>
              </w:rPr>
            </w:pPr>
            <w:r>
              <w:rPr>
                <w:lang w:val="en-US"/>
              </w:rPr>
              <w:tab/>
              <w:t>–</w:t>
            </w:r>
            <w:r>
              <w:rPr>
                <w:lang w:val="en-US"/>
              </w:rPr>
              <w:tab/>
              <w:t xml:space="preserve">Participation of </w:t>
            </w:r>
            <w:smartTag w:uri="urn:schemas-microsoft-com:office:smarttags" w:element="country-region">
              <w:smartTag w:uri="urn:schemas-microsoft-com:office:smarttags" w:element="place">
                <w:r>
                  <w:rPr>
                    <w:lang w:val="en-US"/>
                  </w:rPr>
                  <w:t>Myanmar</w:t>
                </w:r>
              </w:smartTag>
            </w:smartTag>
            <w:r>
              <w:rPr>
                <w:lang w:val="en-US"/>
              </w:rPr>
              <w:t xml:space="preserve"> Women in Decision-making Level</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22</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E4524A">
            <w:pPr>
              <w:tabs>
                <w:tab w:val="right" w:pos="1080"/>
                <w:tab w:val="left" w:pos="1463"/>
                <w:tab w:val="left" w:pos="1728"/>
                <w:tab w:val="right" w:leader="dot" w:pos="9360"/>
              </w:tabs>
              <w:spacing w:after="120"/>
              <w:ind w:left="1080"/>
              <w:rPr>
                <w:spacing w:val="60"/>
                <w:sz w:val="17"/>
                <w:lang w:val="en-US"/>
              </w:rPr>
            </w:pPr>
            <w:r>
              <w:rPr>
                <w:lang w:val="en-US"/>
              </w:rPr>
              <w:tab/>
              <w:t>Article 8</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23</w:t>
            </w:r>
          </w:p>
        </w:tc>
      </w:tr>
      <w:tr w:rsidR="00E4524A" w:rsidRPr="00297122">
        <w:tblPrEx>
          <w:tblCellMar>
            <w:top w:w="0" w:type="dxa"/>
            <w:bottom w:w="0" w:type="dxa"/>
          </w:tblCellMar>
        </w:tblPrEx>
        <w:tc>
          <w:tcPr>
            <w:tcW w:w="9369" w:type="dxa"/>
            <w:gridSpan w:val="3"/>
            <w:shd w:val="clear" w:color="auto" w:fill="auto"/>
          </w:tcPr>
          <w:p w:rsidR="00E4524A" w:rsidRPr="00E4524A" w:rsidRDefault="00E4524A" w:rsidP="00565EFC">
            <w:pPr>
              <w:tabs>
                <w:tab w:val="right" w:pos="1080"/>
                <w:tab w:val="left" w:pos="1296"/>
                <w:tab w:val="left" w:pos="1672"/>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n-US"/>
              </w:rPr>
            </w:pPr>
            <w:r>
              <w:rPr>
                <w:lang w:val="en-US"/>
              </w:rPr>
              <w:tab/>
              <w:t>–</w:t>
            </w:r>
            <w:r>
              <w:rPr>
                <w:lang w:val="en-US"/>
              </w:rPr>
              <w:tab/>
              <w:t>Equal Opportunity at International Level</w:t>
            </w:r>
            <w:r>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23</w:t>
            </w:r>
          </w:p>
        </w:tc>
      </w:tr>
      <w:tr w:rsidR="00E4524A" w:rsidRPr="00297122">
        <w:tblPrEx>
          <w:tblCellMar>
            <w:top w:w="0" w:type="dxa"/>
            <w:bottom w:w="0" w:type="dxa"/>
          </w:tblCellMar>
        </w:tblPrEx>
        <w:tc>
          <w:tcPr>
            <w:tcW w:w="9369" w:type="dxa"/>
            <w:gridSpan w:val="3"/>
            <w:shd w:val="clear" w:color="auto" w:fill="auto"/>
          </w:tcPr>
          <w:p w:rsidR="00E4524A" w:rsidRPr="00565EFC" w:rsidRDefault="00E4524A" w:rsidP="00565EFC">
            <w:pPr>
              <w:tabs>
                <w:tab w:val="right" w:pos="1080"/>
                <w:tab w:val="left" w:pos="1463"/>
                <w:tab w:val="left" w:pos="1728"/>
                <w:tab w:val="left" w:pos="2160"/>
                <w:tab w:val="right" w:leader="dot" w:pos="9360"/>
              </w:tabs>
              <w:spacing w:after="120"/>
              <w:ind w:left="1080"/>
              <w:rPr>
                <w:spacing w:val="60"/>
                <w:sz w:val="17"/>
                <w:lang w:val="en-US"/>
              </w:rPr>
            </w:pPr>
            <w:r>
              <w:rPr>
                <w:lang w:val="en-US"/>
              </w:rPr>
              <w:t>.</w:t>
            </w:r>
            <w:r w:rsidR="00565EFC">
              <w:rPr>
                <w:lang w:val="en-US"/>
              </w:rPr>
              <w:tab/>
              <w:t>Article 9</w:t>
            </w:r>
            <w:r w:rsidR="00565EFC">
              <w:rPr>
                <w:spacing w:val="60"/>
                <w:sz w:val="17"/>
                <w:lang w:val="en-US"/>
              </w:rPr>
              <w:tab/>
            </w:r>
          </w:p>
        </w:tc>
        <w:tc>
          <w:tcPr>
            <w:tcW w:w="533" w:type="dxa"/>
            <w:shd w:val="clear" w:color="auto" w:fill="auto"/>
            <w:vAlign w:val="bottom"/>
          </w:tcPr>
          <w:p w:rsidR="00E4524A" w:rsidRDefault="007D635C" w:rsidP="00975480">
            <w:pPr>
              <w:spacing w:after="120"/>
              <w:jc w:val="right"/>
              <w:rPr>
                <w:lang w:val="en-US"/>
              </w:rPr>
            </w:pPr>
            <w:r>
              <w:rPr>
                <w:lang w:val="en-US"/>
              </w:rPr>
              <w:t>24</w:t>
            </w:r>
          </w:p>
        </w:tc>
      </w:tr>
      <w:tr w:rsidR="00565EFC" w:rsidRPr="00297122">
        <w:tblPrEx>
          <w:tblCellMar>
            <w:top w:w="0" w:type="dxa"/>
            <w:bottom w:w="0" w:type="dxa"/>
          </w:tblCellMar>
        </w:tblPrEx>
        <w:tc>
          <w:tcPr>
            <w:tcW w:w="9369" w:type="dxa"/>
            <w:gridSpan w:val="3"/>
            <w:shd w:val="clear" w:color="auto" w:fill="auto"/>
          </w:tcPr>
          <w:p w:rsidR="00565EFC" w:rsidRPr="00565EFC" w:rsidRDefault="00565EFC" w:rsidP="00565EFC">
            <w:pPr>
              <w:tabs>
                <w:tab w:val="right" w:pos="1080"/>
                <w:tab w:val="left" w:pos="1296"/>
                <w:tab w:val="left" w:pos="1672"/>
                <w:tab w:val="left" w:pos="2160"/>
                <w:tab w:val="left" w:pos="2592"/>
                <w:tab w:val="left" w:pos="3024"/>
                <w:tab w:val="left" w:pos="3456"/>
                <w:tab w:val="left" w:pos="3888"/>
                <w:tab w:val="left" w:pos="4320"/>
                <w:tab w:val="right" w:leader="dot" w:pos="9360"/>
              </w:tabs>
              <w:spacing w:after="120"/>
              <w:ind w:left="1080"/>
              <w:rPr>
                <w:spacing w:val="60"/>
                <w:sz w:val="17"/>
                <w:lang w:val="en-US"/>
              </w:rPr>
            </w:pPr>
            <w:r>
              <w:rPr>
                <w:lang w:val="en-US"/>
              </w:rPr>
              <w:tab/>
              <w:t>–</w:t>
            </w:r>
            <w:r>
              <w:rPr>
                <w:lang w:val="en-US"/>
              </w:rPr>
              <w:tab/>
              <w:t>Laws Pertaining to Nationalities</w:t>
            </w:r>
            <w:r>
              <w:rPr>
                <w:spacing w:val="60"/>
                <w:sz w:val="17"/>
                <w:lang w:val="en-US"/>
              </w:rPr>
              <w:tab/>
            </w:r>
          </w:p>
        </w:tc>
        <w:tc>
          <w:tcPr>
            <w:tcW w:w="533" w:type="dxa"/>
            <w:shd w:val="clear" w:color="auto" w:fill="auto"/>
            <w:vAlign w:val="bottom"/>
          </w:tcPr>
          <w:p w:rsidR="00565EFC" w:rsidRDefault="007D635C" w:rsidP="00975480">
            <w:pPr>
              <w:spacing w:after="120"/>
              <w:jc w:val="right"/>
              <w:rPr>
                <w:lang w:val="en-US"/>
              </w:rPr>
            </w:pPr>
            <w:r>
              <w:rPr>
                <w:lang w:val="en-US"/>
              </w:rPr>
              <w:t>24</w:t>
            </w:r>
          </w:p>
        </w:tc>
      </w:tr>
      <w:tr w:rsidR="00565EFC" w:rsidRPr="00297122">
        <w:tblPrEx>
          <w:tblCellMar>
            <w:top w:w="0" w:type="dxa"/>
            <w:bottom w:w="0" w:type="dxa"/>
          </w:tblCellMar>
        </w:tblPrEx>
        <w:tc>
          <w:tcPr>
            <w:tcW w:w="9369" w:type="dxa"/>
            <w:gridSpan w:val="3"/>
            <w:shd w:val="clear" w:color="auto" w:fill="auto"/>
          </w:tcPr>
          <w:p w:rsidR="00565EFC" w:rsidRPr="00565EFC" w:rsidRDefault="00565EFC" w:rsidP="00565EFC">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10</w:t>
            </w:r>
            <w:r>
              <w:rPr>
                <w:spacing w:val="60"/>
                <w:sz w:val="17"/>
                <w:lang w:val="en-US"/>
              </w:rPr>
              <w:tab/>
            </w:r>
          </w:p>
        </w:tc>
        <w:tc>
          <w:tcPr>
            <w:tcW w:w="533" w:type="dxa"/>
            <w:shd w:val="clear" w:color="auto" w:fill="auto"/>
            <w:vAlign w:val="bottom"/>
          </w:tcPr>
          <w:p w:rsidR="00565EFC" w:rsidRDefault="007D635C" w:rsidP="00975480">
            <w:pPr>
              <w:spacing w:after="120"/>
              <w:jc w:val="right"/>
              <w:rPr>
                <w:lang w:val="en-US"/>
              </w:rPr>
            </w:pPr>
            <w:r>
              <w:rPr>
                <w:lang w:val="en-US"/>
              </w:rPr>
              <w:t>25</w:t>
            </w:r>
          </w:p>
        </w:tc>
      </w:tr>
      <w:tr w:rsidR="00565EFC" w:rsidRPr="00297122">
        <w:tblPrEx>
          <w:tblCellMar>
            <w:top w:w="0" w:type="dxa"/>
            <w:bottom w:w="0" w:type="dxa"/>
          </w:tblCellMar>
        </w:tblPrEx>
        <w:tc>
          <w:tcPr>
            <w:tcW w:w="9369" w:type="dxa"/>
            <w:gridSpan w:val="3"/>
            <w:shd w:val="clear" w:color="auto" w:fill="auto"/>
          </w:tcPr>
          <w:p w:rsidR="00565EFC" w:rsidRPr="00565EFC" w:rsidRDefault="00565EFC" w:rsidP="00565EFC">
            <w:pPr>
              <w:tabs>
                <w:tab w:val="right" w:pos="1080"/>
                <w:tab w:val="left" w:pos="1296"/>
                <w:tab w:val="left" w:pos="1728"/>
                <w:tab w:val="left" w:pos="2160"/>
                <w:tab w:val="right" w:leader="dot" w:pos="9360"/>
              </w:tabs>
              <w:spacing w:after="120"/>
              <w:ind w:left="1080"/>
              <w:rPr>
                <w:spacing w:val="60"/>
                <w:sz w:val="17"/>
                <w:lang w:val="en-US"/>
              </w:rPr>
            </w:pPr>
            <w:r>
              <w:rPr>
                <w:lang w:val="en-US"/>
              </w:rPr>
              <w:tab/>
              <w:t>–</w:t>
            </w:r>
            <w:r>
              <w:rPr>
                <w:lang w:val="en-US"/>
              </w:rPr>
              <w:tab/>
              <w:t>Education</w:t>
            </w:r>
            <w:r>
              <w:rPr>
                <w:spacing w:val="60"/>
                <w:sz w:val="17"/>
                <w:lang w:val="en-US"/>
              </w:rPr>
              <w:tab/>
            </w:r>
          </w:p>
        </w:tc>
        <w:tc>
          <w:tcPr>
            <w:tcW w:w="533" w:type="dxa"/>
            <w:shd w:val="clear" w:color="auto" w:fill="auto"/>
            <w:vAlign w:val="bottom"/>
          </w:tcPr>
          <w:p w:rsidR="00565EFC" w:rsidRDefault="007D635C" w:rsidP="00975480">
            <w:pPr>
              <w:spacing w:after="120"/>
              <w:jc w:val="right"/>
              <w:rPr>
                <w:lang w:val="en-US"/>
              </w:rPr>
            </w:pPr>
            <w:r>
              <w:rPr>
                <w:lang w:val="en-US"/>
              </w:rPr>
              <w:t>25</w:t>
            </w:r>
          </w:p>
        </w:tc>
      </w:tr>
      <w:tr w:rsidR="00565EFC" w:rsidRPr="00297122">
        <w:tblPrEx>
          <w:tblCellMar>
            <w:top w:w="0" w:type="dxa"/>
            <w:bottom w:w="0" w:type="dxa"/>
          </w:tblCellMar>
        </w:tblPrEx>
        <w:tc>
          <w:tcPr>
            <w:tcW w:w="9369" w:type="dxa"/>
            <w:gridSpan w:val="3"/>
            <w:shd w:val="clear" w:color="auto" w:fill="auto"/>
          </w:tcPr>
          <w:p w:rsidR="00565EFC" w:rsidRPr="0059649B" w:rsidRDefault="0059649B" w:rsidP="0059649B">
            <w:pPr>
              <w:pageBreakBefore/>
              <w:tabs>
                <w:tab w:val="right" w:pos="1080"/>
                <w:tab w:val="left" w:pos="1463"/>
                <w:tab w:val="left" w:pos="1728"/>
                <w:tab w:val="left" w:pos="2160"/>
                <w:tab w:val="right" w:leader="dot" w:pos="9360"/>
              </w:tabs>
              <w:spacing w:after="120"/>
              <w:ind w:left="1080"/>
              <w:rPr>
                <w:spacing w:val="60"/>
                <w:sz w:val="17"/>
                <w:lang w:val="en-US"/>
              </w:rPr>
            </w:pPr>
            <w:r>
              <w:rPr>
                <w:lang w:val="en-US"/>
              </w:rPr>
              <w:tab/>
              <w:t>Article 11</w:t>
            </w:r>
            <w:r>
              <w:rPr>
                <w:spacing w:val="60"/>
                <w:sz w:val="17"/>
                <w:lang w:val="en-US"/>
              </w:rPr>
              <w:tab/>
            </w:r>
          </w:p>
        </w:tc>
        <w:tc>
          <w:tcPr>
            <w:tcW w:w="533" w:type="dxa"/>
            <w:shd w:val="clear" w:color="auto" w:fill="auto"/>
            <w:vAlign w:val="bottom"/>
          </w:tcPr>
          <w:p w:rsidR="00565EFC" w:rsidRDefault="007D635C" w:rsidP="00975480">
            <w:pPr>
              <w:spacing w:after="120"/>
              <w:jc w:val="right"/>
              <w:rPr>
                <w:lang w:val="en-US"/>
              </w:rPr>
            </w:pPr>
            <w:r>
              <w:rPr>
                <w:lang w:val="en-US"/>
              </w:rPr>
              <w:t>27</w:t>
            </w:r>
          </w:p>
        </w:tc>
      </w:tr>
      <w:tr w:rsidR="0059649B" w:rsidRPr="00297122">
        <w:tblPrEx>
          <w:tblCellMar>
            <w:top w:w="0" w:type="dxa"/>
            <w:bottom w:w="0" w:type="dxa"/>
          </w:tblCellMar>
        </w:tblPrEx>
        <w:tc>
          <w:tcPr>
            <w:tcW w:w="9369" w:type="dxa"/>
            <w:gridSpan w:val="3"/>
            <w:shd w:val="clear" w:color="auto" w:fill="auto"/>
          </w:tcPr>
          <w:p w:rsidR="0059649B" w:rsidRPr="00196D3C" w:rsidRDefault="00196D3C" w:rsidP="00196D3C">
            <w:pPr>
              <w:tabs>
                <w:tab w:val="right" w:pos="1080"/>
                <w:tab w:val="left" w:pos="1296"/>
                <w:tab w:val="left" w:pos="1672"/>
                <w:tab w:val="left" w:pos="2160"/>
                <w:tab w:val="left" w:pos="2592"/>
                <w:tab w:val="right" w:leader="dot" w:pos="9360"/>
              </w:tabs>
              <w:spacing w:after="120"/>
              <w:ind w:left="1080"/>
              <w:rPr>
                <w:spacing w:val="60"/>
                <w:sz w:val="17"/>
                <w:lang w:val="en-US"/>
              </w:rPr>
            </w:pPr>
            <w:r>
              <w:rPr>
                <w:lang w:val="en-US"/>
              </w:rPr>
              <w:tab/>
              <w:t>–</w:t>
            </w:r>
            <w:r>
              <w:rPr>
                <w:lang w:val="en-US"/>
              </w:rPr>
              <w:tab/>
              <w:t>Employment</w:t>
            </w:r>
            <w:r>
              <w:rPr>
                <w:spacing w:val="60"/>
                <w:sz w:val="17"/>
                <w:lang w:val="en-US"/>
              </w:rPr>
              <w:tab/>
            </w:r>
          </w:p>
        </w:tc>
        <w:tc>
          <w:tcPr>
            <w:tcW w:w="533" w:type="dxa"/>
            <w:shd w:val="clear" w:color="auto" w:fill="auto"/>
            <w:vAlign w:val="bottom"/>
          </w:tcPr>
          <w:p w:rsidR="0059649B" w:rsidRDefault="007D635C" w:rsidP="00975480">
            <w:pPr>
              <w:spacing w:after="120"/>
              <w:jc w:val="right"/>
              <w:rPr>
                <w:lang w:val="en-US"/>
              </w:rPr>
            </w:pPr>
            <w:r>
              <w:rPr>
                <w:lang w:val="en-US"/>
              </w:rPr>
              <w:t>27</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lang w:val="en-US"/>
              </w:rPr>
            </w:pPr>
            <w:r>
              <w:rPr>
                <w:lang w:val="en-US"/>
              </w:rPr>
              <w:tab/>
              <w:t>–</w:t>
            </w:r>
            <w:r>
              <w:rPr>
                <w:lang w:val="en-US"/>
              </w:rPr>
              <w:tab/>
              <w:t>Percentage of Senior Official Positions held by Women in Public Sector</w:t>
            </w:r>
            <w:r>
              <w:rPr>
                <w:spacing w:val="60"/>
                <w:sz w:val="17"/>
                <w:lang w:val="en-US"/>
              </w:rPr>
              <w:tab/>
            </w:r>
          </w:p>
        </w:tc>
        <w:tc>
          <w:tcPr>
            <w:tcW w:w="533" w:type="dxa"/>
            <w:shd w:val="clear" w:color="auto" w:fill="auto"/>
            <w:vAlign w:val="bottom"/>
          </w:tcPr>
          <w:p w:rsidR="00196D3C" w:rsidRDefault="007D635C" w:rsidP="00975480">
            <w:pPr>
              <w:spacing w:after="120"/>
              <w:jc w:val="right"/>
              <w:rPr>
                <w:lang w:val="en-US"/>
              </w:rPr>
            </w:pPr>
            <w:r>
              <w:rPr>
                <w:lang w:val="en-US"/>
              </w:rPr>
              <w:t>27</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left" w:pos="3888"/>
                <w:tab w:val="right" w:leader="dot" w:pos="9360"/>
              </w:tabs>
              <w:spacing w:after="120"/>
              <w:ind w:left="1080"/>
              <w:rPr>
                <w:spacing w:val="60"/>
                <w:sz w:val="17"/>
                <w:lang w:val="en-US"/>
              </w:rPr>
            </w:pPr>
            <w:r>
              <w:rPr>
                <w:lang w:val="en-US"/>
              </w:rPr>
              <w:tab/>
              <w:t>–</w:t>
            </w:r>
            <w:r>
              <w:rPr>
                <w:lang w:val="en-US"/>
              </w:rPr>
              <w:tab/>
              <w:t>Size of Women Workforce</w:t>
            </w:r>
            <w:r>
              <w:rPr>
                <w:spacing w:val="60"/>
                <w:sz w:val="17"/>
                <w:lang w:val="en-US"/>
              </w:rPr>
              <w:tab/>
            </w:r>
          </w:p>
        </w:tc>
        <w:tc>
          <w:tcPr>
            <w:tcW w:w="533" w:type="dxa"/>
            <w:shd w:val="clear" w:color="auto" w:fill="auto"/>
            <w:vAlign w:val="bottom"/>
          </w:tcPr>
          <w:p w:rsidR="00196D3C" w:rsidRDefault="007D635C" w:rsidP="00975480">
            <w:pPr>
              <w:spacing w:after="120"/>
              <w:jc w:val="right"/>
              <w:rPr>
                <w:lang w:val="en-US"/>
              </w:rPr>
            </w:pPr>
            <w:r>
              <w:rPr>
                <w:lang w:val="en-US"/>
              </w:rPr>
              <w:t>27</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lang w:val="en-US"/>
              </w:rPr>
            </w:pPr>
            <w:r>
              <w:rPr>
                <w:lang w:val="en-US"/>
              </w:rPr>
              <w:tab/>
              <w:t>–</w:t>
            </w:r>
            <w:r>
              <w:rPr>
                <w:lang w:val="en-US"/>
              </w:rPr>
              <w:tab/>
              <w:t xml:space="preserve">Size of </w:t>
            </w:r>
            <w:r w:rsidR="008B4BDB">
              <w:rPr>
                <w:lang w:val="en-US"/>
              </w:rPr>
              <w:t xml:space="preserve">the </w:t>
            </w:r>
            <w:r>
              <w:rPr>
                <w:lang w:val="en-US"/>
              </w:rPr>
              <w:t>Women Workforce in Private Sector (Urban)</w:t>
            </w:r>
            <w:r>
              <w:rPr>
                <w:spacing w:val="60"/>
                <w:sz w:val="17"/>
                <w:lang w:val="en-US"/>
              </w:rPr>
              <w:tab/>
            </w:r>
          </w:p>
        </w:tc>
        <w:tc>
          <w:tcPr>
            <w:tcW w:w="533" w:type="dxa"/>
            <w:shd w:val="clear" w:color="auto" w:fill="auto"/>
            <w:vAlign w:val="bottom"/>
          </w:tcPr>
          <w:p w:rsidR="00196D3C" w:rsidRDefault="007D635C" w:rsidP="00975480">
            <w:pPr>
              <w:spacing w:after="120"/>
              <w:jc w:val="right"/>
              <w:rPr>
                <w:lang w:val="en-US"/>
              </w:rPr>
            </w:pPr>
            <w:r>
              <w:rPr>
                <w:lang w:val="en-US"/>
              </w:rPr>
              <w:t>28</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lang w:val="en-US"/>
              </w:rPr>
            </w:pPr>
            <w:r>
              <w:rPr>
                <w:lang w:val="en-US"/>
              </w:rPr>
              <w:tab/>
              <w:t>–</w:t>
            </w:r>
            <w:r>
              <w:rPr>
                <w:lang w:val="en-US"/>
              </w:rPr>
              <w:tab/>
              <w:t xml:space="preserve">Size of </w:t>
            </w:r>
            <w:r w:rsidR="008B4BDB">
              <w:rPr>
                <w:lang w:val="en-US"/>
              </w:rPr>
              <w:t xml:space="preserve">the </w:t>
            </w:r>
            <w:r>
              <w:rPr>
                <w:lang w:val="en-US"/>
              </w:rPr>
              <w:t>Women Workforce in Industrial Zones</w:t>
            </w:r>
            <w:r>
              <w:rPr>
                <w:spacing w:val="60"/>
                <w:sz w:val="17"/>
                <w:lang w:val="en-US"/>
              </w:rPr>
              <w:tab/>
            </w:r>
          </w:p>
        </w:tc>
        <w:tc>
          <w:tcPr>
            <w:tcW w:w="533" w:type="dxa"/>
            <w:shd w:val="clear" w:color="auto" w:fill="auto"/>
            <w:vAlign w:val="bottom"/>
          </w:tcPr>
          <w:p w:rsidR="00196D3C" w:rsidRDefault="007D635C" w:rsidP="00975480">
            <w:pPr>
              <w:spacing w:after="120"/>
              <w:jc w:val="right"/>
              <w:rPr>
                <w:lang w:val="en-US"/>
              </w:rPr>
            </w:pPr>
            <w:r>
              <w:rPr>
                <w:lang w:val="en-US"/>
              </w:rPr>
              <w:t>29</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right" w:leader="dot" w:pos="9360"/>
              </w:tabs>
              <w:spacing w:after="120"/>
              <w:ind w:left="1080"/>
              <w:rPr>
                <w:spacing w:val="60"/>
                <w:sz w:val="17"/>
                <w:lang w:val="en-US"/>
              </w:rPr>
            </w:pPr>
            <w:r>
              <w:rPr>
                <w:lang w:val="en-US"/>
              </w:rPr>
              <w:tab/>
              <w:t>–</w:t>
            </w:r>
            <w:r>
              <w:rPr>
                <w:lang w:val="en-US"/>
              </w:rPr>
              <w:tab/>
              <w:t>Unemployment Situation</w:t>
            </w:r>
            <w:r>
              <w:rPr>
                <w:spacing w:val="60"/>
                <w:sz w:val="17"/>
                <w:lang w:val="en-US"/>
              </w:rPr>
              <w:tab/>
            </w:r>
          </w:p>
        </w:tc>
        <w:tc>
          <w:tcPr>
            <w:tcW w:w="533" w:type="dxa"/>
            <w:shd w:val="clear" w:color="auto" w:fill="auto"/>
            <w:vAlign w:val="bottom"/>
          </w:tcPr>
          <w:p w:rsidR="00196D3C" w:rsidRDefault="007D635C" w:rsidP="00975480">
            <w:pPr>
              <w:spacing w:after="120"/>
              <w:jc w:val="right"/>
              <w:rPr>
                <w:lang w:val="en-US"/>
              </w:rPr>
            </w:pPr>
            <w:r>
              <w:rPr>
                <w:lang w:val="en-US"/>
              </w:rPr>
              <w:t>30</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n-US"/>
              </w:rPr>
            </w:pPr>
            <w:r>
              <w:rPr>
                <w:lang w:val="en-US"/>
              </w:rPr>
              <w:tab/>
              <w:t>–</w:t>
            </w:r>
            <w:r>
              <w:rPr>
                <w:lang w:val="en-US"/>
              </w:rPr>
              <w:tab/>
              <w:t>Skilled Training Courses for Women</w:t>
            </w:r>
            <w:r>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30</w:t>
            </w:r>
          </w:p>
        </w:tc>
      </w:tr>
      <w:tr w:rsidR="00196D3C" w:rsidRPr="00297122">
        <w:tblPrEx>
          <w:tblCellMar>
            <w:top w:w="0" w:type="dxa"/>
            <w:bottom w:w="0" w:type="dxa"/>
          </w:tblCellMar>
        </w:tblPrEx>
        <w:tc>
          <w:tcPr>
            <w:tcW w:w="9369" w:type="dxa"/>
            <w:gridSpan w:val="3"/>
            <w:shd w:val="clear" w:color="auto" w:fill="auto"/>
          </w:tcPr>
          <w:p w:rsidR="00196D3C" w:rsidRPr="000D3A5E" w:rsidRDefault="00196D3C" w:rsidP="000D3A5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n-US"/>
              </w:rPr>
            </w:pPr>
            <w:r>
              <w:rPr>
                <w:lang w:val="en-US"/>
              </w:rPr>
              <w:tab/>
              <w:t>–</w:t>
            </w:r>
            <w:r>
              <w:rPr>
                <w:lang w:val="en-US"/>
              </w:rPr>
              <w:tab/>
              <w:t>Self-employment and Employment by Others</w:t>
            </w:r>
            <w:r w:rsidR="000D3A5E">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31</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296"/>
                <w:tab w:val="left" w:pos="1672"/>
                <w:tab w:val="left" w:pos="2160"/>
                <w:tab w:val="left" w:pos="2592"/>
                <w:tab w:val="right" w:leader="dot" w:pos="9360"/>
              </w:tabs>
              <w:spacing w:after="120"/>
              <w:ind w:left="1080"/>
              <w:rPr>
                <w:spacing w:val="60"/>
                <w:sz w:val="17"/>
                <w:lang w:val="en-US"/>
              </w:rPr>
            </w:pPr>
            <w:r>
              <w:rPr>
                <w:lang w:val="en-US"/>
              </w:rPr>
              <w:tab/>
              <w:t>–</w:t>
            </w:r>
            <w:r>
              <w:rPr>
                <w:lang w:val="en-US"/>
              </w:rPr>
              <w:tab/>
              <w:t>Legal matters</w:t>
            </w:r>
            <w:r>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31</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196D3C">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12</w:t>
            </w:r>
            <w:r>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32</w:t>
            </w:r>
          </w:p>
        </w:tc>
      </w:tr>
      <w:tr w:rsidR="00196D3C" w:rsidRPr="00297122">
        <w:tblPrEx>
          <w:tblCellMar>
            <w:top w:w="0" w:type="dxa"/>
            <w:bottom w:w="0" w:type="dxa"/>
          </w:tblCellMar>
        </w:tblPrEx>
        <w:tc>
          <w:tcPr>
            <w:tcW w:w="9369" w:type="dxa"/>
            <w:gridSpan w:val="3"/>
            <w:shd w:val="clear" w:color="auto" w:fill="auto"/>
          </w:tcPr>
          <w:p w:rsidR="00196D3C" w:rsidRPr="00196D3C" w:rsidRDefault="00196D3C" w:rsidP="00A14E9D">
            <w:pPr>
              <w:tabs>
                <w:tab w:val="right" w:pos="1080"/>
                <w:tab w:val="left" w:pos="1296"/>
                <w:tab w:val="left" w:pos="1672"/>
                <w:tab w:val="left" w:pos="2160"/>
                <w:tab w:val="right" w:leader="dot" w:pos="9360"/>
              </w:tabs>
              <w:spacing w:after="120"/>
              <w:ind w:left="1080"/>
              <w:rPr>
                <w:spacing w:val="60"/>
                <w:sz w:val="17"/>
                <w:lang w:val="en-US"/>
              </w:rPr>
            </w:pPr>
            <w:r>
              <w:rPr>
                <w:lang w:val="en-US"/>
              </w:rPr>
              <w:tab/>
              <w:t>–</w:t>
            </w:r>
            <w:r>
              <w:rPr>
                <w:lang w:val="en-US"/>
              </w:rPr>
              <w:tab/>
              <w:t>Health</w:t>
            </w:r>
            <w:r>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32</w:t>
            </w:r>
          </w:p>
        </w:tc>
      </w:tr>
      <w:tr w:rsidR="00196D3C" w:rsidRPr="00297122">
        <w:tblPrEx>
          <w:tblCellMar>
            <w:top w:w="0" w:type="dxa"/>
            <w:bottom w:w="0" w:type="dxa"/>
          </w:tblCellMar>
        </w:tblPrEx>
        <w:tc>
          <w:tcPr>
            <w:tcW w:w="9369" w:type="dxa"/>
            <w:gridSpan w:val="3"/>
            <w:shd w:val="clear" w:color="auto" w:fill="auto"/>
          </w:tcPr>
          <w:p w:rsidR="00196D3C"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n-US"/>
              </w:rPr>
            </w:pPr>
            <w:r>
              <w:rPr>
                <w:lang w:val="en-US"/>
              </w:rPr>
              <w:tab/>
              <w:t>–</w:t>
            </w:r>
            <w:r>
              <w:rPr>
                <w:lang w:val="en-US"/>
              </w:rPr>
              <w:tab/>
              <w:t>Current situation of Maternal, Newborn and Child Health</w:t>
            </w:r>
            <w:r>
              <w:rPr>
                <w:spacing w:val="60"/>
                <w:sz w:val="17"/>
                <w:lang w:val="en-US"/>
              </w:rPr>
              <w:tab/>
            </w:r>
          </w:p>
        </w:tc>
        <w:tc>
          <w:tcPr>
            <w:tcW w:w="533" w:type="dxa"/>
            <w:shd w:val="clear" w:color="auto" w:fill="auto"/>
            <w:vAlign w:val="bottom"/>
          </w:tcPr>
          <w:p w:rsidR="00196D3C" w:rsidRDefault="000D3A5E" w:rsidP="00975480">
            <w:pPr>
              <w:spacing w:after="120"/>
              <w:jc w:val="right"/>
              <w:rPr>
                <w:lang w:val="en-US"/>
              </w:rPr>
            </w:pPr>
            <w:r>
              <w:rPr>
                <w:lang w:val="en-US"/>
              </w:rPr>
              <w:t>34</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n-US"/>
              </w:rPr>
            </w:pPr>
            <w:r>
              <w:rPr>
                <w:lang w:val="en-US"/>
              </w:rPr>
              <w:tab/>
              <w:t>–</w:t>
            </w:r>
            <w:r>
              <w:rPr>
                <w:lang w:val="en-US"/>
              </w:rPr>
              <w:tab/>
              <w:t>Efforts to provide maternal, newborn and child health care</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34</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n-US"/>
              </w:rPr>
            </w:pPr>
            <w:r>
              <w:rPr>
                <w:lang w:val="en-US"/>
              </w:rPr>
              <w:tab/>
              <w:t>–</w:t>
            </w:r>
            <w:r>
              <w:rPr>
                <w:lang w:val="en-US"/>
              </w:rPr>
              <w:tab/>
              <w:t>Prevention and Control of HIV/AIDS</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35</w:t>
            </w:r>
          </w:p>
        </w:tc>
      </w:tr>
      <w:tr w:rsidR="001C290F" w:rsidRPr="00297122">
        <w:tblPrEx>
          <w:tblCellMar>
            <w:top w:w="0" w:type="dxa"/>
            <w:bottom w:w="0" w:type="dxa"/>
          </w:tblCellMar>
        </w:tblPrEx>
        <w:tc>
          <w:tcPr>
            <w:tcW w:w="9369" w:type="dxa"/>
            <w:gridSpan w:val="3"/>
            <w:shd w:val="clear" w:color="auto" w:fill="auto"/>
          </w:tcPr>
          <w:p w:rsidR="001C290F" w:rsidRPr="000D3A5E" w:rsidRDefault="001C290F" w:rsidP="000D3A5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n-US"/>
              </w:rPr>
            </w:pPr>
            <w:r>
              <w:rPr>
                <w:lang w:val="en-US"/>
              </w:rPr>
              <w:tab/>
              <w:t>–</w:t>
            </w:r>
            <w:r>
              <w:rPr>
                <w:lang w:val="en-US"/>
              </w:rPr>
              <w:tab/>
              <w:t>Care for HIV Infect</w:t>
            </w:r>
            <w:r w:rsidR="000D3A5E">
              <w:rPr>
                <w:lang w:val="en-US"/>
              </w:rPr>
              <w:t>ed</w:t>
            </w:r>
            <w:r>
              <w:rPr>
                <w:lang w:val="en-US"/>
              </w:rPr>
              <w:t xml:space="preserve"> Women Prisoners</w:t>
            </w:r>
            <w:r w:rsidR="000D3A5E">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38</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right" w:leader="dot" w:pos="9360"/>
              </w:tabs>
              <w:spacing w:after="120"/>
              <w:ind w:left="1080"/>
              <w:rPr>
                <w:spacing w:val="60"/>
                <w:sz w:val="17"/>
                <w:lang w:val="en-US"/>
              </w:rPr>
            </w:pPr>
            <w:r>
              <w:rPr>
                <w:lang w:val="en-US"/>
              </w:rPr>
              <w:tab/>
              <w:t>–</w:t>
            </w:r>
            <w:r>
              <w:rPr>
                <w:lang w:val="en-US"/>
              </w:rPr>
              <w:tab/>
              <w:t>Adolescent Reproductive Health</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39</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right" w:leader="dot" w:pos="9360"/>
              </w:tabs>
              <w:spacing w:after="120"/>
              <w:ind w:left="1080"/>
              <w:rPr>
                <w:spacing w:val="60"/>
                <w:sz w:val="17"/>
                <w:lang w:val="en-US"/>
              </w:rPr>
            </w:pPr>
            <w:r>
              <w:rPr>
                <w:lang w:val="en-US"/>
              </w:rPr>
              <w:tab/>
              <w:t>–</w:t>
            </w:r>
            <w:r>
              <w:rPr>
                <w:lang w:val="en-US"/>
              </w:rPr>
              <w:tab/>
              <w:t>Prevention of Female Cancers</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39</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right" w:leader="dot" w:pos="9360"/>
              </w:tabs>
              <w:spacing w:after="120"/>
              <w:ind w:left="1080"/>
              <w:rPr>
                <w:spacing w:val="60"/>
                <w:sz w:val="17"/>
                <w:lang w:val="en-US"/>
              </w:rPr>
            </w:pPr>
            <w:r>
              <w:rPr>
                <w:lang w:val="en-US"/>
              </w:rPr>
              <w:tab/>
              <w:t>–</w:t>
            </w:r>
            <w:r>
              <w:rPr>
                <w:lang w:val="en-US"/>
              </w:rPr>
              <w:tab/>
              <w:t>Nutrition Improvement</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39</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n-US"/>
              </w:rPr>
            </w:pPr>
            <w:r>
              <w:rPr>
                <w:lang w:val="en-US"/>
              </w:rPr>
              <w:tab/>
              <w:t>–</w:t>
            </w:r>
            <w:r>
              <w:rPr>
                <w:lang w:val="en-US"/>
              </w:rPr>
              <w:tab/>
              <w:t>Partnership for Health Development</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40</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13</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41</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296"/>
                <w:tab w:val="left" w:pos="1672"/>
                <w:tab w:val="left" w:pos="2160"/>
                <w:tab w:val="left" w:pos="2592"/>
                <w:tab w:val="left" w:pos="3024"/>
                <w:tab w:val="left" w:pos="3456"/>
                <w:tab w:val="left" w:pos="3888"/>
                <w:tab w:val="left" w:pos="4320"/>
                <w:tab w:val="right" w:leader="dot" w:pos="9360"/>
              </w:tabs>
              <w:spacing w:after="120"/>
              <w:ind w:left="1080"/>
              <w:rPr>
                <w:spacing w:val="60"/>
                <w:sz w:val="17"/>
                <w:lang w:val="en-US"/>
              </w:rPr>
            </w:pPr>
            <w:r>
              <w:rPr>
                <w:lang w:val="en-US"/>
              </w:rPr>
              <w:tab/>
              <w:t>–</w:t>
            </w:r>
            <w:r>
              <w:rPr>
                <w:lang w:val="en-US"/>
              </w:rPr>
              <w:tab/>
              <w:t>Social Security &amp; Micro Finance</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41</w:t>
            </w:r>
          </w:p>
        </w:tc>
      </w:tr>
      <w:tr w:rsidR="001C290F" w:rsidRPr="00297122">
        <w:tblPrEx>
          <w:tblCellMar>
            <w:top w:w="0" w:type="dxa"/>
            <w:bottom w:w="0" w:type="dxa"/>
          </w:tblCellMar>
        </w:tblPrEx>
        <w:tc>
          <w:tcPr>
            <w:tcW w:w="9369" w:type="dxa"/>
            <w:gridSpan w:val="3"/>
            <w:shd w:val="clear" w:color="auto" w:fill="auto"/>
          </w:tcPr>
          <w:p w:rsidR="001C290F" w:rsidRPr="001C290F" w:rsidRDefault="001C290F" w:rsidP="00A14E9D">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14</w:t>
            </w:r>
            <w:r>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44</w:t>
            </w:r>
          </w:p>
        </w:tc>
      </w:tr>
      <w:tr w:rsidR="001C290F" w:rsidRPr="00297122">
        <w:tblPrEx>
          <w:tblCellMar>
            <w:top w:w="0" w:type="dxa"/>
            <w:bottom w:w="0" w:type="dxa"/>
          </w:tblCellMar>
        </w:tblPrEx>
        <w:tc>
          <w:tcPr>
            <w:tcW w:w="9369" w:type="dxa"/>
            <w:gridSpan w:val="3"/>
            <w:shd w:val="clear" w:color="auto" w:fill="auto"/>
          </w:tcPr>
          <w:p w:rsidR="001C290F" w:rsidRPr="00B14BB7" w:rsidRDefault="001C290F" w:rsidP="00A14E9D">
            <w:pPr>
              <w:tabs>
                <w:tab w:val="right" w:pos="1080"/>
                <w:tab w:val="left" w:pos="1296"/>
                <w:tab w:val="left" w:pos="1672"/>
                <w:tab w:val="left" w:pos="2160"/>
                <w:tab w:val="left" w:pos="2592"/>
                <w:tab w:val="left" w:pos="3024"/>
                <w:tab w:val="right" w:leader="dot" w:pos="9360"/>
              </w:tabs>
              <w:spacing w:after="120"/>
              <w:ind w:left="1080"/>
              <w:rPr>
                <w:spacing w:val="60"/>
                <w:sz w:val="17"/>
                <w:lang w:val="en-US"/>
              </w:rPr>
            </w:pPr>
            <w:r>
              <w:rPr>
                <w:lang w:val="en-US"/>
              </w:rPr>
              <w:tab/>
              <w:t>–</w:t>
            </w:r>
            <w:r>
              <w:rPr>
                <w:lang w:val="en-US"/>
              </w:rPr>
              <w:tab/>
            </w:r>
            <w:r w:rsidR="00B14BB7">
              <w:rPr>
                <w:lang w:val="en-US"/>
              </w:rPr>
              <w:t>Rural Development</w:t>
            </w:r>
            <w:r w:rsidR="00B14BB7">
              <w:rPr>
                <w:spacing w:val="60"/>
                <w:sz w:val="17"/>
                <w:lang w:val="en-US"/>
              </w:rPr>
              <w:tab/>
            </w:r>
          </w:p>
        </w:tc>
        <w:tc>
          <w:tcPr>
            <w:tcW w:w="533" w:type="dxa"/>
            <w:shd w:val="clear" w:color="auto" w:fill="auto"/>
            <w:vAlign w:val="bottom"/>
          </w:tcPr>
          <w:p w:rsidR="001C290F" w:rsidRDefault="000D3A5E" w:rsidP="00975480">
            <w:pPr>
              <w:spacing w:after="120"/>
              <w:jc w:val="right"/>
              <w:rPr>
                <w:lang w:val="en-US"/>
              </w:rPr>
            </w:pPr>
            <w:r>
              <w:rPr>
                <w:lang w:val="en-US"/>
              </w:rPr>
              <w:t>44</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A14E9D">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15</w:t>
            </w:r>
            <w:r>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49</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A14E9D">
            <w:pPr>
              <w:tabs>
                <w:tab w:val="right" w:pos="1080"/>
                <w:tab w:val="left" w:pos="1296"/>
                <w:tab w:val="left" w:pos="1672"/>
                <w:tab w:val="left" w:pos="2160"/>
                <w:tab w:val="left" w:pos="2592"/>
                <w:tab w:val="left" w:pos="3024"/>
                <w:tab w:val="left" w:pos="3456"/>
                <w:tab w:val="right" w:leader="dot" w:pos="9360"/>
              </w:tabs>
              <w:spacing w:after="120"/>
              <w:ind w:left="1080"/>
              <w:rPr>
                <w:spacing w:val="60"/>
                <w:sz w:val="17"/>
                <w:lang w:val="en-US"/>
              </w:rPr>
            </w:pPr>
            <w:r>
              <w:rPr>
                <w:lang w:val="en-US"/>
              </w:rPr>
              <w:tab/>
              <w:t>–</w:t>
            </w:r>
            <w:r>
              <w:rPr>
                <w:lang w:val="en-US"/>
              </w:rPr>
              <w:tab/>
              <w:t>Equality before the Law</w:t>
            </w:r>
            <w:r>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49</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A14E9D">
            <w:pPr>
              <w:tabs>
                <w:tab w:val="right" w:pos="1080"/>
                <w:tab w:val="left" w:pos="1463"/>
                <w:tab w:val="left" w:pos="1728"/>
                <w:tab w:val="left" w:pos="2160"/>
                <w:tab w:val="right" w:leader="dot" w:pos="9360"/>
              </w:tabs>
              <w:spacing w:after="120"/>
              <w:ind w:left="1080"/>
              <w:rPr>
                <w:spacing w:val="60"/>
                <w:sz w:val="17"/>
                <w:lang w:val="en-US"/>
              </w:rPr>
            </w:pPr>
            <w:r>
              <w:rPr>
                <w:lang w:val="en-US"/>
              </w:rPr>
              <w:tab/>
              <w:t>Article 16</w:t>
            </w:r>
            <w:r>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50</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A14E9D">
            <w:pPr>
              <w:tabs>
                <w:tab w:val="right" w:pos="1080"/>
                <w:tab w:val="left" w:pos="1296"/>
                <w:tab w:val="left" w:pos="1672"/>
                <w:tab w:val="left" w:pos="2160"/>
                <w:tab w:val="left" w:pos="2592"/>
                <w:tab w:val="left" w:pos="3024"/>
                <w:tab w:val="left" w:pos="3456"/>
                <w:tab w:val="left" w:pos="3888"/>
                <w:tab w:val="left" w:pos="4320"/>
                <w:tab w:val="right" w:leader="dot" w:pos="9360"/>
              </w:tabs>
              <w:spacing w:after="120"/>
              <w:ind w:left="1080"/>
              <w:rPr>
                <w:spacing w:val="60"/>
                <w:sz w:val="17"/>
                <w:lang w:val="en-US"/>
              </w:rPr>
            </w:pPr>
            <w:r>
              <w:rPr>
                <w:lang w:val="en-US"/>
              </w:rPr>
              <w:tab/>
              <w:t>–</w:t>
            </w:r>
            <w:r>
              <w:rPr>
                <w:lang w:val="en-US"/>
              </w:rPr>
              <w:tab/>
              <w:t>Marriage and Family Relations</w:t>
            </w:r>
            <w:r>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50</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A14E9D">
            <w:pPr>
              <w:tabs>
                <w:tab w:val="right" w:pos="1080"/>
                <w:tab w:val="left" w:pos="1296"/>
                <w:tab w:val="left" w:pos="1672"/>
                <w:tab w:val="left" w:pos="2160"/>
                <w:tab w:val="left" w:pos="2592"/>
                <w:tab w:val="left" w:pos="3024"/>
                <w:tab w:val="left" w:pos="3456"/>
                <w:tab w:val="left" w:pos="3888"/>
                <w:tab w:val="right" w:leader="dot" w:pos="9360"/>
              </w:tabs>
              <w:spacing w:after="120"/>
              <w:ind w:left="1080"/>
              <w:rPr>
                <w:spacing w:val="60"/>
                <w:sz w:val="17"/>
                <w:lang w:val="en-US"/>
              </w:rPr>
            </w:pPr>
            <w:r>
              <w:rPr>
                <w:lang w:val="en-US"/>
              </w:rPr>
              <w:tab/>
              <w:t>–</w:t>
            </w:r>
            <w:r>
              <w:rPr>
                <w:lang w:val="en-US"/>
              </w:rPr>
              <w:tab/>
              <w:t xml:space="preserve">Divorce of </w:t>
            </w:r>
            <w:smartTag w:uri="urn:schemas-microsoft-com:office:smarttags" w:element="place">
              <w:smartTag w:uri="urn:schemas-microsoft-com:office:smarttags" w:element="country-region">
                <w:r>
                  <w:rPr>
                    <w:lang w:val="en-US"/>
                  </w:rPr>
                  <w:t>Myanmar</w:t>
                </w:r>
              </w:smartTag>
            </w:smartTag>
            <w:r>
              <w:rPr>
                <w:lang w:val="en-US"/>
              </w:rPr>
              <w:t xml:space="preserve"> Women</w:t>
            </w:r>
            <w:r>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50</w:t>
            </w:r>
          </w:p>
        </w:tc>
      </w:tr>
      <w:tr w:rsidR="00B14BB7" w:rsidRPr="00297122">
        <w:tblPrEx>
          <w:tblCellMar>
            <w:top w:w="0" w:type="dxa"/>
            <w:bottom w:w="0" w:type="dxa"/>
          </w:tblCellMar>
        </w:tblPrEx>
        <w:tc>
          <w:tcPr>
            <w:tcW w:w="9369" w:type="dxa"/>
            <w:gridSpan w:val="3"/>
            <w:shd w:val="clear" w:color="auto" w:fill="auto"/>
          </w:tcPr>
          <w:p w:rsidR="00B14BB7" w:rsidRPr="00B14BB7" w:rsidRDefault="00B14BB7" w:rsidP="000D3A5E">
            <w:pPr>
              <w:tabs>
                <w:tab w:val="right" w:pos="1080"/>
                <w:tab w:val="left" w:pos="1296"/>
                <w:tab w:val="left" w:pos="1728"/>
                <w:tab w:val="left" w:pos="2160"/>
                <w:tab w:val="right" w:leader="dot" w:pos="9360"/>
              </w:tabs>
              <w:spacing w:after="120"/>
              <w:ind w:left="1080"/>
              <w:rPr>
                <w:spacing w:val="60"/>
                <w:sz w:val="17"/>
                <w:lang w:val="en-US"/>
              </w:rPr>
            </w:pPr>
            <w:r>
              <w:rPr>
                <w:lang w:val="en-US"/>
              </w:rPr>
              <w:tab/>
              <w:t>Conclusion</w:t>
            </w:r>
            <w:r w:rsidR="000D3A5E">
              <w:rPr>
                <w:spacing w:val="60"/>
                <w:sz w:val="17"/>
                <w:lang w:val="en-US"/>
              </w:rPr>
              <w:tab/>
            </w:r>
          </w:p>
        </w:tc>
        <w:tc>
          <w:tcPr>
            <w:tcW w:w="533" w:type="dxa"/>
            <w:shd w:val="clear" w:color="auto" w:fill="auto"/>
            <w:vAlign w:val="bottom"/>
          </w:tcPr>
          <w:p w:rsidR="00B14BB7" w:rsidRDefault="000D3A5E" w:rsidP="00975480">
            <w:pPr>
              <w:spacing w:after="120"/>
              <w:jc w:val="right"/>
              <w:rPr>
                <w:lang w:val="en-US"/>
              </w:rPr>
            </w:pPr>
            <w:r>
              <w:rPr>
                <w:lang w:val="en-US"/>
              </w:rPr>
              <w:t>51</w:t>
            </w:r>
          </w:p>
        </w:tc>
      </w:tr>
    </w:tbl>
    <w:p w:rsidR="00233590" w:rsidRDefault="00233590" w:rsidP="005F5A79">
      <w:pPr>
        <w:jc w:val="both"/>
        <w:rPr>
          <w:lang w:val="en-US"/>
        </w:rPr>
      </w:pPr>
    </w:p>
    <w:p w:rsidR="008344E4" w:rsidRDefault="008344E4" w:rsidP="00297122">
      <w:pPr>
        <w:rPr>
          <w:lang w:val="en-US"/>
        </w:rPr>
        <w:sectPr w:rsidR="008344E4" w:rsidSect="00233590">
          <w:type w:val="continuous"/>
          <w:pgSz w:w="12240" w:h="15840" w:code="1"/>
          <w:pgMar w:top="1742" w:right="1195" w:bottom="1901" w:left="1195" w:header="576" w:footer="1037" w:gutter="0"/>
          <w:cols w:space="708"/>
          <w:noEndnote/>
          <w:docGrid w:linePitch="360"/>
        </w:sectPr>
      </w:pPr>
    </w:p>
    <w:p w:rsidR="008344E4" w:rsidRDefault="008344E4" w:rsidP="005F5A79">
      <w:pPr>
        <w:pStyle w:val="HCh"/>
        <w:tabs>
          <w:tab w:val="clear" w:pos="1742"/>
        </w:tabs>
      </w:pPr>
      <w:r w:rsidRPr="00F471D3">
        <w:t xml:space="preserve">Union of </w:t>
      </w:r>
      <w:smartTag w:uri="urn:schemas-microsoft-com:office:smarttags" w:element="place">
        <w:smartTag w:uri="urn:schemas-microsoft-com:office:smarttags" w:element="country-region">
          <w:r w:rsidRPr="00F471D3">
            <w:t>Myanmar</w:t>
          </w:r>
        </w:smartTag>
      </w:smartTag>
    </w:p>
    <w:p w:rsidR="008344E4" w:rsidRPr="008344E4" w:rsidRDefault="008344E4" w:rsidP="008344E4">
      <w:pPr>
        <w:spacing w:line="120" w:lineRule="exact"/>
        <w:rPr>
          <w:sz w:val="10"/>
        </w:rPr>
      </w:pPr>
    </w:p>
    <w:p w:rsidR="008344E4" w:rsidRPr="008344E4" w:rsidRDefault="008344E4" w:rsidP="008344E4">
      <w:pPr>
        <w:spacing w:line="120" w:lineRule="exact"/>
        <w:rPr>
          <w:sz w:val="10"/>
        </w:rPr>
      </w:pPr>
    </w:p>
    <w:p w:rsidR="008344E4" w:rsidRPr="00F471D3" w:rsidRDefault="008344E4" w:rsidP="008344E4">
      <w:pPr>
        <w:pStyle w:val="H1"/>
        <w:tabs>
          <w:tab w:val="clear" w:pos="1742"/>
          <w:tab w:val="clear" w:pos="4133"/>
          <w:tab w:val="clear" w:pos="4622"/>
          <w:tab w:val="clear" w:pos="5098"/>
          <w:tab w:val="clear" w:pos="5573"/>
          <w:tab w:val="clear" w:pos="6048"/>
        </w:tabs>
        <w:ind w:left="0" w:right="0"/>
      </w:pPr>
      <w:r>
        <w:tab/>
      </w:r>
      <w:r>
        <w:tab/>
      </w:r>
      <w:r w:rsidRPr="00F471D3">
        <w:t>Second and third periodic reports of the State party on the implementation of the Convention on the Elimination of All Forms of Discrimination against Women</w:t>
      </w:r>
    </w:p>
    <w:p w:rsidR="008344E4" w:rsidRPr="008344E4" w:rsidRDefault="008344E4" w:rsidP="008344E4">
      <w:pPr>
        <w:spacing w:beforeAutospacing="1" w:afterAutospacing="1" w:line="120" w:lineRule="exact"/>
        <w:ind w:left="720" w:right="29" w:hanging="720"/>
        <w:jc w:val="both"/>
        <w:rPr>
          <w:sz w:val="10"/>
          <w:szCs w:val="24"/>
        </w:rPr>
      </w:pPr>
    </w:p>
    <w:p w:rsidR="008344E4" w:rsidRPr="008344E4" w:rsidRDefault="008344E4" w:rsidP="008344E4">
      <w:pPr>
        <w:spacing w:beforeAutospacing="1" w:afterAutospacing="1" w:line="120" w:lineRule="exact"/>
        <w:ind w:left="720" w:right="29" w:hanging="720"/>
        <w:jc w:val="both"/>
        <w:rPr>
          <w:sz w:val="10"/>
          <w:szCs w:val="24"/>
        </w:rPr>
      </w:pPr>
    </w:p>
    <w:p w:rsidR="008344E4" w:rsidRPr="00F471D3" w:rsidRDefault="008344E4" w:rsidP="008344E4">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Pr="00F471D3">
        <w:t>Introduction</w:t>
      </w:r>
    </w:p>
    <w:p w:rsidR="008344E4" w:rsidRPr="008344E4" w:rsidRDefault="008344E4" w:rsidP="008344E4">
      <w:pPr>
        <w:spacing w:beforeAutospacing="1" w:afterAutospacing="1" w:line="120" w:lineRule="exact"/>
        <w:ind w:right="29"/>
        <w:jc w:val="both"/>
        <w:rPr>
          <w:sz w:val="10"/>
          <w:szCs w:val="24"/>
        </w:rPr>
      </w:pPr>
    </w:p>
    <w:p w:rsidR="008344E4" w:rsidRPr="008344E4" w:rsidRDefault="008344E4" w:rsidP="008344E4">
      <w:pPr>
        <w:spacing w:beforeAutospacing="1" w:afterAutospacing="1" w:line="120" w:lineRule="exact"/>
        <w:ind w:right="29"/>
        <w:jc w:val="both"/>
        <w:rPr>
          <w:sz w:val="10"/>
          <w:szCs w:val="24"/>
        </w:rPr>
      </w:pP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1.</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acceded to the </w:t>
      </w:r>
      <w:r w:rsidRPr="008344E4">
        <w:rPr>
          <w:b/>
          <w:spacing w:val="0"/>
          <w:w w:val="100"/>
          <w:sz w:val="24"/>
          <w:szCs w:val="24"/>
        </w:rPr>
        <w:t>"Convention on the Elimination of All Forms of Discrimination against Women"</w:t>
      </w:r>
      <w:r w:rsidRPr="008344E4">
        <w:rPr>
          <w:spacing w:val="0"/>
          <w:w w:val="100"/>
          <w:sz w:val="24"/>
          <w:szCs w:val="24"/>
        </w:rPr>
        <w:t xml:space="preserve"> on 22 July 1997. The initial report was submitted on June 15, 1999, and considered by the </w:t>
      </w:r>
      <w:r w:rsidR="00FB4107">
        <w:rPr>
          <w:spacing w:val="0"/>
          <w:w w:val="100"/>
          <w:sz w:val="24"/>
          <w:szCs w:val="24"/>
        </w:rPr>
        <w:t>United Nations</w:t>
      </w:r>
      <w:r w:rsidRPr="008344E4">
        <w:rPr>
          <w:spacing w:val="0"/>
          <w:w w:val="100"/>
          <w:sz w:val="24"/>
          <w:szCs w:val="24"/>
        </w:rPr>
        <w:t xml:space="preserve"> CEDAW Committee during its twenty second session in January 2000.</w:t>
      </w: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2.</w:t>
      </w:r>
      <w:r w:rsidRPr="008344E4">
        <w:rPr>
          <w:spacing w:val="0"/>
          <w:w w:val="100"/>
          <w:sz w:val="24"/>
          <w:szCs w:val="24"/>
        </w:rPr>
        <w:tab/>
        <w:t>In ac</w:t>
      </w:r>
      <w:r w:rsidRPr="00FB4107">
        <w:rPr>
          <w:spacing w:val="0"/>
          <w:w w:val="100"/>
          <w:kern w:val="0"/>
          <w:sz w:val="24"/>
          <w:szCs w:val="24"/>
        </w:rPr>
        <w:t xml:space="preserve">cordance with Article 18 of the Convention, </w:t>
      </w:r>
      <w:smartTag w:uri="urn:schemas-microsoft-com:office:smarttags" w:element="place">
        <w:smartTag w:uri="urn:schemas-microsoft-com:office:smarttags" w:element="country-region">
          <w:r w:rsidRPr="00FB4107">
            <w:rPr>
              <w:spacing w:val="0"/>
              <w:w w:val="100"/>
              <w:kern w:val="0"/>
              <w:sz w:val="24"/>
              <w:szCs w:val="24"/>
            </w:rPr>
            <w:t>Myanmar</w:t>
          </w:r>
        </w:smartTag>
      </w:smartTag>
      <w:r w:rsidRPr="00FB4107">
        <w:rPr>
          <w:spacing w:val="0"/>
          <w:w w:val="100"/>
          <w:kern w:val="0"/>
          <w:sz w:val="24"/>
          <w:szCs w:val="24"/>
        </w:rPr>
        <w:t xml:space="preserve"> hereby submits its second and third periodic reports. This report, covering the period 2000</w:t>
      </w:r>
      <w:r w:rsidRPr="00FB4107">
        <w:rPr>
          <w:spacing w:val="0"/>
          <w:w w:val="100"/>
          <w:kern w:val="0"/>
          <w:sz w:val="24"/>
          <w:szCs w:val="24"/>
        </w:rPr>
        <w:sym w:font="Symbol" w:char="F02D"/>
      </w:r>
      <w:r w:rsidRPr="00FB4107">
        <w:rPr>
          <w:spacing w:val="0"/>
          <w:w w:val="100"/>
          <w:kern w:val="0"/>
          <w:sz w:val="24"/>
          <w:szCs w:val="24"/>
        </w:rPr>
        <w:t>2006, contains information and statistics not included i</w:t>
      </w:r>
      <w:r w:rsidRPr="008344E4">
        <w:rPr>
          <w:spacing w:val="0"/>
          <w:w w:val="100"/>
          <w:sz w:val="24"/>
          <w:szCs w:val="24"/>
        </w:rPr>
        <w:t>n the initial report and updated information up till February 2007. In preparing this report, national non</w:t>
      </w:r>
      <w:r w:rsidRPr="008344E4">
        <w:rPr>
          <w:spacing w:val="0"/>
          <w:w w:val="100"/>
          <w:sz w:val="24"/>
          <w:szCs w:val="24"/>
        </w:rPr>
        <w:sym w:font="Symbol" w:char="F02D"/>
      </w:r>
      <w:r w:rsidRPr="008344E4">
        <w:rPr>
          <w:spacing w:val="0"/>
          <w:w w:val="100"/>
          <w:sz w:val="24"/>
          <w:szCs w:val="24"/>
        </w:rPr>
        <w:t>governmental organizations and the relevant government ministries were consulted in the collection of information as well as the discussions during the proceedings of the Committee in considering the initial report and its general recommendations were also taken into consideration.</w:t>
      </w: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3.</w:t>
      </w:r>
      <w:r w:rsidRPr="008344E4">
        <w:rPr>
          <w:spacing w:val="0"/>
          <w:w w:val="100"/>
          <w:sz w:val="24"/>
          <w:szCs w:val="24"/>
        </w:rPr>
        <w:tab/>
        <w:t>The report is prepared in two parts. Part I consists of general information which covers the demographic, social, economic and political situations, and Part II provides specific implementation of the measures taken, the development achieved, and the challenges and constraints faced.</w:t>
      </w:r>
    </w:p>
    <w:p w:rsidR="008344E4" w:rsidRDefault="008344E4" w:rsidP="00FF37DA">
      <w:pPr>
        <w:spacing w:after="120" w:line="240" w:lineRule="auto"/>
        <w:jc w:val="both"/>
        <w:rPr>
          <w:spacing w:val="0"/>
          <w:w w:val="100"/>
          <w:sz w:val="24"/>
          <w:szCs w:val="24"/>
        </w:rPr>
      </w:pPr>
      <w:r w:rsidRPr="008344E4">
        <w:rPr>
          <w:spacing w:val="0"/>
          <w:w w:val="100"/>
          <w:sz w:val="24"/>
          <w:szCs w:val="24"/>
        </w:rPr>
        <w:t>4.</w:t>
      </w:r>
      <w:r w:rsidRPr="008344E4">
        <w:rPr>
          <w:spacing w:val="0"/>
          <w:w w:val="100"/>
          <w:sz w:val="24"/>
          <w:szCs w:val="24"/>
        </w:rPr>
        <w:tab/>
        <w:t>To finalize this report, a Drafting Committee was established with 25</w:t>
      </w:r>
      <w:r w:rsidR="00FB4107">
        <w:rPr>
          <w:spacing w:val="0"/>
          <w:w w:val="100"/>
          <w:sz w:val="24"/>
          <w:szCs w:val="24"/>
        </w:rPr>
        <w:t xml:space="preserve"> members representing relevant ministries and government d</w:t>
      </w:r>
      <w:r w:rsidRPr="008344E4">
        <w:rPr>
          <w:spacing w:val="0"/>
          <w:w w:val="100"/>
          <w:sz w:val="24"/>
          <w:szCs w:val="24"/>
        </w:rPr>
        <w:t>epartments and national non</w:t>
      </w:r>
      <w:r w:rsidRPr="008344E4">
        <w:rPr>
          <w:spacing w:val="0"/>
          <w:w w:val="100"/>
          <w:sz w:val="24"/>
          <w:szCs w:val="24"/>
        </w:rPr>
        <w:sym w:font="Symbol" w:char="F02D"/>
      </w:r>
      <w:r w:rsidRPr="008344E4">
        <w:rPr>
          <w:spacing w:val="0"/>
          <w:w w:val="100"/>
          <w:sz w:val="24"/>
          <w:szCs w:val="24"/>
        </w:rPr>
        <w:t>governmental organizations. The Committee is headed by the Director</w:t>
      </w:r>
      <w:r w:rsidRPr="008344E4">
        <w:rPr>
          <w:spacing w:val="0"/>
          <w:w w:val="100"/>
          <w:sz w:val="24"/>
          <w:szCs w:val="24"/>
        </w:rPr>
        <w:sym w:font="Symbol" w:char="F02D"/>
      </w:r>
      <w:r w:rsidRPr="008344E4">
        <w:rPr>
          <w:spacing w:val="0"/>
          <w:w w:val="100"/>
          <w:sz w:val="24"/>
          <w:szCs w:val="24"/>
        </w:rPr>
        <w:t>General of the Department of Social Welfare who also serves as Secretary of the Myanmar National Commi</w:t>
      </w:r>
      <w:r w:rsidR="00FB4107">
        <w:rPr>
          <w:spacing w:val="0"/>
          <w:w w:val="100"/>
          <w:sz w:val="24"/>
          <w:szCs w:val="24"/>
        </w:rPr>
        <w:t>ttee for Women</w:t>
      </w:r>
      <w:r w:rsidR="00C500B1">
        <w:rPr>
          <w:spacing w:val="0"/>
          <w:w w:val="100"/>
          <w:sz w:val="24"/>
          <w:szCs w:val="24"/>
        </w:rPr>
        <w:t>’</w:t>
      </w:r>
      <w:r w:rsidR="00FB4107">
        <w:rPr>
          <w:spacing w:val="0"/>
          <w:w w:val="100"/>
          <w:sz w:val="24"/>
          <w:szCs w:val="24"/>
        </w:rPr>
        <w:t>s Affairs</w:t>
      </w:r>
      <w:r w:rsidRPr="008344E4">
        <w:rPr>
          <w:spacing w:val="0"/>
          <w:w w:val="100"/>
          <w:sz w:val="24"/>
          <w:szCs w:val="24"/>
        </w:rPr>
        <w:t>, which is a national machinery for the development of women. The Myanmar Women</w:t>
      </w:r>
      <w:r w:rsidR="00C500B1">
        <w:rPr>
          <w:spacing w:val="0"/>
          <w:w w:val="100"/>
          <w:sz w:val="24"/>
          <w:szCs w:val="24"/>
        </w:rPr>
        <w:t>’</w:t>
      </w:r>
      <w:r w:rsidRPr="008344E4">
        <w:rPr>
          <w:spacing w:val="0"/>
          <w:w w:val="100"/>
          <w:sz w:val="24"/>
          <w:szCs w:val="24"/>
        </w:rPr>
        <w:t>s Affairs Federation participated in the collection of data and coordination for the preparation of this Report.</w:t>
      </w:r>
    </w:p>
    <w:p w:rsidR="00FB4107" w:rsidRPr="00FB4107" w:rsidRDefault="00FB4107" w:rsidP="00FF37DA">
      <w:pPr>
        <w:spacing w:line="120" w:lineRule="exact"/>
        <w:jc w:val="both"/>
        <w:rPr>
          <w:spacing w:val="0"/>
          <w:w w:val="100"/>
          <w:sz w:val="10"/>
          <w:szCs w:val="24"/>
        </w:rPr>
      </w:pPr>
    </w:p>
    <w:p w:rsidR="00FB4107" w:rsidRPr="00FB4107" w:rsidRDefault="00FB4107" w:rsidP="00FF37DA">
      <w:pPr>
        <w:spacing w:line="120" w:lineRule="exact"/>
        <w:jc w:val="both"/>
        <w:rPr>
          <w:spacing w:val="0"/>
          <w:w w:val="100"/>
          <w:sz w:val="10"/>
          <w:szCs w:val="24"/>
        </w:rPr>
      </w:pPr>
    </w:p>
    <w:p w:rsidR="008344E4" w:rsidRDefault="00FB4107" w:rsidP="00FF37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rPr>
          <w:w w:val="100"/>
        </w:rPr>
      </w:pPr>
      <w:r>
        <w:rPr>
          <w:w w:val="100"/>
        </w:rPr>
        <w:t>Part I</w:t>
      </w:r>
    </w:p>
    <w:p w:rsidR="00FB4107" w:rsidRPr="00FB4107" w:rsidRDefault="00FB4107" w:rsidP="00FF37DA">
      <w:pPr>
        <w:spacing w:line="120" w:lineRule="exact"/>
        <w:rPr>
          <w:sz w:val="10"/>
        </w:rPr>
      </w:pPr>
    </w:p>
    <w:p w:rsidR="00FB4107" w:rsidRPr="00FB4107" w:rsidRDefault="00FB4107" w:rsidP="00FF37DA">
      <w:pPr>
        <w:spacing w:line="120" w:lineRule="exact"/>
        <w:rPr>
          <w:sz w:val="10"/>
        </w:rPr>
      </w:pPr>
    </w:p>
    <w:p w:rsidR="008344E4" w:rsidRDefault="00FB4107" w:rsidP="00FF37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0"/>
        <w:rPr>
          <w:w w:val="100"/>
        </w:rPr>
      </w:pPr>
      <w:r w:rsidRPr="008344E4">
        <w:rPr>
          <w:w w:val="100"/>
        </w:rPr>
        <w:t>General information</w:t>
      </w:r>
    </w:p>
    <w:p w:rsidR="00FB4107" w:rsidRPr="00FB4107" w:rsidRDefault="00FB4107" w:rsidP="00FF37DA">
      <w:pPr>
        <w:spacing w:line="120" w:lineRule="exact"/>
        <w:rPr>
          <w:sz w:val="10"/>
        </w:rPr>
      </w:pPr>
    </w:p>
    <w:p w:rsidR="00FB4107" w:rsidRPr="00FB4107" w:rsidRDefault="00FB4107" w:rsidP="00FF37DA">
      <w:pPr>
        <w:spacing w:line="120" w:lineRule="exact"/>
        <w:rPr>
          <w:sz w:val="10"/>
        </w:rPr>
      </w:pPr>
    </w:p>
    <w:p w:rsidR="008344E4" w:rsidRDefault="00FB4107" w:rsidP="00FF37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1260"/>
        <w:rPr>
          <w:w w:val="100"/>
        </w:rPr>
      </w:pPr>
      <w:r>
        <w:rPr>
          <w:w w:val="100"/>
        </w:rPr>
        <w:t>Country p</w:t>
      </w:r>
      <w:r w:rsidR="008344E4" w:rsidRPr="008344E4">
        <w:rPr>
          <w:w w:val="100"/>
        </w:rPr>
        <w:t>rofile</w:t>
      </w:r>
    </w:p>
    <w:p w:rsidR="00FB4107" w:rsidRDefault="00FB4107" w:rsidP="00FF37DA">
      <w:pPr>
        <w:spacing w:line="120" w:lineRule="exact"/>
        <w:rPr>
          <w:sz w:val="10"/>
        </w:rPr>
      </w:pPr>
    </w:p>
    <w:p w:rsidR="00D62CA8" w:rsidRPr="00FB4107" w:rsidRDefault="00D62CA8" w:rsidP="00FF37DA">
      <w:pPr>
        <w:spacing w:line="120" w:lineRule="exact"/>
        <w:rPr>
          <w:sz w:val="10"/>
        </w:rPr>
      </w:pP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5.</w:t>
      </w:r>
      <w:r w:rsidRPr="008344E4">
        <w:rPr>
          <w:spacing w:val="0"/>
          <w:w w:val="100"/>
          <w:sz w:val="24"/>
          <w:szCs w:val="24"/>
        </w:rPr>
        <w:tab/>
        <w:t xml:space="preserve">The Union of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is situated in </w:t>
      </w:r>
      <w:smartTag w:uri="urn:schemas-microsoft-com:office:smarttags" w:element="place">
        <w:r w:rsidRPr="008344E4">
          <w:rPr>
            <w:spacing w:val="0"/>
            <w:w w:val="100"/>
            <w:sz w:val="24"/>
            <w:szCs w:val="24"/>
          </w:rPr>
          <w:t>South East Asia</w:t>
        </w:r>
      </w:smartTag>
      <w:r w:rsidRPr="008344E4">
        <w:rPr>
          <w:spacing w:val="0"/>
          <w:w w:val="100"/>
          <w:sz w:val="24"/>
          <w:szCs w:val="24"/>
        </w:rPr>
        <w:t>, lies between 9º 32</w:t>
      </w:r>
      <w:r w:rsidR="00C500B1">
        <w:rPr>
          <w:spacing w:val="0"/>
          <w:w w:val="100"/>
          <w:sz w:val="24"/>
          <w:szCs w:val="24"/>
        </w:rPr>
        <w:t>’</w:t>
      </w:r>
      <w:r w:rsidRPr="008344E4">
        <w:rPr>
          <w:spacing w:val="0"/>
          <w:w w:val="100"/>
          <w:sz w:val="24"/>
          <w:szCs w:val="24"/>
        </w:rPr>
        <w:t xml:space="preserve"> N and 28º 31</w:t>
      </w:r>
      <w:r w:rsidR="00C500B1">
        <w:rPr>
          <w:spacing w:val="0"/>
          <w:w w:val="100"/>
          <w:sz w:val="24"/>
          <w:szCs w:val="24"/>
        </w:rPr>
        <w:t>’</w:t>
      </w:r>
      <w:r w:rsidRPr="008344E4">
        <w:rPr>
          <w:spacing w:val="0"/>
          <w:w w:val="100"/>
          <w:sz w:val="24"/>
          <w:szCs w:val="24"/>
        </w:rPr>
        <w:t xml:space="preserve"> N latitudes and 92º 10</w:t>
      </w:r>
      <w:r w:rsidR="00C500B1">
        <w:rPr>
          <w:spacing w:val="0"/>
          <w:w w:val="100"/>
          <w:sz w:val="24"/>
          <w:szCs w:val="24"/>
        </w:rPr>
        <w:t>’</w:t>
      </w:r>
      <w:r w:rsidRPr="008344E4">
        <w:rPr>
          <w:spacing w:val="0"/>
          <w:w w:val="100"/>
          <w:sz w:val="24"/>
          <w:szCs w:val="24"/>
        </w:rPr>
        <w:t xml:space="preserve"> E and 101º 11</w:t>
      </w:r>
      <w:r w:rsidR="00C500B1">
        <w:rPr>
          <w:spacing w:val="0"/>
          <w:w w:val="100"/>
          <w:sz w:val="24"/>
          <w:szCs w:val="24"/>
        </w:rPr>
        <w:t>’</w:t>
      </w:r>
      <w:r w:rsidRPr="008344E4">
        <w:rPr>
          <w:spacing w:val="0"/>
          <w:w w:val="100"/>
          <w:sz w:val="24"/>
          <w:szCs w:val="24"/>
        </w:rPr>
        <w:t xml:space="preserve"> E longitudes. The land area is 676,578 square kilometers. It has 6,151 kilometers of international boundaries and 2,229 kilometers of coast line. For the administrative purpose,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divided into 7 States and 7 Divisions. It is distributed into 65 districts, 325 townships, 2689 wards, 13,730 village tracts and 65,003 villages.</w:t>
      </w:r>
    </w:p>
    <w:p w:rsidR="008344E4" w:rsidRPr="008344E4" w:rsidRDefault="00D62CA8" w:rsidP="00FF37DA">
      <w:pPr>
        <w:spacing w:after="120" w:line="240" w:lineRule="auto"/>
        <w:jc w:val="both"/>
        <w:rPr>
          <w:spacing w:val="0"/>
          <w:w w:val="100"/>
          <w:sz w:val="24"/>
          <w:szCs w:val="24"/>
        </w:rPr>
      </w:pPr>
      <w:r>
        <w:rPr>
          <w:spacing w:val="0"/>
          <w:w w:val="100"/>
          <w:sz w:val="24"/>
          <w:szCs w:val="24"/>
        </w:rPr>
        <w:t>6.</w:t>
      </w:r>
      <w:r w:rsidR="008344E4" w:rsidRPr="008344E4">
        <w:rPr>
          <w:spacing w:val="0"/>
          <w:w w:val="100"/>
          <w:sz w:val="24"/>
          <w:szCs w:val="24"/>
        </w:rPr>
        <w:tab/>
        <w:t xml:space="preserve">The population of </w:t>
      </w:r>
      <w:smartTag w:uri="urn:schemas-microsoft-com:office:smarttags" w:element="place">
        <w:smartTag w:uri="urn:schemas-microsoft-com:office:smarttags" w:element="country-region">
          <w:r w:rsidR="008344E4" w:rsidRPr="008344E4">
            <w:rPr>
              <w:spacing w:val="0"/>
              <w:w w:val="100"/>
              <w:sz w:val="24"/>
              <w:szCs w:val="24"/>
            </w:rPr>
            <w:t>Myanmar</w:t>
          </w:r>
        </w:smartTag>
      </w:smartTag>
      <w:r w:rsidR="008344E4" w:rsidRPr="008344E4">
        <w:rPr>
          <w:spacing w:val="0"/>
          <w:w w:val="100"/>
          <w:sz w:val="24"/>
          <w:szCs w:val="24"/>
        </w:rPr>
        <w:t xml:space="preserve"> in 2005 was estimated at 55.4 million with the growth rate of 2.02</w:t>
      </w:r>
      <w:r w:rsidR="00FB4107">
        <w:rPr>
          <w:spacing w:val="0"/>
          <w:w w:val="100"/>
          <w:sz w:val="24"/>
          <w:szCs w:val="24"/>
        </w:rPr>
        <w:t xml:space="preserve"> per cent</w:t>
      </w:r>
      <w:r w:rsidR="008344E4" w:rsidRPr="008344E4">
        <w:rPr>
          <w:spacing w:val="0"/>
          <w:w w:val="100"/>
          <w:sz w:val="24"/>
          <w:szCs w:val="24"/>
        </w:rPr>
        <w:t>, of which 27.5 million is male and 27.9 million is female. Estimated population by sex and population density in States and Divisions are presented in Table 1. Population distribution by age and sex together with sex ratios are given in Table 2.</w:t>
      </w:r>
    </w:p>
    <w:tbl>
      <w:tblPr>
        <w:tblW w:w="5000" w:type="pct"/>
        <w:tblLook w:val="0000" w:firstRow="0" w:lastRow="0" w:firstColumn="0" w:lastColumn="0" w:noHBand="0" w:noVBand="0"/>
      </w:tblPr>
      <w:tblGrid>
        <w:gridCol w:w="1681"/>
        <w:gridCol w:w="1633"/>
        <w:gridCol w:w="1633"/>
        <w:gridCol w:w="1633"/>
        <w:gridCol w:w="1633"/>
        <w:gridCol w:w="1637"/>
      </w:tblGrid>
      <w:tr w:rsidR="008344E4" w:rsidRPr="008344E4">
        <w:trPr>
          <w:trHeight w:val="525"/>
        </w:trPr>
        <w:tc>
          <w:tcPr>
            <w:tcW w:w="5000" w:type="pct"/>
            <w:gridSpan w:val="6"/>
            <w:tcBorders>
              <w:top w:val="nil"/>
              <w:left w:val="nil"/>
              <w:bottom w:val="single" w:sz="4" w:space="0" w:color="auto"/>
              <w:right w:val="nil"/>
            </w:tcBorders>
            <w:shd w:val="clear" w:color="auto" w:fill="auto"/>
            <w:noWrap/>
            <w:tcMar>
              <w:left w:w="0" w:type="dxa"/>
              <w:right w:w="0" w:type="dxa"/>
            </w:tcMar>
            <w:vAlign w:val="center"/>
          </w:tcPr>
          <w:p w:rsidR="008344E4" w:rsidRPr="008344E4" w:rsidRDefault="000843EB" w:rsidP="00673131">
            <w:pPr>
              <w:spacing w:after="120" w:line="240" w:lineRule="auto"/>
              <w:ind w:left="43"/>
              <w:rPr>
                <w:b/>
                <w:bCs/>
                <w:spacing w:val="0"/>
                <w:w w:val="100"/>
                <w:sz w:val="24"/>
                <w:szCs w:val="24"/>
              </w:rPr>
            </w:pPr>
            <w:r>
              <w:rPr>
                <w:b/>
                <w:bCs/>
                <w:spacing w:val="0"/>
                <w:w w:val="100"/>
                <w:sz w:val="24"/>
                <w:szCs w:val="24"/>
              </w:rPr>
              <w:t xml:space="preserve">Table 1. </w:t>
            </w:r>
            <w:r w:rsidR="008344E4" w:rsidRPr="008344E4">
              <w:rPr>
                <w:b/>
                <w:bCs/>
                <w:spacing w:val="0"/>
                <w:w w:val="100"/>
                <w:sz w:val="24"/>
                <w:szCs w:val="24"/>
              </w:rPr>
              <w:t>Population, Area and Density by State and Division, 2005</w:t>
            </w:r>
          </w:p>
        </w:tc>
      </w:tr>
      <w:tr w:rsidR="008344E4" w:rsidRPr="008344E4">
        <w:trPr>
          <w:trHeight w:val="630"/>
        </w:trPr>
        <w:tc>
          <w:tcPr>
            <w:tcW w:w="853" w:type="pct"/>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8344E4" w:rsidRPr="008344E4" w:rsidRDefault="000843EB" w:rsidP="000843EB">
            <w:pPr>
              <w:spacing w:line="240" w:lineRule="auto"/>
              <w:ind w:left="43"/>
              <w:jc w:val="center"/>
              <w:rPr>
                <w:bCs/>
                <w:spacing w:val="0"/>
                <w:w w:val="100"/>
                <w:sz w:val="24"/>
                <w:szCs w:val="24"/>
              </w:rPr>
            </w:pPr>
            <w:r>
              <w:rPr>
                <w:bCs/>
                <w:spacing w:val="0"/>
                <w:w w:val="100"/>
                <w:sz w:val="24"/>
                <w:szCs w:val="24"/>
              </w:rPr>
              <w:t>State/</w:t>
            </w:r>
            <w:r w:rsidR="008344E4" w:rsidRPr="008344E4">
              <w:rPr>
                <w:bCs/>
                <w:spacing w:val="0"/>
                <w:w w:val="100"/>
                <w:sz w:val="24"/>
                <w:szCs w:val="24"/>
              </w:rPr>
              <w:t>Division</w:t>
            </w:r>
          </w:p>
        </w:tc>
        <w:tc>
          <w:tcPr>
            <w:tcW w:w="829" w:type="pct"/>
            <w:tcBorders>
              <w:top w:val="nil"/>
              <w:left w:val="nil"/>
              <w:bottom w:val="single" w:sz="4" w:space="0" w:color="auto"/>
              <w:right w:val="single" w:sz="4" w:space="0" w:color="auto"/>
            </w:tcBorders>
            <w:shd w:val="clear" w:color="auto" w:fill="auto"/>
            <w:tcMar>
              <w:left w:w="0" w:type="dxa"/>
              <w:right w:w="0" w:type="dxa"/>
            </w:tcMar>
            <w:vAlign w:val="bottom"/>
          </w:tcPr>
          <w:p w:rsidR="008344E4" w:rsidRPr="008344E4" w:rsidRDefault="008344E4" w:rsidP="000843EB">
            <w:pPr>
              <w:spacing w:line="240" w:lineRule="auto"/>
              <w:jc w:val="center"/>
              <w:rPr>
                <w:bCs/>
                <w:spacing w:val="0"/>
                <w:w w:val="100"/>
                <w:sz w:val="24"/>
                <w:szCs w:val="24"/>
              </w:rPr>
            </w:pPr>
            <w:r w:rsidRPr="008344E4">
              <w:rPr>
                <w:bCs/>
                <w:spacing w:val="0"/>
                <w:w w:val="100"/>
                <w:sz w:val="24"/>
                <w:szCs w:val="24"/>
              </w:rPr>
              <w:t>Male</w:t>
            </w:r>
          </w:p>
        </w:tc>
        <w:tc>
          <w:tcPr>
            <w:tcW w:w="829" w:type="pct"/>
            <w:tcBorders>
              <w:top w:val="nil"/>
              <w:left w:val="nil"/>
              <w:bottom w:val="single" w:sz="4" w:space="0" w:color="auto"/>
              <w:right w:val="single" w:sz="4" w:space="0" w:color="auto"/>
            </w:tcBorders>
            <w:shd w:val="clear" w:color="auto" w:fill="auto"/>
            <w:tcMar>
              <w:left w:w="0" w:type="dxa"/>
              <w:right w:w="0" w:type="dxa"/>
            </w:tcMar>
            <w:vAlign w:val="bottom"/>
          </w:tcPr>
          <w:p w:rsidR="008344E4" w:rsidRPr="008344E4" w:rsidRDefault="008344E4" w:rsidP="000843EB">
            <w:pPr>
              <w:spacing w:line="240" w:lineRule="auto"/>
              <w:jc w:val="center"/>
              <w:rPr>
                <w:bCs/>
                <w:spacing w:val="0"/>
                <w:w w:val="100"/>
                <w:sz w:val="24"/>
                <w:szCs w:val="24"/>
              </w:rPr>
            </w:pPr>
            <w:r w:rsidRPr="008344E4">
              <w:rPr>
                <w:bCs/>
                <w:spacing w:val="0"/>
                <w:w w:val="100"/>
                <w:sz w:val="24"/>
                <w:szCs w:val="24"/>
              </w:rPr>
              <w:t>Female</w:t>
            </w:r>
          </w:p>
        </w:tc>
        <w:tc>
          <w:tcPr>
            <w:tcW w:w="829" w:type="pct"/>
            <w:tcBorders>
              <w:top w:val="nil"/>
              <w:left w:val="nil"/>
              <w:bottom w:val="single" w:sz="4" w:space="0" w:color="auto"/>
              <w:right w:val="single" w:sz="4" w:space="0" w:color="auto"/>
            </w:tcBorders>
            <w:shd w:val="clear" w:color="auto" w:fill="auto"/>
            <w:tcMar>
              <w:left w:w="0" w:type="dxa"/>
              <w:right w:w="0" w:type="dxa"/>
            </w:tcMar>
            <w:vAlign w:val="bottom"/>
          </w:tcPr>
          <w:p w:rsidR="008344E4" w:rsidRPr="008344E4" w:rsidRDefault="008344E4" w:rsidP="000843EB">
            <w:pPr>
              <w:spacing w:line="240" w:lineRule="auto"/>
              <w:jc w:val="center"/>
              <w:rPr>
                <w:bCs/>
                <w:spacing w:val="0"/>
                <w:w w:val="100"/>
                <w:sz w:val="24"/>
                <w:szCs w:val="24"/>
              </w:rPr>
            </w:pPr>
            <w:r w:rsidRPr="008344E4">
              <w:rPr>
                <w:bCs/>
                <w:spacing w:val="0"/>
                <w:w w:val="100"/>
                <w:sz w:val="24"/>
                <w:szCs w:val="24"/>
              </w:rPr>
              <w:t>Total</w:t>
            </w:r>
          </w:p>
        </w:tc>
        <w:tc>
          <w:tcPr>
            <w:tcW w:w="829" w:type="pct"/>
            <w:tcBorders>
              <w:top w:val="nil"/>
              <w:left w:val="nil"/>
              <w:bottom w:val="single" w:sz="4" w:space="0" w:color="auto"/>
              <w:right w:val="single" w:sz="4" w:space="0" w:color="auto"/>
            </w:tcBorders>
            <w:shd w:val="clear" w:color="auto" w:fill="auto"/>
            <w:tcMar>
              <w:left w:w="0" w:type="dxa"/>
              <w:right w:w="0" w:type="dxa"/>
            </w:tcMar>
            <w:vAlign w:val="bottom"/>
          </w:tcPr>
          <w:p w:rsidR="008344E4" w:rsidRPr="008344E4" w:rsidRDefault="008344E4" w:rsidP="000843EB">
            <w:pPr>
              <w:spacing w:line="240" w:lineRule="auto"/>
              <w:jc w:val="center"/>
              <w:rPr>
                <w:bCs/>
                <w:spacing w:val="0"/>
                <w:w w:val="100"/>
                <w:sz w:val="24"/>
                <w:szCs w:val="24"/>
              </w:rPr>
            </w:pPr>
            <w:r w:rsidRPr="008344E4">
              <w:rPr>
                <w:bCs/>
                <w:spacing w:val="0"/>
                <w:w w:val="100"/>
                <w:sz w:val="24"/>
                <w:szCs w:val="24"/>
              </w:rPr>
              <w:t>Area (sq.km.)</w:t>
            </w:r>
          </w:p>
        </w:tc>
        <w:tc>
          <w:tcPr>
            <w:tcW w:w="829" w:type="pct"/>
            <w:tcBorders>
              <w:top w:val="nil"/>
              <w:left w:val="nil"/>
              <w:bottom w:val="single" w:sz="4" w:space="0" w:color="auto"/>
              <w:right w:val="single" w:sz="4" w:space="0" w:color="auto"/>
            </w:tcBorders>
            <w:shd w:val="clear" w:color="auto" w:fill="auto"/>
            <w:tcMar>
              <w:left w:w="0" w:type="dxa"/>
              <w:right w:w="0" w:type="dxa"/>
            </w:tcMar>
            <w:vAlign w:val="bottom"/>
          </w:tcPr>
          <w:p w:rsidR="008344E4" w:rsidRPr="008344E4" w:rsidRDefault="008344E4" w:rsidP="000843EB">
            <w:pPr>
              <w:spacing w:line="240" w:lineRule="auto"/>
              <w:jc w:val="center"/>
              <w:rPr>
                <w:bCs/>
                <w:spacing w:val="0"/>
                <w:w w:val="100"/>
                <w:sz w:val="24"/>
                <w:szCs w:val="24"/>
              </w:rPr>
            </w:pPr>
            <w:r w:rsidRPr="008344E4">
              <w:rPr>
                <w:bCs/>
                <w:spacing w:val="0"/>
                <w:w w:val="100"/>
                <w:sz w:val="24"/>
                <w:szCs w:val="24"/>
              </w:rPr>
              <w:t>Density (per sq.km.)</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Kachin</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718607</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734462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1453069</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89042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16</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Kayah</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161579</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157121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318700</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11732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27</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Kayin</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829085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845506</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1674591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30383</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55</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Chin</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252579</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265565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518144</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36019</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14</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Sagaing</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2961350</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3067231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6028581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93713</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64</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Tanintharyi</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779491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782173</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1561664</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43345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36</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Bago</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2819692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2789840</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5609532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39404</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142</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Magway</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2551872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2635164</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5187036</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44821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116</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smartTag w:uri="urn:schemas-microsoft-com:office:smarttags" w:element="place">
              <w:smartTag w:uri="urn:schemas-microsoft-com:office:smarttags" w:element="City">
                <w:r w:rsidRPr="008344E4">
                  <w:rPr>
                    <w:spacing w:val="0"/>
                    <w:w w:val="100"/>
                    <w:sz w:val="24"/>
                    <w:szCs w:val="24"/>
                  </w:rPr>
                  <w:t>Mandalay</w:t>
                </w:r>
              </w:smartTag>
            </w:smartTag>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3823705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3915011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7738716</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37935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204</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Mon</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1439927</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1428079</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2868006</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12297</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233</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Rakhine</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1533898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1543814</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3077712</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36778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84</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smartTag w:uri="urn:schemas-microsoft-com:office:smarttags" w:element="place">
              <w:r w:rsidRPr="008344E4">
                <w:rPr>
                  <w:spacing w:val="0"/>
                  <w:w w:val="100"/>
                  <w:sz w:val="24"/>
                  <w:szCs w:val="24"/>
                </w:rPr>
                <w:t>Yangon</w:t>
              </w:r>
            </w:smartTag>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3208770</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3250898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6459668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10171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635</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Shan</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2658878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2647133</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5306011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155801</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34</w:t>
            </w:r>
          </w:p>
        </w:tc>
      </w:tr>
      <w:tr w:rsidR="008344E4" w:rsidRPr="008344E4">
        <w:trPr>
          <w:trHeight w:val="420"/>
        </w:trPr>
        <w:tc>
          <w:tcPr>
            <w:tcW w:w="853" w:type="pct"/>
            <w:tcBorders>
              <w:top w:val="nil"/>
              <w:left w:val="single" w:sz="4" w:space="0" w:color="auto"/>
              <w:bottom w:val="nil"/>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spacing w:val="0"/>
                <w:w w:val="100"/>
                <w:sz w:val="24"/>
                <w:szCs w:val="24"/>
              </w:rPr>
            </w:pPr>
            <w:r w:rsidRPr="008344E4">
              <w:rPr>
                <w:spacing w:val="0"/>
                <w:w w:val="100"/>
                <w:sz w:val="24"/>
                <w:szCs w:val="24"/>
              </w:rPr>
              <w:t>Ayeyarwady</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3800315</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3794598</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7594913</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35137</w:t>
            </w:r>
          </w:p>
        </w:tc>
        <w:tc>
          <w:tcPr>
            <w:tcW w:w="829" w:type="pct"/>
            <w:tcBorders>
              <w:top w:val="nil"/>
              <w:left w:val="nil"/>
              <w:bottom w:val="nil"/>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spacing w:val="0"/>
                <w:w w:val="100"/>
                <w:sz w:val="24"/>
                <w:szCs w:val="24"/>
              </w:rPr>
            </w:pPr>
            <w:r w:rsidRPr="008344E4">
              <w:rPr>
                <w:spacing w:val="0"/>
                <w:w w:val="100"/>
                <w:sz w:val="24"/>
                <w:szCs w:val="24"/>
              </w:rPr>
              <w:t>216</w:t>
            </w:r>
          </w:p>
        </w:tc>
      </w:tr>
      <w:tr w:rsidR="008344E4" w:rsidRPr="008344E4">
        <w:trPr>
          <w:trHeight w:val="420"/>
        </w:trPr>
        <w:tc>
          <w:tcPr>
            <w:tcW w:w="85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0843EB">
            <w:pPr>
              <w:spacing w:before="100" w:beforeAutospacing="1" w:after="100" w:afterAutospacing="1" w:line="240" w:lineRule="auto"/>
              <w:ind w:left="43"/>
              <w:rPr>
                <w:b/>
                <w:bCs/>
                <w:spacing w:val="0"/>
                <w:w w:val="100"/>
                <w:sz w:val="24"/>
                <w:szCs w:val="24"/>
              </w:rPr>
            </w:pPr>
            <w:r w:rsidRPr="008344E4">
              <w:rPr>
                <w:b/>
                <w:bCs/>
                <w:spacing w:val="0"/>
                <w:w w:val="100"/>
                <w:sz w:val="24"/>
                <w:szCs w:val="24"/>
              </w:rPr>
              <w:t>Total</w:t>
            </w:r>
          </w:p>
        </w:tc>
        <w:tc>
          <w:tcPr>
            <w:tcW w:w="829"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b/>
                <w:bCs/>
                <w:spacing w:val="0"/>
                <w:w w:val="100"/>
                <w:sz w:val="24"/>
                <w:szCs w:val="24"/>
              </w:rPr>
            </w:pPr>
            <w:r w:rsidRPr="008344E4">
              <w:rPr>
                <w:b/>
                <w:bCs/>
                <w:spacing w:val="0"/>
                <w:w w:val="100"/>
                <w:sz w:val="24"/>
                <w:szCs w:val="24"/>
              </w:rPr>
              <w:t>27539748</w:t>
            </w:r>
          </w:p>
        </w:tc>
        <w:tc>
          <w:tcPr>
            <w:tcW w:w="829"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b/>
                <w:bCs/>
                <w:spacing w:val="0"/>
                <w:w w:val="100"/>
                <w:sz w:val="24"/>
                <w:szCs w:val="24"/>
              </w:rPr>
            </w:pPr>
            <w:r w:rsidRPr="008344E4">
              <w:rPr>
                <w:b/>
                <w:bCs/>
                <w:spacing w:val="0"/>
                <w:w w:val="100"/>
                <w:sz w:val="24"/>
                <w:szCs w:val="24"/>
              </w:rPr>
              <w:t>27856595</w:t>
            </w:r>
          </w:p>
        </w:tc>
        <w:tc>
          <w:tcPr>
            <w:tcW w:w="829"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b/>
                <w:bCs/>
                <w:spacing w:val="0"/>
                <w:w w:val="100"/>
                <w:sz w:val="24"/>
                <w:szCs w:val="24"/>
              </w:rPr>
            </w:pPr>
            <w:r w:rsidRPr="008344E4">
              <w:rPr>
                <w:b/>
                <w:bCs/>
                <w:spacing w:val="0"/>
                <w:w w:val="100"/>
                <w:sz w:val="24"/>
                <w:szCs w:val="24"/>
              </w:rPr>
              <w:t>55396343</w:t>
            </w:r>
          </w:p>
        </w:tc>
        <w:tc>
          <w:tcPr>
            <w:tcW w:w="829"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b/>
                <w:bCs/>
                <w:spacing w:val="0"/>
                <w:w w:val="100"/>
                <w:sz w:val="24"/>
                <w:szCs w:val="24"/>
              </w:rPr>
            </w:pPr>
            <w:r w:rsidRPr="008344E4">
              <w:rPr>
                <w:b/>
                <w:bCs/>
                <w:spacing w:val="0"/>
                <w:w w:val="100"/>
                <w:sz w:val="24"/>
                <w:szCs w:val="24"/>
              </w:rPr>
              <w:t>676578</w:t>
            </w:r>
          </w:p>
        </w:tc>
        <w:tc>
          <w:tcPr>
            <w:tcW w:w="829"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8344E4" w:rsidRPr="008344E4" w:rsidRDefault="008344E4" w:rsidP="008344E4">
            <w:pPr>
              <w:spacing w:before="100" w:beforeAutospacing="1" w:after="100" w:afterAutospacing="1" w:line="240" w:lineRule="auto"/>
              <w:jc w:val="center"/>
              <w:rPr>
                <w:b/>
                <w:bCs/>
                <w:spacing w:val="0"/>
                <w:w w:val="100"/>
                <w:sz w:val="24"/>
                <w:szCs w:val="24"/>
              </w:rPr>
            </w:pPr>
            <w:r w:rsidRPr="008344E4">
              <w:rPr>
                <w:b/>
                <w:bCs/>
                <w:spacing w:val="0"/>
                <w:w w:val="100"/>
                <w:sz w:val="24"/>
                <w:szCs w:val="24"/>
              </w:rPr>
              <w:t>82</w:t>
            </w:r>
          </w:p>
        </w:tc>
      </w:tr>
    </w:tbl>
    <w:p w:rsidR="000843EB" w:rsidRPr="000843EB" w:rsidRDefault="000843EB" w:rsidP="000843EB">
      <w:pPr>
        <w:spacing w:beforeAutospacing="1" w:afterAutospacing="1" w:line="120" w:lineRule="exact"/>
        <w:ind w:right="-180"/>
        <w:jc w:val="center"/>
        <w:rPr>
          <w:spacing w:val="0"/>
          <w:w w:val="100"/>
          <w:sz w:val="10"/>
          <w:szCs w:val="24"/>
        </w:rPr>
      </w:pPr>
    </w:p>
    <w:p w:rsidR="000843EB" w:rsidRPr="000843EB" w:rsidRDefault="000843EB" w:rsidP="000843EB">
      <w:pPr>
        <w:spacing w:beforeAutospacing="1" w:afterAutospacing="1" w:line="120" w:lineRule="exact"/>
        <w:ind w:right="-180"/>
        <w:jc w:val="center"/>
        <w:rPr>
          <w:spacing w:val="0"/>
          <w:w w:val="100"/>
          <w:sz w:val="10"/>
          <w:szCs w:val="24"/>
        </w:rPr>
      </w:pPr>
    </w:p>
    <w:p w:rsidR="000843EB" w:rsidRPr="000843EB" w:rsidRDefault="000843EB" w:rsidP="000843EB">
      <w:pPr>
        <w:spacing w:beforeAutospacing="1" w:afterAutospacing="1" w:line="120" w:lineRule="exact"/>
        <w:ind w:right="-180"/>
        <w:jc w:val="center"/>
        <w:rPr>
          <w:spacing w:val="0"/>
          <w:w w:val="100"/>
          <w:sz w:val="10"/>
          <w:szCs w:val="24"/>
        </w:rPr>
      </w:pPr>
    </w:p>
    <w:p w:rsidR="000843EB" w:rsidRPr="000843EB" w:rsidRDefault="000843EB" w:rsidP="00673131">
      <w:pPr>
        <w:spacing w:after="240" w:line="240" w:lineRule="auto"/>
        <w:ind w:left="43"/>
        <w:rPr>
          <w:b/>
          <w:spacing w:val="0"/>
          <w:w w:val="100"/>
          <w:sz w:val="24"/>
          <w:szCs w:val="24"/>
        </w:rPr>
      </w:pPr>
      <w:r w:rsidRPr="000843EB">
        <w:rPr>
          <w:b/>
          <w:spacing w:val="0"/>
          <w:w w:val="100"/>
          <w:sz w:val="24"/>
          <w:szCs w:val="24"/>
        </w:rPr>
        <w:t>Table 2. Population Distribution by Age and by Sex, 2005</w:t>
      </w:r>
    </w:p>
    <w:tbl>
      <w:tblPr>
        <w:tblStyle w:val="TableGrid"/>
        <w:tblW w:w="5000" w:type="pct"/>
        <w:tblLook w:val="01E0" w:firstRow="1" w:lastRow="1" w:firstColumn="1" w:lastColumn="1" w:noHBand="0" w:noVBand="0"/>
      </w:tblPr>
      <w:tblGrid>
        <w:gridCol w:w="1051"/>
        <w:gridCol w:w="1223"/>
        <w:gridCol w:w="1536"/>
        <w:gridCol w:w="1215"/>
        <w:gridCol w:w="1382"/>
        <w:gridCol w:w="1195"/>
        <w:gridCol w:w="1183"/>
        <w:gridCol w:w="1075"/>
      </w:tblGrid>
      <w:tr w:rsidR="00673131" w:rsidRPr="000843EB">
        <w:tc>
          <w:tcPr>
            <w:tcW w:w="533" w:type="pct"/>
            <w:tcMar>
              <w:left w:w="0" w:type="dxa"/>
              <w:right w:w="0" w:type="dxa"/>
            </w:tcMar>
            <w:vAlign w:val="bottom"/>
          </w:tcPr>
          <w:p w:rsidR="00673131" w:rsidRPr="000843EB" w:rsidRDefault="00673131" w:rsidP="00673131">
            <w:pPr>
              <w:spacing w:before="100" w:beforeAutospacing="1" w:after="100" w:afterAutospacing="1" w:line="240" w:lineRule="auto"/>
              <w:ind w:left="43"/>
              <w:jc w:val="center"/>
              <w:rPr>
                <w:spacing w:val="0"/>
                <w:w w:val="100"/>
                <w:sz w:val="24"/>
                <w:szCs w:val="24"/>
              </w:rPr>
            </w:pPr>
          </w:p>
        </w:tc>
        <w:tc>
          <w:tcPr>
            <w:tcW w:w="2015" w:type="pct"/>
            <w:gridSpan w:val="3"/>
            <w:tcMar>
              <w:left w:w="0" w:type="dxa"/>
              <w:right w:w="0" w:type="dxa"/>
            </w:tcMar>
            <w:vAlign w:val="bottom"/>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Population (number)</w:t>
            </w:r>
          </w:p>
        </w:tc>
        <w:tc>
          <w:tcPr>
            <w:tcW w:w="1907" w:type="pct"/>
            <w:gridSpan w:val="3"/>
            <w:tcMar>
              <w:left w:w="0" w:type="dxa"/>
              <w:right w:w="0" w:type="dxa"/>
            </w:tcMar>
            <w:vAlign w:val="bottom"/>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Distribution</w:t>
            </w:r>
            <w:r>
              <w:rPr>
                <w:spacing w:val="0"/>
                <w:w w:val="100"/>
                <w:sz w:val="24"/>
                <w:szCs w:val="24"/>
              </w:rPr>
              <w:t xml:space="preserve"> </w:t>
            </w:r>
            <w:r w:rsidRPr="000843EB">
              <w:rPr>
                <w:spacing w:val="0"/>
                <w:w w:val="100"/>
                <w:sz w:val="24"/>
                <w:szCs w:val="24"/>
              </w:rPr>
              <w:t>(%)</w:t>
            </w:r>
          </w:p>
        </w:tc>
        <w:tc>
          <w:tcPr>
            <w:tcW w:w="545" w:type="pct"/>
            <w:tcBorders>
              <w:bottom w:val="nil"/>
            </w:tcBorders>
            <w:tcMar>
              <w:left w:w="0" w:type="dxa"/>
              <w:right w:w="0" w:type="dxa"/>
            </w:tcMar>
            <w:vAlign w:val="bottom"/>
          </w:tcPr>
          <w:p w:rsidR="00673131" w:rsidRPr="000843EB" w:rsidRDefault="00673131" w:rsidP="00673131">
            <w:pPr>
              <w:spacing w:before="100" w:beforeAutospacing="1" w:after="100" w:afterAutospacing="1" w:line="240" w:lineRule="auto"/>
              <w:ind w:right="-180"/>
              <w:jc w:val="center"/>
              <w:rPr>
                <w:spacing w:val="0"/>
                <w:w w:val="100"/>
                <w:sz w:val="24"/>
                <w:szCs w:val="24"/>
              </w:rPr>
            </w:pPr>
          </w:p>
        </w:tc>
      </w:tr>
      <w:tr w:rsidR="00673131" w:rsidRPr="000843EB">
        <w:tc>
          <w:tcPr>
            <w:tcW w:w="533" w:type="pct"/>
            <w:tcMar>
              <w:left w:w="0" w:type="dxa"/>
              <w:right w:w="0" w:type="dxa"/>
            </w:tcMar>
          </w:tcPr>
          <w:p w:rsidR="00673131" w:rsidRPr="000843EB" w:rsidRDefault="00673131" w:rsidP="00673131">
            <w:pPr>
              <w:spacing w:before="100" w:beforeAutospacing="1" w:after="100" w:afterAutospacing="1" w:line="240" w:lineRule="auto"/>
              <w:ind w:left="43"/>
              <w:jc w:val="center"/>
              <w:rPr>
                <w:spacing w:val="0"/>
                <w:w w:val="100"/>
                <w:sz w:val="24"/>
                <w:szCs w:val="24"/>
              </w:rPr>
            </w:pPr>
            <w:r w:rsidRPr="000843EB">
              <w:rPr>
                <w:spacing w:val="0"/>
                <w:w w:val="100"/>
                <w:sz w:val="24"/>
                <w:szCs w:val="24"/>
              </w:rPr>
              <w:t>Age</w:t>
            </w:r>
          </w:p>
        </w:tc>
        <w:tc>
          <w:tcPr>
            <w:tcW w:w="620"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Male</w:t>
            </w:r>
          </w:p>
        </w:tc>
        <w:tc>
          <w:tcPr>
            <w:tcW w:w="779"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Female</w:t>
            </w:r>
          </w:p>
        </w:tc>
        <w:tc>
          <w:tcPr>
            <w:tcW w:w="616"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Total</w:t>
            </w:r>
          </w:p>
        </w:tc>
        <w:tc>
          <w:tcPr>
            <w:tcW w:w="701"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Male</w:t>
            </w:r>
          </w:p>
        </w:tc>
        <w:tc>
          <w:tcPr>
            <w:tcW w:w="606"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Female</w:t>
            </w:r>
          </w:p>
        </w:tc>
        <w:tc>
          <w:tcPr>
            <w:tcW w:w="600" w:type="pct"/>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Total</w:t>
            </w:r>
          </w:p>
        </w:tc>
        <w:tc>
          <w:tcPr>
            <w:tcW w:w="545" w:type="pct"/>
            <w:tcBorders>
              <w:top w:val="nil"/>
            </w:tcBorders>
            <w:tcMar>
              <w:left w:w="0" w:type="dxa"/>
              <w:right w:w="0" w:type="dxa"/>
            </w:tcMar>
          </w:tcPr>
          <w:p w:rsidR="00673131" w:rsidRPr="000843EB" w:rsidRDefault="00673131" w:rsidP="00673131">
            <w:pPr>
              <w:spacing w:before="100" w:beforeAutospacing="1" w:after="100" w:afterAutospacing="1" w:line="240" w:lineRule="auto"/>
              <w:ind w:right="-180"/>
              <w:jc w:val="center"/>
              <w:rPr>
                <w:spacing w:val="0"/>
                <w:w w:val="100"/>
                <w:sz w:val="24"/>
                <w:szCs w:val="24"/>
              </w:rPr>
            </w:pPr>
            <w:r w:rsidRPr="000843EB">
              <w:rPr>
                <w:spacing w:val="0"/>
                <w:w w:val="100"/>
                <w:sz w:val="24"/>
                <w:szCs w:val="24"/>
              </w:rPr>
              <w:t>Sex Ratio</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0-4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3278141</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3235027</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6513168</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5.9</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5.8</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11.8</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101.33</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5-9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3019679</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2992902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6012581</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5.5</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5.4</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10.9</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100.89</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10-14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2767711</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2747340</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5515051</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5.0</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5.0</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10.0</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100.74</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15-19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2537687</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2346380</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4884067</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4.6</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4.2</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8.8</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108.15</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20-24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2449452</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2323772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4773224</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4.4</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4.2</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8.6</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105.41</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25-29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2298850</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2248202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4547052</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4.1</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4.1</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8.2</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102.25</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30-34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2097058</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2105038</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4202096</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3.8</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3.8</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7.6</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99.62</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35-39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1886103</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1951094</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3837197</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3.4</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3.5</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6.9</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96.67</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40-44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1651992</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1731552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3383544</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3.0</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3.1</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6.1</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95.41</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45-49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1384406</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1463843</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2848249</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2.5</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2.6</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5.1</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94.57</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50-54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1148925</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1230145</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2379070</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2.1</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2.2</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4.3</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93.40</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55-59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904939</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980852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1885791</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1.6</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1.8</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3.4</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92.26</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60-64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720786</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802829</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1523615</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1.3</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1.5</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2.8</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89.78</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65-69</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557683</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649792</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1207475</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1.2</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2.2</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85.82</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70-74</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404009</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487230</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891239</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0.7</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0.9</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1.6</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82.92</w:t>
            </w:r>
          </w:p>
        </w:tc>
      </w:tr>
      <w:tr w:rsidR="00673131" w:rsidRPr="000843EB">
        <w:tc>
          <w:tcPr>
            <w:tcW w:w="533" w:type="pct"/>
            <w:tcMar>
              <w:left w:w="0" w:type="dxa"/>
              <w:right w:w="0" w:type="dxa"/>
            </w:tcMar>
          </w:tcPr>
          <w:p w:rsidR="00673131" w:rsidRPr="000843EB" w:rsidRDefault="00673131" w:rsidP="000843EB">
            <w:pPr>
              <w:spacing w:before="100" w:beforeAutospacing="1" w:after="100" w:afterAutospacing="1" w:line="240" w:lineRule="auto"/>
              <w:ind w:left="43"/>
              <w:rPr>
                <w:spacing w:val="0"/>
                <w:w w:val="100"/>
                <w:sz w:val="24"/>
                <w:szCs w:val="24"/>
              </w:rPr>
            </w:pPr>
            <w:r w:rsidRPr="000843EB">
              <w:rPr>
                <w:spacing w:val="0"/>
                <w:w w:val="100"/>
                <w:sz w:val="24"/>
                <w:szCs w:val="24"/>
              </w:rPr>
              <w:t>75+</w:t>
            </w:r>
          </w:p>
        </w:tc>
        <w:tc>
          <w:tcPr>
            <w:tcW w:w="62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432327</w:t>
            </w:r>
          </w:p>
        </w:tc>
        <w:tc>
          <w:tcPr>
            <w:tcW w:w="779"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560597</w:t>
            </w:r>
          </w:p>
        </w:tc>
        <w:tc>
          <w:tcPr>
            <w:tcW w:w="61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992924</w:t>
            </w:r>
          </w:p>
        </w:tc>
        <w:tc>
          <w:tcPr>
            <w:tcW w:w="701"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0.8</w:t>
            </w:r>
          </w:p>
        </w:tc>
        <w:tc>
          <w:tcPr>
            <w:tcW w:w="606"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1.0</w:t>
            </w:r>
          </w:p>
        </w:tc>
        <w:tc>
          <w:tcPr>
            <w:tcW w:w="600"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1.8</w:t>
            </w:r>
          </w:p>
        </w:tc>
        <w:tc>
          <w:tcPr>
            <w:tcW w:w="545" w:type="pct"/>
            <w:tcMar>
              <w:left w:w="0" w:type="dxa"/>
              <w:right w:w="0" w:type="dxa"/>
            </w:tcMar>
          </w:tcPr>
          <w:p w:rsidR="00673131" w:rsidRPr="000843EB" w:rsidRDefault="00673131" w:rsidP="00586025">
            <w:pPr>
              <w:spacing w:before="100" w:beforeAutospacing="1" w:after="100" w:afterAutospacing="1" w:line="240" w:lineRule="auto"/>
              <w:ind w:right="-180"/>
              <w:jc w:val="center"/>
              <w:rPr>
                <w:spacing w:val="0"/>
                <w:w w:val="100"/>
                <w:sz w:val="24"/>
                <w:szCs w:val="24"/>
              </w:rPr>
            </w:pPr>
            <w:r w:rsidRPr="000843EB">
              <w:rPr>
                <w:spacing w:val="0"/>
                <w:w w:val="100"/>
                <w:sz w:val="24"/>
                <w:szCs w:val="24"/>
              </w:rPr>
              <w:t>77.12</w:t>
            </w:r>
          </w:p>
        </w:tc>
      </w:tr>
      <w:tr w:rsidR="00673131" w:rsidRPr="00673131">
        <w:tc>
          <w:tcPr>
            <w:tcW w:w="533" w:type="pct"/>
            <w:tcMar>
              <w:left w:w="0" w:type="dxa"/>
              <w:right w:w="0" w:type="dxa"/>
            </w:tcMar>
          </w:tcPr>
          <w:p w:rsidR="00673131" w:rsidRPr="00673131" w:rsidRDefault="00673131" w:rsidP="000843EB">
            <w:pPr>
              <w:spacing w:before="100" w:beforeAutospacing="1" w:after="100" w:afterAutospacing="1" w:line="240" w:lineRule="auto"/>
              <w:ind w:left="43"/>
              <w:rPr>
                <w:b/>
                <w:spacing w:val="0"/>
                <w:w w:val="100"/>
                <w:sz w:val="24"/>
                <w:szCs w:val="24"/>
              </w:rPr>
            </w:pPr>
            <w:r w:rsidRPr="00673131">
              <w:rPr>
                <w:b/>
                <w:spacing w:val="0"/>
                <w:w w:val="100"/>
                <w:sz w:val="24"/>
                <w:szCs w:val="24"/>
              </w:rPr>
              <w:t>Total</w:t>
            </w:r>
          </w:p>
        </w:tc>
        <w:tc>
          <w:tcPr>
            <w:tcW w:w="620"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27539748</w:t>
            </w:r>
          </w:p>
        </w:tc>
        <w:tc>
          <w:tcPr>
            <w:tcW w:w="779"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27856595</w:t>
            </w:r>
          </w:p>
        </w:tc>
        <w:tc>
          <w:tcPr>
            <w:tcW w:w="616"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55396343</w:t>
            </w:r>
          </w:p>
        </w:tc>
        <w:tc>
          <w:tcPr>
            <w:tcW w:w="701"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49.7</w:t>
            </w:r>
          </w:p>
        </w:tc>
        <w:tc>
          <w:tcPr>
            <w:tcW w:w="606"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50.3</w:t>
            </w:r>
          </w:p>
        </w:tc>
        <w:tc>
          <w:tcPr>
            <w:tcW w:w="600"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100.0</w:t>
            </w:r>
          </w:p>
        </w:tc>
        <w:tc>
          <w:tcPr>
            <w:tcW w:w="545" w:type="pct"/>
            <w:tcMar>
              <w:left w:w="0" w:type="dxa"/>
              <w:right w:w="0" w:type="dxa"/>
            </w:tcMar>
          </w:tcPr>
          <w:p w:rsidR="00673131" w:rsidRPr="00673131" w:rsidRDefault="00673131" w:rsidP="00586025">
            <w:pPr>
              <w:spacing w:before="100" w:beforeAutospacing="1" w:after="100" w:afterAutospacing="1" w:line="240" w:lineRule="auto"/>
              <w:ind w:right="-180"/>
              <w:jc w:val="center"/>
              <w:rPr>
                <w:b/>
                <w:spacing w:val="0"/>
                <w:w w:val="100"/>
                <w:sz w:val="24"/>
                <w:szCs w:val="24"/>
              </w:rPr>
            </w:pPr>
            <w:r w:rsidRPr="00673131">
              <w:rPr>
                <w:b/>
                <w:spacing w:val="0"/>
                <w:w w:val="100"/>
                <w:sz w:val="24"/>
                <w:szCs w:val="24"/>
              </w:rPr>
              <w:t>98.86</w:t>
            </w:r>
          </w:p>
        </w:tc>
      </w:tr>
    </w:tbl>
    <w:p w:rsidR="00673131" w:rsidRPr="00673131" w:rsidRDefault="00673131" w:rsidP="00673131">
      <w:pPr>
        <w:spacing w:beforeAutospacing="1" w:afterAutospacing="1" w:line="120" w:lineRule="exact"/>
        <w:ind w:right="-180"/>
        <w:jc w:val="center"/>
        <w:rPr>
          <w:spacing w:val="0"/>
          <w:w w:val="100"/>
          <w:sz w:val="10"/>
          <w:szCs w:val="24"/>
        </w:rPr>
      </w:pPr>
    </w:p>
    <w:p w:rsidR="00673131" w:rsidRPr="00673131" w:rsidRDefault="00673131" w:rsidP="00673131">
      <w:pPr>
        <w:spacing w:beforeAutospacing="1" w:afterAutospacing="1" w:line="120" w:lineRule="exact"/>
        <w:ind w:right="-180"/>
        <w:jc w:val="center"/>
        <w:rPr>
          <w:spacing w:val="0"/>
          <w:w w:val="100"/>
          <w:sz w:val="10"/>
          <w:szCs w:val="24"/>
        </w:rPr>
      </w:pP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7.</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Myanmars</w:t>
          </w:r>
        </w:smartTag>
      </w:smartTag>
      <w:r w:rsidRPr="008344E4">
        <w:rPr>
          <w:spacing w:val="0"/>
          <w:w w:val="100"/>
          <w:sz w:val="24"/>
          <w:szCs w:val="24"/>
        </w:rPr>
        <w:t xml:space="preserve"> are religious in tradition and enjoy freedom of worship. About 89.3 per cent of the population profess Buddhism and others profess other religions. </w:t>
      </w:r>
    </w:p>
    <w:p w:rsidR="008344E4" w:rsidRDefault="00673131" w:rsidP="00FF37DA">
      <w:pPr>
        <w:spacing w:after="120" w:line="240" w:lineRule="auto"/>
        <w:jc w:val="both"/>
        <w:rPr>
          <w:spacing w:val="0"/>
          <w:w w:val="100"/>
          <w:sz w:val="24"/>
          <w:szCs w:val="24"/>
        </w:rPr>
      </w:pPr>
      <w:r>
        <w:rPr>
          <w:spacing w:val="0"/>
          <w:w w:val="100"/>
          <w:sz w:val="24"/>
          <w:szCs w:val="24"/>
        </w:rPr>
        <w:t>8.</w:t>
      </w:r>
      <w:r>
        <w:rPr>
          <w:spacing w:val="0"/>
          <w:w w:val="100"/>
          <w:sz w:val="24"/>
          <w:szCs w:val="24"/>
        </w:rPr>
        <w:tab/>
      </w:r>
      <w:r w:rsidR="008344E4" w:rsidRPr="008344E4">
        <w:rPr>
          <w:spacing w:val="0"/>
          <w:w w:val="100"/>
          <w:sz w:val="24"/>
          <w:szCs w:val="24"/>
        </w:rPr>
        <w:t xml:space="preserve">The vital rates, namely, Crude Birth Rate (CBR), Crude Death Rate (CDR), Infant Mortality Rate </w:t>
      </w:r>
      <w:r w:rsidR="008344E4" w:rsidRPr="00673131">
        <w:rPr>
          <w:spacing w:val="-2"/>
          <w:w w:val="100"/>
          <w:sz w:val="24"/>
          <w:szCs w:val="24"/>
        </w:rPr>
        <w:t xml:space="preserve">(IMR), Under Five Mortality Rate (U5MR), Maternal Mortality Ratio (MMR) and Life Expectancy, are based on the registrations of births and deaths. They are compiled by the Central Statistical </w:t>
      </w:r>
      <w:r w:rsidR="008344E4" w:rsidRPr="008344E4">
        <w:rPr>
          <w:spacing w:val="0"/>
          <w:w w:val="100"/>
          <w:sz w:val="24"/>
          <w:szCs w:val="24"/>
        </w:rPr>
        <w:t>Organization (CSO) in collaboration with the Department of Health (DOH) and are presented in Table 3.</w:t>
      </w:r>
    </w:p>
    <w:p w:rsidR="008344E4" w:rsidRDefault="00D63CCC" w:rsidP="008F1173">
      <w:pPr>
        <w:spacing w:after="120" w:line="240" w:lineRule="auto"/>
        <w:ind w:left="720" w:hanging="720"/>
        <w:jc w:val="center"/>
        <w:rPr>
          <w:spacing w:val="0"/>
          <w:w w:val="100"/>
          <w:sz w:val="24"/>
          <w:szCs w:val="24"/>
        </w:rPr>
      </w:pPr>
      <w:r>
        <w:rPr>
          <w:spacing w:val="0"/>
          <w:w w:val="100"/>
          <w:sz w:val="24"/>
          <w:szCs w:val="24"/>
        </w:rPr>
        <w:t xml:space="preserve">Table 3. </w:t>
      </w:r>
      <w:r w:rsidR="008344E4" w:rsidRPr="008344E4">
        <w:rPr>
          <w:spacing w:val="0"/>
          <w:w w:val="100"/>
          <w:sz w:val="24"/>
          <w:szCs w:val="24"/>
        </w:rPr>
        <w:t>Vital Rates</w:t>
      </w:r>
    </w:p>
    <w:p w:rsidR="00D63CCC" w:rsidRPr="00D63CCC" w:rsidRDefault="00D63CCC" w:rsidP="00D63CCC">
      <w:pPr>
        <w:spacing w:beforeAutospacing="1" w:afterAutospacing="1" w:line="120" w:lineRule="exact"/>
        <w:ind w:left="720" w:hanging="720"/>
        <w:rPr>
          <w:spacing w:val="0"/>
          <w:w w:val="100"/>
          <w:sz w:val="10"/>
          <w:szCs w:val="24"/>
        </w:rPr>
      </w:pPr>
    </w:p>
    <w:tbl>
      <w:tblPr>
        <w:tblStyle w:val="TableGrid"/>
        <w:tblW w:w="5000" w:type="pct"/>
        <w:tblLook w:val="01E0" w:firstRow="1" w:lastRow="1" w:firstColumn="1" w:lastColumn="1" w:noHBand="0" w:noVBand="0"/>
      </w:tblPr>
      <w:tblGrid>
        <w:gridCol w:w="1220"/>
        <w:gridCol w:w="992"/>
        <w:gridCol w:w="962"/>
        <w:gridCol w:w="949"/>
        <w:gridCol w:w="964"/>
        <w:gridCol w:w="949"/>
        <w:gridCol w:w="964"/>
        <w:gridCol w:w="949"/>
        <w:gridCol w:w="964"/>
        <w:gridCol w:w="947"/>
      </w:tblGrid>
      <w:tr w:rsidR="00EC2DD0" w:rsidRPr="008411B3">
        <w:tc>
          <w:tcPr>
            <w:tcW w:w="619" w:type="pct"/>
            <w:tcBorders>
              <w:bottom w:val="nil"/>
              <w:right w:val="nil"/>
            </w:tcBorders>
            <w:tcMar>
              <w:left w:w="0" w:type="dxa"/>
              <w:right w:w="0" w:type="dxa"/>
            </w:tcMar>
          </w:tcPr>
          <w:p w:rsidR="00EC2DD0" w:rsidRPr="008411B3" w:rsidRDefault="00EC2DD0" w:rsidP="00EC2DD0">
            <w:pPr>
              <w:spacing w:before="100" w:beforeAutospacing="1" w:after="100" w:afterAutospacing="1" w:line="240" w:lineRule="auto"/>
              <w:ind w:left="43"/>
              <w:rPr>
                <w:spacing w:val="0"/>
                <w:w w:val="100"/>
                <w:sz w:val="24"/>
                <w:szCs w:val="24"/>
              </w:rPr>
            </w:pPr>
          </w:p>
        </w:tc>
        <w:tc>
          <w:tcPr>
            <w:tcW w:w="503" w:type="pct"/>
            <w:tcBorders>
              <w:left w:val="nil"/>
              <w:bottom w:val="nil"/>
            </w:tcBorders>
            <w:tcMar>
              <w:left w:w="0" w:type="dxa"/>
              <w:right w:w="0" w:type="dxa"/>
            </w:tcMar>
          </w:tcPr>
          <w:p w:rsidR="00EC2DD0" w:rsidRPr="008411B3" w:rsidRDefault="00EC2DD0" w:rsidP="00EC2DD0">
            <w:pPr>
              <w:spacing w:before="100" w:beforeAutospacing="1" w:after="100" w:afterAutospacing="1" w:line="240" w:lineRule="auto"/>
              <w:ind w:left="43"/>
              <w:rPr>
                <w:spacing w:val="0"/>
                <w:w w:val="100"/>
                <w:sz w:val="24"/>
                <w:szCs w:val="24"/>
              </w:rPr>
            </w:pPr>
          </w:p>
        </w:tc>
        <w:tc>
          <w:tcPr>
            <w:tcW w:w="969" w:type="pct"/>
            <w:gridSpan w:val="2"/>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r w:rsidRPr="008411B3">
              <w:rPr>
                <w:spacing w:val="0"/>
                <w:w w:val="100"/>
                <w:sz w:val="24"/>
                <w:szCs w:val="24"/>
              </w:rPr>
              <w:t>2000</w:t>
            </w:r>
          </w:p>
        </w:tc>
        <w:tc>
          <w:tcPr>
            <w:tcW w:w="970" w:type="pct"/>
            <w:gridSpan w:val="2"/>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r w:rsidRPr="008411B3">
              <w:rPr>
                <w:spacing w:val="0"/>
                <w:w w:val="100"/>
                <w:sz w:val="24"/>
                <w:szCs w:val="24"/>
              </w:rPr>
              <w:t>2001</w:t>
            </w:r>
          </w:p>
        </w:tc>
        <w:tc>
          <w:tcPr>
            <w:tcW w:w="970" w:type="pct"/>
            <w:gridSpan w:val="2"/>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r w:rsidRPr="008411B3">
              <w:rPr>
                <w:spacing w:val="0"/>
                <w:w w:val="100"/>
                <w:sz w:val="24"/>
                <w:szCs w:val="24"/>
              </w:rPr>
              <w:t>2002</w:t>
            </w:r>
          </w:p>
        </w:tc>
        <w:tc>
          <w:tcPr>
            <w:tcW w:w="969" w:type="pct"/>
            <w:gridSpan w:val="2"/>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r w:rsidRPr="008411B3">
              <w:rPr>
                <w:spacing w:val="0"/>
                <w:w w:val="100"/>
                <w:sz w:val="24"/>
                <w:szCs w:val="24"/>
              </w:rPr>
              <w:t>2003</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bottom w:val="single" w:sz="4" w:space="0" w:color="auto"/>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488"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M</w:t>
            </w:r>
          </w:p>
        </w:tc>
        <w:tc>
          <w:tcPr>
            <w:tcW w:w="481"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F</w:t>
            </w:r>
          </w:p>
        </w:tc>
        <w:tc>
          <w:tcPr>
            <w:tcW w:w="489"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M</w:t>
            </w:r>
          </w:p>
        </w:tc>
        <w:tc>
          <w:tcPr>
            <w:tcW w:w="481"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F</w:t>
            </w:r>
          </w:p>
        </w:tc>
        <w:tc>
          <w:tcPr>
            <w:tcW w:w="489"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M</w:t>
            </w:r>
          </w:p>
        </w:tc>
        <w:tc>
          <w:tcPr>
            <w:tcW w:w="481"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F</w:t>
            </w:r>
          </w:p>
        </w:tc>
        <w:tc>
          <w:tcPr>
            <w:tcW w:w="489"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M</w:t>
            </w:r>
          </w:p>
        </w:tc>
        <w:tc>
          <w:tcPr>
            <w:tcW w:w="480" w:type="pct"/>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F</w:t>
            </w:r>
          </w:p>
        </w:tc>
      </w:tr>
      <w:tr w:rsidR="008411B3" w:rsidRPr="008411B3">
        <w:tc>
          <w:tcPr>
            <w:tcW w:w="619" w:type="pct"/>
            <w:tcBorders>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CBR</w:t>
            </w:r>
          </w:p>
        </w:tc>
        <w:tc>
          <w:tcPr>
            <w:tcW w:w="503" w:type="pct"/>
            <w:tcBorders>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24.2</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24.2</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24.6</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23.2</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22.0</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20.4</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20.8</w:t>
            </w:r>
          </w:p>
        </w:tc>
        <w:tc>
          <w:tcPr>
            <w:tcW w:w="480"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19.0</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26.4</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26.4</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27.1</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25.</w:t>
            </w:r>
            <w:r w:rsidR="00586025">
              <w:rPr>
                <w:spacing w:val="0"/>
                <w:w w:val="100"/>
                <w:sz w:val="24"/>
                <w:szCs w:val="24"/>
              </w:rPr>
              <w:t>6</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25.5</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23.8</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23.0</w:t>
            </w:r>
          </w:p>
        </w:tc>
        <w:tc>
          <w:tcPr>
            <w:tcW w:w="480"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21.8</w:t>
            </w:r>
          </w:p>
        </w:tc>
      </w:tr>
      <w:tr w:rsidR="008411B3" w:rsidRPr="008411B3">
        <w:tc>
          <w:tcPr>
            <w:tcW w:w="619" w:type="pct"/>
            <w:tcBorders>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CDR</w:t>
            </w:r>
          </w:p>
        </w:tc>
        <w:tc>
          <w:tcPr>
            <w:tcW w:w="503" w:type="pct"/>
            <w:tcBorders>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6.3</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6.3</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5</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5.9</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5</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5.8</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0</w:t>
            </w:r>
          </w:p>
        </w:tc>
        <w:tc>
          <w:tcPr>
            <w:tcW w:w="480"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5.2</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Pr>
                <w:spacing w:val="0"/>
                <w:w w:val="100"/>
                <w:sz w:val="24"/>
                <w:szCs w:val="24"/>
              </w:rPr>
              <w:t>7</w:t>
            </w:r>
            <w:r w:rsidRPr="008411B3">
              <w:rPr>
                <w:spacing w:val="0"/>
                <w:w w:val="100"/>
                <w:sz w:val="24"/>
                <w:szCs w:val="24"/>
              </w:rPr>
              <w:t>.3</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w:t>
            </w:r>
            <w:r w:rsidR="008411B3" w:rsidRPr="008411B3">
              <w:rPr>
                <w:spacing w:val="0"/>
                <w:w w:val="100"/>
                <w:sz w:val="24"/>
                <w:szCs w:val="24"/>
              </w:rPr>
              <w:t>.3</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w:t>
            </w:r>
            <w:r w:rsidR="008411B3" w:rsidRPr="008411B3">
              <w:rPr>
                <w:spacing w:val="0"/>
                <w:w w:val="100"/>
                <w:sz w:val="24"/>
                <w:szCs w:val="24"/>
              </w:rPr>
              <w:t>.3</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9</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7.2</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8</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7</w:t>
            </w:r>
          </w:p>
        </w:tc>
        <w:tc>
          <w:tcPr>
            <w:tcW w:w="480"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4</w:t>
            </w:r>
          </w:p>
        </w:tc>
      </w:tr>
      <w:tr w:rsidR="008411B3" w:rsidRPr="008411B3">
        <w:tc>
          <w:tcPr>
            <w:tcW w:w="619" w:type="pct"/>
            <w:tcBorders>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IMR</w:t>
            </w:r>
          </w:p>
        </w:tc>
        <w:tc>
          <w:tcPr>
            <w:tcW w:w="503" w:type="pct"/>
            <w:tcBorders>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Pr>
                <w:spacing w:val="0"/>
                <w:w w:val="100"/>
                <w:sz w:val="24"/>
                <w:szCs w:val="24"/>
              </w:rPr>
              <w:t>48.5</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48.5</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49</w:t>
            </w:r>
            <w:r w:rsidR="008411B3" w:rsidRPr="008411B3">
              <w:rPr>
                <w:spacing w:val="0"/>
                <w:w w:val="100"/>
                <w:sz w:val="24"/>
                <w:szCs w:val="24"/>
              </w:rPr>
              <w:t>.3</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47.2</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51.5</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45.0</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w:t>
            </w:r>
            <w:r w:rsidR="008411B3" w:rsidRPr="008411B3">
              <w:rPr>
                <w:spacing w:val="0"/>
                <w:w w:val="100"/>
                <w:sz w:val="24"/>
                <w:szCs w:val="24"/>
              </w:rPr>
              <w:t>6.3</w:t>
            </w:r>
          </w:p>
        </w:tc>
        <w:tc>
          <w:tcPr>
            <w:tcW w:w="480"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44.3</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Pr>
                <w:spacing w:val="0"/>
                <w:w w:val="100"/>
                <w:sz w:val="24"/>
                <w:szCs w:val="24"/>
              </w:rPr>
              <w:t>50.2</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50.2</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50.1</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50.1</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50.5</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51.1</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w:t>
            </w:r>
            <w:r w:rsidR="008411B3" w:rsidRPr="008411B3">
              <w:rPr>
                <w:spacing w:val="0"/>
                <w:w w:val="100"/>
                <w:sz w:val="24"/>
                <w:szCs w:val="24"/>
              </w:rPr>
              <w:t>6.</w:t>
            </w:r>
            <w:r>
              <w:rPr>
                <w:spacing w:val="0"/>
                <w:w w:val="100"/>
                <w:sz w:val="24"/>
                <w:szCs w:val="24"/>
              </w:rPr>
              <w:t>9</w:t>
            </w:r>
          </w:p>
        </w:tc>
        <w:tc>
          <w:tcPr>
            <w:tcW w:w="480"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47.3</w:t>
            </w:r>
          </w:p>
        </w:tc>
      </w:tr>
      <w:tr w:rsidR="008411B3" w:rsidRPr="008411B3">
        <w:tc>
          <w:tcPr>
            <w:tcW w:w="619" w:type="pct"/>
            <w:tcBorders>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U5MR</w:t>
            </w:r>
          </w:p>
        </w:tc>
        <w:tc>
          <w:tcPr>
            <w:tcW w:w="503" w:type="pct"/>
            <w:tcBorders>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Pr>
                <w:spacing w:val="0"/>
                <w:w w:val="100"/>
                <w:sz w:val="24"/>
                <w:szCs w:val="24"/>
              </w:rPr>
              <w:t>75.1</w:t>
            </w: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71.9</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w:t>
            </w:r>
            <w:r w:rsidR="008411B3" w:rsidRPr="008411B3">
              <w:rPr>
                <w:spacing w:val="0"/>
                <w:w w:val="100"/>
                <w:sz w:val="24"/>
                <w:szCs w:val="24"/>
              </w:rPr>
              <w:t>6.</w:t>
            </w:r>
            <w:r>
              <w:rPr>
                <w:spacing w:val="0"/>
                <w:w w:val="100"/>
                <w:sz w:val="24"/>
                <w:szCs w:val="24"/>
              </w:rPr>
              <w:t>1</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9</w:t>
            </w:r>
            <w:r w:rsidRPr="008411B3">
              <w:rPr>
                <w:spacing w:val="0"/>
                <w:w w:val="100"/>
                <w:sz w:val="24"/>
                <w:szCs w:val="24"/>
              </w:rPr>
              <w:t>.</w:t>
            </w:r>
            <w:r w:rsidR="00586025">
              <w:rPr>
                <w:spacing w:val="0"/>
                <w:w w:val="100"/>
                <w:sz w:val="24"/>
                <w:szCs w:val="24"/>
              </w:rPr>
              <w:t>9</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w:t>
            </w:r>
            <w:r w:rsidR="008411B3" w:rsidRPr="008411B3">
              <w:rPr>
                <w:spacing w:val="0"/>
                <w:w w:val="100"/>
                <w:sz w:val="24"/>
                <w:szCs w:val="24"/>
              </w:rPr>
              <w:t>6.</w:t>
            </w:r>
            <w:r>
              <w:rPr>
                <w:spacing w:val="0"/>
                <w:w w:val="100"/>
                <w:sz w:val="24"/>
                <w:szCs w:val="24"/>
              </w:rPr>
              <w:t>5</w:t>
            </w:r>
          </w:p>
        </w:tc>
        <w:tc>
          <w:tcPr>
            <w:tcW w:w="481"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8</w:t>
            </w:r>
            <w:r w:rsidRPr="008411B3">
              <w:rPr>
                <w:spacing w:val="0"/>
                <w:w w:val="100"/>
                <w:sz w:val="24"/>
                <w:szCs w:val="24"/>
              </w:rPr>
              <w:t>.</w:t>
            </w:r>
            <w:r w:rsidR="00586025">
              <w:rPr>
                <w:spacing w:val="0"/>
                <w:w w:val="100"/>
                <w:sz w:val="24"/>
                <w:szCs w:val="24"/>
              </w:rPr>
              <w:t>4</w:t>
            </w:r>
          </w:p>
        </w:tc>
        <w:tc>
          <w:tcPr>
            <w:tcW w:w="489"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76.2</w:t>
            </w:r>
          </w:p>
        </w:tc>
        <w:tc>
          <w:tcPr>
            <w:tcW w:w="480"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7.9</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Pr>
                <w:spacing w:val="0"/>
                <w:w w:val="100"/>
                <w:sz w:val="24"/>
                <w:szCs w:val="24"/>
              </w:rPr>
              <w:t>77.6</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74.9</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73</w:t>
            </w:r>
            <w:r w:rsidR="008411B3" w:rsidRPr="008411B3">
              <w:rPr>
                <w:spacing w:val="0"/>
                <w:w w:val="100"/>
                <w:sz w:val="24"/>
                <w:szCs w:val="24"/>
              </w:rPr>
              <w:t>.</w:t>
            </w:r>
            <w:r>
              <w:rPr>
                <w:spacing w:val="0"/>
                <w:w w:val="100"/>
                <w:sz w:val="24"/>
                <w:szCs w:val="24"/>
              </w:rPr>
              <w:t>6</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74.1</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73.1</w:t>
            </w: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73.8</w:t>
            </w:r>
          </w:p>
        </w:tc>
        <w:tc>
          <w:tcPr>
            <w:tcW w:w="489"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72.8</w:t>
            </w:r>
          </w:p>
        </w:tc>
        <w:tc>
          <w:tcPr>
            <w:tcW w:w="480"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73.6</w:t>
            </w:r>
          </w:p>
        </w:tc>
      </w:tr>
      <w:tr w:rsidR="008411B3" w:rsidRPr="008411B3">
        <w:tc>
          <w:tcPr>
            <w:tcW w:w="619" w:type="pct"/>
            <w:tcBorders>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MMR</w:t>
            </w:r>
          </w:p>
        </w:tc>
        <w:tc>
          <w:tcPr>
            <w:tcW w:w="503" w:type="pct"/>
            <w:tcBorders>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1.1</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1.0</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1.1</w:t>
            </w:r>
          </w:p>
        </w:tc>
        <w:tc>
          <w:tcPr>
            <w:tcW w:w="489" w:type="pct"/>
            <w:tcBorders>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0" w:type="pct"/>
            <w:tcBorders>
              <w:bottom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1.0</w:t>
            </w:r>
          </w:p>
        </w:tc>
      </w:tr>
      <w:tr w:rsidR="008411B3" w:rsidRPr="008411B3">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1.9</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1.8</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1"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1.9</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p>
        </w:tc>
        <w:tc>
          <w:tcPr>
            <w:tcW w:w="480" w:type="pct"/>
            <w:tcBorders>
              <w:top w:val="nil"/>
            </w:tcBorders>
            <w:tcMar>
              <w:left w:w="0" w:type="dxa"/>
              <w:right w:w="0" w:type="dxa"/>
            </w:tcMar>
          </w:tcPr>
          <w:p w:rsidR="008411B3" w:rsidRPr="008411B3" w:rsidRDefault="00586025" w:rsidP="00EC2DD0">
            <w:pPr>
              <w:spacing w:before="100" w:beforeAutospacing="1" w:after="100" w:afterAutospacing="1" w:line="240" w:lineRule="auto"/>
              <w:jc w:val="center"/>
              <w:rPr>
                <w:spacing w:val="0"/>
                <w:w w:val="100"/>
                <w:sz w:val="24"/>
                <w:szCs w:val="24"/>
              </w:rPr>
            </w:pPr>
            <w:r>
              <w:rPr>
                <w:spacing w:val="0"/>
                <w:w w:val="100"/>
                <w:sz w:val="24"/>
                <w:szCs w:val="24"/>
              </w:rPr>
              <w:t>1.5</w:t>
            </w:r>
          </w:p>
        </w:tc>
      </w:tr>
      <w:tr w:rsidR="00EC2DD0" w:rsidRPr="008411B3">
        <w:tc>
          <w:tcPr>
            <w:tcW w:w="1122" w:type="pct"/>
            <w:gridSpan w:val="2"/>
            <w:tcBorders>
              <w:bottom w:val="nil"/>
            </w:tcBorders>
            <w:tcMar>
              <w:left w:w="0" w:type="dxa"/>
              <w:right w:w="0" w:type="dxa"/>
            </w:tcMar>
          </w:tcPr>
          <w:p w:rsidR="00EC2DD0" w:rsidRPr="008411B3" w:rsidRDefault="00EC2DD0" w:rsidP="00EC2DD0">
            <w:pPr>
              <w:spacing w:before="100" w:beforeAutospacing="1" w:after="100" w:afterAutospacing="1" w:line="240" w:lineRule="auto"/>
              <w:ind w:left="43"/>
              <w:rPr>
                <w:spacing w:val="0"/>
                <w:w w:val="100"/>
                <w:sz w:val="24"/>
                <w:szCs w:val="24"/>
              </w:rPr>
            </w:pPr>
            <w:r w:rsidRPr="008411B3">
              <w:rPr>
                <w:spacing w:val="0"/>
                <w:w w:val="100"/>
                <w:sz w:val="24"/>
                <w:szCs w:val="24"/>
              </w:rPr>
              <w:t>Life Expectancy</w:t>
            </w:r>
          </w:p>
        </w:tc>
        <w:tc>
          <w:tcPr>
            <w:tcW w:w="488"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9"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9"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1"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9"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c>
          <w:tcPr>
            <w:tcW w:w="480" w:type="pct"/>
            <w:tcBorders>
              <w:bottom w:val="nil"/>
            </w:tcBorders>
            <w:tcMar>
              <w:left w:w="0" w:type="dxa"/>
              <w:right w:w="0" w:type="dxa"/>
            </w:tcMar>
          </w:tcPr>
          <w:p w:rsidR="00EC2DD0" w:rsidRPr="008411B3" w:rsidRDefault="00EC2DD0" w:rsidP="00EC2DD0">
            <w:pPr>
              <w:spacing w:before="100" w:beforeAutospacing="1" w:after="100" w:afterAutospacing="1" w:line="240" w:lineRule="auto"/>
              <w:jc w:val="center"/>
              <w:rPr>
                <w:spacing w:val="0"/>
                <w:w w:val="100"/>
                <w:sz w:val="24"/>
                <w:szCs w:val="24"/>
              </w:rPr>
            </w:pPr>
          </w:p>
        </w:tc>
      </w:tr>
      <w:tr w:rsidR="008411B3" w:rsidRPr="008411B3">
        <w:tc>
          <w:tcPr>
            <w:tcW w:w="619" w:type="pct"/>
            <w:tcBorders>
              <w:top w:val="nil"/>
              <w:bottom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bottom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Urban</w:t>
            </w:r>
          </w:p>
        </w:tc>
        <w:tc>
          <w:tcPr>
            <w:tcW w:w="488"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1</w:t>
            </w:r>
            <w:r w:rsidRPr="008411B3">
              <w:rPr>
                <w:spacing w:val="0"/>
                <w:w w:val="100"/>
                <w:sz w:val="24"/>
                <w:szCs w:val="24"/>
              </w:rPr>
              <w:t>.</w:t>
            </w:r>
            <w:r>
              <w:rPr>
                <w:spacing w:val="0"/>
                <w:w w:val="100"/>
                <w:sz w:val="24"/>
                <w:szCs w:val="24"/>
              </w:rPr>
              <w:t>1</w:t>
            </w:r>
          </w:p>
        </w:tc>
        <w:tc>
          <w:tcPr>
            <w:tcW w:w="481"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5</w:t>
            </w:r>
            <w:r w:rsidRPr="008411B3">
              <w:rPr>
                <w:spacing w:val="0"/>
                <w:w w:val="100"/>
                <w:sz w:val="24"/>
                <w:szCs w:val="24"/>
              </w:rPr>
              <w:t>.</w:t>
            </w:r>
            <w:r>
              <w:rPr>
                <w:spacing w:val="0"/>
                <w:w w:val="100"/>
                <w:sz w:val="24"/>
                <w:szCs w:val="24"/>
              </w:rPr>
              <w:t>1</w:t>
            </w:r>
          </w:p>
        </w:tc>
        <w:tc>
          <w:tcPr>
            <w:tcW w:w="489"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1</w:t>
            </w:r>
            <w:r w:rsidRPr="008411B3">
              <w:rPr>
                <w:spacing w:val="0"/>
                <w:w w:val="100"/>
                <w:sz w:val="24"/>
                <w:szCs w:val="24"/>
              </w:rPr>
              <w:t>.</w:t>
            </w:r>
            <w:r>
              <w:rPr>
                <w:spacing w:val="0"/>
                <w:w w:val="100"/>
                <w:sz w:val="24"/>
                <w:szCs w:val="24"/>
              </w:rPr>
              <w:t>5</w:t>
            </w:r>
          </w:p>
        </w:tc>
        <w:tc>
          <w:tcPr>
            <w:tcW w:w="481"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5</w:t>
            </w:r>
            <w:r w:rsidRPr="008411B3">
              <w:rPr>
                <w:spacing w:val="0"/>
                <w:w w:val="100"/>
                <w:sz w:val="24"/>
                <w:szCs w:val="24"/>
              </w:rPr>
              <w:t>.</w:t>
            </w:r>
            <w:r>
              <w:rPr>
                <w:spacing w:val="0"/>
                <w:w w:val="100"/>
                <w:sz w:val="24"/>
                <w:szCs w:val="24"/>
              </w:rPr>
              <w:t>6</w:t>
            </w:r>
          </w:p>
        </w:tc>
        <w:tc>
          <w:tcPr>
            <w:tcW w:w="489"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1</w:t>
            </w:r>
            <w:r w:rsidRPr="008411B3">
              <w:rPr>
                <w:spacing w:val="0"/>
                <w:w w:val="100"/>
                <w:sz w:val="24"/>
                <w:szCs w:val="24"/>
              </w:rPr>
              <w:t>.</w:t>
            </w:r>
            <w:r>
              <w:rPr>
                <w:spacing w:val="0"/>
                <w:w w:val="100"/>
                <w:sz w:val="24"/>
                <w:szCs w:val="24"/>
              </w:rPr>
              <w:t>8</w:t>
            </w:r>
          </w:p>
        </w:tc>
        <w:tc>
          <w:tcPr>
            <w:tcW w:w="481"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6</w:t>
            </w:r>
            <w:r w:rsidRPr="008411B3">
              <w:rPr>
                <w:spacing w:val="0"/>
                <w:w w:val="100"/>
                <w:sz w:val="24"/>
                <w:szCs w:val="24"/>
              </w:rPr>
              <w:t>.</w:t>
            </w:r>
            <w:r w:rsidR="00586025">
              <w:rPr>
                <w:spacing w:val="0"/>
                <w:w w:val="100"/>
                <w:sz w:val="24"/>
                <w:szCs w:val="24"/>
              </w:rPr>
              <w:t>0</w:t>
            </w:r>
          </w:p>
        </w:tc>
        <w:tc>
          <w:tcPr>
            <w:tcW w:w="489"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2</w:t>
            </w:r>
            <w:r w:rsidRPr="008411B3">
              <w:rPr>
                <w:spacing w:val="0"/>
                <w:w w:val="100"/>
                <w:sz w:val="24"/>
                <w:szCs w:val="24"/>
              </w:rPr>
              <w:t>.</w:t>
            </w:r>
            <w:r w:rsidR="00586025">
              <w:rPr>
                <w:spacing w:val="0"/>
                <w:w w:val="100"/>
                <w:sz w:val="24"/>
                <w:szCs w:val="24"/>
              </w:rPr>
              <w:t>1</w:t>
            </w:r>
          </w:p>
        </w:tc>
        <w:tc>
          <w:tcPr>
            <w:tcW w:w="480" w:type="pct"/>
            <w:tcBorders>
              <w:top w:val="nil"/>
              <w:bottom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6</w:t>
            </w:r>
            <w:r w:rsidRPr="008411B3">
              <w:rPr>
                <w:spacing w:val="0"/>
                <w:w w:val="100"/>
                <w:sz w:val="24"/>
                <w:szCs w:val="24"/>
              </w:rPr>
              <w:t>.</w:t>
            </w:r>
            <w:r w:rsidR="00586025">
              <w:rPr>
                <w:spacing w:val="0"/>
                <w:w w:val="100"/>
                <w:sz w:val="24"/>
                <w:szCs w:val="24"/>
              </w:rPr>
              <w:t>2</w:t>
            </w:r>
          </w:p>
        </w:tc>
      </w:tr>
      <w:tr w:rsidR="008411B3" w:rsidRPr="00D63CCC">
        <w:tc>
          <w:tcPr>
            <w:tcW w:w="619" w:type="pct"/>
            <w:tcBorders>
              <w:top w:val="nil"/>
              <w:righ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p>
        </w:tc>
        <w:tc>
          <w:tcPr>
            <w:tcW w:w="503" w:type="pct"/>
            <w:tcBorders>
              <w:top w:val="nil"/>
              <w:left w:val="nil"/>
            </w:tcBorders>
            <w:tcMar>
              <w:left w:w="0" w:type="dxa"/>
              <w:right w:w="0" w:type="dxa"/>
            </w:tcMar>
          </w:tcPr>
          <w:p w:rsidR="008411B3" w:rsidRPr="008411B3" w:rsidRDefault="008411B3" w:rsidP="00EC2DD0">
            <w:pPr>
              <w:spacing w:before="100" w:beforeAutospacing="1" w:after="100" w:afterAutospacing="1" w:line="240" w:lineRule="auto"/>
              <w:ind w:left="43"/>
              <w:rPr>
                <w:spacing w:val="0"/>
                <w:w w:val="100"/>
                <w:sz w:val="24"/>
                <w:szCs w:val="24"/>
              </w:rPr>
            </w:pPr>
            <w:r w:rsidRPr="008411B3">
              <w:rPr>
                <w:spacing w:val="0"/>
                <w:w w:val="100"/>
                <w:sz w:val="24"/>
                <w:szCs w:val="24"/>
              </w:rPr>
              <w:t>Rural</w:t>
            </w:r>
          </w:p>
        </w:tc>
        <w:tc>
          <w:tcPr>
            <w:tcW w:w="488"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0</w:t>
            </w:r>
            <w:r w:rsidRPr="008411B3">
              <w:rPr>
                <w:spacing w:val="0"/>
                <w:w w:val="100"/>
                <w:sz w:val="24"/>
                <w:szCs w:val="24"/>
              </w:rPr>
              <w:t>.</w:t>
            </w:r>
            <w:r>
              <w:rPr>
                <w:spacing w:val="0"/>
                <w:w w:val="100"/>
                <w:sz w:val="24"/>
                <w:szCs w:val="24"/>
              </w:rPr>
              <w:t>4</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2</w:t>
            </w:r>
            <w:r w:rsidRPr="008411B3">
              <w:rPr>
                <w:spacing w:val="0"/>
                <w:w w:val="100"/>
                <w:sz w:val="24"/>
                <w:szCs w:val="24"/>
              </w:rPr>
              <w:t>.</w:t>
            </w:r>
            <w:r>
              <w:rPr>
                <w:spacing w:val="0"/>
                <w:w w:val="100"/>
                <w:sz w:val="24"/>
                <w:szCs w:val="24"/>
              </w:rPr>
              <w:t>8</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0</w:t>
            </w:r>
            <w:r w:rsidRPr="008411B3">
              <w:rPr>
                <w:spacing w:val="0"/>
                <w:w w:val="100"/>
                <w:sz w:val="24"/>
                <w:szCs w:val="24"/>
              </w:rPr>
              <w:t>.</w:t>
            </w:r>
            <w:r>
              <w:rPr>
                <w:spacing w:val="0"/>
                <w:w w:val="100"/>
                <w:sz w:val="24"/>
                <w:szCs w:val="24"/>
              </w:rPr>
              <w:t>8</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3</w:t>
            </w:r>
            <w:r w:rsidRPr="008411B3">
              <w:rPr>
                <w:spacing w:val="0"/>
                <w:w w:val="100"/>
                <w:sz w:val="24"/>
                <w:szCs w:val="24"/>
              </w:rPr>
              <w:t>.3</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1</w:t>
            </w:r>
            <w:r w:rsidRPr="008411B3">
              <w:rPr>
                <w:spacing w:val="0"/>
                <w:w w:val="100"/>
                <w:sz w:val="24"/>
                <w:szCs w:val="24"/>
              </w:rPr>
              <w:t>.3</w:t>
            </w:r>
          </w:p>
        </w:tc>
        <w:tc>
          <w:tcPr>
            <w:tcW w:w="481"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Pr>
                <w:spacing w:val="0"/>
                <w:w w:val="100"/>
                <w:sz w:val="24"/>
                <w:szCs w:val="24"/>
              </w:rPr>
              <w:t>3</w:t>
            </w:r>
            <w:r w:rsidRPr="008411B3">
              <w:rPr>
                <w:spacing w:val="0"/>
                <w:w w:val="100"/>
                <w:sz w:val="24"/>
                <w:szCs w:val="24"/>
              </w:rPr>
              <w:t>.</w:t>
            </w:r>
            <w:r>
              <w:rPr>
                <w:spacing w:val="0"/>
                <w:w w:val="100"/>
                <w:sz w:val="24"/>
                <w:szCs w:val="24"/>
              </w:rPr>
              <w:t>8</w:t>
            </w:r>
          </w:p>
        </w:tc>
        <w:tc>
          <w:tcPr>
            <w:tcW w:w="489" w:type="pct"/>
            <w:tcBorders>
              <w:top w:val="nil"/>
            </w:tcBorders>
            <w:tcMar>
              <w:left w:w="0" w:type="dxa"/>
              <w:right w:w="0" w:type="dxa"/>
            </w:tcMar>
          </w:tcPr>
          <w:p w:rsidR="008411B3" w:rsidRPr="008411B3"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1</w:t>
            </w:r>
            <w:r w:rsidRPr="008411B3">
              <w:rPr>
                <w:spacing w:val="0"/>
                <w:w w:val="100"/>
                <w:sz w:val="24"/>
                <w:szCs w:val="24"/>
              </w:rPr>
              <w:t>.</w:t>
            </w:r>
            <w:r w:rsidR="00586025">
              <w:rPr>
                <w:spacing w:val="0"/>
                <w:w w:val="100"/>
                <w:sz w:val="24"/>
                <w:szCs w:val="24"/>
              </w:rPr>
              <w:t>5</w:t>
            </w:r>
          </w:p>
        </w:tc>
        <w:tc>
          <w:tcPr>
            <w:tcW w:w="480" w:type="pct"/>
            <w:tcBorders>
              <w:top w:val="nil"/>
            </w:tcBorders>
            <w:tcMar>
              <w:left w:w="0" w:type="dxa"/>
              <w:right w:w="0" w:type="dxa"/>
            </w:tcMar>
          </w:tcPr>
          <w:p w:rsidR="008411B3" w:rsidRPr="00D63CCC" w:rsidRDefault="008411B3" w:rsidP="00EC2DD0">
            <w:pPr>
              <w:spacing w:before="100" w:beforeAutospacing="1" w:after="100" w:afterAutospacing="1" w:line="240" w:lineRule="auto"/>
              <w:jc w:val="center"/>
              <w:rPr>
                <w:spacing w:val="0"/>
                <w:w w:val="100"/>
                <w:sz w:val="24"/>
                <w:szCs w:val="24"/>
              </w:rPr>
            </w:pPr>
            <w:r w:rsidRPr="008411B3">
              <w:rPr>
                <w:spacing w:val="0"/>
                <w:w w:val="100"/>
                <w:sz w:val="24"/>
                <w:szCs w:val="24"/>
              </w:rPr>
              <w:t>6</w:t>
            </w:r>
            <w:r w:rsidR="00586025">
              <w:rPr>
                <w:spacing w:val="0"/>
                <w:w w:val="100"/>
                <w:sz w:val="24"/>
                <w:szCs w:val="24"/>
              </w:rPr>
              <w:t>4</w:t>
            </w:r>
            <w:r w:rsidRPr="008411B3">
              <w:rPr>
                <w:spacing w:val="0"/>
                <w:w w:val="100"/>
                <w:sz w:val="24"/>
                <w:szCs w:val="24"/>
              </w:rPr>
              <w:t>.</w:t>
            </w:r>
            <w:r w:rsidR="00586025">
              <w:rPr>
                <w:spacing w:val="0"/>
                <w:w w:val="100"/>
                <w:sz w:val="24"/>
                <w:szCs w:val="24"/>
              </w:rPr>
              <w:t>0</w:t>
            </w:r>
          </w:p>
        </w:tc>
      </w:tr>
    </w:tbl>
    <w:p w:rsidR="00F32A59" w:rsidRPr="00F32A59" w:rsidRDefault="00F32A59" w:rsidP="00F32A59">
      <w:pPr>
        <w:spacing w:beforeAutospacing="1" w:afterAutospacing="1" w:line="120" w:lineRule="exact"/>
        <w:ind w:left="720" w:hanging="720"/>
        <w:rPr>
          <w:spacing w:val="0"/>
          <w:w w:val="100"/>
          <w:sz w:val="10"/>
          <w:szCs w:val="24"/>
        </w:rPr>
      </w:pPr>
    </w:p>
    <w:p w:rsidR="00F32A59" w:rsidRPr="00F32A59" w:rsidRDefault="00F32A59" w:rsidP="00F32A59">
      <w:pPr>
        <w:spacing w:beforeAutospacing="1" w:afterAutospacing="1" w:line="120" w:lineRule="exact"/>
        <w:ind w:left="720" w:hanging="720"/>
        <w:rPr>
          <w:spacing w:val="0"/>
          <w:w w:val="100"/>
          <w:sz w:val="10"/>
          <w:szCs w:val="24"/>
        </w:rPr>
      </w:pPr>
    </w:p>
    <w:p w:rsidR="00F32A59" w:rsidRPr="00F32A59" w:rsidRDefault="00F32A59" w:rsidP="00F32A59">
      <w:pPr>
        <w:spacing w:beforeAutospacing="1" w:afterAutospacing="1" w:line="120" w:lineRule="exact"/>
        <w:ind w:left="720" w:hanging="720"/>
        <w:rPr>
          <w:spacing w:val="0"/>
          <w:w w:val="100"/>
          <w:sz w:val="10"/>
          <w:szCs w:val="24"/>
        </w:rPr>
      </w:pPr>
    </w:p>
    <w:p w:rsidR="008344E4" w:rsidRDefault="008344E4" w:rsidP="00D62CA8">
      <w:pPr>
        <w:pStyle w:val="H1"/>
        <w:ind w:right="1260"/>
        <w:rPr>
          <w:w w:val="100"/>
        </w:rPr>
      </w:pPr>
      <w:r w:rsidRPr="008344E4">
        <w:rPr>
          <w:w w:val="100"/>
        </w:rPr>
        <w:t>Socio</w:t>
      </w:r>
      <w:r w:rsidR="00F32A59">
        <w:rPr>
          <w:w w:val="100"/>
        </w:rPr>
        <w:t>-economic f</w:t>
      </w:r>
      <w:r w:rsidRPr="008344E4">
        <w:rPr>
          <w:w w:val="100"/>
        </w:rPr>
        <w:t>ramework</w:t>
      </w:r>
    </w:p>
    <w:p w:rsidR="00F32A59" w:rsidRDefault="00F32A59" w:rsidP="00F32A59">
      <w:pPr>
        <w:spacing w:line="120" w:lineRule="exact"/>
        <w:rPr>
          <w:sz w:val="10"/>
        </w:rPr>
      </w:pPr>
    </w:p>
    <w:p w:rsidR="00D62CA8" w:rsidRPr="00F32A59" w:rsidRDefault="00D62CA8" w:rsidP="00F32A59">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9.</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an agro</w:t>
      </w:r>
      <w:r w:rsidRPr="008344E4">
        <w:rPr>
          <w:spacing w:val="0"/>
          <w:w w:val="100"/>
          <w:sz w:val="24"/>
          <w:szCs w:val="24"/>
        </w:rPr>
        <w:sym w:font="Symbol" w:char="F02D"/>
      </w:r>
      <w:r w:rsidRPr="008344E4">
        <w:rPr>
          <w:spacing w:val="0"/>
          <w:w w:val="100"/>
          <w:sz w:val="24"/>
          <w:szCs w:val="24"/>
        </w:rPr>
        <w:t>based country with the 70 per cent of its population living in rural areas. The Government has been doing its utmost by all means for the food sufficiency of the entire people. With a view to ensuring development of the agricultural sector, systematic and effective measures, such as expansion of arable land, provision of necessary know-how to increase per-acre yield and better quality seeds, construction of dams and river-water pumping stations for the year-round irrigation, and launching of projects for food security for future generations are being undertaken with momentum countrywide. In addition, the Government has taken steps for the development of livestock breeding and fishery sectors.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10.</w:t>
      </w:r>
      <w:r w:rsidRPr="008344E4">
        <w:rPr>
          <w:spacing w:val="0"/>
          <w:w w:val="100"/>
          <w:sz w:val="24"/>
          <w:szCs w:val="24"/>
        </w:rPr>
        <w:tab/>
        <w:t>Measures are being undertaken to develop human resources in all areas, especially in education, health, science and technology. At the same time, the five rural development tasks to elevate the living and social standards of the rural dwellers are being implemented.</w:t>
      </w:r>
    </w:p>
    <w:p w:rsidR="008344E4" w:rsidRDefault="008344E4" w:rsidP="00F32A59">
      <w:pPr>
        <w:spacing w:after="120" w:line="240" w:lineRule="auto"/>
        <w:jc w:val="both"/>
        <w:rPr>
          <w:spacing w:val="0"/>
          <w:w w:val="100"/>
          <w:sz w:val="24"/>
          <w:szCs w:val="24"/>
        </w:rPr>
      </w:pPr>
      <w:r w:rsidRPr="008344E4">
        <w:rPr>
          <w:spacing w:val="0"/>
          <w:w w:val="100"/>
          <w:sz w:val="24"/>
          <w:szCs w:val="24"/>
        </w:rPr>
        <w:t>11.</w:t>
      </w:r>
      <w:r w:rsidRPr="008344E4">
        <w:rPr>
          <w:spacing w:val="0"/>
          <w:w w:val="100"/>
          <w:sz w:val="24"/>
          <w:szCs w:val="24"/>
        </w:rPr>
        <w:tab/>
        <w:t>The education promotion projects to enhance intellectual knowledge of the people have be</w:t>
      </w:r>
      <w:r w:rsidR="003F3A7A">
        <w:rPr>
          <w:spacing w:val="0"/>
          <w:w w:val="100"/>
          <w:sz w:val="24"/>
          <w:szCs w:val="24"/>
        </w:rPr>
        <w:t xml:space="preserve">en laid down and implemented. </w:t>
      </w:r>
      <w:r w:rsidRPr="008344E4">
        <w:rPr>
          <w:spacing w:val="0"/>
          <w:w w:val="100"/>
          <w:sz w:val="24"/>
          <w:szCs w:val="24"/>
        </w:rPr>
        <w:t>The educational infrastructure has been improved by means of opening more basic, middle and higher educational institutions countrywide in order to upgrade the educational standard of the country and for the entire people to enjoy equal educational opportunities. The 24 Special Development Regions have been designated and universities, colleges and 200</w:t>
      </w:r>
      <w:r w:rsidRPr="008344E4">
        <w:rPr>
          <w:spacing w:val="0"/>
          <w:w w:val="100"/>
          <w:sz w:val="24"/>
          <w:szCs w:val="24"/>
        </w:rPr>
        <w:sym w:font="Symbol" w:char="F02D"/>
      </w:r>
      <w:r w:rsidRPr="008344E4">
        <w:rPr>
          <w:spacing w:val="0"/>
          <w:w w:val="100"/>
          <w:sz w:val="24"/>
          <w:szCs w:val="24"/>
        </w:rPr>
        <w:t>bed hospitals have been constructed in these regions.</w:t>
      </w:r>
    </w:p>
    <w:p w:rsidR="00F32A59" w:rsidRDefault="00F32A59" w:rsidP="00F32A59">
      <w:pPr>
        <w:spacing w:line="120" w:lineRule="exact"/>
        <w:jc w:val="both"/>
        <w:rPr>
          <w:spacing w:val="0"/>
          <w:w w:val="100"/>
          <w:sz w:val="10"/>
          <w:szCs w:val="24"/>
        </w:rPr>
      </w:pPr>
    </w:p>
    <w:p w:rsidR="00D62CA8" w:rsidRPr="00F32A59" w:rsidRDefault="00D62CA8" w:rsidP="00F32A59">
      <w:pPr>
        <w:spacing w:line="120" w:lineRule="exact"/>
        <w:jc w:val="both"/>
        <w:rPr>
          <w:spacing w:val="0"/>
          <w:w w:val="100"/>
          <w:sz w:val="10"/>
          <w:szCs w:val="24"/>
        </w:rPr>
      </w:pPr>
    </w:p>
    <w:p w:rsidR="008344E4" w:rsidRDefault="00F32A59" w:rsidP="00D62C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rPr>
      </w:pPr>
      <w:r>
        <w:rPr>
          <w:w w:val="100"/>
        </w:rPr>
        <w:t>Political f</w:t>
      </w:r>
      <w:r w:rsidR="008344E4" w:rsidRPr="008344E4">
        <w:rPr>
          <w:w w:val="100"/>
        </w:rPr>
        <w:t>ramework</w:t>
      </w:r>
    </w:p>
    <w:p w:rsidR="00F32A59" w:rsidRDefault="00F32A59" w:rsidP="00F32A59">
      <w:pPr>
        <w:spacing w:line="120" w:lineRule="exact"/>
        <w:rPr>
          <w:sz w:val="10"/>
        </w:rPr>
      </w:pPr>
    </w:p>
    <w:p w:rsidR="00D62CA8" w:rsidRPr="00F32A59" w:rsidRDefault="00D62CA8" w:rsidP="00F32A59">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12.</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more than one hundred national races, and each national race has its own culture and traditions. Politically, there cannot be lasting peace and stability in the country without national unity. The questions of achieving national unity and bringing the armed insurgency to an end have been vital issues f</w:t>
      </w:r>
      <w:r w:rsidR="00D62CA8">
        <w:rPr>
          <w:spacing w:val="0"/>
          <w:w w:val="100"/>
          <w:sz w:val="24"/>
          <w:szCs w:val="24"/>
        </w:rPr>
        <w:t xml:space="preserve">or all successive governments.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today enjoying unprecedented peace and stability. The 17 armed groups have returned to legal fold and have been working jointly with the Government in the task of building a peaceful, modern and developed State.</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13.</w:t>
      </w:r>
      <w:r w:rsidRPr="008344E4">
        <w:rPr>
          <w:spacing w:val="0"/>
          <w:w w:val="100"/>
          <w:sz w:val="24"/>
          <w:szCs w:val="24"/>
        </w:rPr>
        <w:tab/>
        <w:t>The areas where the national races live are the most remote and least developed areas in the country. The Government has concentrated its efforts to bring progress and advancement to these areas. The political commitment of the Government can be testified by the fact that the Central Committee and the Working Committee for the Progress of the National Races and Border Areas have been formed to provide guidance and supervision in this important task.</w:t>
      </w:r>
    </w:p>
    <w:p w:rsidR="008344E4" w:rsidRDefault="008344E4" w:rsidP="00F32A59">
      <w:pPr>
        <w:spacing w:after="120" w:line="240" w:lineRule="auto"/>
        <w:jc w:val="both"/>
        <w:rPr>
          <w:spacing w:val="0"/>
          <w:w w:val="100"/>
          <w:sz w:val="24"/>
          <w:szCs w:val="24"/>
        </w:rPr>
      </w:pPr>
      <w:r w:rsidRPr="008344E4">
        <w:rPr>
          <w:spacing w:val="0"/>
          <w:w w:val="100"/>
          <w:sz w:val="24"/>
          <w:szCs w:val="24"/>
        </w:rPr>
        <w:t>14.</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laid down and has been implementing the 7</w:t>
      </w:r>
      <w:r w:rsidRPr="008344E4">
        <w:rPr>
          <w:spacing w:val="0"/>
          <w:w w:val="100"/>
          <w:sz w:val="24"/>
          <w:szCs w:val="24"/>
        </w:rPr>
        <w:sym w:font="Symbol" w:char="F02D"/>
      </w:r>
      <w:r w:rsidRPr="008344E4">
        <w:rPr>
          <w:spacing w:val="0"/>
          <w:w w:val="100"/>
          <w:sz w:val="24"/>
          <w:szCs w:val="24"/>
        </w:rPr>
        <w:t>step Roadmap for a better future of the whole country. The first major step is the convening of the National Convention.</w:t>
      </w:r>
      <w:r w:rsidR="003F3A7A">
        <w:rPr>
          <w:spacing w:val="0"/>
          <w:w w:val="100"/>
          <w:sz w:val="24"/>
          <w:szCs w:val="24"/>
        </w:rPr>
        <w:t xml:space="preserve"> </w:t>
      </w:r>
      <w:r w:rsidRPr="008344E4">
        <w:rPr>
          <w:spacing w:val="0"/>
          <w:w w:val="100"/>
          <w:sz w:val="24"/>
          <w:szCs w:val="24"/>
        </w:rPr>
        <w:t>The National Convention has been adopting the basic principles to be based upon for the enduring and stable constitution.</w:t>
      </w:r>
      <w:r w:rsidR="003F3A7A">
        <w:rPr>
          <w:spacing w:val="0"/>
          <w:w w:val="100"/>
          <w:sz w:val="24"/>
          <w:szCs w:val="24"/>
        </w:rPr>
        <w:t xml:space="preserve"> </w:t>
      </w:r>
      <w:r w:rsidRPr="008344E4">
        <w:rPr>
          <w:spacing w:val="0"/>
          <w:w w:val="100"/>
          <w:sz w:val="24"/>
          <w:szCs w:val="24"/>
        </w:rPr>
        <w:t>The emergence of a new State Constitution is one of the most essential matters in building a new nation.</w:t>
      </w:r>
    </w:p>
    <w:p w:rsidR="00F32A59" w:rsidRDefault="00F32A59" w:rsidP="00F32A59">
      <w:pPr>
        <w:spacing w:line="120" w:lineRule="exact"/>
        <w:jc w:val="both"/>
        <w:rPr>
          <w:spacing w:val="0"/>
          <w:w w:val="100"/>
          <w:sz w:val="10"/>
          <w:szCs w:val="24"/>
        </w:rPr>
      </w:pPr>
    </w:p>
    <w:p w:rsidR="00D62CA8" w:rsidRPr="00F32A59" w:rsidRDefault="00D62CA8" w:rsidP="00F32A59">
      <w:pPr>
        <w:spacing w:line="120" w:lineRule="exact"/>
        <w:jc w:val="both"/>
        <w:rPr>
          <w:spacing w:val="0"/>
          <w:w w:val="100"/>
          <w:sz w:val="10"/>
          <w:szCs w:val="24"/>
        </w:rPr>
      </w:pPr>
    </w:p>
    <w:p w:rsidR="008344E4" w:rsidRDefault="00F32A59" w:rsidP="00D62CA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t>Development of w</w:t>
      </w:r>
      <w:r w:rsidR="008344E4" w:rsidRPr="008344E4">
        <w:rPr>
          <w:w w:val="100"/>
        </w:rPr>
        <w:t>omen</w:t>
      </w:r>
    </w:p>
    <w:p w:rsidR="00F32A59" w:rsidRDefault="00F32A59" w:rsidP="00F32A59">
      <w:pPr>
        <w:spacing w:line="120" w:lineRule="exact"/>
        <w:rPr>
          <w:sz w:val="10"/>
        </w:rPr>
      </w:pPr>
    </w:p>
    <w:p w:rsidR="00D62CA8" w:rsidRPr="00F32A59" w:rsidRDefault="00D62CA8" w:rsidP="00F32A59">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15.</w:t>
      </w:r>
      <w:r w:rsidRPr="008344E4">
        <w:rPr>
          <w:spacing w:val="0"/>
          <w:w w:val="100"/>
          <w:sz w:val="24"/>
          <w:szCs w:val="24"/>
        </w:rPr>
        <w:tab/>
        <w:t xml:space="preserve">Even traditionally,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have already enjoyed equal rights with men.</w:t>
      </w:r>
      <w:r w:rsidR="005F5A79">
        <w:rPr>
          <w:spacing w:val="0"/>
          <w:w w:val="100"/>
          <w:sz w:val="24"/>
          <w:szCs w:val="24"/>
        </w:rPr>
        <w:t xml:space="preserve"> </w:t>
      </w:r>
      <w:r w:rsidRPr="008344E4">
        <w:rPr>
          <w:spacing w:val="0"/>
          <w:w w:val="100"/>
          <w:sz w:val="24"/>
          <w:szCs w:val="24"/>
        </w:rPr>
        <w:t>Being a party to the Beijing Declaration, the Government nevertheless has taken concerted action for further development of women of all ages. As mentioned in the initial report, the "</w:t>
      </w:r>
      <w:r w:rsidRPr="008344E4">
        <w:rPr>
          <w:b/>
          <w:spacing w:val="0"/>
          <w:w w:val="100"/>
          <w:sz w:val="24"/>
          <w:szCs w:val="24"/>
        </w:rPr>
        <w:t>Myanmar National Committee for Women</w:t>
      </w:r>
      <w:r w:rsidR="00C500B1">
        <w:rPr>
          <w:b/>
          <w:spacing w:val="0"/>
          <w:w w:val="100"/>
          <w:sz w:val="24"/>
          <w:szCs w:val="24"/>
        </w:rPr>
        <w:t>’</w:t>
      </w:r>
      <w:r w:rsidRPr="008344E4">
        <w:rPr>
          <w:b/>
          <w:spacing w:val="0"/>
          <w:w w:val="100"/>
          <w:sz w:val="24"/>
          <w:szCs w:val="24"/>
        </w:rPr>
        <w:t>s Affairs</w:t>
      </w:r>
      <w:r w:rsidRPr="008344E4">
        <w:rPr>
          <w:spacing w:val="0"/>
          <w:w w:val="100"/>
          <w:sz w:val="24"/>
          <w:szCs w:val="24"/>
        </w:rPr>
        <w:t xml:space="preserve">" (MNCWA) was established in 1996 as a national machinery to carry out measures for the development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16.</w:t>
      </w:r>
      <w:r w:rsidRPr="008344E4">
        <w:rPr>
          <w:spacing w:val="0"/>
          <w:w w:val="100"/>
          <w:sz w:val="24"/>
          <w:szCs w:val="24"/>
        </w:rPr>
        <w:tab/>
        <w:t>The MNCWA</w:t>
      </w:r>
      <w:r w:rsidR="00C500B1">
        <w:rPr>
          <w:spacing w:val="0"/>
          <w:w w:val="100"/>
          <w:sz w:val="24"/>
          <w:szCs w:val="24"/>
        </w:rPr>
        <w:t>’</w:t>
      </w:r>
      <w:r w:rsidRPr="008344E4">
        <w:rPr>
          <w:spacing w:val="0"/>
          <w:w w:val="100"/>
          <w:sz w:val="24"/>
          <w:szCs w:val="24"/>
        </w:rPr>
        <w:t>s functions are being carried out collectively by its members. In order to carry out its functions comprehensively and widely for the development and security of women and to enhance cooperation with national and international non</w:t>
      </w:r>
      <w:r w:rsidRPr="008344E4">
        <w:rPr>
          <w:spacing w:val="0"/>
          <w:w w:val="100"/>
          <w:sz w:val="24"/>
          <w:szCs w:val="24"/>
        </w:rPr>
        <w:sym w:font="Symbol" w:char="F02D"/>
      </w:r>
      <w:r w:rsidRPr="008344E4">
        <w:rPr>
          <w:spacing w:val="0"/>
          <w:w w:val="100"/>
          <w:sz w:val="24"/>
          <w:szCs w:val="24"/>
        </w:rPr>
        <w:t>governmental organizations, the "</w:t>
      </w:r>
      <w:r w:rsidRPr="008344E4">
        <w:rPr>
          <w:b/>
          <w:spacing w:val="0"/>
          <w:w w:val="100"/>
          <w:sz w:val="24"/>
          <w:szCs w:val="24"/>
        </w:rPr>
        <w:t>Myanmar Women</w:t>
      </w:r>
      <w:r w:rsidR="00C500B1">
        <w:rPr>
          <w:b/>
          <w:spacing w:val="0"/>
          <w:w w:val="100"/>
          <w:sz w:val="24"/>
          <w:szCs w:val="24"/>
        </w:rPr>
        <w:t>’</w:t>
      </w:r>
      <w:r w:rsidRPr="008344E4">
        <w:rPr>
          <w:b/>
          <w:spacing w:val="0"/>
          <w:w w:val="100"/>
          <w:sz w:val="24"/>
          <w:szCs w:val="24"/>
        </w:rPr>
        <w:t>s Affairs Federation</w:t>
      </w:r>
      <w:r w:rsidRPr="008344E4">
        <w:rPr>
          <w:spacing w:val="0"/>
          <w:w w:val="100"/>
          <w:sz w:val="24"/>
          <w:szCs w:val="24"/>
        </w:rPr>
        <w:t xml:space="preserve">" (MWAF) was formed on 20 December 2003. </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17.</w:t>
      </w:r>
      <w:r w:rsidRPr="008344E4">
        <w:rPr>
          <w:spacing w:val="0"/>
          <w:w w:val="100"/>
          <w:sz w:val="24"/>
          <w:szCs w:val="24"/>
        </w:rPr>
        <w:tab/>
        <w:t>As for the MNCWA and its working committee, formulation of national policies, coordination between the government and non</w:t>
      </w:r>
      <w:r w:rsidRPr="008344E4">
        <w:rPr>
          <w:spacing w:val="0"/>
          <w:w w:val="100"/>
          <w:sz w:val="24"/>
          <w:szCs w:val="24"/>
        </w:rPr>
        <w:sym w:font="Symbol" w:char="F02D"/>
      </w:r>
      <w:r w:rsidRPr="008344E4">
        <w:rPr>
          <w:spacing w:val="0"/>
          <w:w w:val="100"/>
          <w:sz w:val="24"/>
          <w:szCs w:val="24"/>
        </w:rPr>
        <w:t>governmental sectors and setting processes to be implemented at community levels are their main responsibilities. The sub</w:t>
      </w:r>
      <w:r w:rsidRPr="008344E4">
        <w:rPr>
          <w:spacing w:val="0"/>
          <w:w w:val="100"/>
          <w:sz w:val="24"/>
          <w:szCs w:val="24"/>
        </w:rPr>
        <w:sym w:font="Symbol" w:char="F02D"/>
      </w:r>
      <w:r w:rsidRPr="008344E4">
        <w:rPr>
          <w:spacing w:val="0"/>
          <w:w w:val="100"/>
          <w:sz w:val="24"/>
          <w:szCs w:val="24"/>
        </w:rPr>
        <w:t>committees under the Working Committee are to cooperate among them in the implementation of the MWAF.</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18.</w:t>
      </w:r>
      <w:r w:rsidRPr="008344E4">
        <w:rPr>
          <w:spacing w:val="0"/>
          <w:w w:val="100"/>
          <w:sz w:val="24"/>
          <w:szCs w:val="24"/>
        </w:rPr>
        <w:tab/>
        <w:t>The membership of the MWAF includes public service personnel, intellectuals and intelligentsia and experts. A supporting group is formed with members from government departments, with which consultation is held.</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19.</w:t>
      </w:r>
      <w:r w:rsidRPr="008344E4">
        <w:rPr>
          <w:spacing w:val="0"/>
          <w:w w:val="100"/>
          <w:sz w:val="24"/>
          <w:szCs w:val="24"/>
        </w:rPr>
        <w:tab/>
        <w:t>For the administrative work of MWAF, 30 government staffs from relevant ministries are attached to the Federation. The Government has provided funds and expertise for the relevant field works.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20.</w:t>
      </w:r>
      <w:r w:rsidRPr="008344E4">
        <w:rPr>
          <w:spacing w:val="0"/>
          <w:w w:val="100"/>
          <w:sz w:val="24"/>
          <w:szCs w:val="24"/>
        </w:rPr>
        <w:tab/>
        <w:t>The two main aims of MWAF are the development and the protection of women. The activities carried out by its working groups focus on the areas, such as education, health, economy, culture, environment, violence against women, trafficking in persons, rehabilitation and reintegration of women, girl</w:t>
      </w:r>
      <w:r w:rsidRPr="008344E4">
        <w:rPr>
          <w:spacing w:val="0"/>
          <w:w w:val="100"/>
          <w:sz w:val="24"/>
          <w:szCs w:val="24"/>
        </w:rPr>
        <w:sym w:font="Symbol" w:char="F02D"/>
      </w:r>
      <w:r w:rsidRPr="008344E4">
        <w:rPr>
          <w:spacing w:val="0"/>
          <w:w w:val="100"/>
          <w:sz w:val="24"/>
          <w:szCs w:val="24"/>
        </w:rPr>
        <w:t>child, national races affairs, and legal affairs.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21.</w:t>
      </w:r>
      <w:r w:rsidRPr="008344E4">
        <w:rPr>
          <w:spacing w:val="0"/>
          <w:w w:val="100"/>
          <w:sz w:val="24"/>
          <w:szCs w:val="24"/>
        </w:rPr>
        <w:tab/>
        <w:t>"Myanmar Women</w:t>
      </w:r>
      <w:r w:rsidR="00C500B1">
        <w:rPr>
          <w:spacing w:val="0"/>
          <w:w w:val="100"/>
          <w:sz w:val="24"/>
          <w:szCs w:val="24"/>
        </w:rPr>
        <w:t>’</w:t>
      </w:r>
      <w:r w:rsidRPr="008344E4">
        <w:rPr>
          <w:spacing w:val="0"/>
          <w:w w:val="100"/>
          <w:sz w:val="24"/>
          <w:szCs w:val="24"/>
        </w:rPr>
        <w:t xml:space="preserve">s Affairs Federation" is formed with six working groups and six divisions to implement women development tasks with the collaboration of </w:t>
      </w:r>
      <w:r w:rsidR="00F32A59">
        <w:rPr>
          <w:spacing w:val="0"/>
          <w:w w:val="100"/>
          <w:sz w:val="24"/>
          <w:szCs w:val="24"/>
        </w:rPr>
        <w:t>United Nations</w:t>
      </w:r>
      <w:r w:rsidRPr="008344E4">
        <w:rPr>
          <w:spacing w:val="0"/>
          <w:w w:val="100"/>
          <w:sz w:val="24"/>
          <w:szCs w:val="24"/>
        </w:rPr>
        <w:t xml:space="preserve"> agencies, NGOs, and INGOs. Computer training, motorcar driving course, bookkeeping course, tailoring course, and cooking course are being conducted to provide vocational skills for women. Moreover, the allotment of 72.4 million kyats is made to the micro credit program for families at the grass-roots level.</w:t>
      </w:r>
      <w:r w:rsidR="003F3A7A">
        <w:rPr>
          <w:spacing w:val="0"/>
          <w:w w:val="100"/>
          <w:sz w:val="24"/>
          <w:szCs w:val="24"/>
        </w:rPr>
        <w:t xml:space="preserve"> </w:t>
      </w:r>
      <w:r w:rsidRPr="008344E4">
        <w:rPr>
          <w:spacing w:val="0"/>
          <w:w w:val="100"/>
          <w:sz w:val="24"/>
          <w:szCs w:val="24"/>
        </w:rPr>
        <w:t>Children from villages who can</w:t>
      </w:r>
      <w:r w:rsidR="00C500B1">
        <w:rPr>
          <w:spacing w:val="0"/>
          <w:w w:val="100"/>
          <w:sz w:val="24"/>
          <w:szCs w:val="24"/>
        </w:rPr>
        <w:t>’</w:t>
      </w:r>
      <w:r w:rsidRPr="008344E4">
        <w:rPr>
          <w:spacing w:val="0"/>
          <w:w w:val="100"/>
          <w:sz w:val="24"/>
          <w:szCs w:val="24"/>
        </w:rPr>
        <w:t>t afford educational expenses are provided with educational subsistence allowance and stationery to enable able them to study in the schools.</w:t>
      </w:r>
      <w:r w:rsidR="003F3A7A">
        <w:rPr>
          <w:spacing w:val="0"/>
          <w:w w:val="100"/>
          <w:sz w:val="24"/>
          <w:szCs w:val="24"/>
        </w:rPr>
        <w:t xml:space="preserve"> </w:t>
      </w:r>
      <w:r w:rsidRPr="008344E4">
        <w:rPr>
          <w:spacing w:val="0"/>
          <w:w w:val="100"/>
          <w:sz w:val="24"/>
          <w:szCs w:val="24"/>
        </w:rPr>
        <w:t>And children in remote areas are provided with mobile schools with the collaboration of the Ministry of Education. The Federation is also cooperating in the implementation of the School based Healthy living HIV/AIDS Preventing Education (SHAPE) program. In cooperation with the Ministry of Health, HIV/AIDS awareness raising programs are conducted. The Federation has been working in cooperation with governmental and other organizations to prevent violence against women and trafficking in persons.</w:t>
      </w:r>
      <w:r w:rsidR="003F3A7A">
        <w:rPr>
          <w:spacing w:val="0"/>
          <w:w w:val="100"/>
          <w:sz w:val="24"/>
          <w:szCs w:val="24"/>
        </w:rPr>
        <w:t xml:space="preserve"> </w:t>
      </w:r>
      <w:r w:rsidRPr="008344E4">
        <w:rPr>
          <w:spacing w:val="0"/>
          <w:w w:val="100"/>
          <w:sz w:val="24"/>
          <w:szCs w:val="24"/>
        </w:rPr>
        <w:t>54 counseling centers have been established in the States/Divisions and Districts providing counseling services to the victims of violence against women and trafficking in persons.</w:t>
      </w:r>
      <w:r w:rsidR="003F3A7A">
        <w:rPr>
          <w:spacing w:val="0"/>
          <w:w w:val="100"/>
          <w:sz w:val="24"/>
          <w:szCs w:val="24"/>
        </w:rPr>
        <w:t xml:space="preserve"> </w:t>
      </w:r>
      <w:r w:rsidRPr="008344E4">
        <w:rPr>
          <w:spacing w:val="0"/>
          <w:w w:val="100"/>
          <w:sz w:val="24"/>
          <w:szCs w:val="24"/>
        </w:rPr>
        <w:t>Over 500 members of the Federation from various States and Divisions have been trained by a course on Training of Service Provider conducted with the collaboration of UNIAP, and the tasks of anti-trafficking in persons have been enhanced.</w:t>
      </w:r>
      <w:r w:rsidR="003F3A7A">
        <w:rPr>
          <w:spacing w:val="0"/>
          <w:w w:val="100"/>
          <w:sz w:val="24"/>
          <w:szCs w:val="24"/>
        </w:rPr>
        <w:t xml:space="preserve"> </w:t>
      </w:r>
      <w:r w:rsidRPr="008344E4">
        <w:rPr>
          <w:spacing w:val="0"/>
          <w:w w:val="100"/>
          <w:sz w:val="24"/>
          <w:szCs w:val="24"/>
        </w:rPr>
        <w:t>Moreover, repatriation, reintegration and follow-up program for the trafficked victims, especially women and children, are being conducted with the close collaboration of the Department of Social Welfare. Awareness raising programs are conducted even in schools, worksites, and village tracts and are also conducted through media, such as distribution of pamphlets, magazines, posters, cartoons, and through TV and radio programs.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22.</w:t>
      </w:r>
      <w:r w:rsidRPr="008344E4">
        <w:rPr>
          <w:spacing w:val="0"/>
          <w:w w:val="100"/>
          <w:sz w:val="24"/>
          <w:szCs w:val="24"/>
        </w:rPr>
        <w:tab/>
        <w:t>"</w:t>
      </w:r>
      <w:r w:rsidRPr="008344E4">
        <w:rPr>
          <w:b/>
          <w:spacing w:val="0"/>
          <w:w w:val="100"/>
          <w:sz w:val="24"/>
          <w:szCs w:val="24"/>
        </w:rPr>
        <w:t>The Myanmar Maternal and Child Welfare Association</w:t>
      </w:r>
      <w:r w:rsidRPr="008344E4">
        <w:rPr>
          <w:spacing w:val="0"/>
          <w:w w:val="100"/>
          <w:sz w:val="24"/>
          <w:szCs w:val="24"/>
        </w:rPr>
        <w:t xml:space="preserve">" (MMCWA), which was established in 1991 as a charitable organization dedicates to serve the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society in promoting the health and well</w:t>
      </w:r>
      <w:r w:rsidRPr="008344E4">
        <w:rPr>
          <w:spacing w:val="0"/>
          <w:w w:val="100"/>
          <w:sz w:val="24"/>
          <w:szCs w:val="24"/>
        </w:rPr>
        <w:sym w:font="Symbol" w:char="F02D"/>
      </w:r>
      <w:r w:rsidRPr="008344E4">
        <w:rPr>
          <w:spacing w:val="0"/>
          <w:w w:val="100"/>
          <w:sz w:val="24"/>
          <w:szCs w:val="24"/>
        </w:rPr>
        <w:t>being of mothers and children with the aim to improve the quality of life of the people. The MMCWA has been giving assistance in the areas of health, education, economic and social matters that will promote the families and their overall standard of living, making sure that the operations get down to the villages and wards at grass-roots level. The role of the association is more evident in the health area, especially in the remote places away from the hospitals, clinics, and dispensaries. It has a total of 91 maternity homes operating throughout the whole country. Primarily, these maternity homes are established to provide accessible, quality and appropriate ante</w:t>
      </w:r>
      <w:r w:rsidRPr="008344E4">
        <w:rPr>
          <w:spacing w:val="0"/>
          <w:w w:val="100"/>
          <w:sz w:val="24"/>
          <w:szCs w:val="24"/>
        </w:rPr>
        <w:sym w:font="Symbol" w:char="F02D"/>
      </w:r>
      <w:r w:rsidRPr="008344E4">
        <w:rPr>
          <w:spacing w:val="0"/>
          <w:w w:val="100"/>
          <w:sz w:val="24"/>
          <w:szCs w:val="24"/>
        </w:rPr>
        <w:t>natal care, safe delivery, post</w:t>
      </w:r>
      <w:r w:rsidRPr="008344E4">
        <w:rPr>
          <w:spacing w:val="0"/>
          <w:w w:val="100"/>
          <w:sz w:val="24"/>
          <w:szCs w:val="24"/>
        </w:rPr>
        <w:sym w:font="Symbol" w:char="F02D"/>
      </w:r>
      <w:r w:rsidRPr="008344E4">
        <w:rPr>
          <w:spacing w:val="0"/>
          <w:w w:val="100"/>
          <w:sz w:val="24"/>
          <w:szCs w:val="24"/>
        </w:rPr>
        <w:t>natal care and proper birth</w:t>
      </w:r>
      <w:r w:rsidRPr="008344E4">
        <w:rPr>
          <w:spacing w:val="0"/>
          <w:w w:val="100"/>
          <w:sz w:val="24"/>
          <w:szCs w:val="24"/>
        </w:rPr>
        <w:sym w:font="Symbol" w:char="F02D"/>
      </w:r>
      <w:r w:rsidRPr="008344E4">
        <w:rPr>
          <w:spacing w:val="0"/>
          <w:w w:val="100"/>
          <w:sz w:val="24"/>
          <w:szCs w:val="24"/>
        </w:rPr>
        <w:t xml:space="preserve">spacing and reproductive health services to the women folk. These homes provide safe motherhood program to expectant mothers and aim to reduce infant mortality rate and maternal mortality ratio in the country. </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23.</w:t>
      </w:r>
      <w:r w:rsidRPr="008344E4">
        <w:rPr>
          <w:spacing w:val="0"/>
          <w:w w:val="100"/>
          <w:sz w:val="24"/>
          <w:szCs w:val="24"/>
        </w:rPr>
        <w:tab/>
        <w:t xml:space="preserve">The MMCWA has been operating an Early Childhood Development Centre in </w:t>
      </w:r>
      <w:smartTag w:uri="urn:schemas-microsoft-com:office:smarttags" w:element="place">
        <w:r w:rsidRPr="008344E4">
          <w:rPr>
            <w:spacing w:val="0"/>
            <w:w w:val="100"/>
            <w:sz w:val="24"/>
            <w:szCs w:val="24"/>
          </w:rPr>
          <w:t>Yangon</w:t>
        </w:r>
      </w:smartTag>
      <w:r w:rsidRPr="008344E4">
        <w:rPr>
          <w:spacing w:val="0"/>
          <w:w w:val="100"/>
          <w:sz w:val="24"/>
          <w:szCs w:val="24"/>
        </w:rPr>
        <w:t xml:space="preserve"> and 1,344 voluntary pre</w:t>
      </w:r>
      <w:r w:rsidRPr="008344E4">
        <w:rPr>
          <w:spacing w:val="0"/>
          <w:w w:val="100"/>
          <w:sz w:val="24"/>
          <w:szCs w:val="24"/>
        </w:rPr>
        <w:sym w:font="Symbol" w:char="F02D"/>
      </w:r>
      <w:r w:rsidRPr="008344E4">
        <w:rPr>
          <w:spacing w:val="0"/>
          <w:w w:val="100"/>
          <w:sz w:val="24"/>
          <w:szCs w:val="24"/>
        </w:rPr>
        <w:t>schools and daycare centers countrywide. These centers give valuable lifelong ideas and concepts to the children to enable them to develop good habits and practices that are crucial for their physical, mental and intellectual growth.</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24.</w:t>
      </w:r>
      <w:r w:rsidRPr="008344E4">
        <w:rPr>
          <w:spacing w:val="0"/>
          <w:w w:val="100"/>
          <w:sz w:val="24"/>
          <w:szCs w:val="24"/>
        </w:rPr>
        <w:tab/>
        <w:t xml:space="preserve">Regarding Economic Empowerment of Women in </w:t>
      </w:r>
      <w:smartTag w:uri="urn:schemas-microsoft-com:office:smarttags" w:element="country-region">
        <w:r w:rsidRPr="008344E4">
          <w:rPr>
            <w:spacing w:val="0"/>
            <w:w w:val="100"/>
            <w:sz w:val="24"/>
            <w:szCs w:val="24"/>
          </w:rPr>
          <w:t>Myanmar</w:t>
        </w:r>
      </w:smartTag>
      <w:r w:rsidRPr="008344E4">
        <w:rPr>
          <w:spacing w:val="0"/>
          <w:w w:val="100"/>
          <w:sz w:val="24"/>
          <w:szCs w:val="24"/>
        </w:rPr>
        <w:t>, women</w:t>
      </w:r>
      <w:r w:rsidR="00C500B1">
        <w:rPr>
          <w:spacing w:val="0"/>
          <w:w w:val="100"/>
          <w:sz w:val="24"/>
          <w:szCs w:val="24"/>
        </w:rPr>
        <w:t>’</w:t>
      </w:r>
      <w:r w:rsidRPr="008344E4">
        <w:rPr>
          <w:spacing w:val="0"/>
          <w:w w:val="100"/>
          <w:sz w:val="24"/>
          <w:szCs w:val="24"/>
        </w:rPr>
        <w:t xml:space="preserve">s participation in remunerated work and the non-formal labor market has increased significantly, thereby attesting economic efficiency of women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w:t>
      </w:r>
      <w:r w:rsidR="003F3A7A">
        <w:rPr>
          <w:spacing w:val="0"/>
          <w:w w:val="100"/>
          <w:sz w:val="24"/>
          <w:szCs w:val="24"/>
        </w:rPr>
        <w:t xml:space="preserve"> </w:t>
      </w:r>
      <w:r w:rsidRPr="008344E4">
        <w:rPr>
          <w:spacing w:val="0"/>
          <w:w w:val="100"/>
          <w:sz w:val="24"/>
          <w:szCs w:val="24"/>
        </w:rPr>
        <w:t>Nowadays, while most women in rural areas are working in the fields, women in towns and cities have involved in trade either as shopkeepers or in general merchandise business. Today, they have also become more educated and are increasingly involved in micro, small and medium-size enterprises and in some cases, have become more dominant.</w:t>
      </w:r>
      <w:r w:rsidR="003F3A7A">
        <w:rPr>
          <w:spacing w:val="0"/>
          <w:w w:val="100"/>
          <w:sz w:val="24"/>
          <w:szCs w:val="24"/>
        </w:rPr>
        <w:t xml:space="preserve"> </w:t>
      </w:r>
      <w:r w:rsidRPr="008344E4">
        <w:rPr>
          <w:spacing w:val="0"/>
          <w:w w:val="100"/>
          <w:sz w:val="24"/>
          <w:szCs w:val="24"/>
        </w:rPr>
        <w:t>Women</w:t>
      </w:r>
      <w:r w:rsidR="00C500B1">
        <w:rPr>
          <w:spacing w:val="0"/>
          <w:w w:val="100"/>
          <w:sz w:val="24"/>
          <w:szCs w:val="24"/>
        </w:rPr>
        <w:t>’</w:t>
      </w:r>
      <w:r w:rsidRPr="008344E4">
        <w:rPr>
          <w:spacing w:val="0"/>
          <w:w w:val="100"/>
          <w:sz w:val="24"/>
          <w:szCs w:val="24"/>
        </w:rPr>
        <w:t>s share in the labor force continues to rise and they are found working inside and outside the household increasingly to earn.</w:t>
      </w:r>
    </w:p>
    <w:p w:rsidR="008344E4" w:rsidRDefault="008344E4" w:rsidP="00F32A59">
      <w:pPr>
        <w:spacing w:after="120" w:line="240" w:lineRule="auto"/>
        <w:jc w:val="both"/>
        <w:rPr>
          <w:spacing w:val="0"/>
          <w:w w:val="100"/>
          <w:sz w:val="24"/>
          <w:szCs w:val="24"/>
        </w:rPr>
      </w:pPr>
      <w:r w:rsidRPr="008344E4">
        <w:rPr>
          <w:spacing w:val="0"/>
          <w:w w:val="100"/>
          <w:sz w:val="24"/>
          <w:szCs w:val="24"/>
        </w:rPr>
        <w:t>25.</w:t>
      </w:r>
      <w:r w:rsidRPr="008344E4">
        <w:rPr>
          <w:spacing w:val="0"/>
          <w:w w:val="100"/>
          <w:sz w:val="24"/>
          <w:szCs w:val="24"/>
        </w:rPr>
        <w:tab/>
        <w:t xml:space="preserve">As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practicing market economy, efficiency of the working women has become more viable. This emerging force of women plays an important role in the country</w:t>
      </w:r>
      <w:r w:rsidR="00C500B1">
        <w:rPr>
          <w:spacing w:val="0"/>
          <w:w w:val="100"/>
          <w:sz w:val="24"/>
          <w:szCs w:val="24"/>
        </w:rPr>
        <w:t>’</w:t>
      </w:r>
      <w:r w:rsidRPr="008344E4">
        <w:rPr>
          <w:spacing w:val="0"/>
          <w:w w:val="100"/>
          <w:sz w:val="24"/>
          <w:szCs w:val="24"/>
        </w:rPr>
        <w:t>s development. Some successful business women have become well-known public figures and a number of women have been awarded the country</w:t>
      </w:r>
      <w:r w:rsidR="00C500B1">
        <w:rPr>
          <w:spacing w:val="0"/>
          <w:w w:val="100"/>
          <w:sz w:val="24"/>
          <w:szCs w:val="24"/>
        </w:rPr>
        <w:t>’</w:t>
      </w:r>
      <w:r w:rsidRPr="008344E4">
        <w:rPr>
          <w:spacing w:val="0"/>
          <w:w w:val="100"/>
          <w:sz w:val="24"/>
          <w:szCs w:val="24"/>
        </w:rPr>
        <w:t>s highest honors for thei</w:t>
      </w:r>
      <w:r w:rsidR="00D62CA8">
        <w:rPr>
          <w:spacing w:val="0"/>
          <w:w w:val="100"/>
          <w:sz w:val="24"/>
          <w:szCs w:val="24"/>
        </w:rPr>
        <w:t xml:space="preserve">r high profile and endeavors. </w:t>
      </w:r>
      <w:r w:rsidRPr="008344E4">
        <w:rPr>
          <w:spacing w:val="0"/>
          <w:w w:val="100"/>
          <w:sz w:val="24"/>
          <w:szCs w:val="24"/>
        </w:rPr>
        <w:t xml:space="preserve">Members of </w:t>
      </w:r>
      <w:r w:rsidRPr="008344E4">
        <w:rPr>
          <w:b/>
          <w:spacing w:val="0"/>
          <w:w w:val="100"/>
          <w:sz w:val="24"/>
          <w:szCs w:val="24"/>
        </w:rPr>
        <w:t xml:space="preserve">“The </w:t>
      </w:r>
      <w:smartTag w:uri="urn:schemas-microsoft-com:office:smarttags" w:element="country-region">
        <w:r w:rsidRPr="008344E4">
          <w:rPr>
            <w:b/>
            <w:spacing w:val="0"/>
            <w:w w:val="100"/>
            <w:sz w:val="24"/>
            <w:szCs w:val="24"/>
          </w:rPr>
          <w:t>Myanmar</w:t>
        </w:r>
      </w:smartTag>
      <w:r w:rsidRPr="008344E4">
        <w:rPr>
          <w:b/>
          <w:spacing w:val="0"/>
          <w:w w:val="100"/>
          <w:sz w:val="24"/>
          <w:szCs w:val="24"/>
        </w:rPr>
        <w:t xml:space="preserve"> Women Entrepreneurs</w:t>
      </w:r>
      <w:r w:rsidR="00C500B1">
        <w:rPr>
          <w:b/>
          <w:spacing w:val="0"/>
          <w:w w:val="100"/>
          <w:sz w:val="24"/>
          <w:szCs w:val="24"/>
        </w:rPr>
        <w:t>’</w:t>
      </w:r>
      <w:r w:rsidRPr="008344E4">
        <w:rPr>
          <w:b/>
          <w:spacing w:val="0"/>
          <w:w w:val="100"/>
          <w:sz w:val="24"/>
          <w:szCs w:val="24"/>
        </w:rPr>
        <w:t xml:space="preserve"> Association</w:t>
      </w:r>
      <w:r w:rsidRPr="008344E4">
        <w:rPr>
          <w:spacing w:val="0"/>
          <w:w w:val="100"/>
          <w:sz w:val="24"/>
          <w:szCs w:val="24"/>
        </w:rPr>
        <w:t xml:space="preserve"> </w:t>
      </w:r>
      <w:r w:rsidRPr="008344E4">
        <w:rPr>
          <w:b/>
          <w:spacing w:val="0"/>
          <w:w w:val="100"/>
          <w:sz w:val="24"/>
          <w:szCs w:val="24"/>
        </w:rPr>
        <w:t>(MWEA)"</w:t>
      </w:r>
      <w:r w:rsidRPr="008344E4">
        <w:rPr>
          <w:spacing w:val="0"/>
          <w:w w:val="100"/>
          <w:sz w:val="24"/>
          <w:szCs w:val="24"/>
        </w:rPr>
        <w:t xml:space="preserve"> were conferred on the ASEAN Youth Award for 2004 at the XI ASEAN Youth Day Meeting held in </w:t>
      </w:r>
      <w:smartTag w:uri="urn:schemas-microsoft-com:office:smarttags" w:element="place">
        <w:smartTag w:uri="urn:schemas-microsoft-com:office:smarttags" w:element="country-region">
          <w:r w:rsidRPr="008344E4">
            <w:rPr>
              <w:spacing w:val="0"/>
              <w:w w:val="100"/>
              <w:sz w:val="24"/>
              <w:szCs w:val="24"/>
            </w:rPr>
            <w:t>Brunei</w:t>
          </w:r>
        </w:smartTag>
      </w:smartTag>
      <w:r w:rsidRPr="008344E4">
        <w:rPr>
          <w:spacing w:val="0"/>
          <w:w w:val="100"/>
          <w:sz w:val="24"/>
          <w:szCs w:val="24"/>
        </w:rPr>
        <w:t>.</w:t>
      </w:r>
    </w:p>
    <w:p w:rsidR="00F32A59" w:rsidRDefault="00F32A59" w:rsidP="00F32A59">
      <w:pPr>
        <w:spacing w:line="120" w:lineRule="exact"/>
        <w:jc w:val="both"/>
        <w:rPr>
          <w:spacing w:val="0"/>
          <w:w w:val="100"/>
          <w:sz w:val="10"/>
          <w:szCs w:val="24"/>
        </w:rPr>
      </w:pPr>
    </w:p>
    <w:p w:rsidR="00D62CA8" w:rsidRPr="00F32A59" w:rsidRDefault="00D62CA8" w:rsidP="00F32A59">
      <w:pPr>
        <w:spacing w:line="120" w:lineRule="exact"/>
        <w:jc w:val="both"/>
        <w:rPr>
          <w:spacing w:val="0"/>
          <w:w w:val="100"/>
          <w:sz w:val="10"/>
          <w:szCs w:val="24"/>
        </w:rPr>
      </w:pPr>
    </w:p>
    <w:p w:rsidR="008344E4" w:rsidRPr="00F32A59" w:rsidRDefault="00F32A59" w:rsidP="00D62CA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Pr="00F32A59">
        <w:rPr>
          <w:w w:val="100"/>
        </w:rPr>
        <w:tab/>
      </w:r>
      <w:r w:rsidR="008344E4" w:rsidRPr="00F32A59">
        <w:rPr>
          <w:w w:val="100"/>
        </w:rPr>
        <w:t>Environment</w:t>
      </w:r>
    </w:p>
    <w:p w:rsidR="00F32A59" w:rsidRDefault="00F32A59" w:rsidP="00F32A59">
      <w:pPr>
        <w:spacing w:line="120" w:lineRule="exact"/>
        <w:rPr>
          <w:sz w:val="10"/>
        </w:rPr>
      </w:pPr>
    </w:p>
    <w:p w:rsidR="00D62CA8" w:rsidRPr="00F32A59" w:rsidRDefault="00D62CA8" w:rsidP="00F32A59">
      <w:pPr>
        <w:spacing w:line="120" w:lineRule="exact"/>
        <w:rPr>
          <w:sz w:val="10"/>
        </w:rPr>
      </w:pPr>
    </w:p>
    <w:p w:rsidR="008344E4" w:rsidRPr="008344E4" w:rsidRDefault="008344E4" w:rsidP="00F32A59">
      <w:pPr>
        <w:autoSpaceDE w:val="0"/>
        <w:autoSpaceDN w:val="0"/>
        <w:adjustRightInd w:val="0"/>
        <w:spacing w:after="120" w:line="240" w:lineRule="auto"/>
        <w:jc w:val="both"/>
        <w:rPr>
          <w:spacing w:val="0"/>
          <w:w w:val="100"/>
          <w:sz w:val="24"/>
          <w:szCs w:val="24"/>
        </w:rPr>
      </w:pPr>
      <w:r w:rsidRPr="008344E4">
        <w:rPr>
          <w:spacing w:val="0"/>
          <w:w w:val="100"/>
          <w:sz w:val="24"/>
          <w:szCs w:val="24"/>
        </w:rPr>
        <w:t>26.</w:t>
      </w:r>
      <w:r w:rsidRPr="008344E4">
        <w:rPr>
          <w:spacing w:val="0"/>
          <w:w w:val="100"/>
          <w:sz w:val="24"/>
          <w:szCs w:val="24"/>
        </w:rPr>
        <w:tab/>
        <w:t xml:space="preserve">Environmental protection and conservation has now been an important duty of the entire people. The Government of the Union of Myanmar has been giving priority to the protection of environment in the country. The environmental situation of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is relatively better than other developing countries in </w:t>
      </w:r>
      <w:smartTag w:uri="urn:schemas-microsoft-com:office:smarttags" w:element="place">
        <w:r w:rsidRPr="008344E4">
          <w:rPr>
            <w:spacing w:val="0"/>
            <w:w w:val="100"/>
            <w:sz w:val="24"/>
            <w:szCs w:val="24"/>
          </w:rPr>
          <w:t>Asia</w:t>
        </w:r>
      </w:smartTag>
      <w:r w:rsidRPr="008344E4">
        <w:rPr>
          <w:spacing w:val="0"/>
          <w:w w:val="100"/>
          <w:sz w:val="24"/>
          <w:szCs w:val="24"/>
        </w:rPr>
        <w:t xml:space="preserve"> and the Pacific. However,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adopted a farsighted environmental protection and conservation policy and has been carrying it out to protect its environment and rich natural resources. The Government has committed to make sure that the nation</w:t>
      </w:r>
      <w:r w:rsidR="00C500B1">
        <w:rPr>
          <w:spacing w:val="0"/>
          <w:w w:val="100"/>
          <w:sz w:val="24"/>
          <w:szCs w:val="24"/>
        </w:rPr>
        <w:t>’</w:t>
      </w:r>
      <w:r w:rsidRPr="008344E4">
        <w:rPr>
          <w:spacing w:val="0"/>
          <w:w w:val="100"/>
          <w:sz w:val="24"/>
          <w:szCs w:val="24"/>
        </w:rPr>
        <w:t>s development should not be pursued to the detriment of its environmental resources and natural heritage.</w:t>
      </w:r>
    </w:p>
    <w:p w:rsidR="008344E4" w:rsidRPr="008344E4" w:rsidRDefault="008344E4" w:rsidP="00F32A59">
      <w:pPr>
        <w:tabs>
          <w:tab w:val="left" w:pos="720"/>
        </w:tabs>
        <w:autoSpaceDE w:val="0"/>
        <w:autoSpaceDN w:val="0"/>
        <w:adjustRightInd w:val="0"/>
        <w:spacing w:after="120" w:line="240" w:lineRule="auto"/>
        <w:jc w:val="both"/>
        <w:rPr>
          <w:spacing w:val="0"/>
          <w:w w:val="100"/>
          <w:sz w:val="24"/>
          <w:szCs w:val="24"/>
        </w:rPr>
      </w:pPr>
      <w:r w:rsidRPr="008344E4">
        <w:rPr>
          <w:spacing w:val="0"/>
          <w:w w:val="100"/>
          <w:sz w:val="24"/>
          <w:szCs w:val="24"/>
        </w:rPr>
        <w:t>27.</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play an important role in the national environmental protection endeavors. They actively participate in environmental and sustainable development programs, such as greening projects; reforestation programs; rural water supply schemes; poverty alleviation programs; integrated rural development programs; river water conservation measures; watershed management activities; and fly-proof latrine projects. </w:t>
      </w:r>
    </w:p>
    <w:p w:rsidR="008344E4" w:rsidRDefault="008344E4" w:rsidP="00F32A59">
      <w:pPr>
        <w:tabs>
          <w:tab w:val="left" w:pos="720"/>
        </w:tabs>
        <w:autoSpaceDE w:val="0"/>
        <w:autoSpaceDN w:val="0"/>
        <w:adjustRightInd w:val="0"/>
        <w:spacing w:after="120" w:line="240" w:lineRule="auto"/>
        <w:jc w:val="both"/>
        <w:rPr>
          <w:spacing w:val="0"/>
          <w:w w:val="100"/>
          <w:sz w:val="24"/>
          <w:szCs w:val="24"/>
        </w:rPr>
      </w:pPr>
      <w:r w:rsidRPr="008344E4">
        <w:rPr>
          <w:spacing w:val="0"/>
          <w:w w:val="100"/>
          <w:sz w:val="24"/>
          <w:szCs w:val="24"/>
        </w:rPr>
        <w:t>28.</w:t>
      </w:r>
      <w:r w:rsidRPr="008344E4">
        <w:rPr>
          <w:spacing w:val="0"/>
          <w:w w:val="100"/>
          <w:sz w:val="24"/>
          <w:szCs w:val="24"/>
        </w:rPr>
        <w:tab/>
        <w:t>The Working Group on Environment was formed under the Myanmar Women</w:t>
      </w:r>
      <w:r w:rsidR="00C500B1">
        <w:rPr>
          <w:spacing w:val="0"/>
          <w:w w:val="100"/>
          <w:sz w:val="24"/>
          <w:szCs w:val="24"/>
        </w:rPr>
        <w:t>’</w:t>
      </w:r>
      <w:r w:rsidRPr="008344E4">
        <w:rPr>
          <w:spacing w:val="0"/>
          <w:w w:val="100"/>
          <w:sz w:val="24"/>
          <w:szCs w:val="24"/>
        </w:rPr>
        <w:t>s Affairs Federation and young girls are participating in environmental conservation and protection activities.</w:t>
      </w:r>
      <w:r w:rsidR="003F3A7A">
        <w:rPr>
          <w:spacing w:val="0"/>
          <w:w w:val="100"/>
          <w:sz w:val="24"/>
          <w:szCs w:val="24"/>
        </w:rPr>
        <w:t xml:space="preserve"> </w:t>
      </w:r>
      <w:r w:rsidRPr="008344E4">
        <w:rPr>
          <w:spacing w:val="0"/>
          <w:w w:val="100"/>
          <w:sz w:val="24"/>
          <w:szCs w:val="24"/>
        </w:rPr>
        <w:t>The working groups on environment at various levels have been formed in order to facilitate greater participation of women in these endeavors, and the work related to organization of environmental education seminars, greening and tree-planting activities; environmental sanitation works; water supply management schemes; fuel-efficient stoves promotion and pollution protection</w:t>
      </w:r>
      <w:r w:rsidR="00D62CA8">
        <w:rPr>
          <w:spacing w:val="0"/>
          <w:w w:val="100"/>
          <w:sz w:val="24"/>
          <w:szCs w:val="24"/>
        </w:rPr>
        <w:t xml:space="preserve"> activities have been enhanced.</w:t>
      </w:r>
    </w:p>
    <w:p w:rsidR="00D62CA8" w:rsidRPr="00D62CA8" w:rsidRDefault="00D62CA8" w:rsidP="00D62CA8">
      <w:pPr>
        <w:tabs>
          <w:tab w:val="left" w:pos="720"/>
        </w:tabs>
        <w:autoSpaceDE w:val="0"/>
        <w:autoSpaceDN w:val="0"/>
        <w:adjustRightInd w:val="0"/>
        <w:spacing w:line="120" w:lineRule="exact"/>
        <w:jc w:val="both"/>
        <w:rPr>
          <w:spacing w:val="0"/>
          <w:w w:val="100"/>
          <w:sz w:val="10"/>
          <w:szCs w:val="24"/>
        </w:rPr>
      </w:pPr>
    </w:p>
    <w:p w:rsidR="00D62CA8" w:rsidRPr="00D62CA8" w:rsidRDefault="00D62CA8" w:rsidP="00D62CA8">
      <w:pPr>
        <w:tabs>
          <w:tab w:val="left" w:pos="720"/>
        </w:tabs>
        <w:autoSpaceDE w:val="0"/>
        <w:autoSpaceDN w:val="0"/>
        <w:adjustRightInd w:val="0"/>
        <w:spacing w:line="120" w:lineRule="exact"/>
        <w:jc w:val="both"/>
        <w:rPr>
          <w:spacing w:val="0"/>
          <w:w w:val="100"/>
          <w:sz w:val="10"/>
          <w:szCs w:val="24"/>
        </w:rPr>
      </w:pPr>
    </w:p>
    <w:p w:rsidR="008344E4" w:rsidRDefault="00D62CA8" w:rsidP="00D62CA8">
      <w:pPr>
        <w:pStyle w:val="HCh"/>
        <w:tabs>
          <w:tab w:val="clear" w:pos="1742"/>
        </w:tabs>
        <w:rPr>
          <w:w w:val="100"/>
        </w:rPr>
      </w:pPr>
      <w:r>
        <w:rPr>
          <w:w w:val="100"/>
        </w:rPr>
        <w:t>Part</w:t>
      </w:r>
      <w:r w:rsidR="008344E4" w:rsidRPr="008344E4">
        <w:rPr>
          <w:w w:val="100"/>
        </w:rPr>
        <w:t xml:space="preserve"> II</w:t>
      </w:r>
    </w:p>
    <w:p w:rsidR="00D62CA8" w:rsidRPr="00D62CA8" w:rsidRDefault="00D62CA8" w:rsidP="00D62CA8">
      <w:pPr>
        <w:spacing w:line="120" w:lineRule="exact"/>
        <w:rPr>
          <w:sz w:val="10"/>
        </w:rPr>
      </w:pPr>
    </w:p>
    <w:p w:rsidR="00D62CA8" w:rsidRPr="00D62CA8" w:rsidRDefault="00D62CA8" w:rsidP="00D62CA8">
      <w:pPr>
        <w:spacing w:line="120" w:lineRule="exact"/>
        <w:rPr>
          <w:sz w:val="10"/>
        </w:rPr>
      </w:pPr>
    </w:p>
    <w:p w:rsidR="008344E4" w:rsidRDefault="008344E4" w:rsidP="00D62CA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right="0"/>
        <w:rPr>
          <w:w w:val="100"/>
        </w:rPr>
      </w:pPr>
      <w:r w:rsidRPr="008344E4">
        <w:rPr>
          <w:w w:val="100"/>
        </w:rPr>
        <w:t>Convention Articles</w:t>
      </w:r>
    </w:p>
    <w:p w:rsidR="00D62CA8" w:rsidRPr="00D62CA8" w:rsidRDefault="00D62CA8" w:rsidP="00D62CA8">
      <w:pPr>
        <w:spacing w:line="120" w:lineRule="exact"/>
        <w:rPr>
          <w:sz w:val="10"/>
        </w:rPr>
      </w:pPr>
    </w:p>
    <w:p w:rsidR="00D62CA8" w:rsidRPr="00D62CA8" w:rsidRDefault="00D62CA8" w:rsidP="00D62CA8">
      <w:pPr>
        <w:spacing w:line="120" w:lineRule="exact"/>
        <w:rPr>
          <w:sz w:val="10"/>
        </w:rPr>
      </w:pPr>
    </w:p>
    <w:p w:rsidR="008344E4" w:rsidRDefault="00D62CA8" w:rsidP="00D62CA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right="0"/>
        <w:rPr>
          <w:w w:val="100"/>
        </w:rPr>
      </w:pPr>
      <w:r>
        <w:rPr>
          <w:w w:val="100"/>
        </w:rPr>
        <w:t>Articles 1 and</w:t>
      </w:r>
      <w:r w:rsidR="008344E4" w:rsidRPr="008344E4">
        <w:rPr>
          <w:w w:val="100"/>
        </w:rPr>
        <w:t xml:space="preserve"> 2</w:t>
      </w:r>
    </w:p>
    <w:p w:rsidR="00D62CA8" w:rsidRPr="00D62CA8" w:rsidRDefault="00D62CA8" w:rsidP="00D62CA8">
      <w:pPr>
        <w:spacing w:line="120" w:lineRule="exact"/>
        <w:rPr>
          <w:sz w:val="10"/>
        </w:rPr>
      </w:pPr>
    </w:p>
    <w:p w:rsidR="00D62CA8" w:rsidRPr="00D62CA8" w:rsidRDefault="00D62CA8" w:rsidP="00D62CA8">
      <w:pPr>
        <w:spacing w:line="120" w:lineRule="exact"/>
        <w:rPr>
          <w:sz w:val="10"/>
        </w:rPr>
      </w:pPr>
    </w:p>
    <w:p w:rsidR="008344E4" w:rsidRDefault="008344E4" w:rsidP="00D62CA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right="0"/>
        <w:rPr>
          <w:w w:val="100"/>
        </w:rPr>
      </w:pPr>
      <w:r w:rsidRPr="008344E4">
        <w:rPr>
          <w:w w:val="100"/>
        </w:rPr>
        <w:t>Legal Provisions against Discrimination</w:t>
      </w:r>
    </w:p>
    <w:p w:rsidR="00D62CA8" w:rsidRPr="00D62CA8" w:rsidRDefault="00D62CA8" w:rsidP="00D62CA8">
      <w:pPr>
        <w:spacing w:line="120" w:lineRule="exact"/>
        <w:rPr>
          <w:sz w:val="10"/>
        </w:rPr>
      </w:pPr>
    </w:p>
    <w:p w:rsidR="00D62CA8" w:rsidRPr="00D62CA8" w:rsidRDefault="00D62CA8" w:rsidP="00D62CA8">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29.</w:t>
      </w:r>
      <w:r w:rsidRPr="008344E4">
        <w:rPr>
          <w:spacing w:val="0"/>
          <w:w w:val="100"/>
          <w:sz w:val="24"/>
          <w:szCs w:val="24"/>
        </w:rPr>
        <w:tab/>
        <w:t xml:space="preserve">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legal provisions against the discrimination of women in political,</w:t>
      </w:r>
      <w:r w:rsidR="005F5A79">
        <w:rPr>
          <w:spacing w:val="0"/>
          <w:w w:val="100"/>
          <w:sz w:val="24"/>
          <w:szCs w:val="24"/>
        </w:rPr>
        <w:t xml:space="preserve"> </w:t>
      </w:r>
      <w:r w:rsidRPr="008344E4">
        <w:rPr>
          <w:spacing w:val="0"/>
          <w:w w:val="100"/>
          <w:sz w:val="24"/>
          <w:szCs w:val="24"/>
        </w:rPr>
        <w:t>economic, administrative, judicial and social sectors have long existed.</w:t>
      </w:r>
      <w:r w:rsidR="005F5A79">
        <w:rPr>
          <w:spacing w:val="0"/>
          <w:w w:val="100"/>
          <w:sz w:val="24"/>
          <w:szCs w:val="24"/>
        </w:rPr>
        <w:t xml:space="preserve"> </w:t>
      </w:r>
      <w:r w:rsidRPr="008344E4">
        <w:rPr>
          <w:spacing w:val="0"/>
          <w:w w:val="100"/>
          <w:sz w:val="24"/>
          <w:szCs w:val="24"/>
        </w:rPr>
        <w:t>It is mentioned in the previous report that women are equal with the men in political, social, cultural and religious matters. This equality has been prescribed in the various provisions of the State Constitution 1947, the State Constitution 1974 and in the detailed basic principles for a new Constitution laid down by the National Convention held on 27 October, 2006.</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30.</w:t>
      </w:r>
      <w:r w:rsidRPr="008344E4">
        <w:rPr>
          <w:spacing w:val="0"/>
          <w:w w:val="100"/>
          <w:sz w:val="24"/>
          <w:szCs w:val="24"/>
        </w:rPr>
        <w:tab/>
        <w:t>Besides the two Constitutions and the detailed basic principles, existing domestic laws also embody the principle of equality between men and women in their various provisions. The right to sue and be sued is given to women in the civil law and procedure, i.e. the Civil Procedure Code of Myanmar. Equal rights of women and men in political, social, economic, judicial and administrative, cultural and religious matters are prescribed by law.</w:t>
      </w:r>
    </w:p>
    <w:p w:rsidR="008344E4" w:rsidRDefault="008344E4" w:rsidP="00F32A59">
      <w:pPr>
        <w:spacing w:after="120" w:line="240" w:lineRule="auto"/>
        <w:jc w:val="both"/>
        <w:rPr>
          <w:spacing w:val="0"/>
          <w:w w:val="100"/>
          <w:sz w:val="24"/>
          <w:szCs w:val="24"/>
        </w:rPr>
      </w:pPr>
      <w:r w:rsidRPr="008344E4">
        <w:rPr>
          <w:spacing w:val="0"/>
          <w:w w:val="100"/>
          <w:sz w:val="24"/>
          <w:szCs w:val="24"/>
        </w:rPr>
        <w:t>31.</w:t>
      </w:r>
      <w:r w:rsidRPr="008344E4">
        <w:rPr>
          <w:spacing w:val="0"/>
          <w:w w:val="100"/>
          <w:sz w:val="24"/>
          <w:szCs w:val="24"/>
        </w:rPr>
        <w:tab/>
        <w:t xml:space="preserve">As mentioned in the initial report,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enjoy equality with men in social status and share opportunities and responsibilities in social, economic and political activities and this unique trait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society should be maintained and sustained to enhance partnership and equality between men and women in providing mutual support for family and societal development. Hence, a legal definition of "discrimination against women" is unnecessary in the various legislative acts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w:t>
      </w:r>
    </w:p>
    <w:p w:rsidR="003F3A7A" w:rsidRDefault="003F3A7A" w:rsidP="003F3A7A">
      <w:pPr>
        <w:spacing w:line="120" w:lineRule="exact"/>
        <w:jc w:val="both"/>
        <w:rPr>
          <w:spacing w:val="0"/>
          <w:w w:val="100"/>
          <w:sz w:val="10"/>
          <w:szCs w:val="24"/>
        </w:rPr>
      </w:pPr>
    </w:p>
    <w:p w:rsidR="003F3A7A" w:rsidRPr="003F3A7A" w:rsidRDefault="003F3A7A" w:rsidP="003F3A7A">
      <w:pPr>
        <w:spacing w:line="120" w:lineRule="exact"/>
        <w:jc w:val="both"/>
        <w:rPr>
          <w:spacing w:val="0"/>
          <w:w w:val="100"/>
          <w:sz w:val="10"/>
          <w:szCs w:val="24"/>
        </w:rPr>
      </w:pPr>
    </w:p>
    <w:p w:rsidR="008344E4" w:rsidRDefault="003F3A7A" w:rsidP="003F3A7A">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Article 3</w:t>
      </w:r>
    </w:p>
    <w:p w:rsidR="003F3A7A" w:rsidRPr="003F3A7A" w:rsidRDefault="003F3A7A" w:rsidP="003F3A7A">
      <w:pPr>
        <w:spacing w:line="120" w:lineRule="exact"/>
        <w:rPr>
          <w:sz w:val="10"/>
        </w:rPr>
      </w:pPr>
    </w:p>
    <w:p w:rsidR="003F3A7A" w:rsidRPr="003F3A7A" w:rsidRDefault="003F3A7A" w:rsidP="003F3A7A">
      <w:pPr>
        <w:spacing w:line="120" w:lineRule="exact"/>
        <w:rPr>
          <w:sz w:val="10"/>
        </w:rPr>
      </w:pPr>
    </w:p>
    <w:p w:rsidR="008344E4" w:rsidRDefault="003F3A7A" w:rsidP="003F3A7A">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National Machinery and All Round Development of Women</w:t>
      </w:r>
    </w:p>
    <w:p w:rsidR="003F3A7A" w:rsidRPr="003F3A7A" w:rsidRDefault="003F3A7A" w:rsidP="003F3A7A">
      <w:pPr>
        <w:spacing w:line="120" w:lineRule="exact"/>
        <w:rPr>
          <w:sz w:val="10"/>
        </w:rPr>
      </w:pPr>
    </w:p>
    <w:p w:rsidR="003F3A7A" w:rsidRPr="003F3A7A" w:rsidRDefault="003F3A7A" w:rsidP="003F3A7A">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32.</w:t>
      </w:r>
      <w:r w:rsidRPr="008344E4">
        <w:rPr>
          <w:spacing w:val="0"/>
          <w:w w:val="100"/>
          <w:sz w:val="24"/>
          <w:szCs w:val="24"/>
        </w:rPr>
        <w:tab/>
        <w:t>Women constitute 50.3</w:t>
      </w:r>
      <w:r w:rsidR="00FB4107">
        <w:rPr>
          <w:spacing w:val="0"/>
          <w:w w:val="100"/>
          <w:sz w:val="24"/>
          <w:szCs w:val="24"/>
        </w:rPr>
        <w:t xml:space="preserve"> per cent</w:t>
      </w:r>
      <w:r w:rsidRPr="008344E4">
        <w:rPr>
          <w:spacing w:val="0"/>
          <w:w w:val="100"/>
          <w:sz w:val="24"/>
          <w:szCs w:val="24"/>
        </w:rPr>
        <w:t xml:space="preserve"> of the population of almost 54.3 million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The State Constitution,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custom and culture provide equal rights to men and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33.</w:t>
      </w:r>
      <w:r w:rsidRPr="008344E4">
        <w:rPr>
          <w:spacing w:val="0"/>
          <w:w w:val="100"/>
          <w:sz w:val="24"/>
          <w:szCs w:val="24"/>
        </w:rPr>
        <w:tab/>
        <w:t>The Government has given guidance to fully utilize the power of women in building a modern and developed nation and to emphasize on the Beijing Declaration and implement its tasks in accordance with the State policies.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34.</w:t>
      </w:r>
      <w:r w:rsidRPr="008344E4">
        <w:rPr>
          <w:spacing w:val="0"/>
          <w:w w:val="100"/>
          <w:sz w:val="24"/>
          <w:szCs w:val="24"/>
        </w:rPr>
        <w:tab/>
        <w:t xml:space="preserve">The Government has designated the Ministry of Social Welfare, Relief and Resettlement as a national focal point Ministry to carry out all matters related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35.</w:t>
      </w:r>
      <w:r w:rsidRPr="008344E4">
        <w:rPr>
          <w:spacing w:val="0"/>
          <w:w w:val="100"/>
          <w:sz w:val="24"/>
          <w:szCs w:val="24"/>
        </w:rPr>
        <w:tab/>
        <w:t>"</w:t>
      </w:r>
      <w:r w:rsidRPr="008344E4">
        <w:rPr>
          <w:b/>
          <w:spacing w:val="0"/>
          <w:w w:val="100"/>
          <w:sz w:val="24"/>
          <w:szCs w:val="24"/>
        </w:rPr>
        <w:t>Myanmar National Committee for Women</w:t>
      </w:r>
      <w:r w:rsidR="00C500B1">
        <w:rPr>
          <w:b/>
          <w:spacing w:val="0"/>
          <w:w w:val="100"/>
          <w:sz w:val="24"/>
          <w:szCs w:val="24"/>
        </w:rPr>
        <w:t>’</w:t>
      </w:r>
      <w:r w:rsidRPr="008344E4">
        <w:rPr>
          <w:b/>
          <w:spacing w:val="0"/>
          <w:w w:val="100"/>
          <w:sz w:val="24"/>
          <w:szCs w:val="24"/>
        </w:rPr>
        <w:t>s Affairs</w:t>
      </w:r>
      <w:r w:rsidRPr="008344E4">
        <w:rPr>
          <w:spacing w:val="0"/>
          <w:w w:val="100"/>
          <w:sz w:val="24"/>
          <w:szCs w:val="24"/>
        </w:rPr>
        <w:t>" was formed on 3 July 1996 to carry out the development of women systematically and widely.</w:t>
      </w:r>
      <w:r w:rsidR="005F5A79">
        <w:rPr>
          <w:spacing w:val="0"/>
          <w:w w:val="100"/>
          <w:sz w:val="24"/>
          <w:szCs w:val="24"/>
        </w:rPr>
        <w:t xml:space="preserve"> </w:t>
      </w:r>
      <w:r w:rsidRPr="008344E4">
        <w:rPr>
          <w:spacing w:val="0"/>
          <w:w w:val="100"/>
          <w:sz w:val="24"/>
          <w:szCs w:val="24"/>
        </w:rPr>
        <w:t>Since 1988, 3 July has been designated as the Myanmar Women</w:t>
      </w:r>
      <w:r w:rsidR="00C500B1">
        <w:rPr>
          <w:spacing w:val="0"/>
          <w:w w:val="100"/>
          <w:sz w:val="24"/>
          <w:szCs w:val="24"/>
        </w:rPr>
        <w:t>’</w:t>
      </w:r>
      <w:r w:rsidRPr="008344E4">
        <w:rPr>
          <w:spacing w:val="0"/>
          <w:w w:val="100"/>
          <w:sz w:val="24"/>
          <w:szCs w:val="24"/>
        </w:rPr>
        <w:t>s Day.</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36.</w:t>
      </w:r>
      <w:r w:rsidRPr="008344E4">
        <w:rPr>
          <w:spacing w:val="0"/>
          <w:w w:val="100"/>
          <w:sz w:val="24"/>
          <w:szCs w:val="24"/>
        </w:rPr>
        <w:tab/>
        <w:t xml:space="preserve">The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National Working Committee for Women</w:t>
      </w:r>
      <w:r w:rsidR="00C500B1">
        <w:rPr>
          <w:spacing w:val="0"/>
          <w:w w:val="100"/>
          <w:sz w:val="24"/>
          <w:szCs w:val="24"/>
        </w:rPr>
        <w:t>’</w:t>
      </w:r>
      <w:r w:rsidRPr="008344E4">
        <w:rPr>
          <w:spacing w:val="0"/>
          <w:w w:val="100"/>
          <w:sz w:val="24"/>
          <w:szCs w:val="24"/>
        </w:rPr>
        <w:t>s Affairs was formed on</w:t>
      </w:r>
      <w:r w:rsidR="005F5A79">
        <w:rPr>
          <w:spacing w:val="0"/>
          <w:w w:val="100"/>
          <w:sz w:val="24"/>
          <w:szCs w:val="24"/>
        </w:rPr>
        <w:t xml:space="preserve"> </w:t>
      </w:r>
      <w:r w:rsidRPr="008344E4">
        <w:rPr>
          <w:spacing w:val="0"/>
          <w:w w:val="100"/>
          <w:sz w:val="24"/>
          <w:szCs w:val="24"/>
        </w:rPr>
        <w:t>7 October 1996 and was assigned to carry out measures for the development of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37.</w:t>
      </w:r>
      <w:r w:rsidRPr="008344E4">
        <w:rPr>
          <w:spacing w:val="0"/>
          <w:w w:val="100"/>
          <w:sz w:val="24"/>
          <w:szCs w:val="24"/>
        </w:rPr>
        <w:tab/>
        <w:t>The Committee has laid down policies and guidelines concerning with all women</w:t>
      </w:r>
      <w:r w:rsidR="00C500B1">
        <w:rPr>
          <w:spacing w:val="0"/>
          <w:w w:val="100"/>
          <w:sz w:val="24"/>
          <w:szCs w:val="24"/>
        </w:rPr>
        <w:t>’</w:t>
      </w:r>
      <w:r w:rsidRPr="008344E4">
        <w:rPr>
          <w:spacing w:val="0"/>
          <w:w w:val="100"/>
          <w:sz w:val="24"/>
          <w:szCs w:val="24"/>
        </w:rPr>
        <w:t>s affairs, especially for the prevention of violence against women in rural and border areas, caring, rehabilitation and the development of girl-child</w:t>
      </w:r>
      <w:r w:rsidR="00C500B1">
        <w:rPr>
          <w:spacing w:val="0"/>
          <w:w w:val="100"/>
          <w:sz w:val="24"/>
          <w:szCs w:val="24"/>
        </w:rPr>
        <w:t>’</w:t>
      </w:r>
      <w:r w:rsidRPr="008344E4">
        <w:rPr>
          <w:spacing w:val="0"/>
          <w:w w:val="100"/>
          <w:sz w:val="24"/>
          <w:szCs w:val="24"/>
        </w:rPr>
        <w:t>s life, environment conservation and information and communication.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38.</w:t>
      </w:r>
      <w:r w:rsidRPr="008344E4">
        <w:rPr>
          <w:spacing w:val="0"/>
          <w:w w:val="100"/>
          <w:sz w:val="24"/>
          <w:szCs w:val="24"/>
        </w:rPr>
        <w:tab/>
        <w:t>To take care of matters related to women</w:t>
      </w:r>
      <w:r w:rsidR="00C500B1">
        <w:rPr>
          <w:spacing w:val="0"/>
          <w:w w:val="100"/>
          <w:sz w:val="24"/>
          <w:szCs w:val="24"/>
        </w:rPr>
        <w:t>’</w:t>
      </w:r>
      <w:r w:rsidRPr="008344E4">
        <w:rPr>
          <w:spacing w:val="0"/>
          <w:w w:val="100"/>
          <w:sz w:val="24"/>
          <w:szCs w:val="24"/>
        </w:rPr>
        <w:t>s affairs, the Working Committees on Women</w:t>
      </w:r>
      <w:r w:rsidR="00C500B1">
        <w:rPr>
          <w:spacing w:val="0"/>
          <w:w w:val="100"/>
          <w:sz w:val="24"/>
          <w:szCs w:val="24"/>
        </w:rPr>
        <w:t>’</w:t>
      </w:r>
      <w:r w:rsidRPr="008344E4">
        <w:rPr>
          <w:spacing w:val="0"/>
          <w:w w:val="100"/>
          <w:sz w:val="24"/>
          <w:szCs w:val="24"/>
        </w:rPr>
        <w:t>s Affairs were formed at the State, Division, District and Township levels.</w:t>
      </w:r>
    </w:p>
    <w:p w:rsidR="008344E4" w:rsidRPr="008344E4" w:rsidRDefault="008344E4" w:rsidP="00FF37DA">
      <w:pPr>
        <w:autoSpaceDE w:val="0"/>
        <w:autoSpaceDN w:val="0"/>
        <w:adjustRightInd w:val="0"/>
        <w:spacing w:after="120" w:line="240" w:lineRule="auto"/>
        <w:jc w:val="both"/>
        <w:rPr>
          <w:spacing w:val="0"/>
          <w:w w:val="100"/>
          <w:sz w:val="24"/>
          <w:szCs w:val="24"/>
        </w:rPr>
      </w:pPr>
      <w:r w:rsidRPr="008344E4">
        <w:rPr>
          <w:spacing w:val="0"/>
          <w:w w:val="100"/>
          <w:sz w:val="24"/>
          <w:szCs w:val="24"/>
        </w:rPr>
        <w:t>39.</w:t>
      </w:r>
      <w:r w:rsidRPr="008344E4">
        <w:rPr>
          <w:spacing w:val="0"/>
          <w:w w:val="100"/>
          <w:sz w:val="24"/>
          <w:szCs w:val="24"/>
        </w:rPr>
        <w:tab/>
        <w:t>"</w:t>
      </w:r>
      <w:r w:rsidRPr="008344E4">
        <w:rPr>
          <w:b/>
          <w:spacing w:val="0"/>
          <w:w w:val="100"/>
          <w:sz w:val="24"/>
          <w:szCs w:val="24"/>
        </w:rPr>
        <w:t>The Myanmar National Committee for Women</w:t>
      </w:r>
      <w:r w:rsidR="00C500B1">
        <w:rPr>
          <w:b/>
          <w:spacing w:val="0"/>
          <w:w w:val="100"/>
          <w:sz w:val="24"/>
          <w:szCs w:val="24"/>
        </w:rPr>
        <w:t>’</w:t>
      </w:r>
      <w:r w:rsidRPr="008344E4">
        <w:rPr>
          <w:b/>
          <w:spacing w:val="0"/>
          <w:w w:val="100"/>
          <w:sz w:val="24"/>
          <w:szCs w:val="24"/>
        </w:rPr>
        <w:t>s Affairs</w:t>
      </w:r>
      <w:r w:rsidRPr="008344E4">
        <w:rPr>
          <w:spacing w:val="0"/>
          <w:w w:val="100"/>
          <w:sz w:val="24"/>
          <w:szCs w:val="24"/>
        </w:rPr>
        <w:t>" (MNCWA) is a national level committee led by the Ministry of Social Welfare, Relief and Resettlement.</w:t>
      </w:r>
      <w:r w:rsidR="005F5A79">
        <w:rPr>
          <w:spacing w:val="0"/>
          <w:w w:val="100"/>
          <w:sz w:val="24"/>
          <w:szCs w:val="24"/>
        </w:rPr>
        <w:t xml:space="preserve"> </w:t>
      </w:r>
      <w:r w:rsidRPr="008344E4">
        <w:rPr>
          <w:spacing w:val="0"/>
          <w:w w:val="100"/>
          <w:sz w:val="24"/>
          <w:szCs w:val="24"/>
        </w:rPr>
        <w:t>The MNCWA,</w:t>
      </w:r>
      <w:r w:rsidR="005F5A79">
        <w:rPr>
          <w:spacing w:val="0"/>
          <w:w w:val="100"/>
          <w:sz w:val="24"/>
          <w:szCs w:val="24"/>
        </w:rPr>
        <w:t xml:space="preserve"> </w:t>
      </w:r>
      <w:r w:rsidRPr="008344E4">
        <w:rPr>
          <w:spacing w:val="0"/>
          <w:w w:val="100"/>
          <w:sz w:val="24"/>
          <w:szCs w:val="24"/>
        </w:rPr>
        <w:t>a focal point for women</w:t>
      </w:r>
      <w:r w:rsidR="00C500B1">
        <w:rPr>
          <w:spacing w:val="0"/>
          <w:w w:val="100"/>
          <w:sz w:val="24"/>
          <w:szCs w:val="24"/>
        </w:rPr>
        <w:t>’</w:t>
      </w:r>
      <w:r w:rsidRPr="008344E4">
        <w:rPr>
          <w:spacing w:val="0"/>
          <w:w w:val="100"/>
          <w:sz w:val="24"/>
          <w:szCs w:val="24"/>
        </w:rPr>
        <w:t>s affairs, forms the Myanmar National Working Committee for Women</w:t>
      </w:r>
      <w:r w:rsidR="00C500B1">
        <w:rPr>
          <w:spacing w:val="0"/>
          <w:w w:val="100"/>
          <w:sz w:val="24"/>
          <w:szCs w:val="24"/>
        </w:rPr>
        <w:t>’</w:t>
      </w:r>
      <w:r w:rsidRPr="008344E4">
        <w:rPr>
          <w:spacing w:val="0"/>
          <w:w w:val="100"/>
          <w:sz w:val="24"/>
          <w:szCs w:val="24"/>
        </w:rPr>
        <w:t>s Affairs and subcommittees and is carrying out its functions.</w:t>
      </w:r>
    </w:p>
    <w:p w:rsidR="008344E4" w:rsidRPr="008344E4" w:rsidRDefault="008344E4" w:rsidP="00FF37DA">
      <w:pPr>
        <w:autoSpaceDE w:val="0"/>
        <w:autoSpaceDN w:val="0"/>
        <w:adjustRightInd w:val="0"/>
        <w:spacing w:after="120" w:line="240" w:lineRule="auto"/>
        <w:jc w:val="both"/>
        <w:rPr>
          <w:spacing w:val="0"/>
          <w:w w:val="100"/>
          <w:sz w:val="24"/>
          <w:szCs w:val="24"/>
        </w:rPr>
      </w:pPr>
      <w:r w:rsidRPr="008344E4">
        <w:rPr>
          <w:spacing w:val="0"/>
          <w:w w:val="100"/>
          <w:sz w:val="24"/>
          <w:szCs w:val="24"/>
        </w:rPr>
        <w:t>40.</w:t>
      </w:r>
      <w:r w:rsidRPr="008344E4">
        <w:rPr>
          <w:spacing w:val="0"/>
          <w:w w:val="100"/>
          <w:sz w:val="24"/>
          <w:szCs w:val="24"/>
        </w:rPr>
        <w:tab/>
        <w:t>The Minister for Social Welfare, Relief and Resettlement chairs the Myanmar National Committee for Women</w:t>
      </w:r>
      <w:r w:rsidR="00C500B1">
        <w:rPr>
          <w:spacing w:val="0"/>
          <w:w w:val="100"/>
          <w:sz w:val="24"/>
          <w:szCs w:val="24"/>
        </w:rPr>
        <w:t>’</w:t>
      </w:r>
      <w:r w:rsidRPr="008344E4">
        <w:rPr>
          <w:spacing w:val="0"/>
          <w:w w:val="100"/>
          <w:sz w:val="24"/>
          <w:szCs w:val="24"/>
        </w:rPr>
        <w:t xml:space="preserve">s Affairs and the Director General of the Department of Social Welfare is the Secretary of that Committee. The Ministry and the Department in particular play a key role in the implementation of the Beijing Plan of Action and for the effective operation of the national level machinery. </w:t>
      </w:r>
    </w:p>
    <w:p w:rsidR="008344E4" w:rsidRPr="008344E4" w:rsidRDefault="008344E4" w:rsidP="00FF37DA">
      <w:pPr>
        <w:autoSpaceDE w:val="0"/>
        <w:autoSpaceDN w:val="0"/>
        <w:adjustRightInd w:val="0"/>
        <w:spacing w:after="120" w:line="240" w:lineRule="auto"/>
        <w:jc w:val="both"/>
        <w:rPr>
          <w:spacing w:val="0"/>
          <w:w w:val="100"/>
          <w:sz w:val="24"/>
          <w:szCs w:val="24"/>
        </w:rPr>
      </w:pPr>
      <w:r w:rsidRPr="008344E4">
        <w:rPr>
          <w:spacing w:val="0"/>
          <w:w w:val="100"/>
          <w:sz w:val="24"/>
          <w:szCs w:val="24"/>
        </w:rPr>
        <w:t>41.</w:t>
      </w:r>
      <w:r w:rsidRPr="008344E4">
        <w:rPr>
          <w:spacing w:val="0"/>
          <w:w w:val="100"/>
          <w:sz w:val="24"/>
          <w:szCs w:val="24"/>
        </w:rPr>
        <w:tab/>
        <w:t>As the Ministry carries out the works of the MNCWA, the Department of Social Welfare provides from its budget the expenditure for both financial and human resource requirements. Also because the MNCWA is also an inter-ministerial national committee, it can draw on the human resources and other facilities of other ministries and departments effectively.</w:t>
      </w:r>
    </w:p>
    <w:p w:rsidR="008344E4" w:rsidRPr="008344E4" w:rsidRDefault="008344E4" w:rsidP="00FF37DA">
      <w:pPr>
        <w:autoSpaceDE w:val="0"/>
        <w:autoSpaceDN w:val="0"/>
        <w:adjustRightInd w:val="0"/>
        <w:spacing w:after="120" w:line="240" w:lineRule="auto"/>
        <w:jc w:val="both"/>
        <w:rPr>
          <w:spacing w:val="0"/>
          <w:w w:val="100"/>
          <w:sz w:val="24"/>
          <w:szCs w:val="24"/>
        </w:rPr>
      </w:pPr>
      <w:r w:rsidRPr="008344E4">
        <w:rPr>
          <w:spacing w:val="0"/>
          <w:w w:val="100"/>
          <w:sz w:val="24"/>
          <w:szCs w:val="24"/>
        </w:rPr>
        <w:t>42.</w:t>
      </w:r>
      <w:r w:rsidRPr="008344E4">
        <w:rPr>
          <w:spacing w:val="0"/>
          <w:w w:val="100"/>
          <w:sz w:val="24"/>
          <w:szCs w:val="24"/>
        </w:rPr>
        <w:tab/>
        <w:t>The MNCWA, with the cooperation of national and international donors, has been working on statistics development and public awareness activities. Some national NGOs with gender focus and experience also have been participating voluntarily in many of the committee activities and events.</w:t>
      </w:r>
    </w:p>
    <w:p w:rsidR="008344E4" w:rsidRPr="008344E4" w:rsidRDefault="008344E4" w:rsidP="00FF37DA">
      <w:pPr>
        <w:autoSpaceDE w:val="0"/>
        <w:autoSpaceDN w:val="0"/>
        <w:adjustRightInd w:val="0"/>
        <w:spacing w:after="120" w:line="240" w:lineRule="auto"/>
        <w:jc w:val="both"/>
        <w:rPr>
          <w:spacing w:val="0"/>
          <w:w w:val="100"/>
          <w:sz w:val="24"/>
          <w:szCs w:val="24"/>
        </w:rPr>
      </w:pPr>
      <w:r w:rsidRPr="008344E4">
        <w:rPr>
          <w:spacing w:val="0"/>
          <w:w w:val="100"/>
          <w:sz w:val="24"/>
          <w:szCs w:val="24"/>
        </w:rPr>
        <w:t>43.</w:t>
      </w:r>
      <w:r w:rsidRPr="008344E4">
        <w:rPr>
          <w:spacing w:val="0"/>
          <w:w w:val="100"/>
          <w:sz w:val="24"/>
          <w:szCs w:val="24"/>
        </w:rPr>
        <w:tab/>
        <w:t>Chief Administrative Officers at the State/Division and district/township levels are heads of the respective Women</w:t>
      </w:r>
      <w:r w:rsidR="00C500B1">
        <w:rPr>
          <w:spacing w:val="0"/>
          <w:w w:val="100"/>
          <w:sz w:val="24"/>
          <w:szCs w:val="24"/>
        </w:rPr>
        <w:t>’</w:t>
      </w:r>
      <w:r w:rsidR="003F3A7A">
        <w:rPr>
          <w:spacing w:val="0"/>
          <w:w w:val="100"/>
          <w:sz w:val="24"/>
          <w:szCs w:val="24"/>
        </w:rPr>
        <w:t xml:space="preserve">s Affairs working committees. </w:t>
      </w:r>
      <w:r w:rsidRPr="008344E4">
        <w:rPr>
          <w:spacing w:val="0"/>
          <w:w w:val="100"/>
          <w:sz w:val="24"/>
          <w:szCs w:val="24"/>
        </w:rPr>
        <w:t>A national plan on women development and the elimination of violence against women has been adopted and is being implemente</w:t>
      </w:r>
      <w:r w:rsidR="003F3A7A">
        <w:rPr>
          <w:spacing w:val="0"/>
          <w:w w:val="100"/>
          <w:sz w:val="24"/>
          <w:szCs w:val="24"/>
        </w:rPr>
        <w:t xml:space="preserve">d from central level to subcommittee level. </w:t>
      </w:r>
      <w:r w:rsidRPr="008344E4">
        <w:rPr>
          <w:spacing w:val="0"/>
          <w:w w:val="100"/>
          <w:sz w:val="24"/>
          <w:szCs w:val="24"/>
        </w:rPr>
        <w:t>Interdepartment</w:t>
      </w:r>
      <w:r w:rsidR="003F3A7A">
        <w:rPr>
          <w:spacing w:val="0"/>
          <w:w w:val="100"/>
          <w:sz w:val="24"/>
          <w:szCs w:val="24"/>
        </w:rPr>
        <w:t>al</w:t>
      </w:r>
      <w:r w:rsidRPr="008344E4">
        <w:rPr>
          <w:spacing w:val="0"/>
          <w:w w:val="100"/>
          <w:sz w:val="24"/>
          <w:szCs w:val="24"/>
        </w:rPr>
        <w:t xml:space="preserve"> cooperation among relevant ministries and the cooperation of private sector organizations are important factors. Thus a more flexible and innovative ways and means are being employed presently, in addition to the full support of the State, to enable and energize the national machinery for women</w:t>
      </w:r>
      <w:r w:rsidR="00C500B1">
        <w:rPr>
          <w:spacing w:val="0"/>
          <w:w w:val="100"/>
          <w:sz w:val="24"/>
          <w:szCs w:val="24"/>
        </w:rPr>
        <w:t>’</w:t>
      </w:r>
      <w:r w:rsidRPr="008344E4">
        <w:rPr>
          <w:spacing w:val="0"/>
          <w:w w:val="100"/>
          <w:sz w:val="24"/>
          <w:szCs w:val="24"/>
        </w:rPr>
        <w:t>s affairs in terms of both financial and human resources.</w:t>
      </w: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44.</w:t>
      </w:r>
      <w:r w:rsidRPr="008344E4">
        <w:rPr>
          <w:spacing w:val="0"/>
          <w:w w:val="100"/>
          <w:sz w:val="24"/>
          <w:szCs w:val="24"/>
        </w:rPr>
        <w:tab/>
        <w:t>The Deputy Minister for Social Welfare, Relief and Resettlement chairs the Myanmar National Working Committee for Women</w:t>
      </w:r>
      <w:r w:rsidR="00C500B1">
        <w:rPr>
          <w:spacing w:val="0"/>
          <w:w w:val="100"/>
          <w:sz w:val="24"/>
          <w:szCs w:val="24"/>
        </w:rPr>
        <w:t>’</w:t>
      </w:r>
      <w:r w:rsidRPr="008344E4">
        <w:rPr>
          <w:spacing w:val="0"/>
          <w:w w:val="100"/>
          <w:sz w:val="24"/>
          <w:szCs w:val="24"/>
        </w:rPr>
        <w:t>s Affairs,. The Deputy Minister for Home Affairs leads the Committee for the Prevention, Suppression and Punishment of Trafficking in Persons. In carrying out these tasks, these Committees have been cooperating with NGOs and the people</w:t>
      </w:r>
      <w:r w:rsidR="005F5A79">
        <w:rPr>
          <w:spacing w:val="0"/>
          <w:w w:val="100"/>
          <w:sz w:val="24"/>
          <w:szCs w:val="24"/>
        </w:rPr>
        <w:t xml:space="preserve"> </w:t>
      </w:r>
      <w:r w:rsidRPr="008344E4">
        <w:rPr>
          <w:spacing w:val="0"/>
          <w:w w:val="100"/>
          <w:sz w:val="24"/>
          <w:szCs w:val="24"/>
        </w:rPr>
        <w:t>together with the government in matters concerning with Women for which the government takes a leading role.</w:t>
      </w:r>
    </w:p>
    <w:p w:rsidR="008344E4" w:rsidRPr="008344E4" w:rsidRDefault="008344E4" w:rsidP="00FF37DA">
      <w:pPr>
        <w:spacing w:after="120" w:line="240" w:lineRule="auto"/>
        <w:jc w:val="both"/>
        <w:rPr>
          <w:spacing w:val="0"/>
          <w:w w:val="100"/>
          <w:sz w:val="24"/>
          <w:szCs w:val="24"/>
        </w:rPr>
      </w:pPr>
      <w:r w:rsidRPr="008344E4">
        <w:rPr>
          <w:spacing w:val="0"/>
          <w:w w:val="100"/>
          <w:sz w:val="24"/>
          <w:szCs w:val="24"/>
        </w:rPr>
        <w:t>45.</w:t>
      </w:r>
      <w:r w:rsidRPr="008344E4">
        <w:rPr>
          <w:spacing w:val="0"/>
          <w:w w:val="100"/>
          <w:sz w:val="24"/>
          <w:szCs w:val="24"/>
        </w:rPr>
        <w:tab/>
        <w:t>"Myanmar Women</w:t>
      </w:r>
      <w:r w:rsidR="00C500B1">
        <w:rPr>
          <w:spacing w:val="0"/>
          <w:w w:val="100"/>
          <w:sz w:val="24"/>
          <w:szCs w:val="24"/>
        </w:rPr>
        <w:t>’</w:t>
      </w:r>
      <w:r w:rsidRPr="008344E4">
        <w:rPr>
          <w:spacing w:val="0"/>
          <w:w w:val="100"/>
          <w:sz w:val="24"/>
          <w:szCs w:val="24"/>
        </w:rPr>
        <w:t>s Affairs Federation" was formed on 20 December 2003 to implement the measures laid down by MNCWA, to organize women all over the country, to widely and effectively carry out for the security and development of women</w:t>
      </w:r>
      <w:r w:rsidR="00C500B1">
        <w:rPr>
          <w:spacing w:val="0"/>
          <w:w w:val="100"/>
          <w:sz w:val="24"/>
          <w:szCs w:val="24"/>
        </w:rPr>
        <w:t>’</w:t>
      </w:r>
      <w:r w:rsidRPr="008344E4">
        <w:rPr>
          <w:spacing w:val="0"/>
          <w:w w:val="100"/>
          <w:sz w:val="24"/>
          <w:szCs w:val="24"/>
        </w:rPr>
        <w:t>s life, to effectively cooperate and communicate with international and local non-governmental organizations working towards the same goal.</w:t>
      </w:r>
    </w:p>
    <w:p w:rsidR="008344E4" w:rsidRPr="008344E4" w:rsidRDefault="008344E4" w:rsidP="003F3A7A">
      <w:pPr>
        <w:spacing w:after="120" w:line="240" w:lineRule="auto"/>
        <w:jc w:val="both"/>
        <w:rPr>
          <w:spacing w:val="0"/>
          <w:w w:val="100"/>
          <w:sz w:val="24"/>
          <w:szCs w:val="24"/>
        </w:rPr>
      </w:pPr>
      <w:r w:rsidRPr="008344E4">
        <w:rPr>
          <w:spacing w:val="0"/>
          <w:w w:val="100"/>
          <w:sz w:val="24"/>
          <w:szCs w:val="24"/>
        </w:rPr>
        <w:tab/>
        <w:t>The objectives are:</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(a)</w:t>
      </w:r>
      <w:r w:rsidRPr="008344E4">
        <w:rPr>
          <w:spacing w:val="0"/>
          <w:w w:val="100"/>
          <w:sz w:val="24"/>
          <w:szCs w:val="24"/>
        </w:rPr>
        <w:tab/>
        <w:t>To enhance the role of women in the bui</w:t>
      </w:r>
      <w:r w:rsidR="002E2A92">
        <w:rPr>
          <w:spacing w:val="0"/>
          <w:w w:val="100"/>
          <w:sz w:val="24"/>
          <w:szCs w:val="24"/>
        </w:rPr>
        <w:t xml:space="preserve">lding of a peaceful, modern and </w:t>
      </w:r>
      <w:r w:rsidRPr="008344E4">
        <w:rPr>
          <w:spacing w:val="0"/>
          <w:w w:val="100"/>
          <w:sz w:val="24"/>
          <w:szCs w:val="24"/>
        </w:rPr>
        <w:t>developed nation.</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(b)</w:t>
      </w:r>
      <w:r w:rsidRPr="008344E4">
        <w:rPr>
          <w:spacing w:val="0"/>
          <w:w w:val="100"/>
          <w:sz w:val="24"/>
          <w:szCs w:val="24"/>
        </w:rPr>
        <w:tab/>
        <w:t>To protect the rights of women.</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(c)</w:t>
      </w:r>
      <w:r w:rsidRPr="008344E4">
        <w:rPr>
          <w:spacing w:val="0"/>
          <w:w w:val="100"/>
          <w:sz w:val="24"/>
          <w:szCs w:val="24"/>
        </w:rPr>
        <w:tab/>
        <w:t>To ensure better economy, health, education and general welfare of women and to take measures for their life security.</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(d)</w:t>
      </w:r>
      <w:r w:rsidRPr="008344E4">
        <w:rPr>
          <w:spacing w:val="0"/>
          <w:w w:val="100"/>
          <w:sz w:val="24"/>
          <w:szCs w:val="24"/>
        </w:rPr>
        <w:tab/>
        <w:t xml:space="preserve">To instill and foster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a greater appreciation of their cultural heritage, traditions and customs.</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(e)</w:t>
      </w:r>
      <w:r w:rsidRPr="008344E4">
        <w:rPr>
          <w:spacing w:val="0"/>
          <w:w w:val="100"/>
          <w:sz w:val="24"/>
          <w:szCs w:val="24"/>
        </w:rPr>
        <w:tab/>
        <w:t>To systematically protect women from violence and provide means for rehabilitation where necessary.</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(f)</w:t>
      </w:r>
      <w:r w:rsidRPr="008344E4">
        <w:rPr>
          <w:spacing w:val="0"/>
          <w:w w:val="100"/>
          <w:sz w:val="24"/>
          <w:szCs w:val="24"/>
        </w:rPr>
        <w:tab/>
        <w:t>To reduce and finally eliminate trafficking in women and children as a national task.</w:t>
      </w:r>
    </w:p>
    <w:p w:rsidR="008344E4" w:rsidRPr="008344E4" w:rsidRDefault="008344E4" w:rsidP="005F5A79">
      <w:pPr>
        <w:spacing w:after="120" w:line="240" w:lineRule="auto"/>
        <w:ind w:left="1152" w:hanging="576"/>
        <w:jc w:val="both"/>
        <w:rPr>
          <w:spacing w:val="0"/>
          <w:w w:val="100"/>
          <w:sz w:val="24"/>
          <w:szCs w:val="24"/>
        </w:rPr>
      </w:pPr>
      <w:r w:rsidRPr="008344E4">
        <w:rPr>
          <w:spacing w:val="0"/>
          <w:w w:val="100"/>
          <w:sz w:val="24"/>
          <w:szCs w:val="24"/>
        </w:rPr>
        <w:t>(g)</w:t>
      </w:r>
      <w:r w:rsidRPr="008344E4">
        <w:rPr>
          <w:spacing w:val="0"/>
          <w:w w:val="100"/>
          <w:sz w:val="24"/>
          <w:szCs w:val="24"/>
        </w:rPr>
        <w:tab/>
        <w:t xml:space="preserve">To collaborate with international and regional organizations, local and foreign organization in ensuring the rights of women in accordance with the customs and traditions of the national race concerned. </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46.</w:t>
      </w:r>
      <w:r w:rsidRPr="008344E4">
        <w:rPr>
          <w:spacing w:val="0"/>
          <w:w w:val="100"/>
          <w:sz w:val="24"/>
          <w:szCs w:val="24"/>
        </w:rPr>
        <w:tab/>
        <w:t>To achieve the aforementioned objectives, six departments are organized at the central level, namely, Organizational Department, Administrative Department, Disciplinary Department, Finance Department, Information and Communication Department and International Relations Department;</w:t>
      </w:r>
      <w:r w:rsidR="005F5A79">
        <w:rPr>
          <w:spacing w:val="0"/>
          <w:w w:val="100"/>
          <w:sz w:val="24"/>
          <w:szCs w:val="24"/>
        </w:rPr>
        <w:t xml:space="preserve"> </w:t>
      </w:r>
      <w:r w:rsidRPr="008344E4">
        <w:rPr>
          <w:spacing w:val="0"/>
          <w:w w:val="100"/>
          <w:sz w:val="24"/>
          <w:szCs w:val="24"/>
        </w:rPr>
        <w:t>and there are six working groups, namely, working groups on protection of women and rehabilitation, social and cultural, advancement of women, nationalities affairs, matters relating to laws and environmental conservation. Myanmar Women</w:t>
      </w:r>
      <w:r w:rsidR="00C500B1">
        <w:rPr>
          <w:spacing w:val="0"/>
          <w:w w:val="100"/>
          <w:sz w:val="24"/>
          <w:szCs w:val="24"/>
        </w:rPr>
        <w:t>’</w:t>
      </w:r>
      <w:r w:rsidRPr="008344E4">
        <w:rPr>
          <w:spacing w:val="0"/>
          <w:w w:val="100"/>
          <w:sz w:val="24"/>
          <w:szCs w:val="24"/>
        </w:rPr>
        <w:t>s Affairs Organizations were organized at the State/Division level</w:t>
      </w:r>
      <w:r w:rsidR="003F3A7A">
        <w:rPr>
          <w:spacing w:val="0"/>
          <w:w w:val="100"/>
          <w:sz w:val="24"/>
          <w:szCs w:val="24"/>
        </w:rPr>
        <w:t xml:space="preserve">s to the ward/village levels. </w:t>
      </w:r>
      <w:r w:rsidRPr="008344E4">
        <w:rPr>
          <w:spacing w:val="0"/>
          <w:w w:val="100"/>
          <w:sz w:val="24"/>
          <w:szCs w:val="24"/>
        </w:rPr>
        <w:t>At present, there are three million members in the entire nation.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47.</w:t>
      </w:r>
      <w:r w:rsidRPr="008344E4">
        <w:rPr>
          <w:spacing w:val="0"/>
          <w:w w:val="100"/>
          <w:sz w:val="24"/>
          <w:szCs w:val="24"/>
        </w:rPr>
        <w:tab/>
        <w:t>"</w:t>
      </w:r>
      <w:r w:rsidRPr="008344E4">
        <w:rPr>
          <w:b/>
          <w:spacing w:val="0"/>
          <w:w w:val="100"/>
          <w:sz w:val="24"/>
          <w:szCs w:val="24"/>
        </w:rPr>
        <w:t>Myanmar Maternal and Child Welfare Association</w:t>
      </w:r>
      <w:r w:rsidRPr="008344E4">
        <w:rPr>
          <w:spacing w:val="0"/>
          <w:w w:val="100"/>
          <w:sz w:val="24"/>
          <w:szCs w:val="24"/>
        </w:rPr>
        <w:t>" was established in 1991 as a non-governmental organization. The supervising groups have been organized in all States/Divisions and Districts. The total membership is 4.5 million from the central to the grass-roots level.</w:t>
      </w:r>
      <w:r w:rsidR="005F5A79">
        <w:rPr>
          <w:spacing w:val="0"/>
          <w:w w:val="100"/>
          <w:sz w:val="24"/>
          <w:szCs w:val="24"/>
        </w:rPr>
        <w:t xml:space="preserve"> </w:t>
      </w:r>
      <w:r w:rsidRPr="008344E4">
        <w:rPr>
          <w:spacing w:val="0"/>
          <w:w w:val="100"/>
          <w:sz w:val="24"/>
          <w:szCs w:val="24"/>
        </w:rPr>
        <w:t>A total number of township level organizations is 325 and sub-organizations is 14,435.</w:t>
      </w:r>
      <w:r w:rsidR="005F5A79">
        <w:rPr>
          <w:spacing w:val="0"/>
          <w:w w:val="100"/>
          <w:sz w:val="24"/>
          <w:szCs w:val="24"/>
        </w:rPr>
        <w:t xml:space="preserve"> </w:t>
      </w:r>
      <w:r w:rsidRPr="008344E4">
        <w:rPr>
          <w:spacing w:val="0"/>
          <w:w w:val="100"/>
          <w:sz w:val="24"/>
          <w:szCs w:val="24"/>
        </w:rPr>
        <w:t>Measures related to health, educational and economic assistance are being taken for the advancement of the living sta</w:t>
      </w:r>
      <w:r w:rsidR="003F3A7A">
        <w:rPr>
          <w:spacing w:val="0"/>
          <w:w w:val="100"/>
          <w:sz w:val="24"/>
          <w:szCs w:val="24"/>
        </w:rPr>
        <w:t xml:space="preserve">ndard of mothers and children. </w:t>
      </w:r>
      <w:r w:rsidRPr="008344E4">
        <w:rPr>
          <w:spacing w:val="0"/>
          <w:w w:val="100"/>
          <w:sz w:val="24"/>
          <w:szCs w:val="24"/>
        </w:rPr>
        <w:t>With a view to enhancing mothers</w:t>
      </w:r>
      <w:r w:rsidR="00C500B1">
        <w:rPr>
          <w:spacing w:val="0"/>
          <w:w w:val="100"/>
          <w:sz w:val="24"/>
          <w:szCs w:val="24"/>
        </w:rPr>
        <w:t>’</w:t>
      </w:r>
      <w:r w:rsidRPr="008344E4">
        <w:rPr>
          <w:spacing w:val="0"/>
          <w:w w:val="100"/>
          <w:sz w:val="24"/>
          <w:szCs w:val="24"/>
        </w:rPr>
        <w:t xml:space="preserve"> health knowledge not only to improve individually but also for the betterment of the whole family, awareness raising talks have been conducted with momentum countrywide.</w:t>
      </w:r>
      <w:r w:rsidR="005F5A79">
        <w:rPr>
          <w:spacing w:val="0"/>
          <w:w w:val="100"/>
          <w:sz w:val="24"/>
          <w:szCs w:val="24"/>
        </w:rPr>
        <w:t xml:space="preserve"> </w:t>
      </w:r>
      <w:r w:rsidRPr="008344E4">
        <w:rPr>
          <w:spacing w:val="0"/>
          <w:w w:val="100"/>
          <w:sz w:val="24"/>
          <w:szCs w:val="24"/>
        </w:rPr>
        <w:t>During the 2004 financial year, a total of 218,332 such talks were conducted educating 13,943,626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48.</w:t>
      </w:r>
      <w:r w:rsidRPr="008344E4">
        <w:rPr>
          <w:spacing w:val="0"/>
          <w:w w:val="100"/>
          <w:sz w:val="24"/>
          <w:szCs w:val="24"/>
        </w:rPr>
        <w:tab/>
        <w:t>For literacy and advancement of knowledge of women in rural areas, 3Rs campaigns and post literacy reading programs were launched and Community learning Centers were opened.</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49.</w:t>
      </w:r>
      <w:r w:rsidRPr="008344E4">
        <w:rPr>
          <w:spacing w:val="0"/>
          <w:w w:val="100"/>
          <w:sz w:val="24"/>
          <w:szCs w:val="24"/>
        </w:rPr>
        <w:tab/>
        <w:t>Life skills trainings for housewives, reproductive health trainings and traditional medicine courses were opened to achieve the targets, such as capacity building of women and women</w:t>
      </w:r>
      <w:r w:rsidR="00C500B1">
        <w:rPr>
          <w:spacing w:val="0"/>
          <w:w w:val="100"/>
          <w:sz w:val="24"/>
          <w:szCs w:val="24"/>
        </w:rPr>
        <w:t>’</w:t>
      </w:r>
      <w:r w:rsidRPr="008344E4">
        <w:rPr>
          <w:spacing w:val="0"/>
          <w:w w:val="100"/>
          <w:sz w:val="24"/>
          <w:szCs w:val="24"/>
        </w:rPr>
        <w:t>s empowerment in the matters concerning own family and the social field of the society concerned.</w:t>
      </w:r>
      <w:r w:rsidR="005F5A79">
        <w:rPr>
          <w:spacing w:val="0"/>
          <w:w w:val="100"/>
          <w:sz w:val="24"/>
          <w:szCs w:val="24"/>
        </w:rPr>
        <w:t xml:space="preserve"> </w:t>
      </w:r>
      <w:r w:rsidRPr="008344E4">
        <w:rPr>
          <w:spacing w:val="0"/>
          <w:w w:val="100"/>
          <w:sz w:val="24"/>
          <w:szCs w:val="24"/>
        </w:rPr>
        <w:t>The skilled health workers are providing health care to pregnant mothers in remote areas for them to fully enjoy safe motherhood. Moreover, since 1998 it has given physical and mental support to 65 and above elderly people.</w:t>
      </w:r>
      <w:r w:rsidR="005F5A79">
        <w:rPr>
          <w:spacing w:val="0"/>
          <w:w w:val="100"/>
          <w:sz w:val="24"/>
          <w:szCs w:val="24"/>
        </w:rPr>
        <w:t xml:space="preserve"> </w:t>
      </w:r>
      <w:r w:rsidRPr="008344E4">
        <w:rPr>
          <w:spacing w:val="0"/>
          <w:w w:val="100"/>
          <w:sz w:val="24"/>
          <w:szCs w:val="24"/>
        </w:rPr>
        <w:t>Trainings for family planning and for HIV/AIDS prevention were conducted in the States and Divisions with the financial assistance of the United Nations Organizations. In 2004, 66,586 expectant mothers were taken care of by 96 maternity centers and 11,417 babies were delivered.</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50.</w:t>
      </w:r>
      <w:r w:rsidRPr="008344E4">
        <w:rPr>
          <w:spacing w:val="0"/>
          <w:w w:val="100"/>
          <w:sz w:val="24"/>
          <w:szCs w:val="24"/>
        </w:rPr>
        <w:tab/>
        <w:t>For families to earn extra income, handicraft training courses for women, such as wool knitting, sewing, and floral decoration were conducted. In 2004, 150,803 women were given such trainings. Moreover, MWCWA lent micro-credit to women who did not have capital though they wished to work. In 2004, over 179 million kyats was loaned to 45,032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51.</w:t>
      </w:r>
      <w:r w:rsidRPr="008344E4">
        <w:rPr>
          <w:spacing w:val="0"/>
          <w:w w:val="100"/>
          <w:sz w:val="24"/>
          <w:szCs w:val="24"/>
        </w:rPr>
        <w:tab/>
        <w:t xml:space="preserve">One non-governmental organization which has proved the efficiency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is the </w:t>
      </w:r>
      <w:r w:rsidRPr="008344E4">
        <w:rPr>
          <w:b/>
          <w:spacing w:val="0"/>
          <w:w w:val="100"/>
          <w:sz w:val="24"/>
          <w:szCs w:val="24"/>
        </w:rPr>
        <w:t>Myanmar Women Entrepreneur</w:t>
      </w:r>
      <w:r w:rsidR="00C500B1">
        <w:rPr>
          <w:b/>
          <w:spacing w:val="0"/>
          <w:w w:val="100"/>
          <w:sz w:val="24"/>
          <w:szCs w:val="24"/>
        </w:rPr>
        <w:t>’</w:t>
      </w:r>
      <w:r w:rsidRPr="008344E4">
        <w:rPr>
          <w:b/>
          <w:spacing w:val="0"/>
          <w:w w:val="100"/>
          <w:sz w:val="24"/>
          <w:szCs w:val="24"/>
        </w:rPr>
        <w:t>s Association</w:t>
      </w:r>
      <w:r w:rsidRPr="008344E4">
        <w:rPr>
          <w:spacing w:val="0"/>
          <w:w w:val="100"/>
          <w:sz w:val="24"/>
          <w:szCs w:val="24"/>
        </w:rPr>
        <w:t xml:space="preserve"> (MWEA). The MWEA was formed on 12</w:t>
      </w:r>
      <w:r w:rsidR="001C4953">
        <w:rPr>
          <w:spacing w:val="0"/>
          <w:w w:val="100"/>
          <w:sz w:val="24"/>
          <w:szCs w:val="24"/>
        </w:rPr>
        <w:t> </w:t>
      </w:r>
      <w:r w:rsidRPr="008344E4">
        <w:rPr>
          <w:spacing w:val="0"/>
          <w:w w:val="100"/>
          <w:sz w:val="24"/>
          <w:szCs w:val="24"/>
        </w:rPr>
        <w:t xml:space="preserve">February 1995. The MWEA has formulated a program for sustainable development of the income generation enterprises of women at the grass-roots level. This association establishes local and foreign contacts for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entrepreneurs, develops business and administrative, initiates collective loans to help women vendors in bazaars, and creates revolving funds for vendors. During the 2005-2006 Financial Year, a total of 2.52 million kyats was loaned to 197 women.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52.</w:t>
      </w:r>
      <w:r w:rsidRPr="008344E4">
        <w:rPr>
          <w:spacing w:val="0"/>
          <w:w w:val="100"/>
          <w:sz w:val="24"/>
          <w:szCs w:val="24"/>
        </w:rPr>
        <w:tab/>
        <w:t xml:space="preserve">To gain knowledge and experience,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entrepreneurs attended the 8</w:t>
      </w:r>
      <w:r w:rsidRPr="008344E4">
        <w:rPr>
          <w:spacing w:val="0"/>
          <w:w w:val="100"/>
          <w:sz w:val="24"/>
          <w:szCs w:val="24"/>
          <w:vertAlign w:val="superscript"/>
        </w:rPr>
        <w:t>th</w:t>
      </w:r>
      <w:r w:rsidRPr="008344E4">
        <w:rPr>
          <w:spacing w:val="0"/>
          <w:w w:val="100"/>
          <w:sz w:val="24"/>
          <w:szCs w:val="24"/>
        </w:rPr>
        <w:t xml:space="preserve"> Global Conference of Women Entrepreneurs held in </w:t>
      </w:r>
      <w:smartTag w:uri="urn:schemas-microsoft-com:office:smarttags" w:element="City">
        <w:r w:rsidRPr="008344E4">
          <w:rPr>
            <w:spacing w:val="0"/>
            <w:w w:val="100"/>
            <w:sz w:val="24"/>
            <w:szCs w:val="24"/>
          </w:rPr>
          <w:t>Bali</w:t>
        </w:r>
      </w:smartTag>
      <w:r w:rsidRPr="008344E4">
        <w:rPr>
          <w:spacing w:val="0"/>
          <w:w w:val="100"/>
          <w:sz w:val="24"/>
          <w:szCs w:val="24"/>
        </w:rPr>
        <w:t xml:space="preserve">, </w:t>
      </w:r>
      <w:smartTag w:uri="urn:schemas-microsoft-com:office:smarttags" w:element="country-region">
        <w:r w:rsidRPr="008344E4">
          <w:rPr>
            <w:spacing w:val="0"/>
            <w:w w:val="100"/>
            <w:sz w:val="24"/>
            <w:szCs w:val="24"/>
          </w:rPr>
          <w:t>Indonesia</w:t>
        </w:r>
      </w:smartTag>
      <w:r w:rsidRPr="008344E4">
        <w:rPr>
          <w:spacing w:val="0"/>
          <w:w w:val="100"/>
          <w:sz w:val="24"/>
          <w:szCs w:val="24"/>
        </w:rPr>
        <w:t xml:space="preserve"> in 2000 and MWEA hosted the 10</w:t>
      </w:r>
      <w:r w:rsidRPr="008344E4">
        <w:rPr>
          <w:spacing w:val="0"/>
          <w:w w:val="100"/>
          <w:sz w:val="24"/>
          <w:szCs w:val="24"/>
          <w:vertAlign w:val="superscript"/>
        </w:rPr>
        <w:t>th</w:t>
      </w:r>
      <w:r w:rsidRPr="008344E4">
        <w:rPr>
          <w:spacing w:val="0"/>
          <w:w w:val="100"/>
          <w:sz w:val="24"/>
          <w:szCs w:val="24"/>
        </w:rPr>
        <w:t xml:space="preserve"> Conference held in September 2003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In so doing, the MWEA has established a network connecting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entrepreneurs with those from other countries enabling them to exchange experiences and good practices so that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entrepreneurs at the grass-roots level and those who are doing business extensively improve their business acumen. As a consequence, assistance could be rendered for the continuous development of women doing business.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53.</w:t>
      </w:r>
      <w:r w:rsidRPr="008344E4">
        <w:rPr>
          <w:spacing w:val="0"/>
          <w:w w:val="100"/>
          <w:sz w:val="24"/>
          <w:szCs w:val="24"/>
        </w:rPr>
        <w:tab/>
        <w:t>The "</w:t>
      </w:r>
      <w:r w:rsidRPr="008344E4">
        <w:rPr>
          <w:b/>
          <w:spacing w:val="0"/>
          <w:w w:val="100"/>
          <w:sz w:val="24"/>
          <w:szCs w:val="24"/>
        </w:rPr>
        <w:t>Myanmar Women</w:t>
      </w:r>
      <w:r w:rsidR="00C500B1">
        <w:rPr>
          <w:b/>
          <w:spacing w:val="0"/>
          <w:w w:val="100"/>
          <w:sz w:val="24"/>
          <w:szCs w:val="24"/>
        </w:rPr>
        <w:t>’</w:t>
      </w:r>
      <w:r w:rsidRPr="008344E4">
        <w:rPr>
          <w:b/>
          <w:spacing w:val="0"/>
          <w:w w:val="100"/>
          <w:sz w:val="24"/>
          <w:szCs w:val="24"/>
        </w:rPr>
        <w:t>s Sports Federation</w:t>
      </w:r>
      <w:r w:rsidRPr="008344E4">
        <w:rPr>
          <w:spacing w:val="0"/>
          <w:w w:val="100"/>
          <w:sz w:val="24"/>
          <w:szCs w:val="24"/>
        </w:rPr>
        <w:t xml:space="preserve">" (MWSF) was formed on 21 March 1991 for the advancement of physical fitness and mental well-being of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and, in order to produce internationally qualified outstanding female athletes, is able to send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athletes to international sports events, in which some of whom won titles. The significant success of the Myanmar Women</w:t>
      </w:r>
      <w:r w:rsidR="00C500B1">
        <w:rPr>
          <w:spacing w:val="0"/>
          <w:w w:val="100"/>
          <w:sz w:val="24"/>
          <w:szCs w:val="24"/>
        </w:rPr>
        <w:t>’</w:t>
      </w:r>
      <w:r w:rsidRPr="008344E4">
        <w:rPr>
          <w:spacing w:val="0"/>
          <w:w w:val="100"/>
          <w:sz w:val="24"/>
          <w:szCs w:val="24"/>
        </w:rPr>
        <w:t>s Sports Federation is the winning of the Women Sports Trophy for the Asia Continent awarded by the International Olympics in 2002.</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54.</w:t>
      </w:r>
      <w:r w:rsidRPr="008344E4">
        <w:rPr>
          <w:spacing w:val="0"/>
          <w:w w:val="100"/>
          <w:sz w:val="24"/>
          <w:szCs w:val="24"/>
        </w:rPr>
        <w:tab/>
        <w:t>The Ministry of Social Welfare, Relief and Resettlement has served as the focal point Ministry for Women</w:t>
      </w:r>
      <w:r w:rsidR="00C500B1">
        <w:rPr>
          <w:spacing w:val="0"/>
          <w:w w:val="100"/>
          <w:sz w:val="24"/>
          <w:szCs w:val="24"/>
        </w:rPr>
        <w:t>’</w:t>
      </w:r>
      <w:r w:rsidRPr="008344E4">
        <w:rPr>
          <w:spacing w:val="0"/>
          <w:w w:val="100"/>
          <w:sz w:val="24"/>
          <w:szCs w:val="24"/>
        </w:rPr>
        <w:t>s Affairs. It has coordinated the relevant activities of GOs, NGOs and INGOs and laid down necessary policy and guidelines.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55.</w:t>
      </w:r>
      <w:r w:rsidRPr="008344E4">
        <w:rPr>
          <w:spacing w:val="0"/>
          <w:w w:val="100"/>
          <w:sz w:val="24"/>
          <w:szCs w:val="24"/>
        </w:rPr>
        <w:tab/>
        <w:t>The Department of Social Welfare under the Ministry has been carrying out the development and p</w:t>
      </w:r>
      <w:r w:rsidR="003F3A7A">
        <w:rPr>
          <w:spacing w:val="0"/>
          <w:w w:val="100"/>
          <w:sz w:val="24"/>
          <w:szCs w:val="24"/>
        </w:rPr>
        <w:t xml:space="preserve">rotection measures for women. </w:t>
      </w:r>
      <w:r w:rsidRPr="008344E4">
        <w:rPr>
          <w:spacing w:val="0"/>
          <w:w w:val="100"/>
          <w:sz w:val="24"/>
          <w:szCs w:val="24"/>
        </w:rPr>
        <w:t>While establishing training schools by itself, it is also providing assistance to Women Shelters opened by NGOs.</w:t>
      </w:r>
      <w:r w:rsidR="003F3A7A">
        <w:rPr>
          <w:spacing w:val="0"/>
          <w:w w:val="100"/>
          <w:sz w:val="24"/>
          <w:szCs w:val="24"/>
        </w:rPr>
        <w:t xml:space="preserve"> </w:t>
      </w:r>
      <w:r w:rsidRPr="008344E4">
        <w:rPr>
          <w:spacing w:val="0"/>
          <w:w w:val="100"/>
          <w:sz w:val="24"/>
          <w:szCs w:val="24"/>
        </w:rPr>
        <w:t>Ten women shelters opened by these organizations are being provided with household and clothing and technical assistances.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56.</w:t>
      </w:r>
      <w:r w:rsidRPr="008344E4">
        <w:rPr>
          <w:spacing w:val="0"/>
          <w:w w:val="100"/>
          <w:sz w:val="24"/>
          <w:szCs w:val="24"/>
        </w:rPr>
        <w:tab/>
        <w:t>The Social Welfare and Education &amp; Training Department under the Ministry of Progress of Border Areas and National Races has opened 41 schools of domestic sciences for the development of women in the community for them to learn vocational skills where the courses on cooking (eastern/western food), sewing, handicrafts, floral and fruit decoration are given.</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57.</w:t>
      </w:r>
      <w:r w:rsidRPr="008344E4">
        <w:rPr>
          <w:spacing w:val="0"/>
          <w:w w:val="100"/>
          <w:sz w:val="24"/>
          <w:szCs w:val="24"/>
        </w:rPr>
        <w:tab/>
        <w:t>Moreover, the Department of Social Welfare has opened 12 institutions for destitute women under 18 years of age at which vocational trainings or formal education are given, four vocational training schools for women convicts under 18 years of age and two women development centres for women above 18 years of age providing them with vocational training, necessary social counseling and education on HIV/AIDS.</w:t>
      </w:r>
      <w:r w:rsidR="005F5A79">
        <w:rPr>
          <w:spacing w:val="0"/>
          <w:w w:val="100"/>
          <w:sz w:val="24"/>
          <w:szCs w:val="24"/>
        </w:rPr>
        <w:t xml:space="preserve"> </w:t>
      </w:r>
      <w:r w:rsidRPr="008344E4">
        <w:rPr>
          <w:spacing w:val="0"/>
          <w:w w:val="100"/>
          <w:sz w:val="24"/>
          <w:szCs w:val="24"/>
        </w:rPr>
        <w:t>The Department has also opened two centres for HIV infected women inmates giving them sewing and handicrafts courses and has also given them social assistance and returned them to parents or guardians after serving their terms.</w:t>
      </w:r>
    </w:p>
    <w:p w:rsidR="008344E4" w:rsidRDefault="008344E4" w:rsidP="00F32A59">
      <w:pPr>
        <w:spacing w:after="120" w:line="240" w:lineRule="auto"/>
        <w:jc w:val="both"/>
        <w:rPr>
          <w:spacing w:val="0"/>
          <w:w w:val="100"/>
          <w:sz w:val="24"/>
          <w:szCs w:val="24"/>
        </w:rPr>
      </w:pPr>
      <w:r w:rsidRPr="008344E4">
        <w:rPr>
          <w:spacing w:val="0"/>
          <w:w w:val="100"/>
          <w:sz w:val="24"/>
          <w:szCs w:val="24"/>
        </w:rPr>
        <w:t>58.</w:t>
      </w:r>
      <w:r w:rsidRPr="008344E4">
        <w:rPr>
          <w:spacing w:val="0"/>
          <w:w w:val="100"/>
          <w:sz w:val="24"/>
          <w:szCs w:val="24"/>
        </w:rPr>
        <w:tab/>
        <w:t xml:space="preserve">All the above organizations cooperate and coordinate among them as a network in order to achieve the objectives of awareness raising, capacity building and women empowerment for </w:t>
      </w:r>
      <w:smartTag w:uri="urn:schemas-microsoft-com:office:smarttags" w:element="place">
        <w:smartTag w:uri="urn:schemas-microsoft-com:office:smarttags" w:element="country-region">
          <w:r w:rsidRPr="008344E4">
            <w:rPr>
              <w:spacing w:val="0"/>
              <w:w w:val="100"/>
              <w:sz w:val="24"/>
              <w:szCs w:val="24"/>
            </w:rPr>
            <w:t>Myanmar</w:t>
          </w:r>
        </w:smartTag>
      </w:smartTag>
      <w:r w:rsidR="005F5A79">
        <w:rPr>
          <w:spacing w:val="0"/>
          <w:w w:val="100"/>
          <w:sz w:val="24"/>
          <w:szCs w:val="24"/>
        </w:rPr>
        <w:t xml:space="preserve"> women.</w:t>
      </w:r>
    </w:p>
    <w:p w:rsidR="005F5A79" w:rsidRPr="005F5A79" w:rsidRDefault="005F5A79" w:rsidP="005F5A79">
      <w:pPr>
        <w:spacing w:line="120" w:lineRule="exact"/>
        <w:jc w:val="both"/>
        <w:rPr>
          <w:spacing w:val="0"/>
          <w:w w:val="100"/>
          <w:sz w:val="10"/>
          <w:szCs w:val="24"/>
        </w:rPr>
      </w:pPr>
    </w:p>
    <w:p w:rsidR="005F5A79" w:rsidRPr="005F5A79" w:rsidRDefault="005F5A79" w:rsidP="005F5A79">
      <w:pPr>
        <w:spacing w:line="120" w:lineRule="exact"/>
        <w:jc w:val="both"/>
        <w:rPr>
          <w:spacing w:val="0"/>
          <w:w w:val="100"/>
          <w:sz w:val="10"/>
          <w:szCs w:val="24"/>
        </w:rPr>
      </w:pPr>
    </w:p>
    <w:p w:rsidR="008344E4" w:rsidRDefault="00000142" w:rsidP="003F3A7A">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Article 4</w:t>
      </w:r>
    </w:p>
    <w:p w:rsidR="003F3A7A" w:rsidRPr="003F3A7A" w:rsidRDefault="003F3A7A" w:rsidP="003F3A7A">
      <w:pPr>
        <w:spacing w:line="120" w:lineRule="exact"/>
        <w:rPr>
          <w:sz w:val="10"/>
        </w:rPr>
      </w:pPr>
    </w:p>
    <w:p w:rsidR="003F3A7A" w:rsidRPr="003F3A7A" w:rsidRDefault="003F3A7A" w:rsidP="003F3A7A">
      <w:pPr>
        <w:spacing w:line="120" w:lineRule="exact"/>
        <w:rPr>
          <w:sz w:val="10"/>
        </w:rPr>
      </w:pPr>
    </w:p>
    <w:p w:rsidR="008344E4" w:rsidRDefault="003F3A7A" w:rsidP="003F3A7A">
      <w:pPr>
        <w:pStyle w:val="H1"/>
        <w:tabs>
          <w:tab w:val="clear" w:pos="1742"/>
        </w:tabs>
        <w:ind w:left="0" w:right="0"/>
        <w:rPr>
          <w:w w:val="100"/>
        </w:rPr>
      </w:pPr>
      <w:r>
        <w:rPr>
          <w:w w:val="100"/>
        </w:rPr>
        <w:tab/>
      </w:r>
      <w:r>
        <w:rPr>
          <w:w w:val="100"/>
        </w:rPr>
        <w:tab/>
        <w:t>Measures taken by the G</w:t>
      </w:r>
      <w:r w:rsidR="008344E4" w:rsidRPr="008344E4">
        <w:rPr>
          <w:w w:val="100"/>
        </w:rPr>
        <w:t>overnment with regard to allegations against soldiers</w:t>
      </w:r>
    </w:p>
    <w:p w:rsidR="003F3A7A" w:rsidRPr="003F3A7A" w:rsidRDefault="003F3A7A" w:rsidP="003F3A7A">
      <w:pPr>
        <w:spacing w:line="120" w:lineRule="exact"/>
        <w:rPr>
          <w:sz w:val="10"/>
        </w:rPr>
      </w:pPr>
    </w:p>
    <w:p w:rsidR="003F3A7A" w:rsidRPr="003F3A7A" w:rsidRDefault="003F3A7A" w:rsidP="003F3A7A">
      <w:pPr>
        <w:spacing w:line="120" w:lineRule="exact"/>
        <w:rPr>
          <w:sz w:val="10"/>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59.</w:t>
      </w:r>
      <w:r w:rsidRPr="008344E4">
        <w:rPr>
          <w:spacing w:val="0"/>
          <w:w w:val="100"/>
          <w:sz w:val="24"/>
          <w:szCs w:val="24"/>
        </w:rPr>
        <w:tab/>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enjoy equal rights with men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and violations against women are thoroughly investigated and prosecuted in accordance with the existing laws. With regard to the allegations that army soldiers have committed 175 rape cases in the southern, eastern and northern parts of Shan State made in</w:t>
      </w:r>
      <w:r w:rsidR="005F5A79">
        <w:rPr>
          <w:spacing w:val="0"/>
          <w:w w:val="100"/>
          <w:sz w:val="24"/>
          <w:szCs w:val="24"/>
        </w:rPr>
        <w:t xml:space="preserve"> </w:t>
      </w:r>
      <w:r w:rsidRPr="008344E4">
        <w:rPr>
          <w:spacing w:val="0"/>
          <w:w w:val="100"/>
          <w:sz w:val="24"/>
          <w:szCs w:val="24"/>
        </w:rPr>
        <w:t>the report entitled "License to Rape" published by The Shan Human Rights Foundation (SHRF) and the Shan Woman</w:t>
      </w:r>
      <w:r w:rsidR="00C500B1">
        <w:rPr>
          <w:spacing w:val="0"/>
          <w:w w:val="100"/>
          <w:sz w:val="24"/>
          <w:szCs w:val="24"/>
        </w:rPr>
        <w:t>’</w:t>
      </w:r>
      <w:r w:rsidRPr="008344E4">
        <w:rPr>
          <w:spacing w:val="0"/>
          <w:w w:val="100"/>
          <w:sz w:val="24"/>
          <w:szCs w:val="24"/>
        </w:rPr>
        <w:t>s Action Network (SWAN), thorough investigations were made. Under the guidance of the Chairperson of the Anti-Trafficking in Persons Working Committee, Deputy Minister of the Ministry of Home Affairs, 10 task forces, each comprising officials from the Myanmar Police Force, the Department of Immigration and National Registration and the Social Welfare Department, conducted field investigations and found out that 38 cases were old cases, 135 cases were unreal and only two cases were true.</w:t>
      </w:r>
      <w:r w:rsidR="005F5A79">
        <w:rPr>
          <w:spacing w:val="0"/>
          <w:w w:val="100"/>
          <w:sz w:val="24"/>
          <w:szCs w:val="24"/>
        </w:rPr>
        <w:t xml:space="preserve"> </w:t>
      </w:r>
      <w:r w:rsidRPr="008344E4">
        <w:rPr>
          <w:spacing w:val="0"/>
          <w:w w:val="100"/>
          <w:sz w:val="24"/>
          <w:szCs w:val="24"/>
        </w:rPr>
        <w:t>The two perpetrators, an army officer and one other rank, in the two cases were prosecuted and given ten-year sentence each and dismissed from the Army.</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60.</w:t>
      </w:r>
      <w:r w:rsidRPr="008344E4">
        <w:rPr>
          <w:spacing w:val="0"/>
          <w:w w:val="100"/>
          <w:sz w:val="24"/>
          <w:szCs w:val="24"/>
        </w:rPr>
        <w:tab/>
        <w:t xml:space="preserve">Moreover, systematic investigations were also conducted on accusations that torture, sex slave, forced labor, illegal detention and murder were committed against women in eastern and northern </w:t>
      </w:r>
      <w:smartTag w:uri="urn:schemas-microsoft-com:office:smarttags" w:element="place">
        <w:smartTag w:uri="urn:schemas-microsoft-com:office:smarttags" w:element="PlaceName">
          <w:r w:rsidRPr="008344E4">
            <w:rPr>
              <w:spacing w:val="0"/>
              <w:w w:val="100"/>
              <w:sz w:val="24"/>
              <w:szCs w:val="24"/>
            </w:rPr>
            <w:t>Shan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smartTag>
      <w:r w:rsidRPr="008344E4">
        <w:rPr>
          <w:spacing w:val="0"/>
          <w:w w:val="100"/>
          <w:sz w:val="24"/>
          <w:szCs w:val="24"/>
        </w:rPr>
        <w:t>, whereby only four cases were found to be true.</w:t>
      </w:r>
      <w:r w:rsidR="005F5A79">
        <w:rPr>
          <w:spacing w:val="0"/>
          <w:w w:val="100"/>
          <w:sz w:val="24"/>
          <w:szCs w:val="24"/>
        </w:rPr>
        <w:t xml:space="preserve"> </w:t>
      </w:r>
      <w:r w:rsidRPr="008344E4">
        <w:rPr>
          <w:spacing w:val="0"/>
          <w:w w:val="100"/>
          <w:sz w:val="24"/>
          <w:szCs w:val="24"/>
        </w:rPr>
        <w:t>The four perpetrators in these cases were prosecuted in accordance with the Penal Code and were given prison terms of 5 to 20 years with hard labor.</w:t>
      </w:r>
    </w:p>
    <w:p w:rsidR="002E2A92" w:rsidRPr="002E2A92" w:rsidRDefault="002E2A92" w:rsidP="002E2A92">
      <w:pPr>
        <w:tabs>
          <w:tab w:val="left" w:pos="6510"/>
        </w:tabs>
        <w:spacing w:line="120" w:lineRule="exact"/>
        <w:jc w:val="both"/>
        <w:rPr>
          <w:spacing w:val="0"/>
          <w:w w:val="100"/>
          <w:sz w:val="10"/>
          <w:szCs w:val="24"/>
        </w:rPr>
      </w:pPr>
    </w:p>
    <w:p w:rsidR="002E2A92" w:rsidRPr="002E2A92" w:rsidRDefault="002E2A92" w:rsidP="002E2A92">
      <w:pPr>
        <w:tabs>
          <w:tab w:val="left" w:pos="6510"/>
        </w:tabs>
        <w:spacing w:line="120" w:lineRule="exact"/>
        <w:jc w:val="both"/>
        <w:rPr>
          <w:spacing w:val="0"/>
          <w:w w:val="100"/>
          <w:sz w:val="10"/>
          <w:szCs w:val="24"/>
        </w:rPr>
      </w:pPr>
    </w:p>
    <w:p w:rsidR="008344E4" w:rsidRPr="008344E4" w:rsidRDefault="00E000D6" w:rsidP="002E2A92">
      <w:pPr>
        <w:tabs>
          <w:tab w:val="left" w:pos="6510"/>
        </w:tabs>
        <w:spacing w:line="240" w:lineRule="auto"/>
        <w:jc w:val="both"/>
        <w:rPr>
          <w:b/>
          <w:spacing w:val="0"/>
          <w:w w:val="100"/>
          <w:sz w:val="24"/>
          <w:szCs w:val="24"/>
        </w:rPr>
      </w:pPr>
      <w:r>
        <w:rPr>
          <w:b/>
          <w:spacing w:val="0"/>
          <w:w w:val="100"/>
          <w:sz w:val="24"/>
          <w:szCs w:val="24"/>
        </w:rPr>
        <w:t>Protection of pregnant w</w:t>
      </w:r>
      <w:r w:rsidR="008344E4" w:rsidRPr="008344E4">
        <w:rPr>
          <w:b/>
          <w:spacing w:val="0"/>
          <w:w w:val="100"/>
          <w:sz w:val="24"/>
          <w:szCs w:val="24"/>
        </w:rPr>
        <w:t>omen</w:t>
      </w:r>
    </w:p>
    <w:p w:rsidR="002E2A92" w:rsidRPr="002E2A92" w:rsidRDefault="002E2A92" w:rsidP="002E2A92">
      <w:pPr>
        <w:spacing w:line="120" w:lineRule="exact"/>
        <w:jc w:val="both"/>
        <w:rPr>
          <w:spacing w:val="0"/>
          <w:w w:val="100"/>
          <w:sz w:val="10"/>
          <w:szCs w:val="24"/>
        </w:rPr>
      </w:pPr>
    </w:p>
    <w:p w:rsidR="002E2A92" w:rsidRPr="002E2A92" w:rsidRDefault="002E2A92" w:rsidP="002E2A92">
      <w:pPr>
        <w:spacing w:line="120" w:lineRule="exact"/>
        <w:jc w:val="both"/>
        <w:rPr>
          <w:spacing w:val="0"/>
          <w:w w:val="100"/>
          <w:sz w:val="10"/>
          <w:szCs w:val="24"/>
        </w:rPr>
      </w:pP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61.</w:t>
      </w:r>
      <w:r w:rsidRPr="008344E4">
        <w:rPr>
          <w:spacing w:val="0"/>
          <w:w w:val="100"/>
          <w:sz w:val="24"/>
          <w:szCs w:val="24"/>
        </w:rPr>
        <w:tab/>
        <w:t xml:space="preserve">Pregnant women are protected under the provisions of the Penal Code of Myanmar, such as abortion rather than to save life (Article 312), abortion without the consent of the victim(Article 313) and any action to harm or kill pregnant woman so that she miscarries the fetus (Article 314) are prohibited. </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62.</w:t>
      </w:r>
      <w:r w:rsidRPr="008344E4">
        <w:rPr>
          <w:spacing w:val="0"/>
          <w:w w:val="100"/>
          <w:sz w:val="24"/>
          <w:szCs w:val="24"/>
        </w:rPr>
        <w:tab/>
        <w:t xml:space="preserve">In accordance with the said Law and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culture, if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woman become pregnant from rape, the perpetrator will be prosecuted under Article 376 of the Penal Code of Myanmar. However,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usually refrain from carrying out abortion but give birth to a child.</w:t>
      </w:r>
    </w:p>
    <w:p w:rsidR="008344E4" w:rsidRDefault="00000142" w:rsidP="00F32A59">
      <w:pPr>
        <w:spacing w:after="120" w:line="240" w:lineRule="auto"/>
        <w:jc w:val="both"/>
        <w:rPr>
          <w:spacing w:val="0"/>
          <w:w w:val="100"/>
          <w:sz w:val="24"/>
          <w:szCs w:val="24"/>
        </w:rPr>
      </w:pPr>
      <w:r>
        <w:rPr>
          <w:spacing w:val="0"/>
          <w:w w:val="100"/>
          <w:sz w:val="24"/>
          <w:szCs w:val="24"/>
        </w:rPr>
        <w:t>63.</w:t>
      </w:r>
      <w:r w:rsidR="008344E4" w:rsidRPr="008344E4">
        <w:rPr>
          <w:spacing w:val="0"/>
          <w:w w:val="100"/>
          <w:sz w:val="24"/>
          <w:szCs w:val="24"/>
        </w:rPr>
        <w:tab/>
        <w:t>In addition, under the Supplementary Rules 138 and 139, expectant mothers are entitled to enjoy shorter maternity leave of absence of either three months starting from the first day of the leave or six weeks from the date of delivery.</w:t>
      </w:r>
    </w:p>
    <w:p w:rsidR="00E000D6" w:rsidRPr="00E000D6" w:rsidRDefault="00E000D6" w:rsidP="00E000D6">
      <w:pPr>
        <w:spacing w:line="120" w:lineRule="exact"/>
        <w:jc w:val="both"/>
        <w:rPr>
          <w:spacing w:val="0"/>
          <w:w w:val="100"/>
          <w:sz w:val="10"/>
          <w:szCs w:val="24"/>
        </w:rPr>
      </w:pPr>
    </w:p>
    <w:p w:rsidR="00E000D6" w:rsidRPr="00E000D6" w:rsidRDefault="00E000D6" w:rsidP="00E000D6">
      <w:pPr>
        <w:spacing w:line="120" w:lineRule="exact"/>
        <w:jc w:val="both"/>
        <w:rPr>
          <w:spacing w:val="0"/>
          <w:w w:val="100"/>
          <w:sz w:val="10"/>
          <w:szCs w:val="24"/>
        </w:rPr>
      </w:pPr>
    </w:p>
    <w:p w:rsidR="008344E4" w:rsidRDefault="00E000D6" w:rsidP="00E000D6">
      <w:pPr>
        <w:pStyle w:val="H1"/>
        <w:tabs>
          <w:tab w:val="clear" w:pos="1742"/>
        </w:tabs>
        <w:ind w:left="0" w:right="0"/>
        <w:rPr>
          <w:w w:val="100"/>
        </w:rPr>
      </w:pPr>
      <w:r>
        <w:rPr>
          <w:w w:val="100"/>
        </w:rPr>
        <w:tab/>
      </w:r>
      <w:r>
        <w:rPr>
          <w:w w:val="100"/>
        </w:rPr>
        <w:tab/>
      </w:r>
      <w:r w:rsidR="008344E4" w:rsidRPr="008344E4">
        <w:rPr>
          <w:w w:val="100"/>
        </w:rPr>
        <w:t>Protection of women inmates</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Default="008344E4" w:rsidP="00F32A59">
      <w:pPr>
        <w:spacing w:after="120" w:line="240" w:lineRule="auto"/>
        <w:jc w:val="both"/>
        <w:rPr>
          <w:spacing w:val="0"/>
          <w:w w:val="100"/>
          <w:sz w:val="24"/>
          <w:szCs w:val="24"/>
        </w:rPr>
      </w:pPr>
      <w:r w:rsidRPr="008344E4">
        <w:rPr>
          <w:spacing w:val="0"/>
          <w:w w:val="100"/>
          <w:sz w:val="24"/>
          <w:szCs w:val="24"/>
        </w:rPr>
        <w:t>64.</w:t>
      </w:r>
      <w:r w:rsidRPr="008344E4">
        <w:rPr>
          <w:spacing w:val="0"/>
          <w:w w:val="100"/>
          <w:sz w:val="24"/>
          <w:szCs w:val="24"/>
        </w:rPr>
        <w:tab/>
        <w:t>Women inmates are given courses on embroidery, knitting, weaving, tailoring and cheroot making so that they can earn for their living when they are released. The inmates who are already pregnant before the beginning of their prison terms are fed well and provided medical care until the delivery of a child.</w:t>
      </w:r>
      <w:r w:rsidR="005F5A79">
        <w:rPr>
          <w:spacing w:val="0"/>
          <w:w w:val="100"/>
          <w:sz w:val="24"/>
          <w:szCs w:val="24"/>
        </w:rPr>
        <w:t xml:space="preserve"> </w:t>
      </w:r>
      <w:r w:rsidRPr="008344E4">
        <w:rPr>
          <w:spacing w:val="0"/>
          <w:w w:val="100"/>
          <w:sz w:val="24"/>
          <w:szCs w:val="24"/>
        </w:rPr>
        <w:t>They are allowed to deliver at outside clinics or deliver inside under the care of outside health workers. Babies born in prisons are given vaccines, nutritious food, health care and other necessary things.</w:t>
      </w:r>
      <w:r w:rsidR="005F5A79">
        <w:rPr>
          <w:spacing w:val="0"/>
          <w:w w:val="100"/>
          <w:sz w:val="24"/>
          <w:szCs w:val="24"/>
        </w:rPr>
        <w:t xml:space="preserve"> </w:t>
      </w:r>
      <w:r w:rsidRPr="008344E4">
        <w:rPr>
          <w:spacing w:val="0"/>
          <w:w w:val="100"/>
          <w:sz w:val="24"/>
          <w:szCs w:val="24"/>
        </w:rPr>
        <w:t>Measures are taken to reduce child and maternity death rates, provide safe drinking water and provide basic education for children.</w:t>
      </w:r>
      <w:r w:rsidR="005F5A79">
        <w:rPr>
          <w:spacing w:val="0"/>
          <w:w w:val="100"/>
          <w:sz w:val="24"/>
          <w:szCs w:val="24"/>
        </w:rPr>
        <w:t xml:space="preserve"> </w:t>
      </w:r>
      <w:r w:rsidRPr="008344E4">
        <w:rPr>
          <w:spacing w:val="0"/>
          <w:w w:val="100"/>
          <w:sz w:val="24"/>
          <w:szCs w:val="24"/>
        </w:rPr>
        <w:t>In addition, with the consent of mother, some babies under the age of one year have been looked after by the child-care units under the Department of Social Welfare.</w:t>
      </w:r>
    </w:p>
    <w:p w:rsidR="00E000D6" w:rsidRPr="00E000D6" w:rsidRDefault="00E000D6" w:rsidP="00E000D6">
      <w:pPr>
        <w:spacing w:line="120" w:lineRule="exact"/>
        <w:jc w:val="both"/>
        <w:rPr>
          <w:spacing w:val="0"/>
          <w:w w:val="100"/>
          <w:sz w:val="10"/>
          <w:szCs w:val="24"/>
        </w:rPr>
      </w:pPr>
    </w:p>
    <w:p w:rsidR="00E000D6" w:rsidRPr="00E000D6" w:rsidRDefault="00E000D6" w:rsidP="00E000D6">
      <w:pPr>
        <w:spacing w:line="120" w:lineRule="exact"/>
        <w:jc w:val="both"/>
        <w:rPr>
          <w:spacing w:val="0"/>
          <w:w w:val="100"/>
          <w:sz w:val="10"/>
          <w:szCs w:val="24"/>
        </w:rPr>
      </w:pPr>
    </w:p>
    <w:p w:rsidR="008344E4" w:rsidRDefault="00E000D6" w:rsidP="00E000D6">
      <w:pPr>
        <w:pStyle w:val="H1"/>
        <w:tabs>
          <w:tab w:val="clear" w:pos="1742"/>
        </w:tabs>
        <w:ind w:left="0" w:right="0"/>
        <w:rPr>
          <w:w w:val="100"/>
        </w:rPr>
      </w:pPr>
      <w:r>
        <w:rPr>
          <w:w w:val="100"/>
        </w:rPr>
        <w:tab/>
      </w:r>
      <w:r>
        <w:rPr>
          <w:w w:val="100"/>
        </w:rPr>
        <w:tab/>
        <w:t>Basic education curriculum and rights b</w:t>
      </w:r>
      <w:r w:rsidR="008344E4" w:rsidRPr="008344E4">
        <w:rPr>
          <w:w w:val="100"/>
        </w:rPr>
        <w:t>ased</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Default="008344E4" w:rsidP="00F32A59">
      <w:pPr>
        <w:spacing w:after="120" w:line="240" w:lineRule="auto"/>
        <w:jc w:val="both"/>
        <w:rPr>
          <w:spacing w:val="0"/>
          <w:w w:val="100"/>
          <w:sz w:val="24"/>
          <w:szCs w:val="24"/>
        </w:rPr>
      </w:pPr>
      <w:r w:rsidRPr="008344E4">
        <w:rPr>
          <w:spacing w:val="0"/>
          <w:w w:val="100"/>
          <w:sz w:val="24"/>
          <w:szCs w:val="24"/>
        </w:rPr>
        <w:t>65.</w:t>
      </w:r>
      <w:r w:rsidRPr="008344E4">
        <w:rPr>
          <w:spacing w:val="0"/>
          <w:w w:val="100"/>
          <w:sz w:val="24"/>
          <w:szCs w:val="24"/>
        </w:rPr>
        <w:tab/>
        <w:t>Lessons on human rights, child rights and the Convention on the Elimination of all Forms of Discrimination against Women (CEDAW) have been prescribed in the school curriculum of</w:t>
      </w:r>
      <w:r w:rsidR="005F5A79">
        <w:rPr>
          <w:spacing w:val="0"/>
          <w:w w:val="100"/>
          <w:sz w:val="24"/>
          <w:szCs w:val="24"/>
        </w:rPr>
        <w:t xml:space="preserve"> </w:t>
      </w:r>
      <w:r w:rsidRPr="008344E4">
        <w:rPr>
          <w:spacing w:val="0"/>
          <w:w w:val="100"/>
          <w:sz w:val="24"/>
          <w:szCs w:val="24"/>
        </w:rPr>
        <w:t>basic education of 6</w:t>
      </w:r>
      <w:r w:rsidRPr="008344E4">
        <w:rPr>
          <w:spacing w:val="0"/>
          <w:w w:val="100"/>
          <w:sz w:val="24"/>
          <w:szCs w:val="24"/>
          <w:vertAlign w:val="superscript"/>
        </w:rPr>
        <w:t>th</w:t>
      </w:r>
      <w:r w:rsidRPr="008344E4">
        <w:rPr>
          <w:spacing w:val="0"/>
          <w:w w:val="100"/>
          <w:sz w:val="24"/>
          <w:szCs w:val="24"/>
        </w:rPr>
        <w:t xml:space="preserve"> to 10</w:t>
      </w:r>
      <w:r w:rsidRPr="008344E4">
        <w:rPr>
          <w:spacing w:val="0"/>
          <w:w w:val="100"/>
          <w:sz w:val="24"/>
          <w:szCs w:val="24"/>
          <w:vertAlign w:val="superscript"/>
        </w:rPr>
        <w:t>th</w:t>
      </w:r>
      <w:r w:rsidR="005F5A79">
        <w:rPr>
          <w:spacing w:val="0"/>
          <w:w w:val="100"/>
          <w:sz w:val="24"/>
          <w:szCs w:val="24"/>
        </w:rPr>
        <w:t xml:space="preserve"> </w:t>
      </w:r>
      <w:r w:rsidRPr="008344E4">
        <w:rPr>
          <w:spacing w:val="0"/>
          <w:w w:val="100"/>
          <w:sz w:val="24"/>
          <w:szCs w:val="24"/>
        </w:rPr>
        <w:t>grade students thereby educating new generation as well as the people.</w:t>
      </w:r>
    </w:p>
    <w:p w:rsidR="00E000D6" w:rsidRPr="00E000D6" w:rsidRDefault="00E000D6" w:rsidP="00E000D6">
      <w:pPr>
        <w:spacing w:line="120" w:lineRule="exact"/>
        <w:jc w:val="both"/>
        <w:rPr>
          <w:spacing w:val="0"/>
          <w:w w:val="100"/>
          <w:sz w:val="10"/>
          <w:szCs w:val="24"/>
        </w:rPr>
      </w:pPr>
    </w:p>
    <w:p w:rsidR="00E000D6" w:rsidRPr="00E000D6" w:rsidRDefault="00E000D6" w:rsidP="00E000D6">
      <w:pPr>
        <w:spacing w:line="120" w:lineRule="exact"/>
        <w:jc w:val="both"/>
        <w:rPr>
          <w:spacing w:val="0"/>
          <w:w w:val="100"/>
          <w:sz w:val="10"/>
          <w:szCs w:val="24"/>
        </w:rPr>
      </w:pPr>
    </w:p>
    <w:p w:rsidR="008344E4" w:rsidRDefault="00E000D6" w:rsidP="00E000D6">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Article 5</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Default="00E000D6" w:rsidP="00E000D6">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t>Social-cultural p</w:t>
      </w:r>
      <w:r w:rsidR="008344E4" w:rsidRPr="008344E4">
        <w:rPr>
          <w:w w:val="100"/>
        </w:rPr>
        <w:t>atterns</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Pr="008344E4" w:rsidRDefault="008344E4" w:rsidP="00F32A59">
      <w:pPr>
        <w:pStyle w:val="BodyText"/>
        <w:spacing w:after="120"/>
        <w:jc w:val="both"/>
        <w:rPr>
          <w:sz w:val="24"/>
          <w:szCs w:val="24"/>
        </w:rPr>
      </w:pPr>
      <w:r w:rsidRPr="00E000D6">
        <w:rPr>
          <w:b w:val="0"/>
          <w:sz w:val="24"/>
          <w:szCs w:val="24"/>
        </w:rPr>
        <w:t>66.</w:t>
      </w:r>
      <w:r w:rsidRPr="008344E4">
        <w:rPr>
          <w:sz w:val="24"/>
          <w:szCs w:val="24"/>
        </w:rPr>
        <w:tab/>
      </w:r>
      <w:r w:rsidRPr="00E000D6">
        <w:rPr>
          <w:b w:val="0"/>
          <w:sz w:val="24"/>
          <w:szCs w:val="24"/>
        </w:rPr>
        <w:t xml:space="preserve">It can be said that </w:t>
      </w:r>
      <w:smartTag w:uri="urn:schemas-microsoft-com:office:smarttags" w:element="place">
        <w:smartTag w:uri="urn:schemas-microsoft-com:office:smarttags" w:element="country-region">
          <w:r w:rsidRPr="00E000D6">
            <w:rPr>
              <w:b w:val="0"/>
              <w:sz w:val="24"/>
              <w:szCs w:val="24"/>
            </w:rPr>
            <w:t>Myanmar</w:t>
          </w:r>
        </w:smartTag>
      </w:smartTag>
      <w:r w:rsidRPr="00E000D6">
        <w:rPr>
          <w:b w:val="0"/>
          <w:sz w:val="24"/>
          <w:szCs w:val="24"/>
        </w:rPr>
        <w:t xml:space="preserve"> women enjoy their rights even before they are born.</w:t>
      </w:r>
      <w:r w:rsidR="005F5A79" w:rsidRPr="00E000D6">
        <w:rPr>
          <w:b w:val="0"/>
          <w:sz w:val="24"/>
          <w:szCs w:val="24"/>
        </w:rPr>
        <w:t xml:space="preserve"> </w:t>
      </w:r>
      <w:r w:rsidRPr="00E000D6">
        <w:rPr>
          <w:b w:val="0"/>
          <w:sz w:val="24"/>
          <w:szCs w:val="24"/>
        </w:rPr>
        <w:t xml:space="preserve">There is no custom in </w:t>
      </w:r>
      <w:smartTag w:uri="urn:schemas-microsoft-com:office:smarttags" w:element="place">
        <w:smartTag w:uri="urn:schemas-microsoft-com:office:smarttags" w:element="country-region">
          <w:r w:rsidRPr="00E000D6">
            <w:rPr>
              <w:b w:val="0"/>
              <w:sz w:val="24"/>
              <w:szCs w:val="24"/>
            </w:rPr>
            <w:t>Myanmar</w:t>
          </w:r>
        </w:smartTag>
      </w:smartTag>
      <w:r w:rsidRPr="00E000D6">
        <w:rPr>
          <w:b w:val="0"/>
          <w:sz w:val="24"/>
          <w:szCs w:val="24"/>
        </w:rPr>
        <w:t xml:space="preserve"> culture that only son or daughter is preferable than the other. Both son and daughter, without discrimination, are considered new generation jewels, adored and loved. Though technological advances now enable to know the sex of a fetus, there is no practice in </w:t>
      </w:r>
      <w:smartTag w:uri="urn:schemas-microsoft-com:office:smarttags" w:element="place">
        <w:smartTag w:uri="urn:schemas-microsoft-com:office:smarttags" w:element="country-region">
          <w:r w:rsidRPr="00E000D6">
            <w:rPr>
              <w:b w:val="0"/>
              <w:sz w:val="24"/>
              <w:szCs w:val="24"/>
            </w:rPr>
            <w:t>Myanmar</w:t>
          </w:r>
        </w:smartTag>
      </w:smartTag>
      <w:r w:rsidRPr="00E000D6">
        <w:rPr>
          <w:b w:val="0"/>
          <w:sz w:val="24"/>
          <w:szCs w:val="24"/>
        </w:rPr>
        <w:t xml:space="preserve"> society to accept only sons and abort the daughter fetus. According to </w:t>
      </w:r>
      <w:smartTag w:uri="urn:schemas-microsoft-com:office:smarttags" w:element="place">
        <w:smartTag w:uri="urn:schemas-microsoft-com:office:smarttags" w:element="country-region">
          <w:r w:rsidRPr="00E000D6">
            <w:rPr>
              <w:b w:val="0"/>
              <w:sz w:val="24"/>
              <w:szCs w:val="24"/>
            </w:rPr>
            <w:t>Myanmar</w:t>
          </w:r>
        </w:smartTag>
      </w:smartTag>
      <w:r w:rsidRPr="00E000D6">
        <w:rPr>
          <w:b w:val="0"/>
          <w:sz w:val="24"/>
          <w:szCs w:val="24"/>
        </w:rPr>
        <w:t xml:space="preserve"> custom, children born by two parents are sons or daughters by blood and all are legitimate.</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67.</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do not have to change their religion, native, hereditary or name no matter with whom she may marry to.</w:t>
      </w:r>
      <w:r w:rsidR="005F5A79">
        <w:rPr>
          <w:spacing w:val="0"/>
          <w:w w:val="100"/>
          <w:sz w:val="24"/>
          <w:szCs w:val="24"/>
        </w:rPr>
        <w:t xml:space="preserve"> </w:t>
      </w:r>
      <w:r w:rsidRPr="008344E4">
        <w:rPr>
          <w:spacing w:val="0"/>
          <w:w w:val="100"/>
          <w:sz w:val="24"/>
          <w:szCs w:val="24"/>
        </w:rPr>
        <w:t>Moreover, relationship practice of one</w:t>
      </w:r>
      <w:r w:rsidR="00C500B1">
        <w:rPr>
          <w:spacing w:val="0"/>
          <w:w w:val="100"/>
          <w:sz w:val="24"/>
          <w:szCs w:val="24"/>
        </w:rPr>
        <w:t>’</w:t>
      </w:r>
      <w:r w:rsidRPr="008344E4">
        <w:rPr>
          <w:spacing w:val="0"/>
          <w:w w:val="100"/>
          <w:sz w:val="24"/>
          <w:szCs w:val="24"/>
        </w:rPr>
        <w:t xml:space="preserve">s children is not different with that of the husband. It is also prescribed in many </w:t>
      </w:r>
      <w:r w:rsidRPr="008344E4">
        <w:rPr>
          <w:i/>
          <w:spacing w:val="0"/>
          <w:w w:val="100"/>
          <w:sz w:val="24"/>
          <w:szCs w:val="24"/>
        </w:rPr>
        <w:t>Dhammathats</w:t>
      </w:r>
      <w:r w:rsidR="00E000D6" w:rsidRPr="00E000D6">
        <w:rPr>
          <w:rStyle w:val="FootnoteReference"/>
          <w:sz w:val="24"/>
          <w:szCs w:val="24"/>
        </w:rPr>
        <w:footnoteReference w:id="1"/>
      </w:r>
      <w:r w:rsidRPr="008344E4">
        <w:rPr>
          <w:spacing w:val="0"/>
          <w:w w:val="100"/>
          <w:sz w:val="24"/>
          <w:szCs w:val="24"/>
        </w:rPr>
        <w:t xml:space="preserve"> that one or one</w:t>
      </w:r>
      <w:r w:rsidR="00C500B1">
        <w:rPr>
          <w:spacing w:val="0"/>
          <w:w w:val="100"/>
          <w:sz w:val="24"/>
          <w:szCs w:val="24"/>
        </w:rPr>
        <w:t>’</w:t>
      </w:r>
      <w:r w:rsidRPr="008344E4">
        <w:rPr>
          <w:spacing w:val="0"/>
          <w:w w:val="100"/>
          <w:sz w:val="24"/>
          <w:szCs w:val="24"/>
        </w:rPr>
        <w:t>s children do not have to take the origin and name of the husband/father and status of relationship and title is the same.</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68.</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family life is the social life strengthened and bound by love, passion, sympathy, and kindness.</w:t>
      </w:r>
      <w:r w:rsidR="005F5A79">
        <w:rPr>
          <w:spacing w:val="0"/>
          <w:w w:val="100"/>
          <w:sz w:val="24"/>
          <w:szCs w:val="24"/>
        </w:rPr>
        <w:t xml:space="preserve"> </w:t>
      </w:r>
      <w:r w:rsidRPr="008344E4">
        <w:rPr>
          <w:spacing w:val="0"/>
          <w:w w:val="100"/>
          <w:sz w:val="24"/>
          <w:szCs w:val="24"/>
        </w:rPr>
        <w:t xml:space="preserve">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family life, men select their wives with just and equitable mind as life-long partners for them.</w:t>
      </w:r>
      <w:r w:rsidR="005F5A79">
        <w:rPr>
          <w:spacing w:val="0"/>
          <w:w w:val="100"/>
          <w:sz w:val="24"/>
          <w:szCs w:val="24"/>
        </w:rPr>
        <w:t xml:space="preserve"> </w:t>
      </w:r>
      <w:r w:rsidRPr="008344E4">
        <w:rPr>
          <w:spacing w:val="0"/>
          <w:w w:val="100"/>
          <w:sz w:val="24"/>
          <w:szCs w:val="24"/>
        </w:rPr>
        <w:t>Daily life is fairly distributed between husband and wife. Children grow up enjoying the care of both father and mother. They receive the care of mother and learn examples shown by father.</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69.</w:t>
      </w:r>
      <w:r w:rsidRPr="008344E4">
        <w:rPr>
          <w:spacing w:val="0"/>
          <w:w w:val="100"/>
          <w:sz w:val="24"/>
          <w:szCs w:val="24"/>
        </w:rPr>
        <w:tab/>
        <w:t xml:space="preserve">In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custom, the whole society respect and appreciate the value of modesty and virginity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young women, and as such it exists as a customary law. Marriage is recognized if a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young woman and a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young man are known that they live as husband and wife, and as such, according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custom, the legitimacy of a woman as a</w:t>
      </w:r>
      <w:r w:rsidR="005F5A79">
        <w:rPr>
          <w:spacing w:val="0"/>
          <w:w w:val="100"/>
          <w:sz w:val="24"/>
          <w:szCs w:val="24"/>
        </w:rPr>
        <w:t xml:space="preserve"> </w:t>
      </w:r>
      <w:r w:rsidRPr="008344E4">
        <w:rPr>
          <w:spacing w:val="0"/>
          <w:w w:val="100"/>
          <w:sz w:val="24"/>
          <w:szCs w:val="24"/>
        </w:rPr>
        <w:t>wife cannot be denied just because she and her husband did not get married before the court.</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70.</w:t>
      </w:r>
      <w:r w:rsidRPr="008344E4">
        <w:rPr>
          <w:spacing w:val="0"/>
          <w:w w:val="100"/>
          <w:sz w:val="24"/>
          <w:szCs w:val="24"/>
        </w:rPr>
        <w:tab/>
        <w:t xml:space="preserve">According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custom, the consent of the persons concerned is the most important prerequisite in marriage.</w:t>
      </w:r>
      <w:r w:rsidR="005F5A79">
        <w:rPr>
          <w:spacing w:val="0"/>
          <w:w w:val="100"/>
          <w:sz w:val="24"/>
          <w:szCs w:val="24"/>
        </w:rPr>
        <w:t xml:space="preserve"> </w:t>
      </w:r>
      <w:r w:rsidRPr="008344E4">
        <w:rPr>
          <w:spacing w:val="0"/>
          <w:w w:val="100"/>
          <w:sz w:val="24"/>
          <w:szCs w:val="24"/>
        </w:rPr>
        <w:t>Marriage would not be legalized without the consent of bride and bridegroom given voluntarily and freely. Marriage of man and woman who attained majority and get married before the court under oath is legal.</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71.</w:t>
      </w:r>
      <w:r w:rsidRPr="008344E4">
        <w:rPr>
          <w:spacing w:val="0"/>
          <w:w w:val="100"/>
          <w:sz w:val="24"/>
          <w:szCs w:val="24"/>
        </w:rPr>
        <w:tab/>
        <w:t>Myanmar Buddhist women have equal right in the ownership of property with their husbands after their marriage. Myanmar Buddhist husband and wife are "co-owners", not the "joint-owners" in property.</w:t>
      </w:r>
      <w:r w:rsidR="005F5A79">
        <w:rPr>
          <w:spacing w:val="0"/>
          <w:w w:val="100"/>
          <w:sz w:val="24"/>
          <w:szCs w:val="24"/>
        </w:rPr>
        <w:t xml:space="preserve"> </w:t>
      </w:r>
      <w:r w:rsidRPr="008344E4">
        <w:rPr>
          <w:spacing w:val="0"/>
          <w:w w:val="100"/>
          <w:sz w:val="24"/>
          <w:szCs w:val="24"/>
        </w:rPr>
        <w:t>After a man and a woman marry firstly, a party is entitled to benefit</w:t>
      </w:r>
      <w:r w:rsidR="005F5A79">
        <w:rPr>
          <w:spacing w:val="0"/>
          <w:w w:val="100"/>
          <w:sz w:val="24"/>
          <w:szCs w:val="24"/>
        </w:rPr>
        <w:t xml:space="preserve"> </w:t>
      </w:r>
      <w:r w:rsidRPr="008344E4">
        <w:rPr>
          <w:spacing w:val="0"/>
          <w:w w:val="100"/>
          <w:sz w:val="24"/>
          <w:szCs w:val="24"/>
        </w:rPr>
        <w:t>one-third at the "paryin"</w:t>
      </w:r>
      <w:r w:rsidR="00E000D6">
        <w:rPr>
          <w:rStyle w:val="FootnoteReference"/>
          <w:sz w:val="24"/>
          <w:szCs w:val="24"/>
        </w:rPr>
        <w:footnoteReference w:id="2"/>
      </w:r>
      <w:r w:rsidRPr="008344E4">
        <w:rPr>
          <w:spacing w:val="0"/>
          <w:w w:val="100"/>
          <w:sz w:val="24"/>
          <w:szCs w:val="24"/>
        </w:rPr>
        <w:t xml:space="preserve"> property of another party, both husband and wife are entitled to benefit equally at the "lathtatpwar",</w:t>
      </w:r>
      <w:r w:rsidR="00E000D6">
        <w:rPr>
          <w:rStyle w:val="FootnoteReference"/>
          <w:sz w:val="24"/>
          <w:szCs w:val="24"/>
        </w:rPr>
        <w:footnoteReference w:id="3"/>
      </w:r>
      <w:r w:rsidRPr="008344E4">
        <w:rPr>
          <w:spacing w:val="0"/>
          <w:w w:val="100"/>
          <w:sz w:val="24"/>
          <w:szCs w:val="24"/>
        </w:rPr>
        <w:t xml:space="preserve"> "khanwin"</w:t>
      </w:r>
      <w:r w:rsidR="00E000D6">
        <w:rPr>
          <w:rStyle w:val="FootnoteReference"/>
          <w:sz w:val="24"/>
          <w:szCs w:val="24"/>
        </w:rPr>
        <w:footnoteReference w:id="4"/>
      </w:r>
      <w:r w:rsidRPr="008344E4">
        <w:rPr>
          <w:spacing w:val="0"/>
          <w:w w:val="100"/>
          <w:sz w:val="24"/>
          <w:szCs w:val="24"/>
        </w:rPr>
        <w:t xml:space="preserve"> and "hnaparson"</w:t>
      </w:r>
      <w:r w:rsidR="00E000D6">
        <w:rPr>
          <w:rStyle w:val="FootnoteReference"/>
          <w:sz w:val="24"/>
          <w:szCs w:val="24"/>
        </w:rPr>
        <w:footnoteReference w:id="5"/>
      </w:r>
      <w:r w:rsidRPr="008344E4">
        <w:rPr>
          <w:spacing w:val="0"/>
          <w:w w:val="100"/>
          <w:sz w:val="24"/>
          <w:szCs w:val="24"/>
        </w:rPr>
        <w:t xml:space="preserve"> properties. In inherited property, inherited person is entitled to benefit two-third.</w:t>
      </w:r>
    </w:p>
    <w:p w:rsidR="008344E4" w:rsidRPr="008344E4" w:rsidRDefault="008344E4" w:rsidP="00F32A59">
      <w:pPr>
        <w:spacing w:after="120" w:line="240" w:lineRule="auto"/>
        <w:jc w:val="both"/>
        <w:rPr>
          <w:spacing w:val="0"/>
          <w:w w:val="100"/>
          <w:sz w:val="24"/>
          <w:szCs w:val="24"/>
        </w:rPr>
      </w:pPr>
      <w:r w:rsidRPr="008344E4">
        <w:rPr>
          <w:noProof/>
          <w:spacing w:val="0"/>
          <w:w w:val="100"/>
          <w:sz w:val="24"/>
          <w:szCs w:val="24"/>
        </w:rPr>
        <w:pict>
          <v:line id="_x0000_s1147" style="position:absolute;left:0;text-align:left;z-index:14" from="-18pt,785.7pt" to="450pt,785.7pt" strokeweight="2.25pt"/>
        </w:pict>
      </w:r>
      <w:r w:rsidRPr="008344E4">
        <w:rPr>
          <w:spacing w:val="0"/>
          <w:w w:val="100"/>
          <w:sz w:val="24"/>
          <w:szCs w:val="24"/>
        </w:rPr>
        <w:t>72.</w:t>
      </w:r>
      <w:r w:rsidRPr="008344E4">
        <w:rPr>
          <w:spacing w:val="0"/>
          <w:w w:val="100"/>
          <w:sz w:val="24"/>
          <w:szCs w:val="24"/>
        </w:rPr>
        <w:tab/>
        <w:t xml:space="preserve">According to the Myanmar Customary Law, the independent agreement of husband and wife is essential in a legitimate marriage. When the matter for divorce occurs for various reasons, it is seen that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has full right in divorce and partition of property.</w:t>
      </w:r>
    </w:p>
    <w:p w:rsidR="008344E4" w:rsidRPr="00E000D6" w:rsidRDefault="00E000D6" w:rsidP="00F32A59">
      <w:pPr>
        <w:pStyle w:val="BodyText"/>
        <w:spacing w:after="120"/>
        <w:jc w:val="both"/>
        <w:rPr>
          <w:b w:val="0"/>
          <w:sz w:val="24"/>
          <w:szCs w:val="24"/>
        </w:rPr>
      </w:pPr>
      <w:r w:rsidRPr="00E000D6">
        <w:rPr>
          <w:b w:val="0"/>
          <w:sz w:val="24"/>
          <w:szCs w:val="24"/>
        </w:rPr>
        <w:t>73.</w:t>
      </w:r>
      <w:r w:rsidRPr="00E000D6">
        <w:rPr>
          <w:b w:val="0"/>
          <w:sz w:val="24"/>
          <w:szCs w:val="24"/>
        </w:rPr>
        <w:tab/>
      </w:r>
      <w:r w:rsidR="008344E4" w:rsidRPr="00E000D6">
        <w:rPr>
          <w:b w:val="0"/>
          <w:sz w:val="24"/>
          <w:szCs w:val="24"/>
        </w:rPr>
        <w:t xml:space="preserve">In addition, according to the Myanmar Customary Law, there is no discrimination in inheritance for being man or woman, husband or wife, widower or widow, son or daughter, and grandson or grand daughter. Partition is made based on the degree of relationship with deceased benefactor. </w:t>
      </w:r>
      <w:smartTag w:uri="urn:schemas-microsoft-com:office:smarttags" w:element="place">
        <w:smartTag w:uri="urn:schemas-microsoft-com:office:smarttags" w:element="country-region">
          <w:r w:rsidR="008344E4" w:rsidRPr="00E000D6">
            <w:rPr>
              <w:b w:val="0"/>
              <w:sz w:val="24"/>
              <w:szCs w:val="24"/>
            </w:rPr>
            <w:t>Myanmar</w:t>
          </w:r>
        </w:smartTag>
      </w:smartTag>
      <w:r w:rsidR="008344E4" w:rsidRPr="00E000D6">
        <w:rPr>
          <w:b w:val="0"/>
          <w:sz w:val="24"/>
          <w:szCs w:val="24"/>
        </w:rPr>
        <w:t xml:space="preserve"> right of inheritance is vested right which can be exercised by next generations.</w:t>
      </w:r>
    </w:p>
    <w:p w:rsidR="008344E4" w:rsidRPr="008344E4" w:rsidRDefault="008344E4" w:rsidP="00F32A59">
      <w:pPr>
        <w:spacing w:after="120" w:line="240" w:lineRule="auto"/>
        <w:jc w:val="both"/>
        <w:rPr>
          <w:spacing w:val="0"/>
          <w:w w:val="100"/>
          <w:sz w:val="24"/>
          <w:szCs w:val="24"/>
        </w:rPr>
      </w:pPr>
      <w:r w:rsidRPr="008344E4">
        <w:rPr>
          <w:spacing w:val="0"/>
          <w:w w:val="100"/>
          <w:sz w:val="24"/>
          <w:szCs w:val="24"/>
        </w:rPr>
        <w:t>74.</w:t>
      </w:r>
      <w:r w:rsidRPr="008344E4">
        <w:rPr>
          <w:spacing w:val="0"/>
          <w:w w:val="100"/>
          <w:sz w:val="24"/>
          <w:szCs w:val="24"/>
        </w:rPr>
        <w:tab/>
        <w:t xml:space="preserve">According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custom, son and daughter are entitled to inherit equally. Even in the </w:t>
      </w:r>
      <w:r w:rsidRPr="008344E4">
        <w:rPr>
          <w:b/>
          <w:i/>
          <w:spacing w:val="0"/>
          <w:w w:val="100"/>
          <w:sz w:val="24"/>
          <w:szCs w:val="24"/>
        </w:rPr>
        <w:t>orasa</w:t>
      </w:r>
      <w:r w:rsidRPr="008344E4">
        <w:rPr>
          <w:b/>
          <w:spacing w:val="0"/>
          <w:w w:val="100"/>
          <w:sz w:val="24"/>
          <w:szCs w:val="24"/>
        </w:rPr>
        <w:t xml:space="preserve"> right</w:t>
      </w:r>
      <w:r w:rsidRPr="008344E4">
        <w:rPr>
          <w:spacing w:val="0"/>
          <w:w w:val="100"/>
          <w:sz w:val="24"/>
          <w:szCs w:val="24"/>
        </w:rPr>
        <w:t>,</w:t>
      </w:r>
      <w:r w:rsidR="00E000D6">
        <w:rPr>
          <w:rStyle w:val="FootnoteReference"/>
          <w:sz w:val="24"/>
          <w:szCs w:val="24"/>
        </w:rPr>
        <w:footnoteReference w:id="6"/>
      </w:r>
      <w:r w:rsidRPr="008344E4">
        <w:rPr>
          <w:spacing w:val="0"/>
          <w:w w:val="100"/>
          <w:sz w:val="24"/>
          <w:szCs w:val="24"/>
        </w:rPr>
        <w:t xml:space="preserve"> son </w:t>
      </w:r>
      <w:r w:rsidR="00E000D6">
        <w:rPr>
          <w:spacing w:val="0"/>
          <w:w w:val="100"/>
          <w:sz w:val="24"/>
          <w:szCs w:val="24"/>
        </w:rPr>
        <w:t>and daughter have</w:t>
      </w:r>
      <w:r w:rsidRPr="008344E4">
        <w:rPr>
          <w:spacing w:val="0"/>
          <w:w w:val="100"/>
          <w:sz w:val="24"/>
          <w:szCs w:val="24"/>
        </w:rPr>
        <w:t xml:space="preserve"> equal right. When parents divorce, mother is given priority for guardianship of minor child in the interest of the child.</w:t>
      </w:r>
    </w:p>
    <w:p w:rsidR="008344E4" w:rsidRDefault="008344E4" w:rsidP="00F32A59">
      <w:pPr>
        <w:spacing w:after="120" w:line="240" w:lineRule="auto"/>
        <w:jc w:val="both"/>
        <w:rPr>
          <w:spacing w:val="0"/>
          <w:w w:val="100"/>
          <w:sz w:val="24"/>
          <w:szCs w:val="24"/>
        </w:rPr>
      </w:pPr>
      <w:r w:rsidRPr="008344E4">
        <w:rPr>
          <w:spacing w:val="0"/>
          <w:w w:val="100"/>
          <w:sz w:val="24"/>
          <w:szCs w:val="24"/>
        </w:rPr>
        <w:t>75.</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long historical traditions and is also an area where love is predominant. According to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cultural custom,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family is an extended family which consists of children, parents and grandparents.</w:t>
      </w:r>
      <w:r w:rsidR="005F5A79">
        <w:rPr>
          <w:spacing w:val="0"/>
          <w:w w:val="100"/>
          <w:sz w:val="24"/>
          <w:szCs w:val="24"/>
        </w:rPr>
        <w:t xml:space="preserv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are responsible not only to care for her husband and children but also for husband</w:t>
      </w:r>
      <w:r w:rsidR="00C500B1">
        <w:rPr>
          <w:spacing w:val="0"/>
          <w:w w:val="100"/>
          <w:sz w:val="24"/>
          <w:szCs w:val="24"/>
        </w:rPr>
        <w:t>’</w:t>
      </w:r>
      <w:r w:rsidRPr="008344E4">
        <w:rPr>
          <w:spacing w:val="0"/>
          <w:w w:val="100"/>
          <w:sz w:val="24"/>
          <w:szCs w:val="24"/>
        </w:rPr>
        <w:t xml:space="preserve">s aged parents. Grandparents look after their grandchildren and young children. The family obeys and listen to the words of grand parents.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family, husband</w:t>
      </w:r>
      <w:r w:rsidR="00C500B1">
        <w:rPr>
          <w:spacing w:val="0"/>
          <w:w w:val="100"/>
          <w:sz w:val="24"/>
          <w:szCs w:val="24"/>
        </w:rPr>
        <w:t>’</w:t>
      </w:r>
      <w:r w:rsidRPr="008344E4">
        <w:rPr>
          <w:spacing w:val="0"/>
          <w:w w:val="100"/>
          <w:sz w:val="24"/>
          <w:szCs w:val="24"/>
        </w:rPr>
        <w:t xml:space="preserve">s specific duties are prescribed customarily. Since ancient time, husband shall not insult the wife and shall trust the property he accumulated to the wife, and he is not to conjugate with other women, and to love and be kind on his wife and children. Therefore,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men used to live lovingly and closely with his wife and children and perform the duties of the family cooperatively. In taking care of the children, not only mother is responsible but father also has to behave ideally as not to give the children wrong example. It is found that,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social system, the duty of single parent is taken not only by mother but also by father.</w:t>
      </w:r>
    </w:p>
    <w:p w:rsidR="00E000D6" w:rsidRPr="00E000D6" w:rsidRDefault="00E000D6" w:rsidP="00E000D6">
      <w:pPr>
        <w:spacing w:line="120" w:lineRule="exact"/>
        <w:jc w:val="both"/>
        <w:rPr>
          <w:spacing w:val="0"/>
          <w:w w:val="100"/>
          <w:sz w:val="10"/>
          <w:szCs w:val="24"/>
        </w:rPr>
      </w:pPr>
    </w:p>
    <w:p w:rsidR="00E000D6" w:rsidRPr="00E000D6" w:rsidRDefault="00E000D6" w:rsidP="00E000D6">
      <w:pPr>
        <w:spacing w:line="120" w:lineRule="exact"/>
        <w:jc w:val="both"/>
        <w:rPr>
          <w:spacing w:val="0"/>
          <w:w w:val="100"/>
          <w:sz w:val="10"/>
          <w:szCs w:val="24"/>
        </w:rPr>
      </w:pPr>
    </w:p>
    <w:p w:rsidR="008344E4" w:rsidRDefault="00E000D6" w:rsidP="00E000D6">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Article 6</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Default="00E000D6" w:rsidP="00E000D6">
      <w:pPr>
        <w:pStyle w:val="H1"/>
        <w:tabs>
          <w:tab w:val="clear" w:pos="1742"/>
        </w:tabs>
        <w:ind w:left="0" w:right="0"/>
        <w:rPr>
          <w:w w:val="100"/>
        </w:rPr>
      </w:pPr>
      <w:r>
        <w:rPr>
          <w:w w:val="100"/>
        </w:rPr>
        <w:tab/>
      </w:r>
      <w:r>
        <w:rPr>
          <w:w w:val="100"/>
        </w:rPr>
        <w:tab/>
      </w:r>
      <w:r w:rsidR="008344E4" w:rsidRPr="008344E4">
        <w:rPr>
          <w:w w:val="100"/>
        </w:rPr>
        <w:t>Anti-human trafficking measures</w:t>
      </w:r>
    </w:p>
    <w:p w:rsidR="00E000D6" w:rsidRPr="00E000D6" w:rsidRDefault="00E000D6" w:rsidP="00E000D6">
      <w:pPr>
        <w:spacing w:line="120" w:lineRule="exact"/>
        <w:rPr>
          <w:sz w:val="10"/>
        </w:rPr>
      </w:pPr>
    </w:p>
    <w:p w:rsidR="00E000D6" w:rsidRPr="00E000D6" w:rsidRDefault="00E000D6" w:rsidP="00E000D6">
      <w:pPr>
        <w:spacing w:line="120" w:lineRule="exact"/>
        <w:rPr>
          <w:sz w:val="10"/>
        </w:rPr>
      </w:pP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76.</w:t>
      </w:r>
      <w:r w:rsidRPr="008344E4">
        <w:rPr>
          <w:spacing w:val="0"/>
          <w:w w:val="100"/>
          <w:sz w:val="24"/>
          <w:szCs w:val="24"/>
        </w:rPr>
        <w:tab/>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women are protected by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custom as well as by existing laws. They are not allowed to earn their living from unusual types of job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community. However, some brokers, taking advantage of the vulnerability of women, deceive women by promising job opportunity abroad and traffic in them.</w:t>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77.</w:t>
      </w:r>
      <w:r w:rsidRPr="008344E4">
        <w:rPr>
          <w:spacing w:val="0"/>
          <w:w w:val="100"/>
          <w:sz w:val="24"/>
          <w:szCs w:val="24"/>
        </w:rPr>
        <w:tab/>
        <w:t>To combat these activities, the Preventive Working Committee against Trafficking chaired by the Deputy Minister for Home Affairs has been formed since 2002. The working committees at State, Division, District and Township levels have made relentless efforts in combating trafficking in persons in cooperation with social organizations.</w:t>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78.</w:t>
      </w:r>
      <w:r w:rsidRPr="008344E4">
        <w:rPr>
          <w:spacing w:val="0"/>
          <w:w w:val="100"/>
          <w:sz w:val="24"/>
          <w:szCs w:val="24"/>
        </w:rPr>
        <w:tab/>
        <w:t>From 17 July 2002, when the Preventive Working Committee against Trafficking was formed, to 13 September 2005, when the Anti-Trafficking in Persons Law was enacted, 1,364 persons were prosecuted in accordance with the existing law in 677 cases of human trafficking.</w:t>
      </w:r>
      <w:r w:rsidR="005F5A79">
        <w:rPr>
          <w:spacing w:val="0"/>
          <w:w w:val="100"/>
          <w:sz w:val="24"/>
          <w:szCs w:val="24"/>
        </w:rPr>
        <w:t xml:space="preserve"> </w:t>
      </w:r>
      <w:r w:rsidRPr="008344E4">
        <w:rPr>
          <w:spacing w:val="0"/>
          <w:w w:val="100"/>
          <w:sz w:val="24"/>
          <w:szCs w:val="24"/>
        </w:rPr>
        <w:t>From 13 September 2005 to 31-12-2006 there were 52 cases under the Anti-Trafficking in Person Law and 179 persons were prosecuted.</w:t>
      </w:r>
      <w:r w:rsidR="005F5A79">
        <w:rPr>
          <w:spacing w:val="0"/>
          <w:w w:val="100"/>
          <w:sz w:val="24"/>
          <w:szCs w:val="24"/>
        </w:rPr>
        <w:t xml:space="preserve"> </w:t>
      </w:r>
      <w:r w:rsidRPr="008344E4">
        <w:rPr>
          <w:spacing w:val="0"/>
          <w:w w:val="100"/>
          <w:sz w:val="24"/>
          <w:szCs w:val="24"/>
        </w:rPr>
        <w:t>Moreover, 95 persons who involved in 47 cases were prosecuted.</w:t>
      </w:r>
      <w:r w:rsidR="005F5A79">
        <w:rPr>
          <w:spacing w:val="0"/>
          <w:w w:val="100"/>
          <w:sz w:val="24"/>
          <w:szCs w:val="24"/>
        </w:rPr>
        <w:t xml:space="preserve"> </w:t>
      </w:r>
      <w:r w:rsidRPr="008344E4">
        <w:rPr>
          <w:spacing w:val="0"/>
          <w:w w:val="100"/>
          <w:sz w:val="24"/>
          <w:szCs w:val="24"/>
        </w:rPr>
        <w:t>A large gang, which based along the Myanmar-China border and trafficked in 300 young women was exposed in July 2006.</w:t>
      </w:r>
      <w:r w:rsidR="005F5A79">
        <w:rPr>
          <w:spacing w:val="0"/>
          <w:w w:val="100"/>
          <w:sz w:val="24"/>
          <w:szCs w:val="24"/>
        </w:rPr>
        <w:t xml:space="preserve"> </w:t>
      </w:r>
      <w:r w:rsidRPr="008344E4">
        <w:rPr>
          <w:spacing w:val="0"/>
          <w:w w:val="100"/>
          <w:sz w:val="24"/>
          <w:szCs w:val="24"/>
        </w:rPr>
        <w:t>34 persons, including gang leaders Kyaw Myint and Ye Myo, were prosecuted under the Anti-Trafficking in Persons Law and were given life sentences on 30 January 2007 and cash and property worth 6.36 million kyats were confiscated.</w:t>
      </w:r>
      <w:r w:rsidR="005F5A79">
        <w:rPr>
          <w:spacing w:val="0"/>
          <w:w w:val="100"/>
          <w:sz w:val="24"/>
          <w:szCs w:val="24"/>
        </w:rPr>
        <w:t xml:space="preserve"> </w:t>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79.</w:t>
      </w:r>
      <w:r w:rsidRPr="008344E4">
        <w:rPr>
          <w:spacing w:val="0"/>
          <w:w w:val="100"/>
          <w:sz w:val="24"/>
          <w:szCs w:val="24"/>
        </w:rPr>
        <w:tab/>
        <w:t xml:space="preserve">On 30 March 2004, Myanmar became a State Party to the Convention on Transnational Organized Crimes (CTOC) and its Protocol to Prevent, Suppress and Punish Trafficking in Persons, especially Women and Children (TIP) and the Protocol to Combat the Smuggling of Migrant by Land, Sea and Air (SOM). In accordance with the provisions of the international instruments,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been combating trafficking in persons. With the partnership of UNIAP, the GMS countries comprising </w:t>
      </w:r>
      <w:smartTag w:uri="urn:schemas-microsoft-com:office:smarttags" w:element="country-region">
        <w:r w:rsidRPr="008344E4">
          <w:rPr>
            <w:spacing w:val="0"/>
            <w:w w:val="100"/>
            <w:sz w:val="24"/>
            <w:szCs w:val="24"/>
          </w:rPr>
          <w:t>Cambodia</w:t>
        </w:r>
      </w:smartTag>
      <w:r w:rsidRPr="008344E4">
        <w:rPr>
          <w:spacing w:val="0"/>
          <w:w w:val="100"/>
          <w:sz w:val="24"/>
          <w:szCs w:val="24"/>
        </w:rPr>
        <w:t xml:space="preserve">, </w:t>
      </w:r>
      <w:smartTag w:uri="urn:schemas-microsoft-com:office:smarttags" w:element="country-region">
        <w:r w:rsidRPr="008344E4">
          <w:rPr>
            <w:spacing w:val="0"/>
            <w:w w:val="100"/>
            <w:sz w:val="24"/>
            <w:szCs w:val="24"/>
          </w:rPr>
          <w:t>China</w:t>
        </w:r>
      </w:smartTag>
      <w:r w:rsidRPr="008344E4">
        <w:rPr>
          <w:spacing w:val="0"/>
          <w:w w:val="100"/>
          <w:sz w:val="24"/>
          <w:szCs w:val="24"/>
        </w:rPr>
        <w:t xml:space="preserve">, Laos PDR,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w:t>
      </w:r>
      <w:smartTag w:uri="urn:schemas-microsoft-com:office:smarttags" w:element="country-region">
        <w:r w:rsidRPr="008344E4">
          <w:rPr>
            <w:spacing w:val="0"/>
            <w:w w:val="100"/>
            <w:sz w:val="24"/>
            <w:szCs w:val="24"/>
          </w:rPr>
          <w:t>Thailand</w:t>
        </w:r>
      </w:smartTag>
      <w:r w:rsidRPr="008344E4">
        <w:rPr>
          <w:spacing w:val="0"/>
          <w:w w:val="100"/>
          <w:sz w:val="24"/>
          <w:szCs w:val="24"/>
        </w:rPr>
        <w:t xml:space="preserve"> and </w:t>
      </w:r>
      <w:smartTag w:uri="urn:schemas-microsoft-com:office:smarttags" w:element="country-region">
        <w:r w:rsidRPr="008344E4">
          <w:rPr>
            <w:spacing w:val="0"/>
            <w:w w:val="100"/>
            <w:sz w:val="24"/>
            <w:szCs w:val="24"/>
          </w:rPr>
          <w:t>Vietnam</w:t>
        </w:r>
      </w:smartTag>
      <w:r w:rsidRPr="008344E4">
        <w:rPr>
          <w:spacing w:val="0"/>
          <w:w w:val="100"/>
          <w:sz w:val="24"/>
          <w:szCs w:val="24"/>
        </w:rPr>
        <w:t xml:space="preserve"> signed the MoU entitled Coordinated Mekong Ministerial Initiative against Trafficking-COMMIT on 29 October, 2004 in </w:t>
      </w:r>
      <w:smartTag w:uri="urn:schemas-microsoft-com:office:smarttags" w:element="place">
        <w:smartTag w:uri="urn:schemas-microsoft-com:office:smarttags" w:element="City">
          <w:r w:rsidRPr="008344E4">
            <w:rPr>
              <w:spacing w:val="0"/>
              <w:w w:val="100"/>
              <w:sz w:val="24"/>
              <w:szCs w:val="24"/>
            </w:rPr>
            <w:t>Yangon</w:t>
          </w:r>
        </w:smartTag>
        <w:r w:rsidRPr="008344E4">
          <w:rPr>
            <w:spacing w:val="0"/>
            <w:w w:val="100"/>
            <w:sz w:val="24"/>
            <w:szCs w:val="24"/>
          </w:rPr>
          <w:t xml:space="preserve">, </w:t>
        </w:r>
        <w:smartTag w:uri="urn:schemas-microsoft-com:office:smarttags" w:element="country-region">
          <w:r w:rsidRPr="008344E4">
            <w:rPr>
              <w:spacing w:val="0"/>
              <w:w w:val="100"/>
              <w:sz w:val="24"/>
              <w:szCs w:val="24"/>
            </w:rPr>
            <w:t>Myanmar</w:t>
          </w:r>
        </w:smartTag>
      </w:smartTag>
      <w:r w:rsidRPr="008344E4">
        <w:rPr>
          <w:spacing w:val="0"/>
          <w:w w:val="100"/>
          <w:sz w:val="24"/>
          <w:szCs w:val="24"/>
        </w:rPr>
        <w:t>.</w:t>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80.</w:t>
      </w:r>
      <w:r w:rsidRPr="008344E4">
        <w:rPr>
          <w:spacing w:val="0"/>
          <w:w w:val="100"/>
          <w:sz w:val="24"/>
          <w:szCs w:val="24"/>
        </w:rPr>
        <w:tab/>
        <w:t xml:space="preserve">Since early 2004,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endeavoured to enact domestic laws which are in line with the above-mentioned international conventions and treaties. In this regard, international experts, including UNODC representatives, were invited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to review and to give advice on the draft of Anti-Trafficking in Persons Law in September, 2004. After then,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was able to promulgate the internationally recognized Anti-Trafficking in Persons Law</w:t>
      </w:r>
      <w:r w:rsidR="005F5A79">
        <w:rPr>
          <w:spacing w:val="0"/>
          <w:w w:val="100"/>
          <w:sz w:val="24"/>
          <w:szCs w:val="24"/>
        </w:rPr>
        <w:t xml:space="preserve"> </w:t>
      </w:r>
      <w:r w:rsidRPr="008344E4">
        <w:rPr>
          <w:spacing w:val="0"/>
          <w:w w:val="100"/>
          <w:sz w:val="24"/>
          <w:szCs w:val="24"/>
        </w:rPr>
        <w:t>on 13 September 2005. The aims of this Law are as follows:-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(a)</w:t>
      </w:r>
      <w:r w:rsidRPr="008344E4">
        <w:rPr>
          <w:spacing w:val="0"/>
          <w:w w:val="100"/>
          <w:sz w:val="24"/>
          <w:szCs w:val="24"/>
        </w:rPr>
        <w:tab/>
        <w:t xml:space="preserve">To prevent and suppress the trafficking in persons as a national duty as it damages the pride and ancestry of </w:t>
      </w:r>
      <w:smartTag w:uri="urn:schemas-microsoft-com:office:smarttags" w:element="country-region">
        <w:r w:rsidRPr="008344E4">
          <w:rPr>
            <w:spacing w:val="0"/>
            <w:w w:val="100"/>
            <w:sz w:val="24"/>
            <w:szCs w:val="24"/>
          </w:rPr>
          <w:t>Myanmar</w:t>
        </w:r>
      </w:smartTag>
      <w:r w:rsidRPr="008344E4">
        <w:rPr>
          <w:spacing w:val="0"/>
          <w:w w:val="100"/>
          <w:sz w:val="24"/>
          <w:szCs w:val="24"/>
        </w:rPr>
        <w:t xml:space="preserve"> that should be valued and safeguarded by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(b)</w:t>
      </w:r>
      <w:r w:rsidRPr="008344E4">
        <w:rPr>
          <w:spacing w:val="0"/>
          <w:w w:val="100"/>
          <w:sz w:val="24"/>
          <w:szCs w:val="24"/>
        </w:rPr>
        <w:tab/>
        <w:t>To pay particular attention to the protection of women, children and youth in preventing and suppressing trafficking in persons;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(c)</w:t>
      </w:r>
      <w:r w:rsidRPr="008344E4">
        <w:rPr>
          <w:spacing w:val="0"/>
          <w:w w:val="100"/>
          <w:sz w:val="24"/>
          <w:szCs w:val="24"/>
        </w:rPr>
        <w:tab/>
        <w:t>To enable effective and speedy investigation to expose and take action against persons committing trafficking in persons and to prevent further trafficking in persons by passing effective and deterrent punishment;</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(d)</w:t>
      </w:r>
      <w:r w:rsidRPr="008344E4">
        <w:rPr>
          <w:spacing w:val="0"/>
          <w:w w:val="100"/>
          <w:sz w:val="24"/>
          <w:szCs w:val="24"/>
        </w:rPr>
        <w:tab/>
        <w:t>To coordinate with international organizations, regional organizations, intergovernmental organizations formed between government organizations and non-governmental organizations in accordance with international conventions relating to suppression of trafficking in persons which Myanmar has acceded to;</w:t>
      </w:r>
      <w:r w:rsidR="005F5A79">
        <w:rPr>
          <w:spacing w:val="0"/>
          <w:w w:val="100"/>
          <w:sz w:val="24"/>
          <w:szCs w:val="24"/>
        </w:rPr>
        <w:t xml:space="preserve"> </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(e)</w:t>
      </w:r>
      <w:r w:rsidRPr="008344E4">
        <w:rPr>
          <w:spacing w:val="0"/>
          <w:w w:val="100"/>
          <w:sz w:val="24"/>
          <w:szCs w:val="24"/>
        </w:rPr>
        <w:tab/>
        <w:t>To carry out effectively the functions of rescuing, receiving, protection, rehabilitation and reintegration into society of trafficked persons.</w:t>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81.</w:t>
      </w:r>
      <w:r w:rsidRPr="008344E4">
        <w:rPr>
          <w:spacing w:val="0"/>
          <w:w w:val="100"/>
          <w:sz w:val="24"/>
          <w:szCs w:val="24"/>
        </w:rPr>
        <w:tab/>
        <w:t>In accordance with the provisions of the Law, the Central Body for Suppression of Trafficking in Persons chaired by the Minister for Home Affairs, the Working Group on Prevention of Trafficking in Persons and Protection of Trafficked Victims headed by the Deputy Minister for Home Affairs, the Working Group on Legal Framework and Prosecuting Measures headed by the Deputy Attorney General and the Working Group on Repatriation, Reintegration and Rehabilitation of Trafficked Victims headed by the Deputy Minister for Social Welfare, Relief and Resettlement were established on 27 January 2006 as the national institutions. Moreover, working groups at the State, Division, District and Township levels have been formed and assigned duty to implement effectively on combating human trafficking.</w:t>
      </w:r>
      <w:r w:rsidRPr="008344E4">
        <w:rPr>
          <w:spacing w:val="0"/>
          <w:w w:val="100"/>
          <w:sz w:val="24"/>
          <w:szCs w:val="24"/>
        </w:rPr>
        <w:tab/>
      </w:r>
    </w:p>
    <w:p w:rsidR="008344E4" w:rsidRP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82.</w:t>
      </w:r>
      <w:r w:rsidRPr="008344E4">
        <w:rPr>
          <w:spacing w:val="0"/>
          <w:w w:val="100"/>
          <w:sz w:val="24"/>
          <w:szCs w:val="24"/>
        </w:rPr>
        <w:tab/>
        <w:t>The following special protection is given to trafficked victims, women, children and youth in the Anti-Trafficking in Persons Law;-</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Especially to protect their dignity and prevent from revealing their identity and to provide necessary security and assistance;</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To send them back to their parents or guardian if it is found, after scrutiny, to be the best option for them;</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To provide other suitable and reliable protection when the situation does not permit to repatriate or the situation is inappropriate for repatriation to the parents or guardian;</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To emphasize on making arrangements in accordance with their freely-expressed wishes or choices based on their age and maturity;</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To make special arrangements to remedy their physical damage and psychological grievances, and to provide educational and skill-based vocational courses and medical examination and medical treatment with their consent;</w:t>
      </w:r>
    </w:p>
    <w:p w:rsidR="008344E4" w:rsidRPr="008344E4" w:rsidRDefault="008344E4" w:rsidP="00000142">
      <w:pPr>
        <w:numPr>
          <w:ilvl w:val="0"/>
          <w:numId w:val="7"/>
        </w:numPr>
        <w:tabs>
          <w:tab w:val="clear" w:pos="90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To give protection by keeping confidential the information relating to them;</w:t>
      </w:r>
    </w:p>
    <w:p w:rsidR="008344E4" w:rsidRPr="008344E4" w:rsidRDefault="008344E4" w:rsidP="00000142">
      <w:pPr>
        <w:autoSpaceDE w:val="0"/>
        <w:autoSpaceDN w:val="0"/>
        <w:adjustRightInd w:val="0"/>
        <w:spacing w:after="120" w:line="240" w:lineRule="auto"/>
        <w:ind w:left="576" w:hanging="576"/>
        <w:jc w:val="both"/>
        <w:rPr>
          <w:spacing w:val="0"/>
          <w:w w:val="100"/>
          <w:sz w:val="24"/>
          <w:szCs w:val="24"/>
        </w:rPr>
      </w:pPr>
      <w:r w:rsidRPr="008344E4">
        <w:rPr>
          <w:spacing w:val="0"/>
          <w:w w:val="100"/>
          <w:sz w:val="24"/>
          <w:szCs w:val="24"/>
        </w:rPr>
        <w:t>83.</w:t>
      </w:r>
      <w:r w:rsidRPr="008344E4">
        <w:rPr>
          <w:spacing w:val="0"/>
          <w:w w:val="100"/>
          <w:sz w:val="24"/>
          <w:szCs w:val="24"/>
        </w:rPr>
        <w:tab/>
        <w:t>The Law also safeguards the rights of the victims as follows;-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(a)</w:t>
      </w:r>
      <w:r w:rsidRPr="008344E4">
        <w:rPr>
          <w:spacing w:val="0"/>
          <w:w w:val="100"/>
          <w:sz w:val="24"/>
          <w:szCs w:val="24"/>
        </w:rPr>
        <w:tab/>
        <w:t>If the trafficked victims are women, children and youth, the relevant Court shall, in conducting the trial of offences of trafficking in persons, do so not in open Court, but in camera for the protection of their dignity and physical and mental security.</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(b)</w:t>
      </w:r>
      <w:r w:rsidRPr="008344E4">
        <w:rPr>
          <w:spacing w:val="0"/>
          <w:w w:val="100"/>
          <w:sz w:val="24"/>
          <w:szCs w:val="24"/>
        </w:rPr>
        <w:tab/>
        <w:t>The dissemination of information with respect to trafficking in persons at any stage of investigation, prosecution and adjudication shall be made only with the permission of the relevant body for the Suppression of Trafficking in Persons;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(c)</w:t>
      </w:r>
      <w:r w:rsidRPr="008344E4">
        <w:rPr>
          <w:spacing w:val="0"/>
          <w:w w:val="100"/>
          <w:sz w:val="24"/>
          <w:szCs w:val="24"/>
        </w:rPr>
        <w:tab/>
        <w:t>Persons not involved in this case shall not be allowed to peruse or make copies of documents contained in the proceedings;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(d)</w:t>
      </w:r>
      <w:r w:rsidRPr="008344E4">
        <w:rPr>
          <w:spacing w:val="0"/>
          <w:w w:val="100"/>
          <w:sz w:val="24"/>
          <w:szCs w:val="24"/>
        </w:rPr>
        <w:tab/>
        <w:t>Action shall not be taken against the trafficked victims for any offence under this Law;</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(e)</w:t>
      </w:r>
      <w:r w:rsidRPr="008344E4">
        <w:rPr>
          <w:spacing w:val="0"/>
          <w:w w:val="100"/>
          <w:sz w:val="24"/>
          <w:szCs w:val="24"/>
        </w:rPr>
        <w:tab/>
        <w:t>Shall determine whether or not it is appropriate to take action against the trafficked victims for any other offence arising as direct consequences from trafficking in persons;</w:t>
      </w:r>
    </w:p>
    <w:p w:rsidR="008344E4" w:rsidRPr="008344E4" w:rsidRDefault="008344E4" w:rsidP="00000142">
      <w:pPr>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(f)</w:t>
      </w:r>
      <w:r w:rsidRPr="008344E4">
        <w:rPr>
          <w:spacing w:val="0"/>
          <w:w w:val="100"/>
          <w:sz w:val="24"/>
          <w:szCs w:val="24"/>
        </w:rPr>
        <w:tab/>
        <w:t>Protect the right of trafficked persons to get permanent residence, security and relevant status, if the trafficked person who re-enter the country has a right of permanent residence;</w:t>
      </w:r>
    </w:p>
    <w:p w:rsidR="008344E4" w:rsidRPr="008344E4" w:rsidRDefault="008344E4" w:rsidP="00000142">
      <w:pPr>
        <w:autoSpaceDE w:val="0"/>
        <w:autoSpaceDN w:val="0"/>
        <w:adjustRightInd w:val="0"/>
        <w:spacing w:after="120" w:line="240" w:lineRule="auto"/>
        <w:ind w:left="576" w:hanging="576"/>
        <w:jc w:val="both"/>
        <w:rPr>
          <w:spacing w:val="0"/>
          <w:w w:val="100"/>
          <w:sz w:val="24"/>
          <w:szCs w:val="24"/>
        </w:rPr>
      </w:pPr>
      <w:r w:rsidRPr="008344E4">
        <w:rPr>
          <w:spacing w:val="0"/>
          <w:w w:val="100"/>
          <w:sz w:val="24"/>
          <w:szCs w:val="24"/>
        </w:rPr>
        <w:t>84.</w:t>
      </w:r>
      <w:r w:rsidRPr="008344E4">
        <w:rPr>
          <w:spacing w:val="0"/>
          <w:w w:val="100"/>
          <w:sz w:val="24"/>
          <w:szCs w:val="24"/>
        </w:rPr>
        <w:tab/>
        <w:t>Furthermore, harsh punishments will be given to adults who commit trafficking in person against women, children, and youth, and the punishments are as follows;-</w:t>
      </w:r>
    </w:p>
    <w:p w:rsidR="008344E4" w:rsidRPr="008344E4" w:rsidRDefault="008344E4" w:rsidP="00000142">
      <w:pPr>
        <w:numPr>
          <w:ilvl w:val="0"/>
          <w:numId w:val="8"/>
        </w:numPr>
        <w:tabs>
          <w:tab w:val="clear" w:pos="108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Whoever is guilty of trafficking in persons, especially women, children and youth, shall, on conviction, be punished with imprisonment for a term which may extend from a minimum of 10 years to a maximum of imprisonment for life and may also be liable to a fine.</w:t>
      </w:r>
    </w:p>
    <w:p w:rsidR="008344E4" w:rsidRPr="008344E4" w:rsidRDefault="008344E4" w:rsidP="00000142">
      <w:pPr>
        <w:numPr>
          <w:ilvl w:val="0"/>
          <w:numId w:val="8"/>
        </w:numPr>
        <w:tabs>
          <w:tab w:val="clear" w:pos="108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Whoever is guilty of trafficking in persons other than women, children and youth shall, on conviction, be punished with imprisonment for a term which may extend from a minimum of 5 years to a maximum of 10 years and may also be liable to a fine.</w:t>
      </w:r>
    </w:p>
    <w:p w:rsidR="008344E4" w:rsidRPr="008344E4" w:rsidRDefault="008344E4" w:rsidP="00000142">
      <w:pPr>
        <w:numPr>
          <w:ilvl w:val="0"/>
          <w:numId w:val="8"/>
        </w:numPr>
        <w:tabs>
          <w:tab w:val="clear" w:pos="108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Whoever is guilty of trafficking in persons, especially women, children and youth with organized criminal group shall, on conviction, be punished with imprisonment for a term which may extend from a minimum of 20 years to a maximum of imprisonment for life and may also be liable to a fine.</w:t>
      </w:r>
    </w:p>
    <w:p w:rsidR="008344E4" w:rsidRPr="008344E4" w:rsidRDefault="008344E4" w:rsidP="00000142">
      <w:pPr>
        <w:numPr>
          <w:ilvl w:val="0"/>
          <w:numId w:val="8"/>
        </w:numPr>
        <w:tabs>
          <w:tab w:val="clear" w:pos="1080"/>
        </w:tabs>
        <w:suppressAutoHyphens w:val="0"/>
        <w:autoSpaceDE w:val="0"/>
        <w:autoSpaceDN w:val="0"/>
        <w:adjustRightInd w:val="0"/>
        <w:spacing w:after="120" w:line="240" w:lineRule="auto"/>
        <w:ind w:left="1152" w:hanging="576"/>
        <w:jc w:val="both"/>
        <w:rPr>
          <w:spacing w:val="0"/>
          <w:w w:val="100"/>
          <w:sz w:val="24"/>
          <w:szCs w:val="24"/>
        </w:rPr>
      </w:pPr>
      <w:r w:rsidRPr="008344E4">
        <w:rPr>
          <w:spacing w:val="0"/>
          <w:w w:val="100"/>
          <w:sz w:val="24"/>
          <w:szCs w:val="24"/>
        </w:rPr>
        <w:t>Whoever is guilty of adopting or marrying fraudulently for the purpose of committing trafficking in persons shall, on conviction, be punished with imprisonment for a term which may extend from a minimum of 3 years to maximum of 7 years and may also be liable to a fine.</w:t>
      </w:r>
    </w:p>
    <w:p w:rsidR="008344E4" w:rsidRPr="008344E4" w:rsidRDefault="00000142" w:rsidP="00000142">
      <w:pPr>
        <w:autoSpaceDE w:val="0"/>
        <w:autoSpaceDN w:val="0"/>
        <w:adjustRightInd w:val="0"/>
        <w:spacing w:after="120" w:line="240" w:lineRule="auto"/>
        <w:jc w:val="both"/>
        <w:rPr>
          <w:spacing w:val="0"/>
          <w:w w:val="100"/>
          <w:sz w:val="24"/>
          <w:szCs w:val="24"/>
        </w:rPr>
      </w:pPr>
      <w:r>
        <w:rPr>
          <w:spacing w:val="0"/>
          <w:w w:val="100"/>
          <w:sz w:val="24"/>
          <w:szCs w:val="24"/>
        </w:rPr>
        <w:t>85.</w:t>
      </w:r>
      <w:r>
        <w:rPr>
          <w:spacing w:val="0"/>
          <w:w w:val="100"/>
          <w:sz w:val="24"/>
          <w:szCs w:val="24"/>
        </w:rPr>
        <w:tab/>
        <w:t xml:space="preserve">From 13 September 2005 to 17 July </w:t>
      </w:r>
      <w:r w:rsidR="008344E4" w:rsidRPr="008344E4">
        <w:rPr>
          <w:spacing w:val="0"/>
          <w:w w:val="100"/>
          <w:sz w:val="24"/>
          <w:szCs w:val="24"/>
        </w:rPr>
        <w:t xml:space="preserve">2007, the total cases of both trafficking and smuggling are </w:t>
      </w:r>
      <w:r w:rsidR="006B3D8E" w:rsidRPr="008344E4">
        <w:rPr>
          <w:spacing w:val="0"/>
          <w:w w:val="100"/>
          <w:sz w:val="24"/>
          <w:szCs w:val="24"/>
        </w:rPr>
        <w:t>677</w:t>
      </w:r>
      <w:r w:rsidR="006B3D8E">
        <w:rPr>
          <w:spacing w:val="0"/>
          <w:w w:val="100"/>
          <w:sz w:val="24"/>
          <w:szCs w:val="24"/>
        </w:rPr>
        <w:t xml:space="preserve"> </w:t>
      </w:r>
      <w:r w:rsidR="006B3D8E" w:rsidRPr="008344E4">
        <w:rPr>
          <w:spacing w:val="0"/>
          <w:w w:val="100"/>
          <w:sz w:val="24"/>
          <w:szCs w:val="24"/>
        </w:rPr>
        <w:t>and</w:t>
      </w:r>
      <w:r w:rsidR="008344E4" w:rsidRPr="008344E4">
        <w:rPr>
          <w:spacing w:val="0"/>
          <w:w w:val="100"/>
          <w:sz w:val="24"/>
          <w:szCs w:val="24"/>
        </w:rPr>
        <w:t xml:space="preserve"> 1,364 culprits are taken action by existing laws. The Myanmar Government promulgated a specific Anti-Tr</w:t>
      </w:r>
      <w:r>
        <w:rPr>
          <w:spacing w:val="0"/>
          <w:w w:val="100"/>
          <w:sz w:val="24"/>
          <w:szCs w:val="24"/>
        </w:rPr>
        <w:t xml:space="preserve">afficking in Persons Law on 13 September 2005 and since then up to 31 December </w:t>
      </w:r>
      <w:r w:rsidR="008344E4" w:rsidRPr="008344E4">
        <w:rPr>
          <w:spacing w:val="0"/>
          <w:w w:val="100"/>
          <w:sz w:val="24"/>
          <w:szCs w:val="24"/>
        </w:rPr>
        <w:t xml:space="preserve">2006, 52 cases were identified as trafficking cases and 179 perpetrators have been taken action. Moreover, 47 human smuggling cases were exposed and 95 perpetrators have been taken action by existing laws. A significant effort has been carried out that </w:t>
      </w:r>
      <w:smartTag w:uri="urn:schemas-microsoft-com:office:smarttags" w:element="country-region">
        <w:r w:rsidR="008344E4" w:rsidRPr="008344E4">
          <w:rPr>
            <w:spacing w:val="0"/>
            <w:w w:val="100"/>
            <w:sz w:val="24"/>
            <w:szCs w:val="24"/>
          </w:rPr>
          <w:t>Myanmar</w:t>
        </w:r>
      </w:smartTag>
      <w:r w:rsidR="008344E4" w:rsidRPr="008344E4">
        <w:rPr>
          <w:spacing w:val="0"/>
          <w:w w:val="100"/>
          <w:sz w:val="24"/>
          <w:szCs w:val="24"/>
        </w:rPr>
        <w:t xml:space="preserve"> authorities have cracked down a gang that based at Myanmar-China border and they have trafficked 300 </w:t>
      </w:r>
      <w:smartTag w:uri="urn:schemas-microsoft-com:office:smarttags" w:element="place">
        <w:smartTag w:uri="urn:schemas-microsoft-com:office:smarttags" w:element="country-region">
          <w:r w:rsidR="008344E4" w:rsidRPr="008344E4">
            <w:rPr>
              <w:spacing w:val="0"/>
              <w:w w:val="100"/>
              <w:sz w:val="24"/>
              <w:szCs w:val="24"/>
            </w:rPr>
            <w:t>Myanmar</w:t>
          </w:r>
        </w:smartTag>
      </w:smartTag>
      <w:r w:rsidR="008344E4" w:rsidRPr="008344E4">
        <w:rPr>
          <w:spacing w:val="0"/>
          <w:w w:val="100"/>
          <w:sz w:val="24"/>
          <w:szCs w:val="24"/>
        </w:rPr>
        <w:t xml:space="preserve"> women. The 34 of conspiracy including gang leaders, Kyaw Myint and Ye Myo have been prosecuted and given them life imprisonment. From this incident, 6,360,000 kyats worth proceed of crime has been confiscated. The different level of working groups at States, Divisions, Districts and Townships, which were formed on 27 February 2006, in collaboration with the members of Myanmar Women</w:t>
      </w:r>
      <w:r w:rsidR="00C500B1">
        <w:rPr>
          <w:spacing w:val="0"/>
          <w:w w:val="100"/>
          <w:sz w:val="24"/>
          <w:szCs w:val="24"/>
        </w:rPr>
        <w:t>’</w:t>
      </w:r>
      <w:r w:rsidR="008344E4" w:rsidRPr="008344E4">
        <w:rPr>
          <w:spacing w:val="0"/>
          <w:w w:val="100"/>
          <w:sz w:val="24"/>
          <w:szCs w:val="24"/>
        </w:rPr>
        <w:t>s Affairs Federation, Myanmar Maternal and Child Welfare Association, Union Solidarity and Development Association, including social organizations, have conducted awareness campaigns addressing the risk of trafficking in village tracts and quarters. They have shared with the audiences real trafficking cases, legal perspective and facts and information on healthcare. As a result, 0.83 million people have been educated about trafficking, 28,840 have been prevented from being trafficked in and returned to their parents. To prevent from being trafficked in, non-governmental organizations, including Myanmar Women</w:t>
      </w:r>
      <w:r w:rsidR="00C500B1">
        <w:rPr>
          <w:spacing w:val="0"/>
          <w:w w:val="100"/>
          <w:sz w:val="24"/>
          <w:szCs w:val="24"/>
        </w:rPr>
        <w:t>’</w:t>
      </w:r>
      <w:r w:rsidR="008344E4" w:rsidRPr="008344E4">
        <w:rPr>
          <w:spacing w:val="0"/>
          <w:w w:val="100"/>
          <w:sz w:val="24"/>
          <w:szCs w:val="24"/>
        </w:rPr>
        <w:t>s Affairs Federation, have launched the micro-credit loan program for the women who are poor and vulnerable.</w:t>
      </w:r>
    </w:p>
    <w:p w:rsidR="008344E4" w:rsidRDefault="008344E4" w:rsidP="00000142">
      <w:pPr>
        <w:autoSpaceDE w:val="0"/>
        <w:autoSpaceDN w:val="0"/>
        <w:adjustRightInd w:val="0"/>
        <w:spacing w:after="120" w:line="240" w:lineRule="auto"/>
        <w:jc w:val="both"/>
        <w:rPr>
          <w:spacing w:val="0"/>
          <w:w w:val="100"/>
          <w:sz w:val="24"/>
          <w:szCs w:val="24"/>
        </w:rPr>
      </w:pPr>
      <w:r w:rsidRPr="008344E4">
        <w:rPr>
          <w:spacing w:val="0"/>
          <w:w w:val="100"/>
          <w:sz w:val="24"/>
          <w:szCs w:val="24"/>
        </w:rPr>
        <w:t>86.</w:t>
      </w:r>
      <w:r w:rsidRPr="008344E4">
        <w:rPr>
          <w:spacing w:val="0"/>
          <w:w w:val="100"/>
          <w:sz w:val="24"/>
          <w:szCs w:val="24"/>
        </w:rPr>
        <w:tab/>
        <w:t>From 2000 to 2006, in coordination and cooperation with destination countries, 354 women who were trafficked were received. The members of the Social Welfare Department, Myanmar Women</w:t>
      </w:r>
      <w:r w:rsidR="00C500B1">
        <w:rPr>
          <w:spacing w:val="0"/>
          <w:w w:val="100"/>
          <w:sz w:val="24"/>
          <w:szCs w:val="24"/>
        </w:rPr>
        <w:t>’</w:t>
      </w:r>
      <w:r w:rsidRPr="008344E4">
        <w:rPr>
          <w:spacing w:val="0"/>
          <w:w w:val="100"/>
          <w:sz w:val="24"/>
          <w:szCs w:val="24"/>
        </w:rPr>
        <w:t>s Affairs Federation, UNICEF, UNIAP, World Vision (</w:t>
      </w:r>
      <w:smartTag w:uri="urn:schemas-microsoft-com:office:smarttags" w:element="country-region">
        <w:r w:rsidRPr="008344E4">
          <w:rPr>
            <w:spacing w:val="0"/>
            <w:w w:val="100"/>
            <w:sz w:val="24"/>
            <w:szCs w:val="24"/>
          </w:rPr>
          <w:t>Myanmar</w:t>
        </w:r>
      </w:smartTag>
      <w:r w:rsidRPr="008344E4">
        <w:rPr>
          <w:spacing w:val="0"/>
          <w:w w:val="100"/>
          <w:sz w:val="24"/>
          <w:szCs w:val="24"/>
        </w:rPr>
        <w:t>), and Save the Children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have conducted several rehabilitation services such as counseling, healthcare, vocational training, and job search. </w:t>
      </w:r>
    </w:p>
    <w:p w:rsidR="00A24E2D" w:rsidRPr="00A24E2D" w:rsidRDefault="00A24E2D" w:rsidP="00A24E2D">
      <w:pPr>
        <w:autoSpaceDE w:val="0"/>
        <w:autoSpaceDN w:val="0"/>
        <w:adjustRightInd w:val="0"/>
        <w:spacing w:line="120" w:lineRule="exact"/>
        <w:jc w:val="both"/>
        <w:rPr>
          <w:spacing w:val="0"/>
          <w:w w:val="100"/>
          <w:sz w:val="10"/>
          <w:szCs w:val="24"/>
        </w:rPr>
      </w:pPr>
    </w:p>
    <w:p w:rsidR="00A24E2D" w:rsidRPr="00A24E2D" w:rsidRDefault="00A24E2D" w:rsidP="00A24E2D">
      <w:pPr>
        <w:autoSpaceDE w:val="0"/>
        <w:autoSpaceDN w:val="0"/>
        <w:adjustRightInd w:val="0"/>
        <w:spacing w:line="120" w:lineRule="exact"/>
        <w:jc w:val="both"/>
        <w:rPr>
          <w:spacing w:val="0"/>
          <w:w w:val="100"/>
          <w:sz w:val="10"/>
          <w:szCs w:val="24"/>
        </w:rPr>
      </w:pPr>
    </w:p>
    <w:p w:rsidR="008344E4" w:rsidRDefault="00000142" w:rsidP="00000142">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Article 7</w:t>
      </w:r>
    </w:p>
    <w:p w:rsidR="00000142" w:rsidRPr="00000142" w:rsidRDefault="00000142" w:rsidP="00000142">
      <w:pPr>
        <w:spacing w:line="120" w:lineRule="exact"/>
        <w:rPr>
          <w:sz w:val="10"/>
        </w:rPr>
      </w:pPr>
    </w:p>
    <w:p w:rsidR="00000142" w:rsidRPr="00000142" w:rsidRDefault="00000142" w:rsidP="00000142">
      <w:pPr>
        <w:spacing w:line="120" w:lineRule="exact"/>
        <w:rPr>
          <w:sz w:val="10"/>
        </w:rPr>
      </w:pPr>
    </w:p>
    <w:p w:rsidR="008344E4" w:rsidRDefault="00000142" w:rsidP="00000142">
      <w:pPr>
        <w:pStyle w:val="H1"/>
        <w:tabs>
          <w:tab w:val="clear" w:pos="1742"/>
        </w:tabs>
        <w:ind w:left="0" w:right="0"/>
        <w:rPr>
          <w:w w:val="100"/>
        </w:rPr>
      </w:pPr>
      <w:r>
        <w:rPr>
          <w:w w:val="100"/>
        </w:rPr>
        <w:tab/>
      </w:r>
      <w:r>
        <w:rPr>
          <w:w w:val="100"/>
        </w:rPr>
        <w:tab/>
        <w:t>Equality in political and public lives at the national l</w:t>
      </w:r>
      <w:r w:rsidR="008344E4" w:rsidRPr="008344E4">
        <w:rPr>
          <w:w w:val="100"/>
        </w:rPr>
        <w:t>evel</w:t>
      </w:r>
    </w:p>
    <w:p w:rsidR="00000142" w:rsidRPr="00000142" w:rsidRDefault="00000142" w:rsidP="00000142">
      <w:pPr>
        <w:spacing w:line="120" w:lineRule="exact"/>
        <w:rPr>
          <w:sz w:val="10"/>
        </w:rPr>
      </w:pPr>
    </w:p>
    <w:p w:rsidR="00000142" w:rsidRPr="00000142" w:rsidRDefault="00000142" w:rsidP="00000142">
      <w:pPr>
        <w:spacing w:line="120" w:lineRule="exact"/>
        <w:rPr>
          <w:sz w:val="10"/>
        </w:rPr>
      </w:pPr>
    </w:p>
    <w:p w:rsidR="008344E4" w:rsidRPr="008344E4" w:rsidRDefault="008344E4" w:rsidP="00000142">
      <w:pPr>
        <w:spacing w:after="120" w:line="240" w:lineRule="auto"/>
        <w:jc w:val="both"/>
        <w:rPr>
          <w:spacing w:val="0"/>
          <w:w w:val="100"/>
          <w:sz w:val="24"/>
          <w:szCs w:val="24"/>
        </w:rPr>
      </w:pPr>
      <w:r w:rsidRPr="008344E4">
        <w:rPr>
          <w:spacing w:val="0"/>
          <w:w w:val="100"/>
          <w:sz w:val="24"/>
          <w:szCs w:val="24"/>
        </w:rPr>
        <w:t>87.</w:t>
      </w:r>
      <w:r w:rsidRPr="008344E4">
        <w:rPr>
          <w:spacing w:val="0"/>
          <w:w w:val="100"/>
          <w:sz w:val="24"/>
          <w:szCs w:val="24"/>
        </w:rPr>
        <w:tab/>
        <w:t xml:space="preserve">The Constitution of the </w:t>
      </w:r>
      <w:smartTag w:uri="urn:schemas-microsoft-com:office:smarttags" w:element="PlaceName">
        <w:r w:rsidRPr="008344E4">
          <w:rPr>
            <w:spacing w:val="0"/>
            <w:w w:val="100"/>
            <w:sz w:val="24"/>
            <w:szCs w:val="24"/>
          </w:rPr>
          <w:t>Socialist</w:t>
        </w:r>
      </w:smartTag>
      <w:r w:rsidRPr="008344E4">
        <w:rPr>
          <w:spacing w:val="0"/>
          <w:w w:val="100"/>
          <w:sz w:val="24"/>
          <w:szCs w:val="24"/>
        </w:rPr>
        <w:t xml:space="preserve"> </w:t>
      </w:r>
      <w:smartTag w:uri="urn:schemas-microsoft-com:office:smarttags" w:element="PlaceType">
        <w:r w:rsidRPr="008344E4">
          <w:rPr>
            <w:spacing w:val="0"/>
            <w:w w:val="100"/>
            <w:sz w:val="24"/>
            <w:szCs w:val="24"/>
          </w:rPr>
          <w:t>Republic</w:t>
        </w:r>
      </w:smartTag>
      <w:r w:rsidRPr="008344E4">
        <w:rPr>
          <w:spacing w:val="0"/>
          <w:w w:val="100"/>
          <w:sz w:val="24"/>
          <w:szCs w:val="24"/>
        </w:rPr>
        <w:t xml:space="preserve"> of the Union of Myanmar, 1974 expressly provides as follows that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are entitled to participate in affairs of the State, and the State has allowed equal opportunity to man and woman without discrimination through the ages:</w:t>
      </w:r>
    </w:p>
    <w:p w:rsidR="008344E4" w:rsidRPr="008344E4" w:rsidRDefault="003F3A7A" w:rsidP="00000142">
      <w:pPr>
        <w:numPr>
          <w:ilvl w:val="0"/>
          <w:numId w:val="17"/>
        </w:numPr>
        <w:tabs>
          <w:tab w:val="clear" w:pos="720"/>
        </w:tabs>
        <w:suppressAutoHyphens w:val="0"/>
        <w:spacing w:after="120" w:line="240" w:lineRule="auto"/>
        <w:ind w:left="576" w:hanging="576"/>
        <w:jc w:val="both"/>
        <w:rPr>
          <w:spacing w:val="0"/>
          <w:w w:val="100"/>
          <w:sz w:val="24"/>
          <w:szCs w:val="24"/>
        </w:rPr>
      </w:pPr>
      <w:r>
        <w:rPr>
          <w:spacing w:val="0"/>
          <w:w w:val="100"/>
          <w:sz w:val="24"/>
          <w:szCs w:val="24"/>
        </w:rPr>
        <w:t>Section 22, sub</w:t>
      </w:r>
      <w:r w:rsidR="008344E4" w:rsidRPr="008344E4">
        <w:rPr>
          <w:spacing w:val="0"/>
          <w:w w:val="100"/>
          <w:sz w:val="24"/>
          <w:szCs w:val="24"/>
        </w:rPr>
        <w:t>section (a) provides that every citizen shall be equal before the law without discrimination of his nationality, religion, status, man or woman;</w:t>
      </w:r>
    </w:p>
    <w:p w:rsidR="008344E4" w:rsidRPr="008344E4" w:rsidRDefault="008344E4" w:rsidP="00000142">
      <w:pPr>
        <w:numPr>
          <w:ilvl w:val="0"/>
          <w:numId w:val="17"/>
        </w:numPr>
        <w:tabs>
          <w:tab w:val="clear" w:pos="720"/>
        </w:tabs>
        <w:suppressAutoHyphens w:val="0"/>
        <w:spacing w:after="120" w:line="240" w:lineRule="auto"/>
        <w:ind w:left="576" w:hanging="576"/>
        <w:jc w:val="both"/>
        <w:rPr>
          <w:spacing w:val="0"/>
          <w:w w:val="100"/>
          <w:sz w:val="24"/>
          <w:szCs w:val="24"/>
        </w:rPr>
      </w:pPr>
      <w:r w:rsidRPr="008344E4">
        <w:rPr>
          <w:spacing w:val="0"/>
          <w:w w:val="100"/>
          <w:sz w:val="24"/>
          <w:szCs w:val="24"/>
        </w:rPr>
        <w:t>Section 147 provides that every citizen shall be equal before the law without discrimination of his nationality, status, rank, poverty or wealth, culture, native, religion, man or woman;</w:t>
      </w:r>
    </w:p>
    <w:p w:rsidR="008344E4" w:rsidRPr="008344E4" w:rsidRDefault="003F3A7A" w:rsidP="00000142">
      <w:pPr>
        <w:numPr>
          <w:ilvl w:val="0"/>
          <w:numId w:val="17"/>
        </w:numPr>
        <w:tabs>
          <w:tab w:val="clear" w:pos="720"/>
        </w:tabs>
        <w:suppressAutoHyphens w:val="0"/>
        <w:spacing w:after="120" w:line="240" w:lineRule="auto"/>
        <w:ind w:left="576" w:hanging="576"/>
        <w:jc w:val="both"/>
        <w:rPr>
          <w:spacing w:val="0"/>
          <w:w w:val="100"/>
          <w:sz w:val="24"/>
          <w:szCs w:val="24"/>
        </w:rPr>
      </w:pPr>
      <w:r>
        <w:rPr>
          <w:spacing w:val="0"/>
          <w:w w:val="100"/>
          <w:sz w:val="24"/>
          <w:szCs w:val="24"/>
        </w:rPr>
        <w:t>Section 154, sub</w:t>
      </w:r>
      <w:r w:rsidR="008344E4" w:rsidRPr="008344E4">
        <w:rPr>
          <w:spacing w:val="0"/>
          <w:w w:val="100"/>
          <w:sz w:val="24"/>
          <w:szCs w:val="24"/>
        </w:rPr>
        <w:t>section (a) provides that women are entitled to benefit from political, economic, social and cultural rights equally;</w:t>
      </w:r>
    </w:p>
    <w:p w:rsidR="008344E4" w:rsidRPr="008344E4" w:rsidRDefault="003F3A7A" w:rsidP="00000142">
      <w:pPr>
        <w:numPr>
          <w:ilvl w:val="0"/>
          <w:numId w:val="17"/>
        </w:numPr>
        <w:tabs>
          <w:tab w:val="clear" w:pos="720"/>
        </w:tabs>
        <w:suppressAutoHyphens w:val="0"/>
        <w:spacing w:after="120" w:line="240" w:lineRule="auto"/>
        <w:ind w:left="576" w:hanging="576"/>
        <w:jc w:val="both"/>
        <w:rPr>
          <w:spacing w:val="0"/>
          <w:w w:val="100"/>
          <w:sz w:val="24"/>
          <w:szCs w:val="24"/>
        </w:rPr>
      </w:pPr>
      <w:r>
        <w:rPr>
          <w:spacing w:val="0"/>
          <w:w w:val="100"/>
          <w:sz w:val="24"/>
          <w:szCs w:val="24"/>
        </w:rPr>
        <w:t>Sub</w:t>
      </w:r>
      <w:r w:rsidR="008344E4" w:rsidRPr="008344E4">
        <w:rPr>
          <w:spacing w:val="0"/>
          <w:w w:val="100"/>
          <w:sz w:val="24"/>
          <w:szCs w:val="24"/>
        </w:rPr>
        <w:t>section (b) provides that mothers, children and pregnant women are entitled to exercise benefits as stipulated by law;</w:t>
      </w:r>
    </w:p>
    <w:p w:rsidR="008344E4" w:rsidRPr="00000142" w:rsidRDefault="003F3A7A" w:rsidP="00000142">
      <w:pPr>
        <w:pStyle w:val="BodyText"/>
        <w:numPr>
          <w:ilvl w:val="0"/>
          <w:numId w:val="17"/>
        </w:numPr>
        <w:tabs>
          <w:tab w:val="clear" w:pos="720"/>
        </w:tabs>
        <w:spacing w:after="120"/>
        <w:ind w:left="576" w:hanging="576"/>
        <w:jc w:val="both"/>
        <w:rPr>
          <w:b w:val="0"/>
          <w:sz w:val="24"/>
          <w:szCs w:val="24"/>
        </w:rPr>
      </w:pPr>
      <w:r w:rsidRPr="00000142">
        <w:rPr>
          <w:b w:val="0"/>
          <w:sz w:val="24"/>
          <w:szCs w:val="24"/>
        </w:rPr>
        <w:t>Sub</w:t>
      </w:r>
      <w:r w:rsidR="008344E4" w:rsidRPr="00000142">
        <w:rPr>
          <w:b w:val="0"/>
          <w:sz w:val="24"/>
          <w:szCs w:val="24"/>
        </w:rPr>
        <w:t>section (d) provides that women shall be entitled to exercise freedom and rights in marriage, inheritance and maintenance of children.</w:t>
      </w:r>
    </w:p>
    <w:p w:rsidR="008344E4" w:rsidRPr="008344E4" w:rsidRDefault="008344E4" w:rsidP="00000142">
      <w:pPr>
        <w:pStyle w:val="BodyText"/>
        <w:numPr>
          <w:ilvl w:val="0"/>
          <w:numId w:val="15"/>
        </w:numPr>
        <w:tabs>
          <w:tab w:val="clear" w:pos="720"/>
        </w:tabs>
        <w:spacing w:after="120"/>
        <w:ind w:left="0" w:firstLine="0"/>
        <w:jc w:val="both"/>
        <w:rPr>
          <w:sz w:val="24"/>
          <w:szCs w:val="24"/>
        </w:rPr>
      </w:pPr>
      <w:r w:rsidRPr="008344E4">
        <w:rPr>
          <w:sz w:val="24"/>
          <w:szCs w:val="24"/>
        </w:rPr>
        <w:t>Section 3 and 12 of the Pyithu Hluttaw Law No. 8, 1976 expressly provide that "</w:t>
      </w:r>
      <w:r w:rsidRPr="008344E4">
        <w:rPr>
          <w:b w:val="0"/>
          <w:sz w:val="24"/>
          <w:szCs w:val="24"/>
        </w:rPr>
        <w:t>every citizen shall have the right to vote and to be elected as Pyithu Hulttaw representative</w:t>
      </w:r>
      <w:r w:rsidRPr="008344E4">
        <w:rPr>
          <w:sz w:val="24"/>
          <w:szCs w:val="24"/>
        </w:rPr>
        <w:t>." With regard to the said provision, it provides that, "</w:t>
      </w:r>
      <w:r w:rsidRPr="008344E4">
        <w:rPr>
          <w:b w:val="0"/>
          <w:sz w:val="24"/>
          <w:szCs w:val="24"/>
        </w:rPr>
        <w:t>every citizen</w:t>
      </w:r>
      <w:r w:rsidRPr="008344E4">
        <w:rPr>
          <w:sz w:val="24"/>
          <w:szCs w:val="24"/>
        </w:rPr>
        <w:t>" covers all men and women according to existing citizenship law, and it is evident that women are given equal opportunity with the men.</w:t>
      </w:r>
    </w:p>
    <w:p w:rsidR="008344E4" w:rsidRPr="008344E4" w:rsidRDefault="008344E4" w:rsidP="00000142">
      <w:pPr>
        <w:pStyle w:val="BodyText"/>
        <w:numPr>
          <w:ilvl w:val="0"/>
          <w:numId w:val="15"/>
        </w:numPr>
        <w:tabs>
          <w:tab w:val="clear" w:pos="720"/>
        </w:tabs>
        <w:spacing w:after="120"/>
        <w:ind w:left="0" w:firstLine="0"/>
        <w:jc w:val="both"/>
        <w:rPr>
          <w:sz w:val="24"/>
          <w:szCs w:val="24"/>
        </w:rPr>
      </w:pPr>
      <w:r w:rsidRPr="008344E4">
        <w:rPr>
          <w:sz w:val="24"/>
          <w:szCs w:val="24"/>
        </w:rPr>
        <w:t>In the Pyithu Hluttaw Election Law (Law No. 14/89), enacted in 1989 at the time of the State Law and Order Restoration Council, as "</w:t>
      </w:r>
      <w:r w:rsidRPr="008344E4">
        <w:rPr>
          <w:b w:val="0"/>
          <w:sz w:val="24"/>
          <w:szCs w:val="24"/>
        </w:rPr>
        <w:t>section 6 provides that anyone is entitled to vote at the election irrespective of sex and religion and section 8 provides that anyone is entitled to be elected irrespective of sex and religion"</w:t>
      </w:r>
      <w:r w:rsidRPr="008344E4">
        <w:rPr>
          <w:sz w:val="24"/>
          <w:szCs w:val="24"/>
        </w:rPr>
        <w:t>, it is evident that women are given equal opportunity with men.</w:t>
      </w:r>
    </w:p>
    <w:p w:rsidR="008344E4" w:rsidRDefault="008344E4" w:rsidP="00000142">
      <w:pPr>
        <w:pStyle w:val="BodyText"/>
        <w:numPr>
          <w:ilvl w:val="0"/>
          <w:numId w:val="15"/>
        </w:numPr>
        <w:tabs>
          <w:tab w:val="clear" w:pos="720"/>
        </w:tabs>
        <w:spacing w:after="120"/>
        <w:ind w:left="0" w:firstLine="0"/>
        <w:jc w:val="both"/>
        <w:rPr>
          <w:sz w:val="24"/>
          <w:szCs w:val="24"/>
        </w:rPr>
      </w:pPr>
      <w:r w:rsidRPr="008344E4">
        <w:rPr>
          <w:sz w:val="24"/>
          <w:szCs w:val="24"/>
        </w:rPr>
        <w:t>According to the detailed basic principles laid down by the Plenary Session of the National Convention held on</w:t>
      </w:r>
      <w:r w:rsidR="005F5A79">
        <w:rPr>
          <w:sz w:val="24"/>
          <w:szCs w:val="24"/>
        </w:rPr>
        <w:t xml:space="preserve"> </w:t>
      </w:r>
      <w:r w:rsidRPr="008344E4">
        <w:rPr>
          <w:sz w:val="24"/>
          <w:szCs w:val="24"/>
        </w:rPr>
        <w:t>27, October 2006 on the Chapter "Citizenship , Fundamental Rights of the Citizen", no discrimination</w:t>
      </w:r>
      <w:r w:rsidR="005F5A79">
        <w:rPr>
          <w:sz w:val="24"/>
          <w:szCs w:val="24"/>
        </w:rPr>
        <w:t xml:space="preserve"> </w:t>
      </w:r>
      <w:r w:rsidRPr="008344E4">
        <w:rPr>
          <w:sz w:val="24"/>
          <w:szCs w:val="24"/>
        </w:rPr>
        <w:t>of citizens is made between men and women. Women have the right to same wages as man for equal work and no discrimination is to be made between men and women in appointments to civil service positions and entrusting of civil service responsibilities when one has the required qualifications.</w:t>
      </w:r>
    </w:p>
    <w:p w:rsidR="005F4979" w:rsidRDefault="005F4979" w:rsidP="005F4979">
      <w:pPr>
        <w:pStyle w:val="BodyText"/>
        <w:spacing w:line="120" w:lineRule="exact"/>
        <w:jc w:val="both"/>
        <w:rPr>
          <w:sz w:val="10"/>
          <w:szCs w:val="24"/>
        </w:rPr>
      </w:pPr>
    </w:p>
    <w:p w:rsidR="0081160E" w:rsidRPr="005F4979" w:rsidRDefault="0081160E" w:rsidP="005F4979">
      <w:pPr>
        <w:pStyle w:val="BodyText"/>
        <w:spacing w:line="120" w:lineRule="exact"/>
        <w:jc w:val="both"/>
        <w:rPr>
          <w:sz w:val="10"/>
          <w:szCs w:val="24"/>
        </w:rPr>
      </w:pPr>
    </w:p>
    <w:p w:rsidR="008344E4" w:rsidRPr="008344E4" w:rsidRDefault="002E2A92" w:rsidP="005F4979">
      <w:pPr>
        <w:pStyle w:val="BodyText"/>
        <w:spacing w:after="240"/>
        <w:ind w:left="43"/>
        <w:rPr>
          <w:b w:val="0"/>
          <w:sz w:val="24"/>
          <w:szCs w:val="24"/>
        </w:rPr>
      </w:pPr>
      <w:r>
        <w:rPr>
          <w:b w:val="0"/>
          <w:sz w:val="24"/>
          <w:szCs w:val="24"/>
        </w:rPr>
        <w:br w:type="page"/>
      </w:r>
      <w:r w:rsidR="005F4979">
        <w:rPr>
          <w:b w:val="0"/>
          <w:sz w:val="24"/>
          <w:szCs w:val="24"/>
        </w:rPr>
        <w:t>Table 1. N</w:t>
      </w:r>
      <w:r w:rsidR="008344E4" w:rsidRPr="008344E4">
        <w:rPr>
          <w:b w:val="0"/>
          <w:sz w:val="24"/>
          <w:szCs w:val="24"/>
        </w:rPr>
        <w:t>umber of Female delegates who attended the National Convention</w:t>
      </w:r>
    </w:p>
    <w:tbl>
      <w:tblPr>
        <w:tblStyle w:val="ListBulle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91"/>
        <w:gridCol w:w="4889"/>
        <w:gridCol w:w="631"/>
        <w:gridCol w:w="803"/>
        <w:gridCol w:w="939"/>
        <w:gridCol w:w="2307"/>
      </w:tblGrid>
      <w:tr w:rsidR="005F4979" w:rsidRPr="005F60C8">
        <w:tc>
          <w:tcPr>
            <w:tcW w:w="148" w:type="pct"/>
            <w:tcMar>
              <w:left w:w="0" w:type="dxa"/>
              <w:right w:w="0" w:type="dxa"/>
            </w:tcMar>
            <w:vAlign w:val="bottom"/>
          </w:tcPr>
          <w:p w:rsidR="008344E4" w:rsidRPr="005F60C8" w:rsidRDefault="008344E4" w:rsidP="005F4979">
            <w:pPr>
              <w:pStyle w:val="BodyText"/>
              <w:numPr>
                <w:ilvl w:val="0"/>
                <w:numId w:val="0"/>
              </w:numPr>
              <w:spacing w:before="40" w:after="40"/>
              <w:ind w:left="43"/>
              <w:jc w:val="center"/>
              <w:rPr>
                <w:b w:val="0"/>
                <w:sz w:val="24"/>
              </w:rPr>
            </w:pPr>
          </w:p>
        </w:tc>
        <w:tc>
          <w:tcPr>
            <w:tcW w:w="2479" w:type="pct"/>
            <w:tcMar>
              <w:left w:w="0" w:type="dxa"/>
              <w:right w:w="0" w:type="dxa"/>
            </w:tcMar>
            <w:vAlign w:val="bottom"/>
          </w:tcPr>
          <w:p w:rsidR="008344E4" w:rsidRPr="005F60C8" w:rsidRDefault="008344E4" w:rsidP="003674DD">
            <w:pPr>
              <w:pStyle w:val="BodyText"/>
              <w:numPr>
                <w:ilvl w:val="0"/>
                <w:numId w:val="0"/>
              </w:numPr>
              <w:spacing w:before="100" w:beforeAutospacing="1" w:after="100" w:afterAutospacing="1"/>
              <w:ind w:left="43"/>
              <w:rPr>
                <w:b w:val="0"/>
                <w:sz w:val="24"/>
              </w:rPr>
            </w:pPr>
            <w:r w:rsidRPr="005F60C8">
              <w:rPr>
                <w:b w:val="0"/>
                <w:sz w:val="24"/>
              </w:rPr>
              <w:t>Type of Delegate</w:t>
            </w:r>
          </w:p>
        </w:tc>
        <w:tc>
          <w:tcPr>
            <w:tcW w:w="320" w:type="pct"/>
            <w:tcMar>
              <w:left w:w="0" w:type="dxa"/>
              <w:right w:w="0" w:type="dxa"/>
            </w:tcMar>
            <w:vAlign w:val="bottom"/>
          </w:tcPr>
          <w:p w:rsidR="008344E4" w:rsidRPr="005F60C8" w:rsidRDefault="008344E4" w:rsidP="003674DD">
            <w:pPr>
              <w:pStyle w:val="BodyText"/>
              <w:numPr>
                <w:ilvl w:val="0"/>
                <w:numId w:val="0"/>
              </w:numPr>
              <w:spacing w:before="100" w:beforeAutospacing="1" w:after="100" w:afterAutospacing="1"/>
              <w:jc w:val="center"/>
              <w:rPr>
                <w:b w:val="0"/>
                <w:sz w:val="24"/>
              </w:rPr>
            </w:pPr>
            <w:r w:rsidRPr="005F60C8">
              <w:rPr>
                <w:b w:val="0"/>
                <w:sz w:val="24"/>
              </w:rPr>
              <w:t>No.</w:t>
            </w:r>
          </w:p>
        </w:tc>
        <w:tc>
          <w:tcPr>
            <w:tcW w:w="407" w:type="pct"/>
            <w:tcMar>
              <w:left w:w="0" w:type="dxa"/>
              <w:right w:w="0" w:type="dxa"/>
            </w:tcMar>
            <w:vAlign w:val="bottom"/>
          </w:tcPr>
          <w:p w:rsidR="008344E4" w:rsidRPr="005F60C8" w:rsidRDefault="008344E4" w:rsidP="003674DD">
            <w:pPr>
              <w:pStyle w:val="BodyText"/>
              <w:numPr>
                <w:ilvl w:val="0"/>
                <w:numId w:val="0"/>
              </w:numPr>
              <w:spacing w:before="100" w:beforeAutospacing="1" w:after="100" w:afterAutospacing="1"/>
              <w:jc w:val="center"/>
              <w:rPr>
                <w:b w:val="0"/>
                <w:sz w:val="24"/>
              </w:rPr>
            </w:pPr>
            <w:r w:rsidRPr="005F60C8">
              <w:rPr>
                <w:b w:val="0"/>
                <w:sz w:val="24"/>
              </w:rPr>
              <w:t>Male</w:t>
            </w:r>
          </w:p>
        </w:tc>
        <w:tc>
          <w:tcPr>
            <w:tcW w:w="476" w:type="pct"/>
            <w:tcMar>
              <w:left w:w="0" w:type="dxa"/>
              <w:right w:w="0" w:type="dxa"/>
            </w:tcMar>
            <w:vAlign w:val="bottom"/>
          </w:tcPr>
          <w:p w:rsidR="008344E4" w:rsidRPr="005F60C8" w:rsidRDefault="008344E4" w:rsidP="003674DD">
            <w:pPr>
              <w:pStyle w:val="BodyText"/>
              <w:numPr>
                <w:ilvl w:val="0"/>
                <w:numId w:val="0"/>
              </w:numPr>
              <w:spacing w:before="100" w:beforeAutospacing="1" w:after="100" w:afterAutospacing="1"/>
              <w:jc w:val="center"/>
              <w:rPr>
                <w:b w:val="0"/>
                <w:sz w:val="24"/>
              </w:rPr>
            </w:pPr>
            <w:r w:rsidRPr="005F60C8">
              <w:rPr>
                <w:b w:val="0"/>
                <w:sz w:val="24"/>
              </w:rPr>
              <w:t>Female</w:t>
            </w:r>
          </w:p>
        </w:tc>
        <w:tc>
          <w:tcPr>
            <w:tcW w:w="1170" w:type="pct"/>
            <w:tcMar>
              <w:left w:w="0" w:type="dxa"/>
              <w:right w:w="0" w:type="dxa"/>
            </w:tcMar>
            <w:vAlign w:val="bottom"/>
          </w:tcPr>
          <w:p w:rsidR="008344E4" w:rsidRPr="005F60C8" w:rsidRDefault="008344E4" w:rsidP="003674DD">
            <w:pPr>
              <w:pStyle w:val="BodyText"/>
              <w:numPr>
                <w:ilvl w:val="0"/>
                <w:numId w:val="0"/>
              </w:numPr>
              <w:spacing w:before="100" w:beforeAutospacing="1" w:after="100" w:afterAutospacing="1"/>
              <w:jc w:val="center"/>
              <w:rPr>
                <w:b w:val="0"/>
                <w:sz w:val="24"/>
              </w:rPr>
            </w:pPr>
            <w:r w:rsidRPr="005F60C8">
              <w:rPr>
                <w:b w:val="0"/>
                <w:sz w:val="24"/>
              </w:rPr>
              <w:t>Percentage of Female</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1</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Delegates from Political Parties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28</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28</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2</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Delegates Elected in Election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13</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13</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3</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Delegates of National Races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645</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597</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48</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7.44</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4</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Peasant Delegate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93</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93</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5</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Worker Delegate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47</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44</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3</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6.38</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6</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Intellectual and Intelligentsia Delegates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56</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48</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8</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14.29</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7</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Civil Service Delegate</w:t>
            </w:r>
            <w:r w:rsidR="005F5A79" w:rsidRPr="005F60C8">
              <w:rPr>
                <w:b w:val="0"/>
                <w:sz w:val="24"/>
              </w:rPr>
              <w:t xml:space="preserve"> </w:t>
            </w:r>
            <w:r w:rsidRPr="005F60C8">
              <w:rPr>
                <w:b w:val="0"/>
                <w:sz w:val="24"/>
              </w:rPr>
              <w:t xml:space="preserve">Group </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109</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103</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6</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5.5</w:t>
            </w:r>
          </w:p>
        </w:tc>
      </w:tr>
      <w:tr w:rsidR="005F4979" w:rsidRPr="005F60C8">
        <w:tc>
          <w:tcPr>
            <w:tcW w:w="148" w:type="pct"/>
            <w:tcMar>
              <w:left w:w="0" w:type="dxa"/>
              <w:right w:w="0" w:type="dxa"/>
            </w:tcMar>
            <w:vAlign w:val="bottom"/>
          </w:tcPr>
          <w:p w:rsidR="008344E4" w:rsidRPr="005F60C8" w:rsidRDefault="008344E4" w:rsidP="003674DD">
            <w:pPr>
              <w:pStyle w:val="BodyText"/>
              <w:numPr>
                <w:ilvl w:val="0"/>
                <w:numId w:val="0"/>
              </w:numPr>
              <w:spacing w:before="40" w:after="40"/>
              <w:ind w:left="43"/>
              <w:rPr>
                <w:b w:val="0"/>
                <w:sz w:val="24"/>
              </w:rPr>
            </w:pPr>
            <w:r w:rsidRPr="005F60C8">
              <w:rPr>
                <w:b w:val="0"/>
                <w:sz w:val="24"/>
              </w:rPr>
              <w:t>8</w:t>
            </w:r>
          </w:p>
        </w:tc>
        <w:tc>
          <w:tcPr>
            <w:tcW w:w="2479" w:type="pct"/>
            <w:tcMar>
              <w:left w:w="0" w:type="dxa"/>
              <w:right w:w="0" w:type="dxa"/>
            </w:tcMar>
            <w:vAlign w:val="bottom"/>
          </w:tcPr>
          <w:p w:rsidR="008344E4" w:rsidRPr="005F60C8" w:rsidRDefault="008344E4" w:rsidP="005F60C8">
            <w:pPr>
              <w:pStyle w:val="BodyText"/>
              <w:numPr>
                <w:ilvl w:val="0"/>
                <w:numId w:val="0"/>
              </w:numPr>
              <w:spacing w:before="40" w:after="40"/>
              <w:ind w:left="43"/>
              <w:rPr>
                <w:b w:val="0"/>
                <w:sz w:val="24"/>
              </w:rPr>
            </w:pPr>
            <w:r w:rsidRPr="005F60C8">
              <w:rPr>
                <w:b w:val="0"/>
                <w:sz w:val="24"/>
              </w:rPr>
              <w:t>Other Person suitable to be invited Group</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89</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89</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2</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b w:val="0"/>
                <w:sz w:val="24"/>
              </w:rPr>
            </w:pPr>
            <w:r w:rsidRPr="005F60C8">
              <w:rPr>
                <w:b w:val="0"/>
                <w:sz w:val="24"/>
              </w:rPr>
              <w:t>2.24</w:t>
            </w:r>
          </w:p>
        </w:tc>
      </w:tr>
      <w:tr w:rsidR="003674DD" w:rsidRPr="005F60C8">
        <w:tc>
          <w:tcPr>
            <w:tcW w:w="2627" w:type="pct"/>
            <w:gridSpan w:val="2"/>
            <w:tcMar>
              <w:left w:w="0" w:type="dxa"/>
              <w:right w:w="0" w:type="dxa"/>
            </w:tcMar>
            <w:vAlign w:val="bottom"/>
          </w:tcPr>
          <w:p w:rsidR="008344E4" w:rsidRPr="005F60C8" w:rsidRDefault="008344E4" w:rsidP="005F60C8">
            <w:pPr>
              <w:pStyle w:val="BodyText"/>
              <w:numPr>
                <w:ilvl w:val="0"/>
                <w:numId w:val="0"/>
              </w:numPr>
              <w:spacing w:before="40" w:after="40"/>
              <w:ind w:left="43"/>
              <w:rPr>
                <w:sz w:val="24"/>
              </w:rPr>
            </w:pPr>
            <w:r w:rsidRPr="005F60C8">
              <w:rPr>
                <w:sz w:val="24"/>
              </w:rPr>
              <w:t>Total</w:t>
            </w:r>
          </w:p>
        </w:tc>
        <w:tc>
          <w:tcPr>
            <w:tcW w:w="320" w:type="pct"/>
            <w:tcMar>
              <w:left w:w="0" w:type="dxa"/>
              <w:right w:w="0" w:type="dxa"/>
            </w:tcMar>
            <w:vAlign w:val="bottom"/>
          </w:tcPr>
          <w:p w:rsidR="008344E4" w:rsidRPr="005F60C8" w:rsidRDefault="008344E4" w:rsidP="005F60C8">
            <w:pPr>
              <w:pStyle w:val="BodyText"/>
              <w:numPr>
                <w:ilvl w:val="0"/>
                <w:numId w:val="0"/>
              </w:numPr>
              <w:spacing w:before="40" w:after="40"/>
              <w:jc w:val="center"/>
              <w:rPr>
                <w:sz w:val="24"/>
              </w:rPr>
            </w:pPr>
            <w:r w:rsidRPr="005F60C8">
              <w:rPr>
                <w:sz w:val="24"/>
              </w:rPr>
              <w:t>1</w:t>
            </w:r>
            <w:r w:rsidR="005F4979" w:rsidRPr="005F60C8">
              <w:rPr>
                <w:sz w:val="24"/>
              </w:rPr>
              <w:t xml:space="preserve"> </w:t>
            </w:r>
            <w:r w:rsidRPr="005F60C8">
              <w:rPr>
                <w:sz w:val="24"/>
              </w:rPr>
              <w:t>080</w:t>
            </w:r>
          </w:p>
        </w:tc>
        <w:tc>
          <w:tcPr>
            <w:tcW w:w="407" w:type="pct"/>
            <w:tcMar>
              <w:left w:w="0" w:type="dxa"/>
              <w:right w:w="0" w:type="dxa"/>
            </w:tcMar>
            <w:vAlign w:val="bottom"/>
          </w:tcPr>
          <w:p w:rsidR="008344E4" w:rsidRPr="005F60C8" w:rsidRDefault="008344E4" w:rsidP="005F60C8">
            <w:pPr>
              <w:pStyle w:val="BodyText"/>
              <w:numPr>
                <w:ilvl w:val="0"/>
                <w:numId w:val="0"/>
              </w:numPr>
              <w:spacing w:before="40" w:after="40"/>
              <w:jc w:val="center"/>
              <w:rPr>
                <w:sz w:val="24"/>
              </w:rPr>
            </w:pPr>
            <w:r w:rsidRPr="005F60C8">
              <w:rPr>
                <w:sz w:val="24"/>
              </w:rPr>
              <w:t>1</w:t>
            </w:r>
            <w:r w:rsidR="005F4979" w:rsidRPr="005F60C8">
              <w:rPr>
                <w:sz w:val="24"/>
              </w:rPr>
              <w:t xml:space="preserve"> </w:t>
            </w:r>
            <w:r w:rsidRPr="005F60C8">
              <w:rPr>
                <w:sz w:val="24"/>
              </w:rPr>
              <w:t>013</w:t>
            </w:r>
          </w:p>
        </w:tc>
        <w:tc>
          <w:tcPr>
            <w:tcW w:w="476" w:type="pct"/>
            <w:tcMar>
              <w:left w:w="0" w:type="dxa"/>
              <w:right w:w="0" w:type="dxa"/>
            </w:tcMar>
            <w:vAlign w:val="bottom"/>
          </w:tcPr>
          <w:p w:rsidR="008344E4" w:rsidRPr="005F60C8" w:rsidRDefault="008344E4" w:rsidP="005F60C8">
            <w:pPr>
              <w:pStyle w:val="BodyText"/>
              <w:numPr>
                <w:ilvl w:val="0"/>
                <w:numId w:val="0"/>
              </w:numPr>
              <w:spacing w:before="40" w:after="40"/>
              <w:jc w:val="center"/>
              <w:rPr>
                <w:sz w:val="24"/>
              </w:rPr>
            </w:pPr>
            <w:r w:rsidRPr="005F60C8">
              <w:rPr>
                <w:sz w:val="24"/>
              </w:rPr>
              <w:t>67</w:t>
            </w:r>
          </w:p>
        </w:tc>
        <w:tc>
          <w:tcPr>
            <w:tcW w:w="1170" w:type="pct"/>
            <w:tcMar>
              <w:left w:w="0" w:type="dxa"/>
              <w:right w:w="0" w:type="dxa"/>
            </w:tcMar>
            <w:vAlign w:val="bottom"/>
          </w:tcPr>
          <w:p w:rsidR="008344E4" w:rsidRPr="005F60C8" w:rsidRDefault="008344E4" w:rsidP="005F60C8">
            <w:pPr>
              <w:pStyle w:val="BodyText"/>
              <w:numPr>
                <w:ilvl w:val="0"/>
                <w:numId w:val="0"/>
              </w:numPr>
              <w:spacing w:before="40" w:after="40"/>
              <w:jc w:val="center"/>
              <w:rPr>
                <w:sz w:val="24"/>
              </w:rPr>
            </w:pPr>
            <w:r w:rsidRPr="005F60C8">
              <w:rPr>
                <w:sz w:val="24"/>
              </w:rPr>
              <w:t>6.2</w:t>
            </w:r>
          </w:p>
        </w:tc>
      </w:tr>
    </w:tbl>
    <w:p w:rsidR="008344E4" w:rsidRPr="005F60C8" w:rsidRDefault="005F60C8" w:rsidP="008344E4">
      <w:pPr>
        <w:pStyle w:val="BodyText"/>
        <w:spacing w:before="100" w:beforeAutospacing="1" w:after="100" w:afterAutospacing="1"/>
        <w:ind w:left="1440" w:hanging="1440"/>
        <w:rPr>
          <w:b w:val="0"/>
          <w:sz w:val="24"/>
          <w:szCs w:val="24"/>
        </w:rPr>
      </w:pPr>
      <w:r w:rsidRPr="005F60C8">
        <w:rPr>
          <w:b w:val="0"/>
          <w:sz w:val="24"/>
          <w:szCs w:val="24"/>
        </w:rPr>
        <w:t>Reference:</w:t>
      </w:r>
      <w:r w:rsidRPr="005F60C8">
        <w:rPr>
          <w:b w:val="0"/>
          <w:sz w:val="24"/>
          <w:szCs w:val="24"/>
        </w:rPr>
        <w:tab/>
      </w:r>
      <w:r w:rsidR="008344E4" w:rsidRPr="005F60C8">
        <w:rPr>
          <w:b w:val="0"/>
          <w:sz w:val="24"/>
          <w:szCs w:val="24"/>
        </w:rPr>
        <w:t>The list and table issued on 30 August 2006 by the National Convention Working Committee.</w:t>
      </w:r>
    </w:p>
    <w:p w:rsidR="008344E4" w:rsidRPr="005F60C8" w:rsidRDefault="008344E4" w:rsidP="0081160E">
      <w:pPr>
        <w:pStyle w:val="BodyText"/>
        <w:spacing w:before="100" w:beforeAutospacing="1" w:after="100" w:afterAutospacing="1"/>
        <w:jc w:val="both"/>
        <w:rPr>
          <w:b w:val="0"/>
          <w:sz w:val="24"/>
          <w:szCs w:val="24"/>
        </w:rPr>
      </w:pPr>
      <w:r w:rsidRPr="005F60C8">
        <w:rPr>
          <w:b w:val="0"/>
          <w:sz w:val="24"/>
          <w:szCs w:val="24"/>
        </w:rPr>
        <w:t>91.</w:t>
      </w:r>
      <w:r w:rsidRPr="005F60C8">
        <w:rPr>
          <w:b w:val="0"/>
          <w:sz w:val="24"/>
          <w:szCs w:val="24"/>
        </w:rPr>
        <w:tab/>
        <w:t>Furthermore, in administrative work, Myanmar women are participating and serving at the high ranking positions, such as the Deputy Minister, Director-General, Deputy Director- General, Rector, Vice-Rector, etc.</w:t>
      </w:r>
    </w:p>
    <w:p w:rsidR="008344E4" w:rsidRDefault="008344E4" w:rsidP="0081160E">
      <w:pPr>
        <w:pStyle w:val="BodyText"/>
        <w:spacing w:before="100" w:beforeAutospacing="1" w:after="100" w:afterAutospacing="1"/>
        <w:jc w:val="both"/>
        <w:rPr>
          <w:b w:val="0"/>
          <w:sz w:val="24"/>
          <w:szCs w:val="24"/>
        </w:rPr>
      </w:pPr>
      <w:r w:rsidRPr="005F60C8">
        <w:rPr>
          <w:b w:val="0"/>
          <w:sz w:val="24"/>
          <w:szCs w:val="24"/>
        </w:rPr>
        <w:t>92.</w:t>
      </w:r>
      <w:r w:rsidR="005F5A79" w:rsidRPr="005F60C8">
        <w:rPr>
          <w:b w:val="0"/>
          <w:sz w:val="24"/>
          <w:szCs w:val="24"/>
        </w:rPr>
        <w:t xml:space="preserve"> </w:t>
      </w:r>
      <w:r w:rsidRPr="005F60C8">
        <w:rPr>
          <w:b w:val="0"/>
          <w:sz w:val="24"/>
          <w:szCs w:val="24"/>
        </w:rPr>
        <w:tab/>
        <w:t>Moreover, according to the 2003 census issued by the State, it is learnt that 35.34</w:t>
      </w:r>
      <w:r w:rsidR="005F5A79" w:rsidRPr="005F60C8">
        <w:rPr>
          <w:b w:val="0"/>
          <w:sz w:val="24"/>
          <w:szCs w:val="24"/>
        </w:rPr>
        <w:t xml:space="preserve"> </w:t>
      </w:r>
      <w:r w:rsidR="00FB4107" w:rsidRPr="005F60C8">
        <w:rPr>
          <w:b w:val="0"/>
          <w:sz w:val="24"/>
          <w:szCs w:val="24"/>
        </w:rPr>
        <w:t>per cent</w:t>
      </w:r>
      <w:r w:rsidRPr="005F60C8">
        <w:rPr>
          <w:b w:val="0"/>
          <w:sz w:val="24"/>
          <w:szCs w:val="24"/>
        </w:rPr>
        <w:t xml:space="preserve"> of the working force serving at the State Organizations and Ministries are women. Among them, the percentage of women holding high ranking positions is 12.71</w:t>
      </w:r>
      <w:r w:rsidR="00FB4107" w:rsidRPr="005F60C8">
        <w:rPr>
          <w:b w:val="0"/>
          <w:sz w:val="24"/>
          <w:szCs w:val="24"/>
        </w:rPr>
        <w:t xml:space="preserve"> per cent</w:t>
      </w:r>
      <w:r w:rsidRPr="005F60C8">
        <w:rPr>
          <w:b w:val="0"/>
          <w:sz w:val="24"/>
          <w:szCs w:val="24"/>
        </w:rPr>
        <w:t>.</w:t>
      </w:r>
    </w:p>
    <w:p w:rsidR="00BB07BB" w:rsidRPr="00BB07BB" w:rsidRDefault="00BB07BB" w:rsidP="00BB07BB">
      <w:pPr>
        <w:pStyle w:val="BodyText"/>
        <w:spacing w:beforeAutospacing="1" w:afterAutospacing="1" w:line="120" w:lineRule="exact"/>
        <w:rPr>
          <w:b w:val="0"/>
          <w:sz w:val="10"/>
          <w:szCs w:val="24"/>
        </w:rPr>
      </w:pPr>
    </w:p>
    <w:p w:rsidR="00BB07BB" w:rsidRPr="00BB07BB" w:rsidRDefault="00BB07BB" w:rsidP="00BB07BB">
      <w:pPr>
        <w:pStyle w:val="BodyText"/>
        <w:spacing w:beforeAutospacing="1" w:afterAutospacing="1" w:line="120" w:lineRule="exact"/>
        <w:rPr>
          <w:b w:val="0"/>
          <w:sz w:val="10"/>
          <w:szCs w:val="24"/>
        </w:rPr>
      </w:pPr>
    </w:p>
    <w:p w:rsidR="008344E4" w:rsidRDefault="00BB07BB" w:rsidP="00BB07BB">
      <w:pPr>
        <w:pStyle w:val="H1"/>
        <w:tabs>
          <w:tab w:val="clear" w:pos="1742"/>
        </w:tabs>
        <w:ind w:left="0" w:right="0"/>
      </w:pPr>
      <w:r>
        <w:tab/>
      </w:r>
      <w:r>
        <w:tab/>
      </w:r>
      <w:r w:rsidR="008344E4" w:rsidRPr="008344E4">
        <w:t xml:space="preserve">Participation of </w:t>
      </w:r>
      <w:smartTag w:uri="urn:schemas-microsoft-com:office:smarttags" w:element="place">
        <w:smartTag w:uri="urn:schemas-microsoft-com:office:smarttags" w:element="country-region">
          <w:r w:rsidR="008344E4" w:rsidRPr="008344E4">
            <w:t>Myanmar</w:t>
          </w:r>
        </w:smartTag>
      </w:smartTag>
      <w:r w:rsidR="008344E4" w:rsidRPr="008344E4">
        <w:t xml:space="preserve"> Women in the Decision-making Level</w:t>
      </w:r>
    </w:p>
    <w:p w:rsidR="00BB07BB" w:rsidRPr="00BB07BB" w:rsidRDefault="00BB07BB" w:rsidP="00BB07BB">
      <w:pPr>
        <w:spacing w:line="120" w:lineRule="exact"/>
        <w:rPr>
          <w:sz w:val="10"/>
        </w:rPr>
      </w:pPr>
    </w:p>
    <w:p w:rsidR="00BB07BB" w:rsidRPr="00BB07BB" w:rsidRDefault="00BB07BB" w:rsidP="00BB07BB">
      <w:pPr>
        <w:spacing w:line="120" w:lineRule="exact"/>
        <w:rPr>
          <w:sz w:val="10"/>
        </w:rPr>
      </w:pPr>
    </w:p>
    <w:p w:rsidR="008344E4" w:rsidRDefault="008344E4" w:rsidP="008344E4">
      <w:pPr>
        <w:pStyle w:val="BodyText"/>
        <w:numPr>
          <w:ilvl w:val="0"/>
          <w:numId w:val="18"/>
        </w:numPr>
        <w:tabs>
          <w:tab w:val="clear" w:pos="1080"/>
        </w:tabs>
        <w:spacing w:before="100" w:beforeAutospacing="1" w:after="100" w:afterAutospacing="1"/>
        <w:ind w:left="0" w:firstLine="0"/>
        <w:jc w:val="both"/>
        <w:rPr>
          <w:b w:val="0"/>
          <w:sz w:val="24"/>
          <w:szCs w:val="24"/>
        </w:rPr>
      </w:pPr>
      <w:r w:rsidRPr="005F60C8">
        <w:rPr>
          <w:b w:val="0"/>
          <w:sz w:val="24"/>
          <w:szCs w:val="24"/>
        </w:rPr>
        <w:t xml:space="preserve">According to the statistics issued in 2003-2004, status of </w:t>
      </w:r>
      <w:smartTag w:uri="urn:schemas-microsoft-com:office:smarttags" w:element="place">
        <w:smartTag w:uri="urn:schemas-microsoft-com:office:smarttags" w:element="country-region">
          <w:r w:rsidRPr="005F60C8">
            <w:rPr>
              <w:b w:val="0"/>
              <w:sz w:val="24"/>
              <w:szCs w:val="24"/>
            </w:rPr>
            <w:t>Myanmar</w:t>
          </w:r>
        </w:smartTag>
      </w:smartTag>
      <w:r w:rsidRPr="005F60C8">
        <w:rPr>
          <w:b w:val="0"/>
          <w:sz w:val="24"/>
          <w:szCs w:val="24"/>
        </w:rPr>
        <w:t xml:space="preserve"> women</w:t>
      </w:r>
      <w:r w:rsidR="00C500B1">
        <w:rPr>
          <w:b w:val="0"/>
          <w:sz w:val="24"/>
          <w:szCs w:val="24"/>
        </w:rPr>
        <w:t>’</w:t>
      </w:r>
      <w:r w:rsidRPr="005F60C8">
        <w:rPr>
          <w:b w:val="0"/>
          <w:sz w:val="24"/>
          <w:szCs w:val="24"/>
        </w:rPr>
        <w:t>s participation at the decision-making level in management, manufacturing, teaching and ICT areas is mentioned in the following table:</w:t>
      </w:r>
    </w:p>
    <w:p w:rsidR="00BB07BB" w:rsidRPr="00BB07BB" w:rsidRDefault="00BB07BB" w:rsidP="00BB07BB">
      <w:pPr>
        <w:pStyle w:val="BodyText"/>
        <w:spacing w:beforeAutospacing="1" w:afterAutospacing="1" w:line="120" w:lineRule="exact"/>
        <w:jc w:val="both"/>
        <w:rPr>
          <w:b w:val="0"/>
          <w:sz w:val="10"/>
          <w:szCs w:val="24"/>
        </w:rPr>
      </w:pPr>
    </w:p>
    <w:p w:rsidR="008344E4" w:rsidRPr="008344E4" w:rsidRDefault="008344E4" w:rsidP="00BB07BB">
      <w:pPr>
        <w:pStyle w:val="BodyText"/>
        <w:spacing w:after="240"/>
        <w:ind w:left="763" w:hanging="720"/>
        <w:rPr>
          <w:sz w:val="24"/>
          <w:szCs w:val="24"/>
        </w:rPr>
      </w:pPr>
      <w:r w:rsidRPr="008344E4">
        <w:rPr>
          <w:sz w:val="24"/>
          <w:szCs w:val="24"/>
        </w:rPr>
        <w:t xml:space="preserve">Table </w:t>
      </w:r>
      <w:r w:rsidR="00BB07BB">
        <w:rPr>
          <w:sz w:val="24"/>
          <w:szCs w:val="24"/>
        </w:rPr>
        <w:t xml:space="preserve">2. </w:t>
      </w:r>
      <w:r w:rsidRPr="008344E4">
        <w:rPr>
          <w:sz w:val="24"/>
          <w:szCs w:val="24"/>
        </w:rPr>
        <w:t xml:space="preserve">Percentage </w:t>
      </w:r>
      <w:r w:rsidR="00BB07BB">
        <w:rPr>
          <w:sz w:val="24"/>
          <w:szCs w:val="24"/>
        </w:rPr>
        <w:t>of women</w:t>
      </w:r>
      <w:r w:rsidR="00C500B1">
        <w:rPr>
          <w:sz w:val="24"/>
          <w:szCs w:val="24"/>
        </w:rPr>
        <w:t>’</w:t>
      </w:r>
      <w:r w:rsidR="00BB07BB">
        <w:rPr>
          <w:sz w:val="24"/>
          <w:szCs w:val="24"/>
        </w:rPr>
        <w:t xml:space="preserve">s participation at the decision-making level </w:t>
      </w:r>
      <w:r w:rsidRPr="008344E4">
        <w:rPr>
          <w:sz w:val="24"/>
          <w:szCs w:val="24"/>
        </w:rPr>
        <w:t>(2003-2004)</w:t>
      </w:r>
    </w:p>
    <w:tbl>
      <w:tblPr>
        <w:tblStyle w:val="ListBulle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139"/>
        <w:gridCol w:w="2327"/>
      </w:tblGrid>
      <w:tr w:rsidR="008344E4" w:rsidRPr="0081160E">
        <w:tc>
          <w:tcPr>
            <w:tcW w:w="2228" w:type="pct"/>
            <w:tcMar>
              <w:left w:w="0" w:type="dxa"/>
              <w:right w:w="0" w:type="dxa"/>
            </w:tcMar>
          </w:tcPr>
          <w:p w:rsidR="008344E4" w:rsidRPr="0081160E" w:rsidRDefault="008344E4" w:rsidP="00BB07BB">
            <w:pPr>
              <w:pStyle w:val="BodyText"/>
              <w:numPr>
                <w:ilvl w:val="0"/>
                <w:numId w:val="0"/>
              </w:numPr>
              <w:spacing w:before="100" w:beforeAutospacing="1" w:after="100" w:afterAutospacing="1"/>
              <w:ind w:left="58"/>
              <w:rPr>
                <w:b w:val="0"/>
                <w:sz w:val="24"/>
              </w:rPr>
            </w:pPr>
            <w:r w:rsidRPr="0081160E">
              <w:rPr>
                <w:b w:val="0"/>
                <w:sz w:val="24"/>
              </w:rPr>
              <w:t>Work Area</w:t>
            </w:r>
          </w:p>
        </w:tc>
        <w:tc>
          <w:tcPr>
            <w:tcW w:w="1592" w:type="pct"/>
            <w:tcMar>
              <w:left w:w="0" w:type="dxa"/>
              <w:right w:w="0" w:type="dxa"/>
            </w:tcMar>
          </w:tcPr>
          <w:p w:rsidR="008344E4" w:rsidRPr="0081160E" w:rsidRDefault="008344E4" w:rsidP="00BB07BB">
            <w:pPr>
              <w:pStyle w:val="BodyText"/>
              <w:numPr>
                <w:ilvl w:val="0"/>
                <w:numId w:val="0"/>
              </w:numPr>
              <w:spacing w:before="100" w:beforeAutospacing="1" w:after="100" w:afterAutospacing="1"/>
              <w:ind w:left="58"/>
              <w:rPr>
                <w:b w:val="0"/>
                <w:sz w:val="24"/>
              </w:rPr>
            </w:pPr>
            <w:r w:rsidRPr="0081160E">
              <w:rPr>
                <w:b w:val="0"/>
                <w:sz w:val="24"/>
              </w:rPr>
              <w:t>Participation Percentage</w:t>
            </w:r>
          </w:p>
        </w:tc>
        <w:tc>
          <w:tcPr>
            <w:tcW w:w="1180" w:type="pct"/>
            <w:tcMar>
              <w:left w:w="0" w:type="dxa"/>
              <w:right w:w="0" w:type="dxa"/>
            </w:tcMar>
          </w:tcPr>
          <w:p w:rsidR="008344E4" w:rsidRPr="0081160E" w:rsidRDefault="008344E4" w:rsidP="00BB07BB">
            <w:pPr>
              <w:pStyle w:val="BodyText"/>
              <w:numPr>
                <w:ilvl w:val="0"/>
                <w:numId w:val="0"/>
              </w:numPr>
              <w:spacing w:before="100" w:beforeAutospacing="1" w:after="100" w:afterAutospacing="1"/>
              <w:ind w:left="58"/>
              <w:rPr>
                <w:b w:val="0"/>
                <w:sz w:val="24"/>
              </w:rPr>
            </w:pPr>
            <w:r w:rsidRPr="0081160E">
              <w:rPr>
                <w:b w:val="0"/>
                <w:sz w:val="24"/>
              </w:rPr>
              <w:t>Remark</w:t>
            </w:r>
          </w:p>
        </w:tc>
      </w:tr>
      <w:tr w:rsidR="008344E4" w:rsidRPr="0081160E">
        <w:tc>
          <w:tcPr>
            <w:tcW w:w="2228" w:type="pct"/>
            <w:tcMar>
              <w:left w:w="0" w:type="dxa"/>
              <w:right w:w="0" w:type="dxa"/>
            </w:tcMar>
          </w:tcPr>
          <w:p w:rsidR="008344E4" w:rsidRPr="0081160E" w:rsidRDefault="008344E4" w:rsidP="0081160E">
            <w:pPr>
              <w:pStyle w:val="BodyText"/>
              <w:numPr>
                <w:ilvl w:val="0"/>
                <w:numId w:val="0"/>
              </w:numPr>
              <w:spacing w:before="40" w:after="40"/>
              <w:ind w:left="58"/>
              <w:rPr>
                <w:b w:val="0"/>
                <w:sz w:val="24"/>
              </w:rPr>
            </w:pPr>
            <w:r w:rsidRPr="0081160E">
              <w:rPr>
                <w:b w:val="0"/>
                <w:sz w:val="24"/>
              </w:rPr>
              <w:t>Management</w:t>
            </w:r>
          </w:p>
          <w:p w:rsidR="008344E4" w:rsidRPr="0081160E" w:rsidRDefault="008344E4" w:rsidP="0081160E">
            <w:pPr>
              <w:pStyle w:val="BodyText"/>
              <w:numPr>
                <w:ilvl w:val="0"/>
                <w:numId w:val="0"/>
              </w:numPr>
              <w:spacing w:before="40" w:after="40"/>
              <w:ind w:left="58"/>
              <w:rPr>
                <w:b w:val="0"/>
                <w:sz w:val="24"/>
              </w:rPr>
            </w:pPr>
            <w:r w:rsidRPr="0081160E">
              <w:rPr>
                <w:b w:val="0"/>
                <w:sz w:val="24"/>
              </w:rPr>
              <w:t>Production</w:t>
            </w:r>
          </w:p>
          <w:p w:rsidR="008344E4" w:rsidRPr="0081160E" w:rsidRDefault="008344E4" w:rsidP="0081160E">
            <w:pPr>
              <w:pStyle w:val="BodyText"/>
              <w:numPr>
                <w:ilvl w:val="0"/>
                <w:numId w:val="0"/>
              </w:numPr>
              <w:spacing w:before="40" w:after="40"/>
              <w:ind w:left="58"/>
              <w:rPr>
                <w:b w:val="0"/>
                <w:sz w:val="24"/>
              </w:rPr>
            </w:pPr>
            <w:r w:rsidRPr="0081160E">
              <w:rPr>
                <w:b w:val="0"/>
                <w:sz w:val="24"/>
              </w:rPr>
              <w:t xml:space="preserve">Teaching in academic </w:t>
            </w:r>
          </w:p>
          <w:p w:rsidR="008344E4" w:rsidRPr="0081160E" w:rsidRDefault="008344E4" w:rsidP="0081160E">
            <w:pPr>
              <w:pStyle w:val="BodyText"/>
              <w:numPr>
                <w:ilvl w:val="0"/>
                <w:numId w:val="0"/>
              </w:numPr>
              <w:spacing w:before="40" w:after="40"/>
              <w:ind w:left="58"/>
              <w:rPr>
                <w:b w:val="0"/>
                <w:sz w:val="24"/>
              </w:rPr>
            </w:pPr>
            <w:r w:rsidRPr="0081160E">
              <w:rPr>
                <w:b w:val="0"/>
                <w:sz w:val="24"/>
              </w:rPr>
              <w:t>Information</w:t>
            </w:r>
            <w:r w:rsidR="005F5A79" w:rsidRPr="0081160E">
              <w:rPr>
                <w:b w:val="0"/>
                <w:sz w:val="24"/>
              </w:rPr>
              <w:t xml:space="preserve"> </w:t>
            </w:r>
            <w:r w:rsidRPr="0081160E">
              <w:rPr>
                <w:b w:val="0"/>
                <w:sz w:val="24"/>
              </w:rPr>
              <w:t>and</w:t>
            </w:r>
            <w:r w:rsidR="005F5A79" w:rsidRPr="0081160E">
              <w:rPr>
                <w:b w:val="0"/>
                <w:sz w:val="24"/>
              </w:rPr>
              <w:t xml:space="preserve"> </w:t>
            </w:r>
            <w:r w:rsidRPr="0081160E">
              <w:rPr>
                <w:b w:val="0"/>
                <w:sz w:val="24"/>
              </w:rPr>
              <w:t>communication</w:t>
            </w:r>
          </w:p>
        </w:tc>
        <w:tc>
          <w:tcPr>
            <w:tcW w:w="1592" w:type="pct"/>
            <w:tcMar>
              <w:left w:w="0" w:type="dxa"/>
              <w:right w:w="0" w:type="dxa"/>
            </w:tcMar>
          </w:tcPr>
          <w:p w:rsidR="008344E4" w:rsidRPr="0081160E" w:rsidRDefault="008344E4" w:rsidP="0081160E">
            <w:pPr>
              <w:pStyle w:val="BodyText"/>
              <w:numPr>
                <w:ilvl w:val="0"/>
                <w:numId w:val="0"/>
              </w:numPr>
              <w:spacing w:before="40" w:after="40"/>
              <w:jc w:val="center"/>
              <w:rPr>
                <w:b w:val="0"/>
                <w:sz w:val="24"/>
              </w:rPr>
            </w:pPr>
            <w:r w:rsidRPr="0081160E">
              <w:rPr>
                <w:b w:val="0"/>
                <w:sz w:val="24"/>
              </w:rPr>
              <w:t>17.4%</w:t>
            </w:r>
          </w:p>
          <w:p w:rsidR="008344E4" w:rsidRPr="0081160E" w:rsidRDefault="008344E4" w:rsidP="0081160E">
            <w:pPr>
              <w:pStyle w:val="BodyText"/>
              <w:numPr>
                <w:ilvl w:val="0"/>
                <w:numId w:val="0"/>
              </w:numPr>
              <w:spacing w:before="40" w:after="40"/>
              <w:jc w:val="center"/>
              <w:rPr>
                <w:b w:val="0"/>
                <w:sz w:val="24"/>
              </w:rPr>
            </w:pPr>
            <w:r w:rsidRPr="0081160E">
              <w:rPr>
                <w:b w:val="0"/>
                <w:sz w:val="24"/>
              </w:rPr>
              <w:t>18.57%</w:t>
            </w:r>
          </w:p>
          <w:p w:rsidR="008344E4" w:rsidRPr="0081160E" w:rsidRDefault="008344E4" w:rsidP="0081160E">
            <w:pPr>
              <w:pStyle w:val="BodyText"/>
              <w:numPr>
                <w:ilvl w:val="0"/>
                <w:numId w:val="0"/>
              </w:numPr>
              <w:spacing w:before="40" w:after="40"/>
              <w:jc w:val="center"/>
              <w:rPr>
                <w:b w:val="0"/>
                <w:sz w:val="24"/>
              </w:rPr>
            </w:pPr>
            <w:r w:rsidRPr="0081160E">
              <w:rPr>
                <w:b w:val="0"/>
                <w:sz w:val="24"/>
              </w:rPr>
              <w:t>62.00%</w:t>
            </w:r>
          </w:p>
          <w:p w:rsidR="008344E4" w:rsidRPr="0081160E" w:rsidRDefault="008344E4" w:rsidP="0081160E">
            <w:pPr>
              <w:pStyle w:val="BodyText"/>
              <w:numPr>
                <w:ilvl w:val="0"/>
                <w:numId w:val="0"/>
              </w:numPr>
              <w:spacing w:before="40" w:after="40"/>
              <w:jc w:val="center"/>
              <w:rPr>
                <w:b w:val="0"/>
                <w:sz w:val="24"/>
              </w:rPr>
            </w:pPr>
            <w:r w:rsidRPr="0081160E">
              <w:rPr>
                <w:b w:val="0"/>
                <w:sz w:val="24"/>
              </w:rPr>
              <w:t>16.44%</w:t>
            </w:r>
          </w:p>
        </w:tc>
        <w:tc>
          <w:tcPr>
            <w:tcW w:w="1180" w:type="pct"/>
            <w:tcMar>
              <w:left w:w="0" w:type="dxa"/>
              <w:right w:w="0" w:type="dxa"/>
            </w:tcMar>
          </w:tcPr>
          <w:p w:rsidR="008344E4" w:rsidRPr="0081160E" w:rsidRDefault="008344E4" w:rsidP="0081160E">
            <w:pPr>
              <w:pStyle w:val="BodyText"/>
              <w:numPr>
                <w:ilvl w:val="0"/>
                <w:numId w:val="0"/>
              </w:numPr>
              <w:spacing w:before="40" w:after="40"/>
              <w:rPr>
                <w:b w:val="0"/>
                <w:sz w:val="24"/>
              </w:rPr>
            </w:pPr>
          </w:p>
        </w:tc>
      </w:tr>
    </w:tbl>
    <w:p w:rsidR="008344E4" w:rsidRDefault="008344E4" w:rsidP="008344E4">
      <w:pPr>
        <w:pStyle w:val="BodyText"/>
        <w:spacing w:before="100" w:beforeAutospacing="1" w:after="100" w:afterAutospacing="1"/>
        <w:ind w:left="720" w:hanging="720"/>
        <w:rPr>
          <w:b w:val="0"/>
          <w:sz w:val="24"/>
          <w:szCs w:val="24"/>
        </w:rPr>
      </w:pPr>
      <w:r w:rsidRPr="0081160E">
        <w:rPr>
          <w:b w:val="0"/>
          <w:sz w:val="24"/>
          <w:szCs w:val="24"/>
        </w:rPr>
        <w:t>Reference:</w:t>
      </w:r>
      <w:r w:rsidRPr="0081160E">
        <w:rPr>
          <w:b w:val="0"/>
          <w:sz w:val="24"/>
          <w:szCs w:val="24"/>
        </w:rPr>
        <w:tab/>
        <w:t>Gender Statistics issued by the Myanmar Women</w:t>
      </w:r>
      <w:r w:rsidR="00C500B1">
        <w:rPr>
          <w:b w:val="0"/>
          <w:sz w:val="24"/>
          <w:szCs w:val="24"/>
        </w:rPr>
        <w:t>’</w:t>
      </w:r>
      <w:r w:rsidRPr="0081160E">
        <w:rPr>
          <w:b w:val="0"/>
          <w:sz w:val="24"/>
          <w:szCs w:val="24"/>
        </w:rPr>
        <w:t>s Affairs Federation.</w:t>
      </w:r>
    </w:p>
    <w:p w:rsidR="0081160E" w:rsidRPr="0081160E" w:rsidRDefault="0081160E" w:rsidP="0081160E">
      <w:pPr>
        <w:pStyle w:val="BodyText"/>
        <w:spacing w:beforeAutospacing="1" w:afterAutospacing="1" w:line="120" w:lineRule="exact"/>
        <w:ind w:left="720" w:hanging="720"/>
        <w:rPr>
          <w:b w:val="0"/>
          <w:sz w:val="10"/>
          <w:szCs w:val="24"/>
        </w:rPr>
      </w:pPr>
    </w:p>
    <w:p w:rsidR="0081160E" w:rsidRPr="0081160E" w:rsidRDefault="0081160E" w:rsidP="0081160E">
      <w:pPr>
        <w:pStyle w:val="BodyText"/>
        <w:spacing w:beforeAutospacing="1" w:afterAutospacing="1" w:line="120" w:lineRule="exact"/>
        <w:ind w:left="720" w:hanging="720"/>
        <w:rPr>
          <w:b w:val="0"/>
          <w:sz w:val="10"/>
          <w:szCs w:val="24"/>
        </w:rPr>
      </w:pPr>
    </w:p>
    <w:p w:rsidR="008344E4" w:rsidRDefault="0081160E" w:rsidP="0081160E">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rsidR="008344E4" w:rsidRPr="008344E4">
        <w:t>Article 8</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Default="0081160E" w:rsidP="0081160E">
      <w:pPr>
        <w:pStyle w:val="H1"/>
        <w:tabs>
          <w:tab w:val="clear" w:pos="1742"/>
        </w:tabs>
        <w:ind w:left="0" w:right="0"/>
      </w:pPr>
      <w:r>
        <w:tab/>
      </w:r>
      <w:r>
        <w:tab/>
      </w:r>
      <w:r w:rsidR="008344E4" w:rsidRPr="008344E4">
        <w:t>Equal Opportunity at International Level</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94.</w:t>
      </w:r>
      <w:r w:rsidRPr="0081160E">
        <w:rPr>
          <w:b w:val="0"/>
          <w:sz w:val="24"/>
          <w:szCs w:val="24"/>
        </w:rPr>
        <w:tab/>
        <w:t xml:space="preserve">As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is cooperating in matters for development of women in ASEAN region and for equal rights, it has participated in the ASEAN Committee on Women, and it is cooperating with the Myanmar Women</w:t>
      </w:r>
      <w:r w:rsidR="00C500B1">
        <w:rPr>
          <w:b w:val="0"/>
          <w:sz w:val="24"/>
          <w:szCs w:val="24"/>
        </w:rPr>
        <w:t>’</w:t>
      </w:r>
      <w:r w:rsidRPr="0081160E">
        <w:rPr>
          <w:b w:val="0"/>
          <w:sz w:val="24"/>
          <w:szCs w:val="24"/>
        </w:rPr>
        <w:t>s Affairs Federation and the Myanmar Maternal and Child Welfare Association.</w:t>
      </w: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95.</w:t>
      </w:r>
      <w:r w:rsidRPr="0081160E">
        <w:rPr>
          <w:b w:val="0"/>
          <w:sz w:val="24"/>
          <w:szCs w:val="24"/>
        </w:rPr>
        <w:tab/>
        <w:t>The Declaration on the Elimination of Violence on Women in ASEAN was adopted at the 37</w:t>
      </w:r>
      <w:r w:rsidRPr="0081160E">
        <w:rPr>
          <w:b w:val="0"/>
          <w:sz w:val="24"/>
          <w:szCs w:val="24"/>
          <w:vertAlign w:val="superscript"/>
        </w:rPr>
        <w:t>th</w:t>
      </w:r>
      <w:r w:rsidRPr="0081160E">
        <w:rPr>
          <w:b w:val="0"/>
          <w:sz w:val="24"/>
          <w:szCs w:val="24"/>
        </w:rPr>
        <w:t xml:space="preserve"> Ministerial Meeting held in </w:t>
      </w:r>
      <w:smartTag w:uri="urn:schemas-microsoft-com:office:smarttags" w:element="place">
        <w:smartTag w:uri="urn:schemas-microsoft-com:office:smarttags" w:element="City">
          <w:r w:rsidRPr="0081160E">
            <w:rPr>
              <w:b w:val="0"/>
              <w:sz w:val="24"/>
              <w:szCs w:val="24"/>
            </w:rPr>
            <w:t>Jakarta</w:t>
          </w:r>
        </w:smartTag>
        <w:r w:rsidRPr="0081160E">
          <w:rPr>
            <w:b w:val="0"/>
            <w:sz w:val="24"/>
            <w:szCs w:val="24"/>
          </w:rPr>
          <w:t xml:space="preserve">, </w:t>
        </w:r>
        <w:smartTag w:uri="urn:schemas-microsoft-com:office:smarttags" w:element="country-region">
          <w:r w:rsidRPr="0081160E">
            <w:rPr>
              <w:b w:val="0"/>
              <w:sz w:val="24"/>
              <w:szCs w:val="24"/>
            </w:rPr>
            <w:t>Indonesia</w:t>
          </w:r>
        </w:smartTag>
      </w:smartTag>
      <w:r w:rsidRPr="0081160E">
        <w:rPr>
          <w:b w:val="0"/>
          <w:sz w:val="24"/>
          <w:szCs w:val="24"/>
        </w:rPr>
        <w:t xml:space="preserve"> from 29 to 30 June 2004. </w:t>
      </w:r>
      <w:smartTag w:uri="urn:schemas-microsoft-com:office:smarttags" w:element="country-region">
        <w:r w:rsidRPr="0081160E">
          <w:rPr>
            <w:b w:val="0"/>
            <w:sz w:val="24"/>
            <w:szCs w:val="24"/>
          </w:rPr>
          <w:t>Myanmar</w:t>
        </w:r>
      </w:smartTag>
      <w:r w:rsidRPr="0081160E">
        <w:rPr>
          <w:b w:val="0"/>
          <w:sz w:val="24"/>
          <w:szCs w:val="24"/>
        </w:rPr>
        <w:t xml:space="preserve"> signed that agreement on 30 June 2004 and, according to that agreement,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is given responsibility, for the interest of women, to support and fulfill the needs of the victims, identify ways and means to resist the danger of violence against women, and to identify the factors which cause violence against women. </w:t>
      </w: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96.</w:t>
      </w:r>
      <w:r w:rsidRPr="0081160E">
        <w:rPr>
          <w:b w:val="0"/>
          <w:sz w:val="24"/>
          <w:szCs w:val="24"/>
        </w:rPr>
        <w:tab/>
        <w:t xml:space="preserve">The Vice-President of </w:t>
      </w:r>
      <w:smartTag w:uri="urn:schemas-microsoft-com:office:smarttags" w:element="country-region">
        <w:r w:rsidRPr="0081160E">
          <w:rPr>
            <w:b w:val="0"/>
            <w:sz w:val="24"/>
            <w:szCs w:val="24"/>
          </w:rPr>
          <w:t>Myanmar</w:t>
        </w:r>
      </w:smartTag>
      <w:r w:rsidRPr="0081160E">
        <w:rPr>
          <w:b w:val="0"/>
          <w:sz w:val="24"/>
          <w:szCs w:val="24"/>
        </w:rPr>
        <w:t xml:space="preserve"> Women</w:t>
      </w:r>
      <w:r w:rsidR="00C500B1">
        <w:rPr>
          <w:b w:val="0"/>
          <w:sz w:val="24"/>
          <w:szCs w:val="24"/>
        </w:rPr>
        <w:t>’</w:t>
      </w:r>
      <w:r w:rsidRPr="0081160E">
        <w:rPr>
          <w:b w:val="0"/>
          <w:sz w:val="24"/>
          <w:szCs w:val="24"/>
        </w:rPr>
        <w:t xml:space="preserve">s Affairs Federation and members attended the ASEAN High Level Meeting on Gender Mainstreaming within the Context of CEDAW, BPFA and MDGs which was held from 15-16 November 2006 in </w:t>
      </w:r>
      <w:smartTag w:uri="urn:schemas-microsoft-com:office:smarttags" w:element="place">
        <w:smartTag w:uri="urn:schemas-microsoft-com:office:smarttags" w:element="City">
          <w:r w:rsidRPr="0081160E">
            <w:rPr>
              <w:b w:val="0"/>
              <w:sz w:val="24"/>
              <w:szCs w:val="24"/>
            </w:rPr>
            <w:t>Jakarta</w:t>
          </w:r>
        </w:smartTag>
        <w:r w:rsidRPr="0081160E">
          <w:rPr>
            <w:b w:val="0"/>
            <w:sz w:val="24"/>
            <w:szCs w:val="24"/>
          </w:rPr>
          <w:t xml:space="preserve">, </w:t>
        </w:r>
        <w:smartTag w:uri="urn:schemas-microsoft-com:office:smarttags" w:element="country-region">
          <w:r w:rsidRPr="0081160E">
            <w:rPr>
              <w:b w:val="0"/>
              <w:sz w:val="24"/>
              <w:szCs w:val="24"/>
            </w:rPr>
            <w:t>Indonesia</w:t>
          </w:r>
        </w:smartTag>
      </w:smartTag>
      <w:r w:rsidRPr="0081160E">
        <w:rPr>
          <w:b w:val="0"/>
          <w:sz w:val="24"/>
          <w:szCs w:val="24"/>
        </w:rPr>
        <w:t>. The objectives of the meeting were to enhance understanding and knowledge of the conceptual and operational links of Gender Mainstreaming in the Context of CEDAW, BPFA and MDGs and to initiate ASEAN Cooperation on the implementation of Gender Mainstreaming as a strategy enhancing regional cooperation.</w:t>
      </w: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97.</w:t>
      </w:r>
      <w:r w:rsidRPr="0081160E">
        <w:rPr>
          <w:b w:val="0"/>
          <w:sz w:val="24"/>
          <w:szCs w:val="24"/>
        </w:rPr>
        <w:tab/>
        <w:t xml:space="preserve">Furthermore, </w:t>
      </w:r>
      <w:smartTag w:uri="urn:schemas-microsoft-com:office:smarttags" w:element="country-region">
        <w:r w:rsidRPr="0081160E">
          <w:rPr>
            <w:b w:val="0"/>
            <w:sz w:val="24"/>
            <w:szCs w:val="24"/>
          </w:rPr>
          <w:t>Myanmar</w:t>
        </w:r>
      </w:smartTag>
      <w:r w:rsidRPr="0081160E">
        <w:rPr>
          <w:b w:val="0"/>
          <w:sz w:val="24"/>
          <w:szCs w:val="24"/>
        </w:rPr>
        <w:t xml:space="preserve"> delegation led by a lady with the capacity of the Deputy Minister attended the Ministerial level meeting of the Non-Alignment Movement held at </w:t>
      </w:r>
      <w:smartTag w:uri="urn:schemas-microsoft-com:office:smarttags" w:element="place">
        <w:smartTag w:uri="urn:schemas-microsoft-com:office:smarttags" w:element="country-region">
          <w:r w:rsidRPr="0081160E">
            <w:rPr>
              <w:b w:val="0"/>
              <w:sz w:val="24"/>
              <w:szCs w:val="24"/>
            </w:rPr>
            <w:t>Malaysia</w:t>
          </w:r>
        </w:smartTag>
      </w:smartTag>
      <w:r w:rsidRPr="0081160E">
        <w:rPr>
          <w:b w:val="0"/>
          <w:sz w:val="24"/>
          <w:szCs w:val="24"/>
        </w:rPr>
        <w:t xml:space="preserve"> from 7 to 10 May 2005 and discussed matters for development of women. The 12</w:t>
      </w:r>
      <w:r w:rsidRPr="0081160E">
        <w:rPr>
          <w:b w:val="0"/>
          <w:sz w:val="24"/>
          <w:szCs w:val="24"/>
          <w:vertAlign w:val="superscript"/>
        </w:rPr>
        <w:t>th</w:t>
      </w:r>
      <w:r w:rsidRPr="0081160E">
        <w:rPr>
          <w:b w:val="0"/>
          <w:sz w:val="24"/>
          <w:szCs w:val="24"/>
        </w:rPr>
        <w:t xml:space="preserve"> Meeting on the ASEAN Task </w:t>
      </w:r>
      <w:r w:rsidRPr="0081160E">
        <w:rPr>
          <w:b w:val="0"/>
          <w:spacing w:val="-1"/>
          <w:sz w:val="24"/>
          <w:szCs w:val="24"/>
        </w:rPr>
        <w:t xml:space="preserve">Force on AIDS was held in </w:t>
      </w:r>
      <w:smartTag w:uri="urn:schemas-microsoft-com:office:smarttags" w:element="place">
        <w:smartTag w:uri="urn:schemas-microsoft-com:office:smarttags" w:element="City">
          <w:r w:rsidRPr="0081160E">
            <w:rPr>
              <w:b w:val="0"/>
              <w:spacing w:val="-1"/>
              <w:sz w:val="24"/>
              <w:szCs w:val="24"/>
            </w:rPr>
            <w:t>Kuala Lumpur</w:t>
          </w:r>
        </w:smartTag>
        <w:r w:rsidRPr="0081160E">
          <w:rPr>
            <w:b w:val="0"/>
            <w:spacing w:val="-1"/>
            <w:sz w:val="24"/>
            <w:szCs w:val="24"/>
          </w:rPr>
          <w:t xml:space="preserve">, </w:t>
        </w:r>
        <w:smartTag w:uri="urn:schemas-microsoft-com:office:smarttags" w:element="country-region">
          <w:r w:rsidRPr="0081160E">
            <w:rPr>
              <w:b w:val="0"/>
              <w:spacing w:val="-1"/>
              <w:sz w:val="24"/>
              <w:szCs w:val="24"/>
            </w:rPr>
            <w:t>Malaysia</w:t>
          </w:r>
        </w:smartTag>
      </w:smartTag>
      <w:r w:rsidRPr="0081160E">
        <w:rPr>
          <w:b w:val="0"/>
          <w:spacing w:val="-1"/>
          <w:sz w:val="24"/>
          <w:szCs w:val="24"/>
        </w:rPr>
        <w:t xml:space="preserve"> from 22 to 24 November 2004. At that meeting, matters on elimination of violence against women in ASEAN and elimination of AIDS were </w:t>
      </w:r>
      <w:r w:rsidRPr="0081160E">
        <w:rPr>
          <w:b w:val="0"/>
          <w:sz w:val="24"/>
          <w:szCs w:val="24"/>
        </w:rPr>
        <w:t>discussed.</w:t>
      </w: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98.</w:t>
      </w:r>
      <w:r w:rsidRPr="0081160E">
        <w:rPr>
          <w:b w:val="0"/>
          <w:sz w:val="24"/>
          <w:szCs w:val="24"/>
        </w:rPr>
        <w:tab/>
        <w:t>The lady, who is the member of the Myanmar National Committee on Child Rights as well as an advisor to the Prime Minister, led Myanmar delegation to the 36</w:t>
      </w:r>
      <w:r w:rsidRPr="0081160E">
        <w:rPr>
          <w:b w:val="0"/>
          <w:sz w:val="24"/>
          <w:szCs w:val="24"/>
          <w:vertAlign w:val="superscript"/>
        </w:rPr>
        <w:t>th</w:t>
      </w:r>
      <w:r w:rsidRPr="0081160E">
        <w:rPr>
          <w:b w:val="0"/>
          <w:sz w:val="24"/>
          <w:szCs w:val="24"/>
        </w:rPr>
        <w:t xml:space="preserve"> meeting of the United Nations Committee on Child Rights held in Geneva, Switzerland, form 26 to 28 May 2004 and discussed Myanmar</w:t>
      </w:r>
      <w:r w:rsidR="00C500B1">
        <w:rPr>
          <w:b w:val="0"/>
          <w:sz w:val="24"/>
          <w:szCs w:val="24"/>
        </w:rPr>
        <w:t>’</w:t>
      </w:r>
      <w:r w:rsidRPr="0081160E">
        <w:rPr>
          <w:b w:val="0"/>
          <w:sz w:val="24"/>
          <w:szCs w:val="24"/>
        </w:rPr>
        <w:t>s activities with regard to the rights of the child.</w:t>
      </w:r>
    </w:p>
    <w:p w:rsidR="008344E4" w:rsidRPr="0081160E" w:rsidRDefault="008344E4" w:rsidP="0081160E">
      <w:pPr>
        <w:pStyle w:val="BodyText"/>
        <w:spacing w:before="100" w:beforeAutospacing="1" w:after="100" w:afterAutospacing="1"/>
        <w:jc w:val="both"/>
        <w:rPr>
          <w:b w:val="0"/>
          <w:sz w:val="24"/>
          <w:szCs w:val="24"/>
        </w:rPr>
      </w:pPr>
      <w:r w:rsidRPr="0081160E">
        <w:rPr>
          <w:b w:val="0"/>
          <w:sz w:val="24"/>
          <w:szCs w:val="24"/>
        </w:rPr>
        <w:t>99.</w:t>
      </w:r>
      <w:r w:rsidRPr="0081160E">
        <w:rPr>
          <w:b w:val="0"/>
          <w:sz w:val="24"/>
          <w:szCs w:val="24"/>
        </w:rPr>
        <w:tab/>
        <w:t>Moreover, the Chairman and the Secretary of the Myanmar Women</w:t>
      </w:r>
      <w:r w:rsidR="00C500B1">
        <w:rPr>
          <w:b w:val="0"/>
          <w:sz w:val="24"/>
          <w:szCs w:val="24"/>
        </w:rPr>
        <w:t>’</w:t>
      </w:r>
      <w:r w:rsidRPr="0081160E">
        <w:rPr>
          <w:b w:val="0"/>
          <w:sz w:val="24"/>
          <w:szCs w:val="24"/>
        </w:rPr>
        <w:t>s Affairs Federation attended the meeting on 10</w:t>
      </w:r>
      <w:r w:rsidRPr="0081160E">
        <w:rPr>
          <w:b w:val="0"/>
          <w:sz w:val="24"/>
          <w:szCs w:val="24"/>
          <w:vertAlign w:val="superscript"/>
        </w:rPr>
        <w:t>th</w:t>
      </w:r>
      <w:r w:rsidRPr="0081160E">
        <w:rPr>
          <w:b w:val="0"/>
          <w:sz w:val="24"/>
          <w:szCs w:val="24"/>
        </w:rPr>
        <w:t xml:space="preserve"> Anniversary Commemoration of the Fourth World Conference on Women Platform for Action held in Beijing, People</w:t>
      </w:r>
      <w:r w:rsidR="00C500B1">
        <w:rPr>
          <w:b w:val="0"/>
          <w:sz w:val="24"/>
          <w:szCs w:val="24"/>
        </w:rPr>
        <w:t>’</w:t>
      </w:r>
      <w:r w:rsidRPr="0081160E">
        <w:rPr>
          <w:b w:val="0"/>
          <w:sz w:val="24"/>
          <w:szCs w:val="24"/>
        </w:rPr>
        <w:t>s Republic of China, from 29 August to 1 September 2005 and exchanged experiences with other countries on the implementation of the Beijing Platform for Action and implementation on the decisions of the 23</w:t>
      </w:r>
      <w:r w:rsidRPr="0081160E">
        <w:rPr>
          <w:b w:val="0"/>
          <w:sz w:val="24"/>
          <w:szCs w:val="24"/>
          <w:vertAlign w:val="superscript"/>
        </w:rPr>
        <w:t>rd</w:t>
      </w:r>
      <w:r w:rsidRPr="0081160E">
        <w:rPr>
          <w:b w:val="0"/>
          <w:sz w:val="24"/>
          <w:szCs w:val="24"/>
        </w:rPr>
        <w:t xml:space="preserve"> Special Assembly of the United Nations. They also discussed international cooperation and promotion of understanding as well as performances for the promotion of the role of women in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the difficulties encountered, and future work plans.</w:t>
      </w:r>
    </w:p>
    <w:p w:rsidR="008344E4" w:rsidRDefault="008344E4" w:rsidP="0081160E">
      <w:pPr>
        <w:pStyle w:val="BodyText"/>
        <w:spacing w:before="100" w:beforeAutospacing="1" w:after="100" w:afterAutospacing="1"/>
        <w:jc w:val="both"/>
        <w:rPr>
          <w:b w:val="0"/>
          <w:sz w:val="24"/>
          <w:szCs w:val="24"/>
        </w:rPr>
      </w:pPr>
      <w:r w:rsidRPr="0081160E">
        <w:rPr>
          <w:b w:val="0"/>
          <w:sz w:val="24"/>
          <w:szCs w:val="24"/>
        </w:rPr>
        <w:t>100.</w:t>
      </w:r>
      <w:r w:rsidRPr="0081160E">
        <w:rPr>
          <w:b w:val="0"/>
          <w:sz w:val="24"/>
          <w:szCs w:val="24"/>
        </w:rPr>
        <w:tab/>
        <w:t>Furthermore, the Secretary and members of the Myanmar Women</w:t>
      </w:r>
      <w:r w:rsidR="00C500B1">
        <w:rPr>
          <w:b w:val="0"/>
          <w:sz w:val="24"/>
          <w:szCs w:val="24"/>
        </w:rPr>
        <w:t>’</w:t>
      </w:r>
      <w:r w:rsidRPr="0081160E">
        <w:rPr>
          <w:b w:val="0"/>
          <w:sz w:val="24"/>
          <w:szCs w:val="24"/>
        </w:rPr>
        <w:t>s Affairs Federation attended the First China-ASEAN Women</w:t>
      </w:r>
      <w:r w:rsidR="00C500B1">
        <w:rPr>
          <w:b w:val="0"/>
          <w:sz w:val="24"/>
          <w:szCs w:val="24"/>
        </w:rPr>
        <w:t>’</w:t>
      </w:r>
      <w:r w:rsidRPr="0081160E">
        <w:rPr>
          <w:b w:val="0"/>
          <w:sz w:val="24"/>
          <w:szCs w:val="24"/>
        </w:rPr>
        <w:t xml:space="preserve">s Forum held in </w:t>
      </w:r>
      <w:smartTag w:uri="urn:schemas-microsoft-com:office:smarttags" w:element="City">
        <w:r w:rsidRPr="0081160E">
          <w:rPr>
            <w:b w:val="0"/>
            <w:sz w:val="24"/>
            <w:szCs w:val="24"/>
          </w:rPr>
          <w:t>Nanning</w:t>
        </w:r>
      </w:smartTag>
      <w:r w:rsidRPr="0081160E">
        <w:rPr>
          <w:b w:val="0"/>
          <w:sz w:val="24"/>
          <w:szCs w:val="24"/>
        </w:rPr>
        <w:t>, People</w:t>
      </w:r>
      <w:r w:rsidR="00C500B1">
        <w:rPr>
          <w:b w:val="0"/>
          <w:sz w:val="24"/>
          <w:szCs w:val="24"/>
        </w:rPr>
        <w:t>’</w:t>
      </w:r>
      <w:r w:rsidRPr="0081160E">
        <w:rPr>
          <w:b w:val="0"/>
          <w:sz w:val="24"/>
          <w:szCs w:val="24"/>
        </w:rPr>
        <w:t xml:space="preserve">s Republic of </w:t>
      </w:r>
      <w:smartTag w:uri="urn:schemas-microsoft-com:office:smarttags" w:element="country-region">
        <w:r w:rsidRPr="0081160E">
          <w:rPr>
            <w:b w:val="0"/>
            <w:sz w:val="24"/>
            <w:szCs w:val="24"/>
          </w:rPr>
          <w:t>China</w:t>
        </w:r>
      </w:smartTag>
      <w:r w:rsidRPr="0081160E">
        <w:rPr>
          <w:b w:val="0"/>
          <w:sz w:val="24"/>
          <w:szCs w:val="24"/>
        </w:rPr>
        <w:t xml:space="preserve">, from 30 October to 4 November 2006 and discussed performances among the mass of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women and future work plans.</w:t>
      </w:r>
    </w:p>
    <w:p w:rsidR="0081160E" w:rsidRPr="0081160E" w:rsidRDefault="0081160E" w:rsidP="0081160E">
      <w:pPr>
        <w:pStyle w:val="BodyText"/>
        <w:spacing w:beforeAutospacing="1" w:afterAutospacing="1" w:line="120" w:lineRule="exact"/>
        <w:rPr>
          <w:b w:val="0"/>
          <w:sz w:val="10"/>
          <w:szCs w:val="24"/>
        </w:rPr>
      </w:pPr>
    </w:p>
    <w:p w:rsidR="0081160E" w:rsidRPr="0081160E" w:rsidRDefault="0081160E" w:rsidP="0081160E">
      <w:pPr>
        <w:pStyle w:val="BodyText"/>
        <w:spacing w:beforeAutospacing="1" w:afterAutospacing="1" w:line="120" w:lineRule="exact"/>
        <w:rPr>
          <w:sz w:val="10"/>
          <w:szCs w:val="24"/>
        </w:rPr>
      </w:pPr>
    </w:p>
    <w:p w:rsidR="008344E4" w:rsidRDefault="0081160E" w:rsidP="0081160E">
      <w:pPr>
        <w:pStyle w:val="H1"/>
        <w:tabs>
          <w:tab w:val="clear" w:pos="1742"/>
        </w:tabs>
        <w:ind w:left="0" w:right="0"/>
      </w:pPr>
      <w:r>
        <w:tab/>
      </w:r>
      <w:r w:rsidR="008344E4" w:rsidRPr="008344E4">
        <w:t>Article 9</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Default="0081160E" w:rsidP="0081160E">
      <w:pPr>
        <w:pStyle w:val="H1"/>
        <w:tabs>
          <w:tab w:val="clear" w:pos="1742"/>
        </w:tabs>
        <w:ind w:left="0" w:right="0"/>
      </w:pPr>
      <w:r>
        <w:tab/>
      </w:r>
      <w:r>
        <w:tab/>
      </w:r>
      <w:r w:rsidR="008344E4" w:rsidRPr="008344E4">
        <w:t>Laws Pertaining to Nationalities</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Pr="0081160E" w:rsidRDefault="0081160E" w:rsidP="0081160E">
      <w:pPr>
        <w:pStyle w:val="BodyText"/>
        <w:spacing w:after="120"/>
        <w:jc w:val="both"/>
        <w:rPr>
          <w:b w:val="0"/>
          <w:sz w:val="24"/>
          <w:szCs w:val="24"/>
        </w:rPr>
      </w:pPr>
      <w:r w:rsidRPr="0081160E">
        <w:rPr>
          <w:b w:val="0"/>
          <w:sz w:val="24"/>
          <w:szCs w:val="24"/>
        </w:rPr>
        <w:t>101.</w:t>
      </w:r>
      <w:r w:rsidRPr="0081160E">
        <w:rPr>
          <w:b w:val="0"/>
          <w:sz w:val="24"/>
          <w:szCs w:val="24"/>
        </w:rPr>
        <w:tab/>
      </w:r>
      <w:r w:rsidR="008344E4" w:rsidRPr="0081160E">
        <w:rPr>
          <w:b w:val="0"/>
          <w:sz w:val="24"/>
          <w:szCs w:val="24"/>
        </w:rPr>
        <w:t xml:space="preserve">The uniqueness of </w:t>
      </w:r>
      <w:smartTag w:uri="urn:schemas-microsoft-com:office:smarttags" w:element="place">
        <w:smartTag w:uri="urn:schemas-microsoft-com:office:smarttags" w:element="country-region">
          <w:r w:rsidR="008344E4" w:rsidRPr="0081160E">
            <w:rPr>
              <w:b w:val="0"/>
              <w:sz w:val="24"/>
              <w:szCs w:val="24"/>
            </w:rPr>
            <w:t>Myanmar</w:t>
          </w:r>
        </w:smartTag>
      </w:smartTag>
      <w:r w:rsidR="008344E4" w:rsidRPr="0081160E">
        <w:rPr>
          <w:b w:val="0"/>
          <w:sz w:val="24"/>
          <w:szCs w:val="24"/>
        </w:rPr>
        <w:t xml:space="preserve"> women is the keeping of and abiding by the two doctrines: "the Shame" and "the Fear" which may be termed as </w:t>
      </w:r>
      <w:r w:rsidR="008344E4" w:rsidRPr="0081160E">
        <w:rPr>
          <w:b w:val="0"/>
          <w:i/>
          <w:sz w:val="24"/>
          <w:szCs w:val="24"/>
        </w:rPr>
        <w:t>Hiri-oattapa</w:t>
      </w:r>
      <w:r w:rsidR="008344E4" w:rsidRPr="0081160E">
        <w:rPr>
          <w:b w:val="0"/>
          <w:sz w:val="24"/>
          <w:szCs w:val="24"/>
        </w:rPr>
        <w:t xml:space="preserve">. Therefore, it is found that, </w:t>
      </w:r>
      <w:smartTag w:uri="urn:schemas-microsoft-com:office:smarttags" w:element="place">
        <w:smartTag w:uri="urn:schemas-microsoft-com:office:smarttags" w:element="country-region">
          <w:r w:rsidR="008344E4" w:rsidRPr="0081160E">
            <w:rPr>
              <w:b w:val="0"/>
              <w:sz w:val="24"/>
              <w:szCs w:val="24"/>
            </w:rPr>
            <w:t>Myanmar</w:t>
          </w:r>
        </w:smartTag>
      </w:smartTag>
      <w:r w:rsidR="008344E4" w:rsidRPr="0081160E">
        <w:rPr>
          <w:b w:val="0"/>
          <w:sz w:val="24"/>
          <w:szCs w:val="24"/>
        </w:rPr>
        <w:t xml:space="preserve"> compiled the </w:t>
      </w:r>
      <w:r w:rsidR="008344E4" w:rsidRPr="0081160E">
        <w:rPr>
          <w:b w:val="0"/>
          <w:i/>
          <w:sz w:val="24"/>
          <w:szCs w:val="24"/>
        </w:rPr>
        <w:t>Dhammathats</w:t>
      </w:r>
      <w:r w:rsidR="008344E4" w:rsidRPr="0081160E">
        <w:rPr>
          <w:b w:val="0"/>
          <w:sz w:val="24"/>
          <w:szCs w:val="24"/>
        </w:rPr>
        <w:t xml:space="preserve"> as per era since ancient time and applied and abided by those doctrines in settling social problems. In the said Myanmar Customary Law, it is found that, </w:t>
      </w:r>
      <w:smartTag w:uri="urn:schemas-microsoft-com:office:smarttags" w:element="place">
        <w:smartTag w:uri="urn:schemas-microsoft-com:office:smarttags" w:element="country-region">
          <w:r w:rsidR="008344E4" w:rsidRPr="0081160E">
            <w:rPr>
              <w:b w:val="0"/>
              <w:sz w:val="24"/>
              <w:szCs w:val="24"/>
            </w:rPr>
            <w:t>Myanmar</w:t>
          </w:r>
        </w:smartTag>
      </w:smartTag>
      <w:r w:rsidR="008344E4" w:rsidRPr="0081160E">
        <w:rPr>
          <w:b w:val="0"/>
          <w:sz w:val="24"/>
          <w:szCs w:val="24"/>
        </w:rPr>
        <w:t xml:space="preserve"> women obtained extra-ordinary marital rights vested under the customary law which may not be obtained by any woman citizen of any country.</w:t>
      </w:r>
    </w:p>
    <w:p w:rsidR="008344E4" w:rsidRPr="0081160E" w:rsidRDefault="0081160E" w:rsidP="0081160E">
      <w:pPr>
        <w:pStyle w:val="BodyText"/>
        <w:spacing w:after="120"/>
        <w:jc w:val="both"/>
        <w:rPr>
          <w:b w:val="0"/>
          <w:sz w:val="24"/>
          <w:szCs w:val="24"/>
        </w:rPr>
      </w:pPr>
      <w:r w:rsidRPr="0081160E">
        <w:rPr>
          <w:b w:val="0"/>
          <w:sz w:val="24"/>
          <w:szCs w:val="24"/>
        </w:rPr>
        <w:t>102.</w:t>
      </w:r>
      <w:r w:rsidR="008344E4" w:rsidRPr="0081160E">
        <w:rPr>
          <w:b w:val="0"/>
          <w:sz w:val="24"/>
          <w:szCs w:val="24"/>
        </w:rPr>
        <w:tab/>
      </w:r>
      <w:smartTag w:uri="urn:schemas-microsoft-com:office:smarttags" w:element="place">
        <w:smartTag w:uri="urn:schemas-microsoft-com:office:smarttags" w:element="country-region">
          <w:r w:rsidR="008344E4" w:rsidRPr="0081160E">
            <w:rPr>
              <w:b w:val="0"/>
              <w:sz w:val="24"/>
              <w:szCs w:val="24"/>
            </w:rPr>
            <w:t>Myanmar</w:t>
          </w:r>
        </w:smartTag>
      </w:smartTag>
      <w:r w:rsidR="008344E4" w:rsidRPr="0081160E">
        <w:rPr>
          <w:b w:val="0"/>
          <w:sz w:val="24"/>
          <w:szCs w:val="24"/>
        </w:rPr>
        <w:t xml:space="preserve"> women do not have to change her religion, native, hereditary or name no matter from whom she may marry. Moreover, relationship practice of one</w:t>
      </w:r>
      <w:r w:rsidR="00C500B1">
        <w:rPr>
          <w:b w:val="0"/>
          <w:sz w:val="24"/>
          <w:szCs w:val="24"/>
        </w:rPr>
        <w:t>’</w:t>
      </w:r>
      <w:r w:rsidR="008344E4" w:rsidRPr="0081160E">
        <w:rPr>
          <w:b w:val="0"/>
          <w:sz w:val="24"/>
          <w:szCs w:val="24"/>
        </w:rPr>
        <w:t xml:space="preserve">s children is not different from that of the husband. It is seen in many </w:t>
      </w:r>
      <w:r w:rsidR="008344E4" w:rsidRPr="0081160E">
        <w:rPr>
          <w:b w:val="0"/>
          <w:i/>
          <w:sz w:val="24"/>
          <w:szCs w:val="24"/>
        </w:rPr>
        <w:t>Dhammathats</w:t>
      </w:r>
      <w:r w:rsidR="008344E4" w:rsidRPr="0081160E">
        <w:rPr>
          <w:b w:val="0"/>
          <w:sz w:val="24"/>
          <w:szCs w:val="24"/>
        </w:rPr>
        <w:t xml:space="preserve"> that one or one</w:t>
      </w:r>
      <w:r w:rsidR="00C500B1">
        <w:rPr>
          <w:b w:val="0"/>
          <w:sz w:val="24"/>
          <w:szCs w:val="24"/>
        </w:rPr>
        <w:t>’</w:t>
      </w:r>
      <w:r w:rsidR="008344E4" w:rsidRPr="0081160E">
        <w:rPr>
          <w:b w:val="0"/>
          <w:sz w:val="24"/>
          <w:szCs w:val="24"/>
        </w:rPr>
        <w:t>s children need not change to the hereditary and name of the husband and status of relationship and title remain the same.</w:t>
      </w:r>
    </w:p>
    <w:p w:rsidR="008344E4" w:rsidRPr="0081160E" w:rsidRDefault="008344E4" w:rsidP="0081160E">
      <w:pPr>
        <w:pStyle w:val="BodyText"/>
        <w:spacing w:after="120"/>
        <w:jc w:val="both"/>
        <w:rPr>
          <w:b w:val="0"/>
          <w:sz w:val="24"/>
          <w:szCs w:val="24"/>
        </w:rPr>
      </w:pPr>
      <w:r w:rsidRPr="0081160E">
        <w:rPr>
          <w:b w:val="0"/>
          <w:sz w:val="24"/>
          <w:szCs w:val="24"/>
        </w:rPr>
        <w:t>103.</w:t>
      </w:r>
      <w:r w:rsidRPr="0081160E">
        <w:rPr>
          <w:b w:val="0"/>
          <w:sz w:val="24"/>
          <w:szCs w:val="24"/>
        </w:rPr>
        <w:tab/>
        <w:t>Under section 5 of the Buddhist Women Special Marriage and Succession Act, 1954, a non-Buddhist man who attained puberty and a Buddhist woman not under 14 years of age may marry under this Law. However:</w:t>
      </w:r>
    </w:p>
    <w:p w:rsidR="008344E4" w:rsidRPr="0081160E" w:rsidRDefault="008344E4" w:rsidP="0081160E">
      <w:pPr>
        <w:pStyle w:val="BodyText"/>
        <w:spacing w:after="120"/>
        <w:ind w:left="1152" w:hanging="576"/>
        <w:jc w:val="both"/>
        <w:rPr>
          <w:b w:val="0"/>
          <w:sz w:val="24"/>
          <w:szCs w:val="24"/>
        </w:rPr>
      </w:pPr>
      <w:r w:rsidRPr="0081160E">
        <w:rPr>
          <w:b w:val="0"/>
          <w:sz w:val="24"/>
          <w:szCs w:val="24"/>
        </w:rPr>
        <w:t>(a)</w:t>
      </w:r>
      <w:r w:rsidRPr="0081160E">
        <w:rPr>
          <w:b w:val="0"/>
          <w:sz w:val="24"/>
          <w:szCs w:val="24"/>
        </w:rPr>
        <w:tab/>
        <w:t>both of them shall not be of unsound mind;</w:t>
      </w:r>
    </w:p>
    <w:p w:rsidR="008344E4" w:rsidRPr="0081160E" w:rsidRDefault="008344E4" w:rsidP="0081160E">
      <w:pPr>
        <w:pStyle w:val="BodyText"/>
        <w:spacing w:after="120"/>
        <w:ind w:left="1152" w:hanging="576"/>
        <w:jc w:val="both"/>
        <w:rPr>
          <w:b w:val="0"/>
          <w:sz w:val="24"/>
          <w:szCs w:val="24"/>
        </w:rPr>
      </w:pPr>
      <w:r w:rsidRPr="0081160E">
        <w:rPr>
          <w:b w:val="0"/>
          <w:sz w:val="24"/>
          <w:szCs w:val="24"/>
        </w:rPr>
        <w:t>(b)</w:t>
      </w:r>
      <w:r w:rsidRPr="0081160E">
        <w:rPr>
          <w:b w:val="0"/>
          <w:sz w:val="24"/>
          <w:szCs w:val="24"/>
        </w:rPr>
        <w:tab/>
        <w:t>if the woman is under 20 years of age, the consent of her parent; or if the parents have died, the consent of actual guardian or legal guardian in case such legal guardian has been appointed shall have been obtained;</w:t>
      </w:r>
    </w:p>
    <w:p w:rsidR="008344E4" w:rsidRPr="0081160E" w:rsidRDefault="008344E4" w:rsidP="0081160E">
      <w:pPr>
        <w:pStyle w:val="BodyText"/>
        <w:spacing w:after="120"/>
        <w:ind w:left="1152" w:hanging="576"/>
        <w:jc w:val="both"/>
        <w:rPr>
          <w:b w:val="0"/>
          <w:sz w:val="24"/>
          <w:szCs w:val="24"/>
        </w:rPr>
      </w:pPr>
      <w:r w:rsidRPr="0081160E">
        <w:rPr>
          <w:b w:val="0"/>
          <w:sz w:val="24"/>
          <w:szCs w:val="24"/>
        </w:rPr>
        <w:t>(c)</w:t>
      </w:r>
      <w:r w:rsidRPr="0081160E">
        <w:rPr>
          <w:b w:val="0"/>
          <w:sz w:val="24"/>
          <w:szCs w:val="24"/>
        </w:rPr>
        <w:tab/>
        <w:t>the woman shall not have legitimate husband not yet divorced.</w:t>
      </w:r>
    </w:p>
    <w:p w:rsidR="008344E4" w:rsidRPr="0081160E" w:rsidRDefault="008344E4" w:rsidP="0081160E">
      <w:pPr>
        <w:pStyle w:val="BodyText"/>
        <w:spacing w:after="120"/>
        <w:jc w:val="both"/>
        <w:rPr>
          <w:b w:val="0"/>
          <w:sz w:val="24"/>
          <w:szCs w:val="24"/>
        </w:rPr>
      </w:pPr>
      <w:r w:rsidRPr="0081160E">
        <w:rPr>
          <w:b w:val="0"/>
          <w:sz w:val="24"/>
          <w:szCs w:val="24"/>
        </w:rPr>
        <w:t>104.</w:t>
      </w:r>
      <w:r w:rsidRPr="0081160E">
        <w:rPr>
          <w:b w:val="0"/>
          <w:sz w:val="24"/>
          <w:szCs w:val="24"/>
        </w:rPr>
        <w:tab/>
        <w:t>According to sections 4 and 5 of the Christian Marriage Act, 1872, conversion of religion is not necessary and a marriage is legitimate if it is done before the relevant marriage registrar or the authorized person to administer marriages or the clergyman of respective region, etc. in accordance with the Christian Marriage Act.</w:t>
      </w:r>
      <w:r w:rsidR="005F5A79" w:rsidRPr="0081160E">
        <w:rPr>
          <w:b w:val="0"/>
          <w:sz w:val="24"/>
          <w:szCs w:val="24"/>
        </w:rPr>
        <w:t xml:space="preserve"> </w:t>
      </w:r>
      <w:r w:rsidRPr="0081160E">
        <w:rPr>
          <w:b w:val="0"/>
          <w:sz w:val="24"/>
          <w:szCs w:val="24"/>
        </w:rPr>
        <w:t xml:space="preserve">If the marriage is not done so, the marriage of a Myanmar Buddhist man and a Christian woman will not become legitimate even though they have cohabited, according to the Act. </w:t>
      </w:r>
    </w:p>
    <w:p w:rsidR="008344E4" w:rsidRPr="0081160E" w:rsidRDefault="008344E4" w:rsidP="0081160E">
      <w:pPr>
        <w:pStyle w:val="BodyText"/>
        <w:spacing w:after="120"/>
        <w:jc w:val="both"/>
        <w:rPr>
          <w:b w:val="0"/>
          <w:sz w:val="24"/>
          <w:szCs w:val="24"/>
        </w:rPr>
      </w:pPr>
      <w:r w:rsidRPr="0081160E">
        <w:rPr>
          <w:b w:val="0"/>
          <w:sz w:val="24"/>
          <w:szCs w:val="24"/>
        </w:rPr>
        <w:t>105.</w:t>
      </w:r>
      <w:r w:rsidRPr="0081160E">
        <w:rPr>
          <w:b w:val="0"/>
          <w:sz w:val="24"/>
          <w:szCs w:val="24"/>
        </w:rPr>
        <w:tab/>
        <w:t>Therefore, according to the Myanmar Customary Law, marriage would not be void even though the husband or wife is converted to other religion after the marriage. The wife does not have to convert to the religion to which the husband has converted.</w:t>
      </w:r>
    </w:p>
    <w:p w:rsidR="008344E4" w:rsidRPr="0081160E" w:rsidRDefault="008344E4" w:rsidP="0081160E">
      <w:pPr>
        <w:pStyle w:val="BodyText"/>
        <w:spacing w:after="120"/>
        <w:jc w:val="both"/>
        <w:rPr>
          <w:b w:val="0"/>
          <w:sz w:val="24"/>
          <w:szCs w:val="24"/>
        </w:rPr>
      </w:pPr>
      <w:r w:rsidRPr="0081160E">
        <w:rPr>
          <w:b w:val="0"/>
          <w:sz w:val="24"/>
          <w:szCs w:val="24"/>
        </w:rPr>
        <w:t>106.</w:t>
      </w:r>
      <w:r w:rsidRPr="0081160E">
        <w:rPr>
          <w:b w:val="0"/>
          <w:sz w:val="24"/>
          <w:szCs w:val="24"/>
        </w:rPr>
        <w:tab/>
        <w:t xml:space="preserve">In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it is expressly provided that decisions on all matters concerning inheritance of the persons married or persons presumed to have married under section 26 of the Buddhist Women Special Marriage and Succession Act, shall be made in accordance with the </w:t>
      </w:r>
      <w:r w:rsidRPr="0081160E">
        <w:rPr>
          <w:b w:val="0"/>
          <w:i/>
          <w:sz w:val="24"/>
          <w:szCs w:val="24"/>
        </w:rPr>
        <w:t>Buddhist Dhammathats</w:t>
      </w:r>
      <w:r w:rsidR="0081160E" w:rsidRPr="00A457E7">
        <w:rPr>
          <w:rStyle w:val="FootnoteReference"/>
          <w:b w:val="0"/>
          <w:sz w:val="24"/>
          <w:szCs w:val="24"/>
        </w:rPr>
        <w:footnoteReference w:id="7"/>
      </w:r>
      <w:r w:rsidRPr="0081160E">
        <w:rPr>
          <w:b w:val="0"/>
          <w:sz w:val="24"/>
          <w:szCs w:val="24"/>
        </w:rPr>
        <w:t xml:space="preserve"> as if they and all their families are Myanmar Buddhists. Therefore, foreigners residing in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and married to Myanmar Buddhist women will not have protection of customary law of their origin if matters on marriage, inheritance and the like occur. The relatives of those foreigners, on account of those foreigners, also may not cause to loose or affect the rights of Buddhist Myanmar women and their descendents.</w:t>
      </w:r>
    </w:p>
    <w:p w:rsidR="008344E4" w:rsidRDefault="008344E4" w:rsidP="0081160E">
      <w:pPr>
        <w:pStyle w:val="BodyText"/>
        <w:spacing w:after="120"/>
        <w:jc w:val="both"/>
        <w:rPr>
          <w:b w:val="0"/>
          <w:sz w:val="24"/>
          <w:szCs w:val="24"/>
        </w:rPr>
      </w:pPr>
      <w:r w:rsidRPr="0081160E">
        <w:rPr>
          <w:b w:val="0"/>
          <w:sz w:val="24"/>
          <w:szCs w:val="24"/>
        </w:rPr>
        <w:t>107.</w:t>
      </w:r>
      <w:r w:rsidRPr="0081160E">
        <w:rPr>
          <w:b w:val="0"/>
          <w:sz w:val="24"/>
          <w:szCs w:val="24"/>
        </w:rPr>
        <w:tab/>
        <w:t xml:space="preserve">According to the Myanmar Customary Law, husband and wife may divorce easily with mutual consent. However, the husband can not divorce the wife on his own will and without any reason. Women of national races residing in </w:t>
      </w:r>
      <w:smartTag w:uri="urn:schemas-microsoft-com:office:smarttags" w:element="place">
        <w:smartTag w:uri="urn:schemas-microsoft-com:office:smarttags" w:element="country-region">
          <w:r w:rsidRPr="0081160E">
            <w:rPr>
              <w:b w:val="0"/>
              <w:sz w:val="24"/>
              <w:szCs w:val="24"/>
            </w:rPr>
            <w:t>Myanmar</w:t>
          </w:r>
        </w:smartTag>
      </w:smartTag>
      <w:r w:rsidRPr="0081160E">
        <w:rPr>
          <w:b w:val="0"/>
          <w:sz w:val="24"/>
          <w:szCs w:val="24"/>
        </w:rPr>
        <w:t xml:space="preserve"> also enjoy the said marriage and divorce rights.</w:t>
      </w:r>
    </w:p>
    <w:p w:rsidR="00C56341" w:rsidRPr="00C56341" w:rsidRDefault="00C56341" w:rsidP="00C56341">
      <w:pPr>
        <w:pStyle w:val="BodyText"/>
        <w:spacing w:line="120" w:lineRule="exact"/>
        <w:jc w:val="both"/>
        <w:rPr>
          <w:b w:val="0"/>
          <w:sz w:val="10"/>
          <w:szCs w:val="24"/>
        </w:rPr>
      </w:pPr>
    </w:p>
    <w:p w:rsidR="0081160E" w:rsidRPr="0081160E" w:rsidRDefault="0081160E" w:rsidP="0081160E">
      <w:pPr>
        <w:pStyle w:val="BodyText"/>
        <w:spacing w:line="120" w:lineRule="exact"/>
        <w:jc w:val="both"/>
        <w:rPr>
          <w:sz w:val="10"/>
          <w:szCs w:val="24"/>
        </w:rPr>
      </w:pPr>
    </w:p>
    <w:p w:rsidR="008344E4" w:rsidRDefault="0081160E" w:rsidP="0081160E">
      <w:pPr>
        <w:pStyle w:val="H1"/>
        <w:tabs>
          <w:tab w:val="clear" w:pos="1742"/>
        </w:tabs>
        <w:ind w:left="0" w:right="0"/>
      </w:pPr>
      <w:r>
        <w:tab/>
      </w:r>
      <w:r w:rsidR="008344E4" w:rsidRPr="008344E4">
        <w:t>Article 10</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Default="0081160E" w:rsidP="0081160E">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Education</w:t>
      </w:r>
    </w:p>
    <w:p w:rsidR="0081160E" w:rsidRPr="0081160E" w:rsidRDefault="0081160E" w:rsidP="0081160E">
      <w:pPr>
        <w:spacing w:line="120" w:lineRule="exact"/>
        <w:rPr>
          <w:sz w:val="10"/>
        </w:rPr>
      </w:pPr>
    </w:p>
    <w:p w:rsidR="0081160E" w:rsidRPr="0081160E" w:rsidRDefault="0081160E" w:rsidP="0081160E">
      <w:pPr>
        <w:spacing w:line="120" w:lineRule="exact"/>
        <w:rPr>
          <w:sz w:val="10"/>
        </w:rPr>
      </w:pPr>
    </w:p>
    <w:p w:rsidR="008344E4" w:rsidRPr="008344E4" w:rsidRDefault="008344E4" w:rsidP="00B32FAB">
      <w:pPr>
        <w:pStyle w:val="ListBullet"/>
        <w:numPr>
          <w:ilvl w:val="0"/>
          <w:numId w:val="0"/>
        </w:numPr>
        <w:spacing w:after="120"/>
        <w:jc w:val="both"/>
      </w:pPr>
      <w:r w:rsidRPr="008344E4">
        <w:t>108.</w:t>
      </w:r>
      <w:r w:rsidRPr="008344E4">
        <w:tab/>
        <w:t xml:space="preserve">In order to achieve the Millennium Development Goal of primary education for all and the goals of Dakar Framework aiming at education for all, </w:t>
      </w:r>
      <w:smartTag w:uri="urn:schemas-microsoft-com:office:smarttags" w:element="place">
        <w:smartTag w:uri="urn:schemas-microsoft-com:office:smarttags" w:element="country-region">
          <w:r w:rsidRPr="008344E4">
            <w:t>Myanmar</w:t>
          </w:r>
        </w:smartTag>
      </w:smartTag>
      <w:r w:rsidRPr="008344E4">
        <w:t xml:space="preserve"> has adopted and has been implementing the National Action Plan on educational development with the six objectives, which are;</w:t>
      </w:r>
    </w:p>
    <w:p w:rsidR="008344E4" w:rsidRPr="008344E4" w:rsidRDefault="008344E4" w:rsidP="00B32FAB">
      <w:pPr>
        <w:pStyle w:val="ListBullet"/>
        <w:numPr>
          <w:ilvl w:val="0"/>
          <w:numId w:val="0"/>
        </w:numPr>
        <w:spacing w:after="120"/>
        <w:ind w:left="1152" w:hanging="576"/>
        <w:jc w:val="both"/>
      </w:pPr>
      <w:r w:rsidRPr="008344E4">
        <w:t>(a)</w:t>
      </w:r>
      <w:r w:rsidRPr="008344E4">
        <w:tab/>
        <w:t>Ensuring that significant progress is achieved so that all school-age children have access to and complete free and compulsory basic education of good quality by 2015.</w:t>
      </w:r>
    </w:p>
    <w:p w:rsidR="008344E4" w:rsidRPr="008344E4" w:rsidRDefault="008344E4" w:rsidP="00B32FAB">
      <w:pPr>
        <w:pStyle w:val="ListBullet"/>
        <w:numPr>
          <w:ilvl w:val="0"/>
          <w:numId w:val="0"/>
        </w:numPr>
        <w:spacing w:after="120"/>
        <w:ind w:left="1152" w:hanging="576"/>
        <w:jc w:val="both"/>
      </w:pPr>
      <w:r w:rsidRPr="008344E4">
        <w:t>(b)</w:t>
      </w:r>
      <w:r w:rsidRPr="008344E4">
        <w:tab/>
        <w:t>Improving all aspects of the quality of basic education: teachers, education personnel and curriculum.</w:t>
      </w:r>
    </w:p>
    <w:p w:rsidR="008344E4" w:rsidRPr="008344E4" w:rsidRDefault="008344E4" w:rsidP="00B32FAB">
      <w:pPr>
        <w:pStyle w:val="ListBullet"/>
        <w:numPr>
          <w:ilvl w:val="0"/>
          <w:numId w:val="0"/>
        </w:numPr>
        <w:spacing w:after="120"/>
        <w:ind w:left="1152" w:hanging="576"/>
        <w:jc w:val="both"/>
      </w:pPr>
      <w:r w:rsidRPr="008344E4">
        <w:t>(c)</w:t>
      </w:r>
      <w:r w:rsidRPr="008344E4">
        <w:tab/>
        <w:t>Achieving significant improvement in the levels of functional literacy and continuing education for all by 2015.</w:t>
      </w:r>
    </w:p>
    <w:p w:rsidR="008344E4" w:rsidRPr="008344E4" w:rsidRDefault="008344E4" w:rsidP="00B32FAB">
      <w:pPr>
        <w:pStyle w:val="ListBullet"/>
        <w:numPr>
          <w:ilvl w:val="0"/>
          <w:numId w:val="0"/>
        </w:numPr>
        <w:spacing w:after="120"/>
        <w:ind w:left="1152" w:hanging="576"/>
        <w:jc w:val="both"/>
      </w:pPr>
      <w:r w:rsidRPr="008344E4">
        <w:t>(d)</w:t>
      </w:r>
      <w:r w:rsidRPr="008344E4">
        <w:tab/>
        <w:t>Ensuring that the learning needs of the young people and adults are met through non-formal education, life skills and preventive education programs.</w:t>
      </w:r>
    </w:p>
    <w:p w:rsidR="008344E4" w:rsidRPr="008344E4" w:rsidRDefault="008344E4" w:rsidP="00B32FAB">
      <w:pPr>
        <w:pStyle w:val="ListBullet"/>
        <w:numPr>
          <w:ilvl w:val="0"/>
          <w:numId w:val="0"/>
        </w:numPr>
        <w:spacing w:after="120"/>
        <w:ind w:left="1152" w:hanging="576"/>
        <w:jc w:val="both"/>
      </w:pPr>
      <w:r w:rsidRPr="008344E4">
        <w:t>(e)</w:t>
      </w:r>
      <w:r w:rsidRPr="008344E4">
        <w:tab/>
        <w:t>Expanding and improving comprehensive early childhood care and education</w:t>
      </w:r>
    </w:p>
    <w:p w:rsidR="008344E4" w:rsidRPr="008344E4" w:rsidRDefault="008344E4" w:rsidP="00B32FAB">
      <w:pPr>
        <w:pStyle w:val="ListBullet"/>
        <w:numPr>
          <w:ilvl w:val="0"/>
          <w:numId w:val="0"/>
        </w:numPr>
        <w:spacing w:after="120"/>
        <w:ind w:left="1152" w:hanging="576"/>
        <w:jc w:val="both"/>
      </w:pPr>
      <w:r w:rsidRPr="008344E4">
        <w:t>(f)</w:t>
      </w:r>
      <w:r w:rsidRPr="008344E4">
        <w:tab/>
        <w:t>Strengthening education management and EMIS.</w:t>
      </w:r>
    </w:p>
    <w:p w:rsidR="008344E4" w:rsidRPr="008344E4" w:rsidRDefault="008344E4" w:rsidP="00B32FAB">
      <w:pPr>
        <w:pStyle w:val="ListBullet"/>
        <w:numPr>
          <w:ilvl w:val="0"/>
          <w:numId w:val="0"/>
        </w:numPr>
        <w:spacing w:after="120"/>
        <w:jc w:val="both"/>
      </w:pPr>
      <w:r w:rsidRPr="008344E4">
        <w:t>109.</w:t>
      </w:r>
      <w:r w:rsidRPr="008344E4">
        <w:tab/>
      </w:r>
      <w:smartTag w:uri="urn:schemas-microsoft-com:office:smarttags" w:element="place">
        <w:smartTag w:uri="urn:schemas-microsoft-com:office:smarttags" w:element="country-region">
          <w:r w:rsidRPr="008344E4">
            <w:t>Myanmar</w:t>
          </w:r>
        </w:smartTag>
      </w:smartTag>
      <w:r w:rsidRPr="008344E4">
        <w:t xml:space="preserve"> women have the privilege of equal right to education with men since olden days. They served as high ranking educational officers, such as inspectors and directors, in the education departments during the pre-war period and as educational officers and professors in post-war period.</w:t>
      </w:r>
    </w:p>
    <w:p w:rsidR="008344E4" w:rsidRPr="008344E4" w:rsidRDefault="008344E4" w:rsidP="00B32FAB">
      <w:pPr>
        <w:pStyle w:val="ListBullet"/>
        <w:numPr>
          <w:ilvl w:val="0"/>
          <w:numId w:val="0"/>
        </w:numPr>
        <w:spacing w:after="120"/>
        <w:jc w:val="both"/>
      </w:pPr>
      <w:r w:rsidRPr="008344E4">
        <w:t>110.</w:t>
      </w:r>
      <w:r w:rsidRPr="008344E4">
        <w:tab/>
      </w:r>
      <w:smartTag w:uri="urn:schemas-microsoft-com:office:smarttags" w:element="place">
        <w:smartTag w:uri="urn:schemas-microsoft-com:office:smarttags" w:element="country-region">
          <w:r w:rsidRPr="008344E4">
            <w:t>Myanmar</w:t>
          </w:r>
        </w:smartTag>
      </w:smartTag>
      <w:r w:rsidRPr="008344E4">
        <w:t xml:space="preserve"> educational policy provides equal opportunities to both sexes without any discrimination. The objectives for pre-school, primary, secondary and tertiary level education also stipulate equal rights for all citizens without any discrimination of sex.</w:t>
      </w:r>
    </w:p>
    <w:p w:rsidR="008344E4" w:rsidRPr="008344E4" w:rsidRDefault="008344E4" w:rsidP="00B32FAB">
      <w:pPr>
        <w:pStyle w:val="ListBullet"/>
        <w:numPr>
          <w:ilvl w:val="0"/>
          <w:numId w:val="0"/>
        </w:numPr>
        <w:spacing w:after="120"/>
        <w:jc w:val="both"/>
      </w:pPr>
      <w:r w:rsidRPr="008344E4">
        <w:t>111.</w:t>
      </w:r>
      <w:r w:rsidRPr="008344E4">
        <w:tab/>
        <w:t>Women enjoy equal opportunities in educational services, such as sports and physical education, adult literacy programs, health information and education, financial assistance for education like scholarships and stipends. They have equal access to vocational and higher educational programs. There is no discrimination with regard to school fees and other expenses.</w:t>
      </w:r>
    </w:p>
    <w:p w:rsidR="008344E4" w:rsidRPr="008344E4" w:rsidRDefault="008344E4" w:rsidP="00B32FAB">
      <w:pPr>
        <w:pStyle w:val="ListBullet"/>
        <w:numPr>
          <w:ilvl w:val="0"/>
          <w:numId w:val="0"/>
        </w:numPr>
        <w:spacing w:after="120"/>
        <w:jc w:val="both"/>
      </w:pPr>
      <w:r w:rsidRPr="008344E4">
        <w:t>112.</w:t>
      </w:r>
      <w:r w:rsidRPr="008344E4">
        <w:tab/>
        <w:t>According to the education indicators, there is no significant difference in access to primary and secondary education for girls and boys both in urban and rural areas. The indicators of enrollment rate and the transition rate from primary to lower-secondary and from lower-secondary to upper-secondary for boys and girls are not much different.</w:t>
      </w:r>
    </w:p>
    <w:p w:rsidR="008344E4" w:rsidRPr="008344E4" w:rsidRDefault="008344E4" w:rsidP="00B32FAB">
      <w:pPr>
        <w:pStyle w:val="ListBullet"/>
        <w:numPr>
          <w:ilvl w:val="0"/>
          <w:numId w:val="0"/>
        </w:numPr>
        <w:spacing w:after="120"/>
        <w:jc w:val="both"/>
      </w:pPr>
      <w:r w:rsidRPr="008344E4">
        <w:t>113.</w:t>
      </w:r>
      <w:r w:rsidRPr="008344E4">
        <w:tab/>
        <w:t>Education plays a primary role in the social development of women</w:t>
      </w:r>
      <w:r w:rsidR="00C500B1">
        <w:t>’</w:t>
      </w:r>
      <w:r w:rsidRPr="008344E4">
        <w:t xml:space="preserve">s life. In order to upgrade the quality of </w:t>
      </w:r>
      <w:smartTag w:uri="urn:schemas-microsoft-com:office:smarttags" w:element="place">
        <w:smartTag w:uri="urn:schemas-microsoft-com:office:smarttags" w:element="country-region">
          <w:r w:rsidRPr="008344E4">
            <w:t>Myanmar</w:t>
          </w:r>
        </w:smartTag>
      </w:smartTag>
      <w:r w:rsidRPr="008344E4">
        <w:t xml:space="preserve"> education, the Ministry of Education introduced the Education Promotion Program in 1998 and has been implementing it.</w:t>
      </w:r>
      <w:r w:rsidR="005F5A79">
        <w:t xml:space="preserve"> </w:t>
      </w:r>
      <w:r w:rsidRPr="008344E4">
        <w:t xml:space="preserve">In order to promote the educational development with a view to establishing a learning society capable of facing the challenges of the Knowledge Age in </w:t>
      </w:r>
      <w:smartTag w:uri="urn:schemas-microsoft-com:office:smarttags" w:element="place">
        <w:smartTag w:uri="urn:schemas-microsoft-com:office:smarttags" w:element="country-region">
          <w:r w:rsidRPr="008344E4">
            <w:t>Myanmar</w:t>
          </w:r>
        </w:smartTag>
      </w:smartTag>
      <w:r w:rsidRPr="008344E4">
        <w:t>, the Ministry of Education has also initiated the Special Four Year Plan for Education and the Thirty–Year Long-Term Education Development Plan.</w:t>
      </w:r>
      <w:r w:rsidR="005F5A79">
        <w:t xml:space="preserve"> </w:t>
      </w:r>
      <w:r w:rsidRPr="008344E4">
        <w:t>As a result, in 2005, the adult literacy rate increased up to 94.1</w:t>
      </w:r>
      <w:r w:rsidR="00FB4107">
        <w:t xml:space="preserve"> per cent</w:t>
      </w:r>
      <w:r w:rsidRPr="008344E4">
        <w:t xml:space="preserve"> in which women constituted 93.7</w:t>
      </w:r>
      <w:r w:rsidR="00FB4107">
        <w:t xml:space="preserve"> per cent</w:t>
      </w:r>
      <w:r w:rsidRPr="008344E4">
        <w:t xml:space="preserve"> and men 94.5</w:t>
      </w:r>
      <w:r w:rsidR="00FB4107">
        <w:t xml:space="preserve"> per cent</w:t>
      </w:r>
      <w:r w:rsidRPr="008344E4">
        <w:t>.</w:t>
      </w:r>
      <w:r w:rsidR="005F5A79">
        <w:t xml:space="preserve"> </w:t>
      </w:r>
      <w:r w:rsidRPr="008344E4">
        <w:t>In 2005-2006 academic year, 49.5</w:t>
      </w:r>
      <w:r w:rsidR="00FB4107">
        <w:t xml:space="preserve"> per cent</w:t>
      </w:r>
      <w:r w:rsidRPr="008344E4">
        <w:t xml:space="preserve"> of primary students enrolled were girls while the boys were 50.5</w:t>
      </w:r>
      <w:r w:rsidR="00FB4107">
        <w:t xml:space="preserve"> per cent</w:t>
      </w:r>
      <w:r w:rsidRPr="008344E4">
        <w:t>.</w:t>
      </w:r>
      <w:r w:rsidR="005F5A79">
        <w:t xml:space="preserve"> </w:t>
      </w:r>
      <w:r w:rsidRPr="008344E4">
        <w:t>In rural areas, the girl enrolment rate was 49.8</w:t>
      </w:r>
      <w:r w:rsidR="00FB4107">
        <w:t xml:space="preserve"> per cent</w:t>
      </w:r>
      <w:r w:rsidRPr="008344E4">
        <w:t xml:space="preserve"> while the boys constituted 50.2</w:t>
      </w:r>
      <w:r w:rsidR="00FB4107">
        <w:t xml:space="preserve"> per cent</w:t>
      </w:r>
      <w:r w:rsidRPr="008344E4">
        <w:t>. In secondary level, the girl enrolment rate was 49.3</w:t>
      </w:r>
      <w:r w:rsidR="00FB4107">
        <w:t xml:space="preserve"> per cent</w:t>
      </w:r>
      <w:r w:rsidRPr="008344E4">
        <w:t xml:space="preserve"> while the boy enrolment was 50.7</w:t>
      </w:r>
      <w:r w:rsidR="00FB4107">
        <w:t xml:space="preserve"> per cent</w:t>
      </w:r>
      <w:r w:rsidRPr="008344E4">
        <w:t xml:space="preserve"> (rural + urban).</w:t>
      </w:r>
      <w:r w:rsidR="005F5A79">
        <w:t xml:space="preserve"> </w:t>
      </w:r>
      <w:r w:rsidRPr="008344E4">
        <w:t>Out of these, the enrolment rates of girls and boys in rural areas were of 49.0</w:t>
      </w:r>
      <w:r w:rsidR="00FB4107">
        <w:t xml:space="preserve"> per cent</w:t>
      </w:r>
      <w:r w:rsidRPr="008344E4">
        <w:t xml:space="preserve"> and 41.0</w:t>
      </w:r>
      <w:r w:rsidR="00FB4107">
        <w:t xml:space="preserve"> per cent</w:t>
      </w:r>
      <w:r w:rsidRPr="008344E4">
        <w:t xml:space="preserve"> respectively. In tertiary level, the enrolment rate of girls and boys in 2005-2006 academic year was 58.5</w:t>
      </w:r>
      <w:r w:rsidR="00FB4107">
        <w:t xml:space="preserve"> per cent</w:t>
      </w:r>
      <w:r w:rsidRPr="008344E4">
        <w:t xml:space="preserve"> and 41.5</w:t>
      </w:r>
      <w:r w:rsidR="00FB4107">
        <w:t xml:space="preserve"> per cent</w:t>
      </w:r>
      <w:r w:rsidRPr="008344E4">
        <w:t>.</w:t>
      </w:r>
    </w:p>
    <w:p w:rsidR="008344E4" w:rsidRPr="008344E4" w:rsidRDefault="008344E4" w:rsidP="00B32FAB">
      <w:pPr>
        <w:pStyle w:val="ListBullet"/>
        <w:numPr>
          <w:ilvl w:val="0"/>
          <w:numId w:val="0"/>
        </w:numPr>
        <w:spacing w:after="120"/>
        <w:jc w:val="both"/>
      </w:pPr>
      <w:r w:rsidRPr="008344E4">
        <w:t>114.</w:t>
      </w:r>
      <w:r w:rsidRPr="008344E4">
        <w:tab/>
        <w:t>In the academic year 2005-2006 the net intake rate of 5+ children to primary school was increased up to 97.58</w:t>
      </w:r>
      <w:r w:rsidR="00FB4107">
        <w:t xml:space="preserve"> per cent</w:t>
      </w:r>
      <w:r w:rsidRPr="008344E4">
        <w:t xml:space="preserve"> in which the girls constituted 96.2</w:t>
      </w:r>
      <w:r w:rsidR="00FB4107">
        <w:t xml:space="preserve"> per cent</w:t>
      </w:r>
      <w:r w:rsidRPr="008344E4">
        <w:t xml:space="preserve"> and the boys 98.9</w:t>
      </w:r>
      <w:r w:rsidR="00FB4107">
        <w:t xml:space="preserve"> per cent</w:t>
      </w:r>
      <w:r w:rsidRPr="008344E4">
        <w:t>. Regarding the transition rate from the primary level to the lower secondary level, 77.6</w:t>
      </w:r>
      <w:r w:rsidR="00FB4107">
        <w:t xml:space="preserve"> per cent</w:t>
      </w:r>
      <w:r w:rsidRPr="008344E4">
        <w:t xml:space="preserve"> were girls and 78.8</w:t>
      </w:r>
      <w:r w:rsidR="00FB4107">
        <w:t xml:space="preserve"> per cent</w:t>
      </w:r>
      <w:r w:rsidRPr="008344E4">
        <w:t xml:space="preserve"> boys totaling 78.3</w:t>
      </w:r>
      <w:r w:rsidR="00FB4107">
        <w:t xml:space="preserve"> per cent</w:t>
      </w:r>
      <w:r w:rsidRPr="008344E4">
        <w:t>. From lower secondary level to upper secondary level, the transition rate of girls was found to be 94.2</w:t>
      </w:r>
      <w:r w:rsidR="00FB4107">
        <w:t xml:space="preserve"> per cent</w:t>
      </w:r>
      <w:r w:rsidRPr="008344E4">
        <w:t xml:space="preserve"> and the boys 92.5</w:t>
      </w:r>
      <w:r w:rsidR="00FB4107">
        <w:t xml:space="preserve"> per cent</w:t>
      </w:r>
      <w:r w:rsidRPr="008344E4">
        <w:t>, totaling 93.3</w:t>
      </w:r>
      <w:r w:rsidR="00FB4107">
        <w:t xml:space="preserve"> per cent</w:t>
      </w:r>
      <w:r w:rsidRPr="008344E4">
        <w:t>.</w:t>
      </w:r>
    </w:p>
    <w:p w:rsidR="008344E4" w:rsidRPr="008344E4" w:rsidRDefault="008344E4" w:rsidP="00B32FAB">
      <w:pPr>
        <w:pStyle w:val="ListBullet"/>
        <w:numPr>
          <w:ilvl w:val="0"/>
          <w:numId w:val="0"/>
        </w:numPr>
        <w:spacing w:after="120"/>
        <w:jc w:val="both"/>
      </w:pPr>
      <w:r w:rsidRPr="008344E4">
        <w:t>115.</w:t>
      </w:r>
      <w:r w:rsidRPr="008344E4">
        <w:tab/>
        <w:t>According to the data, from primary level to lower secondary level, the transition rate of boys is slightly higher than girls. However, in the upper secondary level, the rate of girls is higher than boys.</w:t>
      </w:r>
    </w:p>
    <w:p w:rsidR="008344E4" w:rsidRPr="008344E4" w:rsidRDefault="008344E4" w:rsidP="00B32FAB">
      <w:pPr>
        <w:pStyle w:val="ListBullet"/>
        <w:numPr>
          <w:ilvl w:val="0"/>
          <w:numId w:val="0"/>
        </w:numPr>
        <w:spacing w:after="120"/>
        <w:jc w:val="both"/>
      </w:pPr>
      <w:r w:rsidRPr="008344E4">
        <w:t>116.</w:t>
      </w:r>
      <w:r w:rsidRPr="008344E4">
        <w:tab/>
        <w:t>In 2005, at the tertiary level, there were 100 postgraduate students in various disciplines of Arts and Science, in which women constituted 80.51</w:t>
      </w:r>
      <w:r w:rsidR="00FB4107">
        <w:t xml:space="preserve"> per cent</w:t>
      </w:r>
      <w:r w:rsidRPr="008344E4">
        <w:t xml:space="preserve"> while men constituted 19.49</w:t>
      </w:r>
      <w:r w:rsidR="00FB4107">
        <w:t xml:space="preserve"> per cent</w:t>
      </w:r>
      <w:r w:rsidRPr="008344E4">
        <w:t xml:space="preserve">. With regard to the </w:t>
      </w:r>
      <w:smartTag w:uri="urn:schemas-microsoft-com:office:smarttags" w:element="place">
        <w:smartTag w:uri="urn:schemas-microsoft-com:office:smarttags" w:element="PlaceType">
          <w:r w:rsidRPr="008344E4">
            <w:t>Institute</w:t>
          </w:r>
        </w:smartTag>
        <w:r w:rsidRPr="008344E4">
          <w:t xml:space="preserve"> of </w:t>
        </w:r>
        <w:smartTag w:uri="urn:schemas-microsoft-com:office:smarttags" w:element="PlaceName">
          <w:r w:rsidRPr="008344E4">
            <w:t>Medicine</w:t>
          </w:r>
        </w:smartTag>
      </w:smartTag>
      <w:r w:rsidRPr="008344E4">
        <w:t>, under the postgraduate programmes, women candidates constituted 73.44</w:t>
      </w:r>
      <w:r w:rsidR="00FB4107">
        <w:t xml:space="preserve"> per cent</w:t>
      </w:r>
      <w:r w:rsidRPr="008344E4">
        <w:t xml:space="preserve"> while the men were 26.56</w:t>
      </w:r>
      <w:r w:rsidR="00FB4107">
        <w:t xml:space="preserve"> per cent</w:t>
      </w:r>
      <w:r w:rsidRPr="008344E4">
        <w:t>.</w:t>
      </w:r>
    </w:p>
    <w:p w:rsidR="008344E4" w:rsidRPr="008344E4" w:rsidRDefault="008344E4" w:rsidP="00B32FAB">
      <w:pPr>
        <w:pStyle w:val="ListBullet"/>
        <w:numPr>
          <w:ilvl w:val="0"/>
          <w:numId w:val="0"/>
        </w:numPr>
        <w:spacing w:after="120"/>
        <w:jc w:val="both"/>
      </w:pPr>
      <w:r w:rsidRPr="008344E4">
        <w:t>117.</w:t>
      </w:r>
      <w:r w:rsidRPr="008344E4">
        <w:tab/>
        <w:t xml:space="preserve">With regard to the Ph.D. programmes, </w:t>
      </w:r>
      <w:smartTag w:uri="urn:schemas-microsoft-com:office:smarttags" w:element="PlaceName">
        <w:r w:rsidRPr="008344E4">
          <w:t>Yangon</w:t>
        </w:r>
      </w:smartTag>
      <w:r w:rsidRPr="008344E4">
        <w:t xml:space="preserve"> </w:t>
      </w:r>
      <w:smartTag w:uri="urn:schemas-microsoft-com:office:smarttags" w:element="PlaceType">
        <w:r w:rsidRPr="008344E4">
          <w:t>University</w:t>
        </w:r>
      </w:smartTag>
      <w:r w:rsidRPr="008344E4">
        <w:t xml:space="preserve">, </w:t>
      </w:r>
      <w:smartTag w:uri="urn:schemas-microsoft-com:office:smarttags" w:element="PlaceName">
        <w:r w:rsidRPr="008344E4">
          <w:t>Mandalay</w:t>
        </w:r>
      </w:smartTag>
      <w:r w:rsidRPr="008344E4">
        <w:t xml:space="preserve"> </w:t>
      </w:r>
      <w:smartTag w:uri="urn:schemas-microsoft-com:office:smarttags" w:element="PlaceType">
        <w:r w:rsidRPr="008344E4">
          <w:t>University</w:t>
        </w:r>
      </w:smartTag>
      <w:r w:rsidRPr="008344E4">
        <w:t xml:space="preserve">, </w:t>
      </w:r>
      <w:smartTag w:uri="urn:schemas-microsoft-com:office:smarttags" w:element="place">
        <w:smartTag w:uri="urn:schemas-microsoft-com:office:smarttags" w:element="PlaceName">
          <w:r w:rsidRPr="008344E4">
            <w:t>Yangon</w:t>
          </w:r>
        </w:smartTag>
        <w:r w:rsidRPr="008344E4">
          <w:t xml:space="preserve"> </w:t>
        </w:r>
        <w:smartTag w:uri="urn:schemas-microsoft-com:office:smarttags" w:element="PlaceName">
          <w:r w:rsidRPr="008344E4">
            <w:t>Economic</w:t>
          </w:r>
        </w:smartTag>
        <w:r w:rsidRPr="008344E4">
          <w:t xml:space="preserve"> </w:t>
        </w:r>
        <w:smartTag w:uri="urn:schemas-microsoft-com:office:smarttags" w:element="PlaceType">
          <w:r w:rsidRPr="008344E4">
            <w:t>University</w:t>
          </w:r>
        </w:smartTag>
      </w:smartTag>
      <w:r w:rsidRPr="008344E4">
        <w:t xml:space="preserve"> and Yangon Institute of Education have introduced the doctorate courses. Up to </w:t>
      </w:r>
      <w:r w:rsidR="00B32FAB">
        <w:t>2006, 936 earned Ph.D. degree,</w:t>
      </w:r>
      <w:r w:rsidRPr="008344E4">
        <w:t xml:space="preserve"> 756 women and 180 men. The first two of them were women scholars in Chemistry.</w:t>
      </w:r>
    </w:p>
    <w:p w:rsidR="008344E4" w:rsidRPr="008344E4" w:rsidRDefault="008344E4" w:rsidP="00B32FAB">
      <w:pPr>
        <w:pStyle w:val="ListBullet"/>
        <w:numPr>
          <w:ilvl w:val="0"/>
          <w:numId w:val="0"/>
        </w:numPr>
        <w:spacing w:after="120"/>
        <w:jc w:val="both"/>
      </w:pPr>
      <w:r w:rsidRPr="008344E4">
        <w:t>118.</w:t>
      </w:r>
      <w:r w:rsidRPr="008344E4">
        <w:tab/>
        <w:t xml:space="preserve">Today, as a result of the encouragement of the government for the empowerment of women, there emerged many women professors who are serving in various academic fields at the universities all over </w:t>
      </w:r>
      <w:smartTag w:uri="urn:schemas-microsoft-com:office:smarttags" w:element="place">
        <w:smartTag w:uri="urn:schemas-microsoft-com:office:smarttags" w:element="country-region">
          <w:r w:rsidRPr="008344E4">
            <w:t>Myanmar</w:t>
          </w:r>
        </w:smartTag>
      </w:smartTag>
      <w:r w:rsidRPr="008344E4">
        <w:t>. In 2006, there are 329 professors in arts disciplines, of which 231 professors are women while 98 professors are men.</w:t>
      </w:r>
      <w:r w:rsidR="005F5A79">
        <w:t xml:space="preserve"> </w:t>
      </w:r>
      <w:r w:rsidRPr="008344E4">
        <w:t>In science disciplines, out of 306 professors, 223 are women and 83 are men. Hence, the total percentage of women professors is 71.5</w:t>
      </w:r>
      <w:r w:rsidR="00FB4107">
        <w:t xml:space="preserve"> per cent</w:t>
      </w:r>
      <w:r w:rsidRPr="008344E4">
        <w:t>.</w:t>
      </w:r>
    </w:p>
    <w:p w:rsidR="008344E4" w:rsidRPr="008344E4" w:rsidRDefault="008344E4" w:rsidP="00B32FAB">
      <w:pPr>
        <w:pStyle w:val="ListBullet"/>
        <w:numPr>
          <w:ilvl w:val="0"/>
          <w:numId w:val="0"/>
        </w:numPr>
        <w:spacing w:after="120"/>
        <w:jc w:val="both"/>
      </w:pPr>
      <w:r w:rsidRPr="008344E4">
        <w:t>119.</w:t>
      </w:r>
      <w:r w:rsidRPr="008344E4">
        <w:tab/>
        <w:t xml:space="preserve">The above mentioned data indicates the progress of the capacity of </w:t>
      </w:r>
      <w:smartTag w:uri="urn:schemas-microsoft-com:office:smarttags" w:element="place">
        <w:smartTag w:uri="urn:schemas-microsoft-com:office:smarttags" w:element="country-region">
          <w:r w:rsidRPr="008344E4">
            <w:t>Myanmar</w:t>
          </w:r>
        </w:smartTag>
      </w:smartTag>
      <w:r w:rsidRPr="008344E4">
        <w:t xml:space="preserve"> women in education sector.</w:t>
      </w:r>
    </w:p>
    <w:p w:rsidR="008344E4" w:rsidRDefault="008344E4" w:rsidP="00B32FAB">
      <w:pPr>
        <w:pStyle w:val="ListBullet"/>
        <w:numPr>
          <w:ilvl w:val="0"/>
          <w:numId w:val="0"/>
        </w:numPr>
        <w:spacing w:after="120"/>
        <w:jc w:val="both"/>
      </w:pPr>
      <w:r w:rsidRPr="008344E4">
        <w:rPr>
          <w:i/>
        </w:rPr>
        <w:t>Reference</w:t>
      </w:r>
      <w:r w:rsidRPr="008344E4">
        <w:t>:</w:t>
      </w:r>
      <w:r w:rsidRPr="008344E4">
        <w:tab/>
        <w:t xml:space="preserve">Educations Report &amp; Gender statistic in </w:t>
      </w:r>
      <w:smartTag w:uri="urn:schemas-microsoft-com:office:smarttags" w:element="place">
        <w:smartTag w:uri="urn:schemas-microsoft-com:office:smarttags" w:element="country-region">
          <w:r w:rsidRPr="008344E4">
            <w:t>Myanmar</w:t>
          </w:r>
        </w:smartTag>
      </w:smartTag>
      <w:r w:rsidRPr="008344E4">
        <w:t xml:space="preserve"> (MNCWA, MWAF).</w:t>
      </w:r>
    </w:p>
    <w:p w:rsidR="008344E4" w:rsidRDefault="00B32FAB" w:rsidP="00B32FAB">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t>Article 11</w:t>
      </w:r>
    </w:p>
    <w:p w:rsidR="00B32FAB" w:rsidRPr="00B32FAB" w:rsidRDefault="00B32FAB" w:rsidP="00B32FAB">
      <w:pPr>
        <w:spacing w:line="120" w:lineRule="exact"/>
        <w:rPr>
          <w:sz w:val="10"/>
        </w:rPr>
      </w:pPr>
    </w:p>
    <w:p w:rsidR="00B32FAB" w:rsidRPr="00B32FAB" w:rsidRDefault="00B32FAB" w:rsidP="00B32FAB">
      <w:pPr>
        <w:spacing w:line="120" w:lineRule="exact"/>
        <w:rPr>
          <w:sz w:val="10"/>
        </w:rPr>
      </w:pPr>
    </w:p>
    <w:p w:rsidR="008344E4" w:rsidRDefault="00B32FAB" w:rsidP="00B32FAB">
      <w:pPr>
        <w:pStyle w:val="H1"/>
        <w:tabs>
          <w:tab w:val="clear" w:pos="1742"/>
        </w:tabs>
        <w:ind w:left="0" w:right="0"/>
        <w:rPr>
          <w:w w:val="100"/>
        </w:rPr>
      </w:pPr>
      <w:r>
        <w:rPr>
          <w:w w:val="100"/>
        </w:rPr>
        <w:tab/>
      </w:r>
      <w:r>
        <w:rPr>
          <w:w w:val="100"/>
        </w:rPr>
        <w:tab/>
      </w:r>
      <w:r w:rsidR="008344E4" w:rsidRPr="008344E4">
        <w:rPr>
          <w:w w:val="100"/>
        </w:rPr>
        <w:t>Employment</w:t>
      </w:r>
    </w:p>
    <w:p w:rsidR="00B32FAB" w:rsidRPr="00B32FAB" w:rsidRDefault="00B32FAB" w:rsidP="00B32FAB">
      <w:pPr>
        <w:spacing w:line="120" w:lineRule="exact"/>
        <w:rPr>
          <w:sz w:val="10"/>
        </w:rPr>
      </w:pPr>
    </w:p>
    <w:p w:rsidR="00B32FAB" w:rsidRPr="00B32FAB" w:rsidRDefault="00B32FAB" w:rsidP="00B32FAB">
      <w:pPr>
        <w:spacing w:line="120" w:lineRule="exact"/>
        <w:rPr>
          <w:sz w:val="10"/>
        </w:rPr>
      </w:pPr>
    </w:p>
    <w:p w:rsidR="008344E4" w:rsidRDefault="00B32FAB" w:rsidP="00B32FAB">
      <w:pPr>
        <w:pStyle w:val="H1"/>
        <w:tabs>
          <w:tab w:val="clear" w:pos="1742"/>
        </w:tabs>
        <w:ind w:left="0" w:right="0"/>
        <w:rPr>
          <w:w w:val="100"/>
        </w:rPr>
      </w:pPr>
      <w:r>
        <w:rPr>
          <w:w w:val="100"/>
        </w:rPr>
        <w:tab/>
      </w:r>
      <w:r>
        <w:rPr>
          <w:w w:val="100"/>
        </w:rPr>
        <w:tab/>
      </w:r>
      <w:r w:rsidR="008344E4" w:rsidRPr="008344E4">
        <w:rPr>
          <w:w w:val="100"/>
        </w:rPr>
        <w:t>Percentage of Senior Official Positions</w:t>
      </w:r>
      <w:r>
        <w:rPr>
          <w:w w:val="100"/>
        </w:rPr>
        <w:t xml:space="preserve"> held by Women in Public Sector</w:t>
      </w:r>
    </w:p>
    <w:p w:rsidR="00B32FAB" w:rsidRPr="00B32FAB" w:rsidRDefault="00B32FAB" w:rsidP="00B32FAB">
      <w:pPr>
        <w:spacing w:line="120" w:lineRule="exact"/>
        <w:rPr>
          <w:sz w:val="10"/>
        </w:rPr>
      </w:pPr>
    </w:p>
    <w:p w:rsidR="00B32FAB" w:rsidRPr="00B32FAB" w:rsidRDefault="00B32FAB" w:rsidP="00B32FAB">
      <w:pPr>
        <w:spacing w:line="120" w:lineRule="exact"/>
        <w:rPr>
          <w:sz w:val="10"/>
        </w:rPr>
      </w:pPr>
    </w:p>
    <w:p w:rsidR="008344E4" w:rsidRPr="008344E4" w:rsidRDefault="008344E4" w:rsidP="00B32FAB">
      <w:pPr>
        <w:spacing w:after="120" w:line="240" w:lineRule="auto"/>
        <w:jc w:val="both"/>
        <w:rPr>
          <w:spacing w:val="0"/>
          <w:w w:val="100"/>
          <w:sz w:val="24"/>
          <w:szCs w:val="24"/>
        </w:rPr>
      </w:pPr>
      <w:r w:rsidRPr="008344E4">
        <w:rPr>
          <w:noProof/>
          <w:spacing w:val="0"/>
          <w:w w:val="100"/>
          <w:sz w:val="24"/>
          <w:szCs w:val="24"/>
          <w:u w:val="single"/>
        </w:rPr>
        <w:pict>
          <v:shapetype id="_x0000_t202" coordsize="21600,21600" o:spt="202" path="m,l,21600r21600,l21600,xe">
            <v:stroke joinstyle="miter"/>
            <v:path gradientshapeok="t" o:connecttype="rect"/>
          </v:shapetype>
          <v:shape id="_x0000_s1066" type="#_x0000_t202" style="position:absolute;left:0;text-align:left;margin-left:299.25pt;margin-top:214.05pt;width:79.8pt;height:18pt;z-index:7" stroked="f">
            <v:textbox style="mso-next-textbox:#_x0000_s1066">
              <w:txbxContent>
                <w:p w:rsidR="001C4953" w:rsidRPr="00795EA3" w:rsidRDefault="001C4953" w:rsidP="008344E4">
                  <w:pPr>
                    <w:jc w:val="center"/>
                  </w:pPr>
                  <w:r>
                    <w:t>O</w:t>
                  </w:r>
                  <w:r w:rsidRPr="00795EA3">
                    <w:t>ther</w:t>
                  </w:r>
                  <w:r>
                    <w:t>s</w:t>
                  </w:r>
                </w:p>
              </w:txbxContent>
            </v:textbox>
          </v:shape>
        </w:pict>
      </w:r>
      <w:r w:rsidRPr="008344E4">
        <w:rPr>
          <w:spacing w:val="0"/>
          <w:w w:val="100"/>
          <w:sz w:val="24"/>
          <w:szCs w:val="24"/>
        </w:rPr>
        <w:t>120.</w:t>
      </w:r>
      <w:r w:rsidRPr="008344E4">
        <w:rPr>
          <w:spacing w:val="0"/>
          <w:w w:val="100"/>
          <w:sz w:val="24"/>
          <w:szCs w:val="24"/>
        </w:rPr>
        <w:tab/>
        <w:t>The posts of deputy director and higher are considered to be senior official positions in the public sector. Out of 6748, persons in senior official positions, there are 2055 female senior officers.</w:t>
      </w:r>
      <w:r w:rsidR="005F5A79">
        <w:rPr>
          <w:spacing w:val="0"/>
          <w:w w:val="100"/>
          <w:sz w:val="24"/>
          <w:szCs w:val="24"/>
        </w:rPr>
        <w:t xml:space="preserve"> </w:t>
      </w:r>
      <w:r w:rsidRPr="008344E4">
        <w:rPr>
          <w:spacing w:val="0"/>
          <w:w w:val="100"/>
          <w:sz w:val="24"/>
          <w:szCs w:val="24"/>
        </w:rPr>
        <w:t>In 2004-2005, the percentage of female senior officers is 30.29</w:t>
      </w:r>
      <w:r w:rsidR="00FB4107">
        <w:rPr>
          <w:spacing w:val="0"/>
          <w:w w:val="100"/>
          <w:sz w:val="24"/>
          <w:szCs w:val="24"/>
        </w:rPr>
        <w:t xml:space="preserve"> per cent</w:t>
      </w:r>
      <w:r w:rsidRPr="008344E4">
        <w:rPr>
          <w:spacing w:val="0"/>
          <w:w w:val="100"/>
          <w:sz w:val="24"/>
          <w:szCs w:val="24"/>
        </w:rPr>
        <w:t xml:space="preserve"> in the public sector.</w:t>
      </w:r>
    </w:p>
    <w:p w:rsidR="008344E4" w:rsidRPr="008344E4" w:rsidRDefault="008344E4" w:rsidP="008344E4">
      <w:pPr>
        <w:spacing w:before="100" w:beforeAutospacing="1" w:after="100" w:afterAutospacing="1" w:line="240" w:lineRule="auto"/>
        <w:jc w:val="both"/>
        <w:rPr>
          <w:bCs/>
          <w:spacing w:val="0"/>
          <w:w w:val="100"/>
          <w:sz w:val="24"/>
          <w:szCs w:val="24"/>
        </w:rPr>
      </w:pPr>
    </w:p>
    <w:p w:rsidR="008344E4" w:rsidRDefault="00B32FAB" w:rsidP="008344E4">
      <w:pPr>
        <w:spacing w:before="100" w:beforeAutospacing="1" w:after="100" w:afterAutospacing="1" w:line="240" w:lineRule="auto"/>
        <w:jc w:val="both"/>
        <w:rPr>
          <w:bCs/>
          <w:spacing w:val="0"/>
          <w:w w:val="100"/>
          <w:sz w:val="24"/>
          <w:szCs w:val="24"/>
        </w:rPr>
      </w:pPr>
      <w:r>
        <w:rPr>
          <w:bCs/>
          <w:noProof/>
          <w:spacing w:val="0"/>
          <w:w w:val="100"/>
          <w:sz w:val="24"/>
          <w:szCs w:val="24"/>
          <w:lang w:val="en-US"/>
        </w:rPr>
        <w:pict>
          <v:group id="_x0000_s1231" editas="canvas" style="position:absolute;left:0;text-align:left;margin-left:83.6pt;margin-top:0;width:333pt;height:175.4pt;z-index:15" coordorigin="3168,12639" coordsize="6660,3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2" type="#_x0000_t75" style="position:absolute;left:3168;top:12639;width:6660;height:3508" o:preferrelative="f" filled="t" strokecolor="white">
              <v:fill o:detectmouseclick="t"/>
              <v:path o:extrusionok="t" o:connecttype="none"/>
              <o:lock v:ext="edit" text="t"/>
            </v:shape>
            <v:rect id="_x0000_s1233" style="position:absolute;left:3220;top:12701;width:6545;height:3358" strokeweight="0"/>
            <v:rect id="_x0000_s1234" style="position:absolute;left:4843;top:14513;width:1131;height:642" fillcolor="#cff" strokeweight=".5pt"/>
            <v:rect id="_x0000_s1235" style="position:absolute;left:7681;top:13658;width:1131;height:1497" fillcolor="#fc9" strokeweight=".5pt"/>
            <v:line id="_x0000_s1236" style="position:absolute" from="3995,13444" to="3996,15155" strokeweight="0"/>
            <v:line id="_x0000_s1237" style="position:absolute" from="3953,15155" to="3995,15156" strokeweight="0"/>
            <v:line id="_x0000_s1238" style="position:absolute" from="3953,14941" to="3995,14942" strokeweight="0"/>
            <v:line id="_x0000_s1239" style="position:absolute" from="3953,14727" to="3995,14728" strokeweight="0"/>
            <v:line id="_x0000_s1240" style="position:absolute" from="3953,14513" to="3995,14514" strokeweight="0"/>
            <v:line id="_x0000_s1241" style="position:absolute" from="3953,14300" to="3995,14301" strokeweight="0"/>
            <v:line id="_x0000_s1242" style="position:absolute" from="3953,14086" to="3995,14087" strokeweight="0"/>
            <v:line id="_x0000_s1243" style="position:absolute" from="3953,13872" to="3995,13873" strokeweight="0"/>
            <v:line id="_x0000_s1244" style="position:absolute" from="3953,13658" to="3995,13659" strokeweight="0"/>
            <v:line id="_x0000_s1245" style="position:absolute" from="3953,13444" to="3995,13445" strokeweight="0"/>
            <v:line id="_x0000_s1246" style="position:absolute" from="3995,15155" to="9671,15156" strokeweight="0"/>
            <v:line id="_x0000_s1247" style="position:absolute;flip:y" from="3995,15155" to="3996,15205" strokeweight="0"/>
            <v:line id="_x0000_s1248" style="position:absolute;flip:y" from="6833,15155" to="6834,15205" strokeweight="0"/>
            <v:line id="_x0000_s1249" style="position:absolute;flip:y" from="9671,15155" to="9672,15205" strokeweight="0"/>
            <v:rect id="_x0000_s1250" style="position:absolute;left:5220;top:12828;width:3092;height:480;mso-wrap-style:none" filled="f" stroked="f">
              <v:textbox style="mso-fit-shape-to-text:t" inset="0,0,0,0">
                <w:txbxContent>
                  <w:p w:rsidR="001C4953" w:rsidRDefault="001C4953" w:rsidP="00B32FAB">
                    <w:r>
                      <w:rPr>
                        <w:rFonts w:ascii="Arial" w:hAnsi="Arial" w:cs="Arial"/>
                        <w:b/>
                        <w:bCs/>
                        <w:color w:val="000000"/>
                        <w:sz w:val="18"/>
                        <w:szCs w:val="18"/>
                      </w:rPr>
                      <w:t xml:space="preserve">Senior Official Positions (Female)  </w:t>
                    </w:r>
                  </w:p>
                </w:txbxContent>
              </v:textbox>
            </v:rect>
            <v:rect id="_x0000_s1251" style="position:absolute;left:8048;top:13320;width:633;height:480;mso-wrap-style:none" filled="f" stroked="f">
              <v:textbox style="mso-fit-shape-to-text:t" inset="0,0,0,0">
                <w:txbxContent>
                  <w:p w:rsidR="001C4953" w:rsidRDefault="001C4953" w:rsidP="00B32FAB">
                    <w:r>
                      <w:rPr>
                        <w:rFonts w:ascii="Arial" w:hAnsi="Arial" w:cs="Arial"/>
                        <w:color w:val="000000"/>
                        <w:sz w:val="16"/>
                        <w:szCs w:val="16"/>
                      </w:rPr>
                      <w:t>69.71 %</w:t>
                    </w:r>
                  </w:p>
                </w:txbxContent>
              </v:textbox>
            </v:rect>
            <v:rect id="_x0000_s1252" style="position:absolute;left:5095;top:14212;width:633;height:480;mso-wrap-style:none" filled="f" stroked="f">
              <v:textbox style="mso-fit-shape-to-text:t" inset="0,0,0,0">
                <w:txbxContent>
                  <w:p w:rsidR="001C4953" w:rsidRDefault="001C4953" w:rsidP="00B32FAB">
                    <w:r>
                      <w:rPr>
                        <w:rFonts w:ascii="Arial" w:hAnsi="Arial" w:cs="Arial"/>
                        <w:color w:val="000000"/>
                        <w:sz w:val="16"/>
                        <w:szCs w:val="16"/>
                      </w:rPr>
                      <w:t>30.29 %</w:t>
                    </w:r>
                  </w:p>
                </w:txbxContent>
              </v:textbox>
            </v:rect>
            <v:rect id="_x0000_s1253" style="position:absolute;left:3817;top:15054;width:96;height:240;mso-wrap-style:none" filled="f" stroked="f">
              <v:textbox style="mso-fit-shape-to-text:t" inset="0,0,0,0">
                <w:txbxContent>
                  <w:p w:rsidR="001C4953" w:rsidRDefault="001C4953" w:rsidP="00B32FAB">
                    <w:r>
                      <w:rPr>
                        <w:rFonts w:ascii="Arial" w:hAnsi="Arial" w:cs="Arial"/>
                        <w:color w:val="000000"/>
                        <w:sz w:val="16"/>
                        <w:szCs w:val="16"/>
                      </w:rPr>
                      <w:t>0</w:t>
                    </w:r>
                  </w:p>
                </w:txbxContent>
              </v:textbox>
            </v:rect>
            <v:rect id="_x0000_s1254" style="position:absolute;left:3744;top:14841;width:192;height:480;mso-wrap-style:none" filled="f" stroked="f">
              <v:textbox style="mso-fit-shape-to-text:t" inset="0,0,0,0">
                <w:txbxContent>
                  <w:p w:rsidR="001C4953" w:rsidRDefault="001C4953" w:rsidP="00B32FAB">
                    <w:r>
                      <w:rPr>
                        <w:rFonts w:ascii="Arial" w:hAnsi="Arial" w:cs="Arial"/>
                        <w:color w:val="000000"/>
                        <w:sz w:val="16"/>
                        <w:szCs w:val="16"/>
                      </w:rPr>
                      <w:t>10</w:t>
                    </w:r>
                  </w:p>
                </w:txbxContent>
              </v:textbox>
            </v:rect>
            <v:rect id="_x0000_s1255" style="position:absolute;left:3744;top:14627;width:192;height:480;mso-wrap-style:none" filled="f" stroked="f">
              <v:textbox style="mso-fit-shape-to-text:t" inset="0,0,0,0">
                <w:txbxContent>
                  <w:p w:rsidR="001C4953" w:rsidRDefault="001C4953" w:rsidP="00B32FAB">
                    <w:r>
                      <w:rPr>
                        <w:rFonts w:ascii="Arial" w:hAnsi="Arial" w:cs="Arial"/>
                        <w:color w:val="000000"/>
                        <w:sz w:val="16"/>
                        <w:szCs w:val="16"/>
                      </w:rPr>
                      <w:t>20</w:t>
                    </w:r>
                  </w:p>
                </w:txbxContent>
              </v:textbox>
            </v:rect>
            <v:rect id="_x0000_s1256" style="position:absolute;left:3744;top:14413;width:192;height:480;mso-wrap-style:none" filled="f" stroked="f">
              <v:textbox style="mso-fit-shape-to-text:t" inset="0,0,0,0">
                <w:txbxContent>
                  <w:p w:rsidR="001C4953" w:rsidRDefault="001C4953" w:rsidP="00B32FAB">
                    <w:r>
                      <w:rPr>
                        <w:rFonts w:ascii="Arial" w:hAnsi="Arial" w:cs="Arial"/>
                        <w:color w:val="000000"/>
                        <w:sz w:val="16"/>
                        <w:szCs w:val="16"/>
                      </w:rPr>
                      <w:t>30</w:t>
                    </w:r>
                  </w:p>
                </w:txbxContent>
              </v:textbox>
            </v:rect>
            <v:rect id="_x0000_s1257" style="position:absolute;left:3744;top:14199;width:192;height:480;mso-wrap-style:none" filled="f" stroked="f">
              <v:textbox style="mso-fit-shape-to-text:t" inset="0,0,0,0">
                <w:txbxContent>
                  <w:p w:rsidR="001C4953" w:rsidRDefault="001C4953" w:rsidP="00B32FAB">
                    <w:r>
                      <w:rPr>
                        <w:rFonts w:ascii="Arial" w:hAnsi="Arial" w:cs="Arial"/>
                        <w:color w:val="000000"/>
                        <w:sz w:val="16"/>
                        <w:szCs w:val="16"/>
                      </w:rPr>
                      <w:t>40</w:t>
                    </w:r>
                  </w:p>
                </w:txbxContent>
              </v:textbox>
            </v:rect>
            <v:rect id="_x0000_s1258" style="position:absolute;left:3744;top:13985;width:192;height:480;mso-wrap-style:none" filled="f" stroked="f">
              <v:textbox style="mso-fit-shape-to-text:t" inset="0,0,0,0">
                <w:txbxContent>
                  <w:p w:rsidR="001C4953" w:rsidRDefault="001C4953" w:rsidP="00B32FAB">
                    <w:r>
                      <w:rPr>
                        <w:rFonts w:ascii="Arial" w:hAnsi="Arial" w:cs="Arial"/>
                        <w:color w:val="000000"/>
                        <w:sz w:val="16"/>
                        <w:szCs w:val="16"/>
                      </w:rPr>
                      <w:t>50</w:t>
                    </w:r>
                  </w:p>
                </w:txbxContent>
              </v:textbox>
            </v:rect>
            <v:rect id="_x0000_s1259" style="position:absolute;left:3744;top:13771;width:192;height:480;mso-wrap-style:none" filled="f" stroked="f">
              <v:textbox style="mso-fit-shape-to-text:t" inset="0,0,0,0">
                <w:txbxContent>
                  <w:p w:rsidR="001C4953" w:rsidRDefault="001C4953" w:rsidP="00B32FAB">
                    <w:r>
                      <w:rPr>
                        <w:rFonts w:ascii="Arial" w:hAnsi="Arial" w:cs="Arial"/>
                        <w:color w:val="000000"/>
                        <w:sz w:val="16"/>
                        <w:szCs w:val="16"/>
                      </w:rPr>
                      <w:t>60</w:t>
                    </w:r>
                  </w:p>
                </w:txbxContent>
              </v:textbox>
            </v:rect>
            <v:rect id="_x0000_s1260" style="position:absolute;left:3744;top:13557;width:192;height:480;mso-wrap-style:none" filled="f" stroked="f">
              <v:textbox style="mso-fit-shape-to-text:t" inset="0,0,0,0">
                <w:txbxContent>
                  <w:p w:rsidR="001C4953" w:rsidRDefault="001C4953" w:rsidP="00B32FAB">
                    <w:r>
                      <w:rPr>
                        <w:rFonts w:ascii="Arial" w:hAnsi="Arial" w:cs="Arial"/>
                        <w:color w:val="000000"/>
                        <w:sz w:val="16"/>
                        <w:szCs w:val="16"/>
                      </w:rPr>
                      <w:t>70</w:t>
                    </w:r>
                  </w:p>
                </w:txbxContent>
              </v:textbox>
            </v:rect>
            <v:rect id="_x0000_s1261" style="position:absolute;left:3744;top:13344;width:192;height:480;mso-wrap-style:none" filled="f" stroked="f">
              <v:textbox style="mso-fit-shape-to-text:t" inset="0,0,0,0">
                <w:txbxContent>
                  <w:p w:rsidR="001C4953" w:rsidRDefault="001C4953" w:rsidP="00B32FAB">
                    <w:r>
                      <w:rPr>
                        <w:rFonts w:ascii="Arial" w:hAnsi="Arial" w:cs="Arial"/>
                        <w:color w:val="000000"/>
                        <w:sz w:val="16"/>
                        <w:szCs w:val="16"/>
                      </w:rPr>
                      <w:t>80</w:t>
                    </w:r>
                  </w:p>
                </w:txbxContent>
              </v:textbox>
            </v:rect>
            <v:rect id="_x0000_s1262" style="position:absolute;left:4868;top:15293;width:1061;height:480;mso-wrap-style:none" filled="f" stroked="f">
              <v:textbox style="mso-fit-shape-to-text:t" inset="0,0,0,0">
                <w:txbxContent>
                  <w:p w:rsidR="001C4953" w:rsidRDefault="001C4953" w:rsidP="00B32FAB">
                    <w:r>
                      <w:rPr>
                        <w:rFonts w:ascii="Arial" w:hAnsi="Arial" w:cs="Arial"/>
                        <w:color w:val="000000"/>
                        <w:sz w:val="16"/>
                        <w:szCs w:val="16"/>
                      </w:rPr>
                      <w:t>Senior Officer</w:t>
                    </w:r>
                  </w:p>
                </w:txbxContent>
              </v:textbox>
            </v:rect>
            <v:rect id="_x0000_s1263" style="position:absolute;left:8069;top:15293;width:519;height:480;mso-wrap-style:none" filled="f" stroked="f">
              <v:textbox style="mso-fit-shape-to-text:t" inset="0,0,0,0">
                <w:txbxContent>
                  <w:p w:rsidR="001C4953" w:rsidRDefault="001C4953" w:rsidP="00B32FAB">
                    <w:r>
                      <w:rPr>
                        <w:rFonts w:ascii="Arial" w:hAnsi="Arial" w:cs="Arial"/>
                        <w:color w:val="000000"/>
                        <w:sz w:val="16"/>
                        <w:szCs w:val="16"/>
                      </w:rPr>
                      <w:t>Others</w:t>
                    </w:r>
                  </w:p>
                </w:txbxContent>
              </v:textbox>
            </v:rect>
            <v:rect id="_x0000_s1264" style="position:absolute;left:3142;top:14079;width:881;height:480;rotation:270;mso-wrap-style:none" filled="f" stroked="f">
              <v:textbox style="layout-flow:vertical;mso-layout-flow-alt:bottom-to-top;mso-fit-shape-to-text:t" inset="0,0,0,0">
                <w:txbxContent>
                  <w:p w:rsidR="001C4953" w:rsidRDefault="001C4953" w:rsidP="00B32FAB">
                    <w:r>
                      <w:rPr>
                        <w:rFonts w:ascii="Arial" w:hAnsi="Arial" w:cs="Arial"/>
                        <w:color w:val="000000"/>
                        <w:sz w:val="16"/>
                        <w:szCs w:val="16"/>
                      </w:rPr>
                      <w:t>Percentage</w:t>
                    </w:r>
                  </w:p>
                </w:txbxContent>
              </v:textbox>
            </v:rect>
            <v:rect id="_x0000_s1265" style="position:absolute;left:5880;top:15671;width:1560;height:277" strokeweight="0"/>
            <v:rect id="_x0000_s1266" style="position:absolute;left:5933;top:15759;width:73;height:88" fillcolor="#cff" strokeweight=".5pt"/>
            <v:rect id="_x0000_s1267" style="position:absolute;left:6038;top:15667;width:812;height:480;mso-wrap-style:none" filled="f" stroked="f">
              <v:textbox style="mso-next-textbox:#_x0000_s1267;mso-fit-shape-to-text:t" inset="0,0,0,0">
                <w:txbxContent>
                  <w:p w:rsidR="001C4953" w:rsidRDefault="001C4953" w:rsidP="00B32FAB">
                    <w:r w:rsidRPr="00967063">
                      <w:rPr>
                        <w:rFonts w:ascii="Arial" w:hAnsi="Arial" w:cs="Arial"/>
                        <w:color w:val="000000"/>
                        <w:sz w:val="12"/>
                        <w:szCs w:val="12"/>
                      </w:rPr>
                      <w:t>Seni</w:t>
                    </w:r>
                    <w:r>
                      <w:rPr>
                        <w:rFonts w:ascii="Arial" w:hAnsi="Arial" w:cs="Arial"/>
                        <w:color w:val="000000"/>
                        <w:sz w:val="12"/>
                        <w:szCs w:val="12"/>
                      </w:rPr>
                      <w:t>o</w:t>
                    </w:r>
                    <w:r w:rsidRPr="00967063">
                      <w:rPr>
                        <w:rFonts w:ascii="Arial" w:hAnsi="Arial" w:cs="Arial"/>
                        <w:color w:val="000000"/>
                        <w:sz w:val="12"/>
                        <w:szCs w:val="12"/>
                      </w:rPr>
                      <w:t xml:space="preserve">r Officer </w:t>
                    </w:r>
                  </w:p>
                </w:txbxContent>
              </v:textbox>
            </v:rect>
            <v:rect id="_x0000_s1268" style="position:absolute;left:6885;top:15759;width:74;height:88" fillcolor="#fc9" strokeweight=".5pt"/>
            <v:rect id="_x0000_s1269" style="position:absolute;left:7015;top:15667;width:395;height:480;mso-wrap-style:none" filled="f" stroked="f">
              <v:textbox style="mso-fit-shape-to-text:t" inset="0,0,0,0">
                <w:txbxContent>
                  <w:p w:rsidR="001C4953" w:rsidRPr="00967063" w:rsidRDefault="001C4953" w:rsidP="00B32FAB">
                    <w:pPr>
                      <w:rPr>
                        <w:sz w:val="12"/>
                        <w:szCs w:val="12"/>
                      </w:rPr>
                    </w:pPr>
                    <w:r w:rsidRPr="00967063">
                      <w:rPr>
                        <w:rFonts w:ascii="Arial" w:hAnsi="Arial" w:cs="Arial"/>
                        <w:color w:val="000000"/>
                        <w:sz w:val="12"/>
                        <w:szCs w:val="12"/>
                      </w:rPr>
                      <w:t>Others</w:t>
                    </w:r>
                  </w:p>
                </w:txbxContent>
              </v:textbox>
            </v:rect>
            <v:rect id="_x0000_s1270" style="position:absolute;left:3220;top:12688;width:6545;height:3370" filled="f" strokeweight="0"/>
          </v:group>
        </w:pict>
      </w: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B32FAB" w:rsidRDefault="00B32FAB" w:rsidP="008344E4">
      <w:pPr>
        <w:spacing w:before="100" w:beforeAutospacing="1" w:after="100" w:afterAutospacing="1" w:line="240" w:lineRule="auto"/>
        <w:jc w:val="both"/>
        <w:rPr>
          <w:bCs/>
          <w:spacing w:val="0"/>
          <w:w w:val="100"/>
          <w:sz w:val="24"/>
          <w:szCs w:val="24"/>
        </w:rPr>
      </w:pPr>
    </w:p>
    <w:p w:rsidR="008344E4" w:rsidRDefault="00601BFD" w:rsidP="00967063">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 xml:space="preserve"> </w:t>
      </w:r>
      <w:r w:rsidR="00967063">
        <w:rPr>
          <w:w w:val="100"/>
        </w:rPr>
        <w:tab/>
      </w:r>
      <w:r w:rsidR="00967063">
        <w:rPr>
          <w:w w:val="100"/>
        </w:rPr>
        <w:tab/>
        <w:t>Size of Women Workforce</w:t>
      </w:r>
    </w:p>
    <w:p w:rsidR="00967063" w:rsidRPr="00967063" w:rsidRDefault="00967063" w:rsidP="00967063">
      <w:pPr>
        <w:spacing w:line="120" w:lineRule="exact"/>
        <w:rPr>
          <w:sz w:val="10"/>
        </w:rPr>
      </w:pPr>
    </w:p>
    <w:p w:rsidR="00967063" w:rsidRPr="00967063" w:rsidRDefault="00967063" w:rsidP="00967063">
      <w:pPr>
        <w:spacing w:line="120" w:lineRule="exact"/>
        <w:rPr>
          <w:sz w:val="10"/>
        </w:rPr>
      </w:pPr>
    </w:p>
    <w:p w:rsidR="008344E4" w:rsidRDefault="008344E4" w:rsidP="00967063">
      <w:pPr>
        <w:spacing w:after="120" w:line="240" w:lineRule="auto"/>
        <w:jc w:val="both"/>
        <w:rPr>
          <w:spacing w:val="0"/>
          <w:w w:val="100"/>
          <w:sz w:val="24"/>
          <w:szCs w:val="24"/>
        </w:rPr>
      </w:pPr>
      <w:r w:rsidRPr="008344E4">
        <w:rPr>
          <w:spacing w:val="0"/>
          <w:w w:val="100"/>
          <w:sz w:val="24"/>
          <w:szCs w:val="24"/>
        </w:rPr>
        <w:t>121.</w:t>
      </w:r>
      <w:r w:rsidRPr="008344E4">
        <w:rPr>
          <w:spacing w:val="0"/>
          <w:w w:val="100"/>
          <w:sz w:val="24"/>
          <w:szCs w:val="24"/>
        </w:rPr>
        <w:tab/>
        <w:t xml:space="preserve">In 2004-2005, the total labour force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27.09 million. The women workforce is 10.34 million. The indicators for 2001-2002 and 2004-2005 are as follows:</w:t>
      </w:r>
    </w:p>
    <w:p w:rsidR="008344E4" w:rsidRPr="008344E4" w:rsidRDefault="008344E4" w:rsidP="00967063">
      <w:pPr>
        <w:spacing w:line="240" w:lineRule="auto"/>
        <w:jc w:val="center"/>
        <w:rPr>
          <w:bCs/>
          <w:spacing w:val="0"/>
          <w:w w:val="100"/>
          <w:sz w:val="24"/>
          <w:szCs w:val="24"/>
        </w:rPr>
      </w:pPr>
      <w:r w:rsidRPr="008344E4">
        <w:rPr>
          <w:bCs/>
          <w:spacing w:val="0"/>
          <w:w w:val="100"/>
          <w:sz w:val="24"/>
          <w:szCs w:val="24"/>
        </w:rPr>
        <w:t>Labour Force by Sex</w:t>
      </w:r>
    </w:p>
    <w:p w:rsidR="008344E4" w:rsidRPr="008344E4" w:rsidRDefault="008344E4" w:rsidP="008344E4">
      <w:pPr>
        <w:spacing w:after="120" w:line="240" w:lineRule="auto"/>
        <w:jc w:val="center"/>
        <w:rPr>
          <w:bCs/>
          <w:spacing w:val="0"/>
          <w:w w:val="100"/>
          <w:sz w:val="24"/>
          <w:szCs w:val="24"/>
        </w:rPr>
      </w:pPr>
      <w:r w:rsidRPr="008344E4">
        <w:rPr>
          <w:spacing w:val="0"/>
          <w:w w:val="100"/>
          <w:sz w:val="24"/>
          <w:szCs w:val="24"/>
        </w:rPr>
        <w:t>(in million)</w:t>
      </w:r>
    </w:p>
    <w:tbl>
      <w:tblPr>
        <w:tblStyle w:val="ListBulle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1132"/>
        <w:gridCol w:w="1678"/>
        <w:gridCol w:w="2151"/>
        <w:gridCol w:w="1915"/>
        <w:gridCol w:w="2055"/>
      </w:tblGrid>
      <w:tr w:rsidR="008344E4" w:rsidRPr="008344E4">
        <w:tc>
          <w:tcPr>
            <w:tcW w:w="471" w:type="pct"/>
            <w:vMerge w:val="restar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p>
        </w:tc>
        <w:tc>
          <w:tcPr>
            <w:tcW w:w="574" w:type="pct"/>
            <w:vMerge w:val="restar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Sex</w:t>
            </w:r>
          </w:p>
        </w:tc>
        <w:tc>
          <w:tcPr>
            <w:tcW w:w="3955" w:type="pct"/>
            <w:gridSpan w:val="4"/>
            <w:tcMar>
              <w:left w:w="0" w:type="dxa"/>
              <w:right w:w="0" w:type="dxa"/>
            </w:tcMar>
            <w:vAlign w:val="bottom"/>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Year</w:t>
            </w:r>
          </w:p>
        </w:tc>
      </w:tr>
      <w:tr w:rsidR="008344E4" w:rsidRPr="008344E4">
        <w:tc>
          <w:tcPr>
            <w:tcW w:w="471" w:type="pct"/>
            <w:vMerge/>
            <w:tcMar>
              <w:left w:w="0" w:type="dxa"/>
              <w:right w:w="0" w:type="dxa"/>
            </w:tcMar>
            <w:vAlign w:val="center"/>
          </w:tcPr>
          <w:p w:rsidR="008344E4" w:rsidRPr="008344E4" w:rsidRDefault="008344E4" w:rsidP="00601BFD">
            <w:pPr>
              <w:suppressAutoHyphens w:val="0"/>
              <w:spacing w:before="40" w:after="40" w:line="240" w:lineRule="auto"/>
              <w:jc w:val="center"/>
              <w:rPr>
                <w:spacing w:val="0"/>
                <w:w w:val="100"/>
              </w:rPr>
            </w:pPr>
          </w:p>
        </w:tc>
        <w:tc>
          <w:tcPr>
            <w:tcW w:w="574" w:type="pct"/>
            <w:vMerge/>
            <w:tcMar>
              <w:left w:w="0" w:type="dxa"/>
              <w:right w:w="0" w:type="dxa"/>
            </w:tcMar>
            <w:vAlign w:val="center"/>
          </w:tcPr>
          <w:p w:rsidR="008344E4" w:rsidRPr="008344E4" w:rsidRDefault="008344E4" w:rsidP="00601BFD">
            <w:pPr>
              <w:suppressAutoHyphens w:val="0"/>
              <w:spacing w:before="40" w:after="40" w:line="240" w:lineRule="auto"/>
              <w:jc w:val="center"/>
              <w:rPr>
                <w:spacing w:val="0"/>
                <w:w w:val="100"/>
              </w:rPr>
            </w:pPr>
          </w:p>
        </w:tc>
        <w:tc>
          <w:tcPr>
            <w:tcW w:w="85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2001-2002</w:t>
            </w:r>
          </w:p>
        </w:tc>
        <w:tc>
          <w:tcPr>
            <w:tcW w:w="109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2002-2003</w:t>
            </w:r>
          </w:p>
        </w:tc>
        <w:tc>
          <w:tcPr>
            <w:tcW w:w="971"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2003-2004</w:t>
            </w:r>
          </w:p>
        </w:tc>
        <w:tc>
          <w:tcPr>
            <w:tcW w:w="1042"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2004-2005</w:t>
            </w:r>
          </w:p>
        </w:tc>
      </w:tr>
      <w:tr w:rsidR="008344E4" w:rsidRPr="008344E4">
        <w:tc>
          <w:tcPr>
            <w:tcW w:w="47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bCs/>
                <w:spacing w:val="0"/>
                <w:w w:val="100"/>
              </w:rPr>
            </w:pPr>
            <w:r w:rsidRPr="008344E4">
              <w:rPr>
                <w:bCs/>
                <w:spacing w:val="0"/>
                <w:w w:val="100"/>
              </w:rPr>
              <w:t>1</w:t>
            </w:r>
          </w:p>
        </w:tc>
        <w:tc>
          <w:tcPr>
            <w:tcW w:w="574"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bCs/>
                <w:spacing w:val="0"/>
                <w:w w:val="100"/>
              </w:rPr>
            </w:pPr>
            <w:r w:rsidRPr="008344E4">
              <w:rPr>
                <w:bCs/>
                <w:spacing w:val="0"/>
                <w:w w:val="100"/>
              </w:rPr>
              <w:t>Male</w:t>
            </w:r>
          </w:p>
        </w:tc>
        <w:tc>
          <w:tcPr>
            <w:tcW w:w="85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15.41</w:t>
            </w:r>
          </w:p>
        </w:tc>
        <w:tc>
          <w:tcPr>
            <w:tcW w:w="109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15.84</w:t>
            </w:r>
          </w:p>
        </w:tc>
        <w:tc>
          <w:tcPr>
            <w:tcW w:w="971"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16.29</w:t>
            </w:r>
          </w:p>
        </w:tc>
        <w:tc>
          <w:tcPr>
            <w:tcW w:w="1042"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16.75</w:t>
            </w:r>
          </w:p>
        </w:tc>
      </w:tr>
      <w:tr w:rsidR="008344E4" w:rsidRPr="008344E4">
        <w:tc>
          <w:tcPr>
            <w:tcW w:w="47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bCs/>
                <w:spacing w:val="0"/>
                <w:w w:val="100"/>
              </w:rPr>
            </w:pPr>
            <w:r w:rsidRPr="008344E4">
              <w:rPr>
                <w:bCs/>
                <w:spacing w:val="0"/>
                <w:w w:val="100"/>
              </w:rPr>
              <w:t>2</w:t>
            </w:r>
          </w:p>
        </w:tc>
        <w:tc>
          <w:tcPr>
            <w:tcW w:w="574"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bCs/>
                <w:spacing w:val="0"/>
                <w:w w:val="100"/>
              </w:rPr>
            </w:pPr>
            <w:r w:rsidRPr="008344E4">
              <w:rPr>
                <w:bCs/>
                <w:spacing w:val="0"/>
                <w:w w:val="100"/>
              </w:rPr>
              <w:t>Female</w:t>
            </w:r>
          </w:p>
        </w:tc>
        <w:tc>
          <w:tcPr>
            <w:tcW w:w="85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9.52</w:t>
            </w:r>
          </w:p>
        </w:tc>
        <w:tc>
          <w:tcPr>
            <w:tcW w:w="109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9.79</w:t>
            </w:r>
          </w:p>
        </w:tc>
        <w:tc>
          <w:tcPr>
            <w:tcW w:w="971"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10.06</w:t>
            </w:r>
          </w:p>
        </w:tc>
        <w:tc>
          <w:tcPr>
            <w:tcW w:w="1042"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10.34</w:t>
            </w:r>
          </w:p>
        </w:tc>
      </w:tr>
      <w:tr w:rsidR="008344E4" w:rsidRPr="008344E4">
        <w:tc>
          <w:tcPr>
            <w:tcW w:w="1045" w:type="pct"/>
            <w:gridSpan w:val="2"/>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Total</w:t>
            </w:r>
          </w:p>
        </w:tc>
        <w:tc>
          <w:tcPr>
            <w:tcW w:w="85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24.93</w:t>
            </w:r>
          </w:p>
        </w:tc>
        <w:tc>
          <w:tcPr>
            <w:tcW w:w="1091" w:type="pct"/>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25.63</w:t>
            </w:r>
          </w:p>
        </w:tc>
        <w:tc>
          <w:tcPr>
            <w:tcW w:w="971"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26.35</w:t>
            </w:r>
          </w:p>
        </w:tc>
        <w:tc>
          <w:tcPr>
            <w:tcW w:w="1042" w:type="pct"/>
            <w:shd w:val="clear" w:color="auto" w:fill="auto"/>
            <w:tcMar>
              <w:left w:w="0" w:type="dxa"/>
              <w:right w:w="0" w:type="dxa"/>
            </w:tcMar>
            <w:vAlign w:val="center"/>
          </w:tcPr>
          <w:p w:rsidR="008344E4" w:rsidRPr="008344E4" w:rsidRDefault="008344E4" w:rsidP="00601BFD">
            <w:pPr>
              <w:numPr>
                <w:ilvl w:val="0"/>
                <w:numId w:val="0"/>
              </w:numPr>
              <w:suppressAutoHyphens w:val="0"/>
              <w:spacing w:before="40" w:after="40" w:line="240" w:lineRule="auto"/>
              <w:jc w:val="center"/>
              <w:rPr>
                <w:spacing w:val="0"/>
                <w:w w:val="100"/>
              </w:rPr>
            </w:pPr>
            <w:r w:rsidRPr="008344E4">
              <w:rPr>
                <w:spacing w:val="0"/>
                <w:w w:val="100"/>
              </w:rPr>
              <w:t>27.09</w:t>
            </w:r>
          </w:p>
        </w:tc>
      </w:tr>
    </w:tbl>
    <w:p w:rsidR="00601BFD" w:rsidRPr="00601BFD" w:rsidRDefault="00601BFD" w:rsidP="00601BFD">
      <w:pPr>
        <w:spacing w:beforeAutospacing="1" w:afterAutospacing="1" w:line="120" w:lineRule="exact"/>
        <w:jc w:val="both"/>
        <w:rPr>
          <w:spacing w:val="0"/>
          <w:w w:val="100"/>
          <w:sz w:val="10"/>
          <w:szCs w:val="24"/>
        </w:rPr>
      </w:pPr>
    </w:p>
    <w:p w:rsidR="00601BFD" w:rsidRPr="00601BFD" w:rsidRDefault="00601BFD" w:rsidP="00601BFD">
      <w:pPr>
        <w:spacing w:beforeAutospacing="1" w:afterAutospacing="1" w:line="120" w:lineRule="exact"/>
        <w:jc w:val="both"/>
        <w:rPr>
          <w:spacing w:val="0"/>
          <w:w w:val="100"/>
          <w:sz w:val="10"/>
          <w:szCs w:val="24"/>
        </w:rPr>
      </w:pPr>
    </w:p>
    <w:p w:rsidR="008344E4" w:rsidRPr="008344E4" w:rsidRDefault="002E2A92" w:rsidP="008344E4">
      <w:pPr>
        <w:spacing w:before="100" w:beforeAutospacing="1" w:after="100" w:afterAutospacing="1" w:line="240" w:lineRule="auto"/>
        <w:jc w:val="both"/>
        <w:rPr>
          <w:spacing w:val="0"/>
          <w:w w:val="100"/>
          <w:sz w:val="24"/>
          <w:szCs w:val="24"/>
        </w:rPr>
      </w:pPr>
      <w:r>
        <w:rPr>
          <w:spacing w:val="0"/>
          <w:w w:val="100"/>
          <w:sz w:val="24"/>
          <w:szCs w:val="24"/>
        </w:rPr>
        <w:br w:type="page"/>
      </w:r>
      <w:r w:rsidR="00601BFD">
        <w:rPr>
          <w:noProof/>
          <w:spacing w:val="0"/>
          <w:w w:val="100"/>
          <w:sz w:val="24"/>
          <w:szCs w:val="24"/>
          <w:lang w:val="en-US"/>
        </w:rPr>
        <w:pict>
          <v:shape id="_x0000_s1271" type="#_x0000_t75" style="position:absolute;left:0;text-align:left;margin-left:20.9pt;margin-top:1.6pt;width:450pt;height:240.5pt;z-index:16">
            <v:imagedata r:id="rId14" o:title=""/>
          </v:shape>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Pr="008344E4" w:rsidRDefault="00B76913" w:rsidP="008344E4">
      <w:pPr>
        <w:spacing w:before="100" w:beforeAutospacing="1" w:after="100" w:afterAutospacing="1" w:line="240" w:lineRule="auto"/>
        <w:jc w:val="both"/>
        <w:rPr>
          <w:spacing w:val="0"/>
          <w:w w:val="100"/>
          <w:sz w:val="24"/>
          <w:szCs w:val="24"/>
        </w:rPr>
      </w:pPr>
      <w:r>
        <w:rPr>
          <w:noProof/>
          <w:spacing w:val="0"/>
          <w:w w:val="100"/>
          <w:sz w:val="24"/>
          <w:szCs w:val="24"/>
          <w:lang w:val="en-US"/>
        </w:rPr>
        <w:pict>
          <v:shape id="_x0000_s1272" type="#_x0000_t202" style="position:absolute;left:0;text-align:left;margin-left:36.35pt;margin-top:22.4pt;width:14.25pt;height:81pt;z-index:17" stroked="f">
            <v:textbox style="layout-flow:vertical;mso-layout-flow-alt:bottom-to-top;mso-next-textbox:#_x0000_s1272" inset=".72pt,.72pt,.72pt,.72pt">
              <w:txbxContent>
                <w:p w:rsidR="001C4953" w:rsidRPr="009A74A1" w:rsidRDefault="001C4953" w:rsidP="00B76913">
                  <w:pPr>
                    <w:jc w:val="center"/>
                    <w:rPr>
                      <w:sz w:val="22"/>
                      <w:szCs w:val="22"/>
                    </w:rPr>
                  </w:pPr>
                  <w:r w:rsidRPr="009A74A1">
                    <w:rPr>
                      <w:sz w:val="22"/>
                      <w:szCs w:val="22"/>
                    </w:rPr>
                    <w:t>Million</w:t>
                  </w:r>
                </w:p>
              </w:txbxContent>
            </v:textbox>
          </v:shape>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Pr="008344E4" w:rsidRDefault="008344E4" w:rsidP="008344E4">
      <w:pPr>
        <w:spacing w:before="100" w:beforeAutospacing="1" w:after="100" w:afterAutospacing="1" w:line="240" w:lineRule="auto"/>
        <w:jc w:val="both"/>
        <w:rPr>
          <w:spacing w:val="0"/>
          <w:w w:val="100"/>
          <w:sz w:val="24"/>
          <w:szCs w:val="24"/>
        </w:rPr>
      </w:pPr>
    </w:p>
    <w:p w:rsidR="008344E4" w:rsidRPr="008344E4" w:rsidRDefault="008344E4" w:rsidP="008344E4">
      <w:pPr>
        <w:spacing w:before="100" w:beforeAutospacing="1" w:after="100" w:afterAutospacing="1" w:line="240" w:lineRule="auto"/>
        <w:jc w:val="both"/>
        <w:rPr>
          <w:spacing w:val="0"/>
          <w:w w:val="100"/>
          <w:sz w:val="24"/>
          <w:szCs w:val="24"/>
          <w:u w:val="single"/>
        </w:rPr>
      </w:pPr>
    </w:p>
    <w:p w:rsidR="008344E4" w:rsidRDefault="008344E4" w:rsidP="008344E4">
      <w:pPr>
        <w:spacing w:before="100" w:beforeAutospacing="1" w:after="100" w:afterAutospacing="1" w:line="240" w:lineRule="auto"/>
        <w:jc w:val="both"/>
        <w:rPr>
          <w:spacing w:val="0"/>
          <w:w w:val="100"/>
          <w:sz w:val="24"/>
          <w:szCs w:val="24"/>
          <w:u w:val="single"/>
        </w:rPr>
      </w:pPr>
    </w:p>
    <w:p w:rsidR="00601BFD" w:rsidRDefault="00601BFD" w:rsidP="008344E4">
      <w:pPr>
        <w:spacing w:before="100" w:beforeAutospacing="1" w:after="100" w:afterAutospacing="1" w:line="240" w:lineRule="auto"/>
        <w:jc w:val="both"/>
        <w:rPr>
          <w:spacing w:val="0"/>
          <w:w w:val="100"/>
          <w:sz w:val="24"/>
          <w:szCs w:val="24"/>
          <w:u w:val="single"/>
        </w:rPr>
      </w:pPr>
    </w:p>
    <w:p w:rsidR="00601BFD" w:rsidRDefault="00601BFD" w:rsidP="008344E4">
      <w:pPr>
        <w:spacing w:before="100" w:beforeAutospacing="1" w:after="100" w:afterAutospacing="1" w:line="240" w:lineRule="auto"/>
        <w:jc w:val="both"/>
        <w:rPr>
          <w:spacing w:val="0"/>
          <w:w w:val="100"/>
          <w:sz w:val="24"/>
          <w:szCs w:val="24"/>
          <w:u w:val="single"/>
        </w:rPr>
      </w:pPr>
    </w:p>
    <w:p w:rsidR="002E2A92" w:rsidRDefault="00601BFD" w:rsidP="00601BF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p>
    <w:p w:rsidR="002E2A92" w:rsidRDefault="002E2A92" w:rsidP="002E2A92">
      <w:pPr>
        <w:pStyle w:val="SingleTxt"/>
        <w:rPr>
          <w:w w:val="100"/>
        </w:rPr>
      </w:pPr>
    </w:p>
    <w:p w:rsidR="002E2A92" w:rsidRPr="002E2A92" w:rsidRDefault="002E2A92" w:rsidP="002E2A92">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0" w:right="0"/>
        <w:rPr>
          <w:w w:val="100"/>
          <w:sz w:val="10"/>
        </w:rPr>
      </w:pPr>
      <w:r>
        <w:rPr>
          <w:w w:val="100"/>
        </w:rPr>
        <w:tab/>
      </w:r>
    </w:p>
    <w:p w:rsidR="002E2A92" w:rsidRPr="002E2A92" w:rsidRDefault="002E2A92" w:rsidP="002E2A92">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0" w:right="0"/>
        <w:rPr>
          <w:w w:val="100"/>
          <w:sz w:val="10"/>
        </w:rPr>
      </w:pPr>
    </w:p>
    <w:p w:rsidR="008344E4" w:rsidRDefault="002E2A92" w:rsidP="00601BF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Size of the Women Workforce in Private Sector (Urban)</w:t>
      </w:r>
    </w:p>
    <w:p w:rsidR="00601BFD" w:rsidRPr="00601BFD" w:rsidRDefault="00601BFD" w:rsidP="00601BFD">
      <w:pPr>
        <w:spacing w:line="120" w:lineRule="exact"/>
        <w:rPr>
          <w:sz w:val="10"/>
        </w:rPr>
      </w:pPr>
    </w:p>
    <w:p w:rsidR="008344E4" w:rsidRDefault="008344E4" w:rsidP="00601BFD">
      <w:pPr>
        <w:spacing w:after="120" w:line="240" w:lineRule="auto"/>
        <w:jc w:val="both"/>
        <w:rPr>
          <w:spacing w:val="0"/>
          <w:w w:val="100"/>
          <w:sz w:val="24"/>
          <w:szCs w:val="24"/>
        </w:rPr>
      </w:pPr>
      <w:r w:rsidRPr="008344E4">
        <w:rPr>
          <w:spacing w:val="0"/>
          <w:w w:val="100"/>
          <w:sz w:val="24"/>
          <w:szCs w:val="24"/>
        </w:rPr>
        <w:t>122.</w:t>
      </w:r>
      <w:r w:rsidRPr="008344E4">
        <w:rPr>
          <w:spacing w:val="0"/>
          <w:w w:val="100"/>
          <w:sz w:val="24"/>
          <w:szCs w:val="24"/>
        </w:rPr>
        <w:tab/>
        <w:t>In the Private Sector, the sizes of the women workforce from 2002 to 2005 are as follows:</w:t>
      </w:r>
    </w:p>
    <w:p w:rsidR="00B76913" w:rsidRPr="00B76913" w:rsidRDefault="00B76913" w:rsidP="00B76913">
      <w:pPr>
        <w:spacing w:line="120" w:lineRule="exact"/>
        <w:jc w:val="both"/>
        <w:rPr>
          <w:spacing w:val="0"/>
          <w:w w:val="100"/>
          <w:sz w:val="10"/>
          <w:szCs w:val="24"/>
        </w:rPr>
      </w:pPr>
    </w:p>
    <w:p w:rsidR="008344E4" w:rsidRPr="008344E4" w:rsidRDefault="00B76913" w:rsidP="00E37C42">
      <w:pPr>
        <w:spacing w:after="120" w:line="240" w:lineRule="auto"/>
        <w:jc w:val="center"/>
        <w:rPr>
          <w:bCs/>
          <w:spacing w:val="0"/>
          <w:w w:val="100"/>
          <w:sz w:val="24"/>
          <w:szCs w:val="24"/>
        </w:rPr>
      </w:pPr>
      <w:r>
        <w:rPr>
          <w:bCs/>
          <w:spacing w:val="0"/>
          <w:w w:val="100"/>
          <w:sz w:val="24"/>
          <w:szCs w:val="24"/>
        </w:rPr>
        <w:t>Women in Private sector (Urban)</w:t>
      </w:r>
    </w:p>
    <w:tbl>
      <w:tblPr>
        <w:tblStyle w:val="ListBulle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65"/>
        <w:gridCol w:w="2465"/>
        <w:gridCol w:w="2465"/>
      </w:tblGrid>
      <w:tr w:rsidR="008344E4" w:rsidRPr="008344E4">
        <w:tc>
          <w:tcPr>
            <w:tcW w:w="1250" w:type="pct"/>
            <w:vMerge w:val="restar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p>
        </w:tc>
        <w:tc>
          <w:tcPr>
            <w:tcW w:w="1250" w:type="pct"/>
            <w:vMerge w:val="restar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Year</w:t>
            </w:r>
          </w:p>
        </w:tc>
        <w:tc>
          <w:tcPr>
            <w:tcW w:w="2500" w:type="pct"/>
            <w:gridSpan w:val="2"/>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Workers</w:t>
            </w:r>
          </w:p>
        </w:tc>
      </w:tr>
      <w:tr w:rsidR="008344E4" w:rsidRPr="008344E4">
        <w:tc>
          <w:tcPr>
            <w:tcW w:w="1250" w:type="pct"/>
            <w:vMerge/>
            <w:tcMar>
              <w:left w:w="0" w:type="dxa"/>
              <w:right w:w="0" w:type="dxa"/>
            </w:tcMar>
            <w:vAlign w:val="bottom"/>
          </w:tcPr>
          <w:p w:rsidR="008344E4" w:rsidRPr="008344E4" w:rsidRDefault="008344E4" w:rsidP="00B76913">
            <w:pPr>
              <w:suppressAutoHyphens w:val="0"/>
              <w:spacing w:before="100" w:beforeAutospacing="1" w:after="100" w:afterAutospacing="1" w:line="240" w:lineRule="auto"/>
              <w:jc w:val="center"/>
              <w:rPr>
                <w:bCs/>
                <w:spacing w:val="0"/>
                <w:w w:val="100"/>
              </w:rPr>
            </w:pPr>
          </w:p>
        </w:tc>
        <w:tc>
          <w:tcPr>
            <w:tcW w:w="1250" w:type="pct"/>
            <w:vMerge/>
            <w:tcMar>
              <w:left w:w="0" w:type="dxa"/>
              <w:right w:w="0" w:type="dxa"/>
            </w:tcMar>
            <w:vAlign w:val="bottom"/>
          </w:tcPr>
          <w:p w:rsidR="008344E4" w:rsidRPr="008344E4" w:rsidRDefault="008344E4" w:rsidP="00B76913">
            <w:pPr>
              <w:suppressAutoHyphens w:val="0"/>
              <w:spacing w:before="100" w:beforeAutospacing="1" w:after="100" w:afterAutospacing="1" w:line="240" w:lineRule="auto"/>
              <w:jc w:val="center"/>
              <w:rPr>
                <w:bCs/>
                <w:spacing w:val="0"/>
                <w:w w:val="100"/>
              </w:rPr>
            </w:pP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Persons</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Percentage</w:t>
            </w:r>
          </w:p>
        </w:tc>
      </w:tr>
      <w:tr w:rsidR="008344E4" w:rsidRPr="008344E4">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1.</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2002</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237</w:t>
            </w:r>
            <w:r w:rsidR="00B76913">
              <w:rPr>
                <w:bCs/>
                <w:spacing w:val="0"/>
                <w:w w:val="100"/>
              </w:rPr>
              <w:t xml:space="preserve"> </w:t>
            </w:r>
            <w:r w:rsidRPr="008344E4">
              <w:rPr>
                <w:bCs/>
                <w:spacing w:val="0"/>
                <w:w w:val="100"/>
              </w:rPr>
              <w:t>483</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34%</w:t>
            </w:r>
          </w:p>
        </w:tc>
      </w:tr>
      <w:tr w:rsidR="008344E4" w:rsidRPr="008344E4">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2003</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230</w:t>
            </w:r>
            <w:r w:rsidR="00B76913">
              <w:rPr>
                <w:bCs/>
                <w:spacing w:val="0"/>
                <w:w w:val="100"/>
              </w:rPr>
              <w:t xml:space="preserve"> </w:t>
            </w:r>
            <w:r w:rsidRPr="008344E4">
              <w:rPr>
                <w:bCs/>
                <w:spacing w:val="0"/>
                <w:w w:val="100"/>
              </w:rPr>
              <w:t>126</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35%</w:t>
            </w:r>
          </w:p>
        </w:tc>
      </w:tr>
      <w:tr w:rsidR="008344E4" w:rsidRPr="008344E4">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3.</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2004</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207</w:t>
            </w:r>
            <w:r w:rsidR="00B76913">
              <w:rPr>
                <w:bCs/>
                <w:spacing w:val="0"/>
                <w:w w:val="100"/>
              </w:rPr>
              <w:t xml:space="preserve"> </w:t>
            </w:r>
            <w:r w:rsidRPr="008344E4">
              <w:rPr>
                <w:bCs/>
                <w:spacing w:val="0"/>
                <w:w w:val="100"/>
              </w:rPr>
              <w:t>793</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33%</w:t>
            </w:r>
          </w:p>
        </w:tc>
      </w:tr>
      <w:tr w:rsidR="008344E4" w:rsidRPr="008344E4">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4.</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2005</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215</w:t>
            </w:r>
            <w:r w:rsidR="00B76913">
              <w:rPr>
                <w:bCs/>
                <w:spacing w:val="0"/>
                <w:w w:val="100"/>
              </w:rPr>
              <w:t xml:space="preserve"> </w:t>
            </w:r>
            <w:r w:rsidRPr="008344E4">
              <w:rPr>
                <w:bCs/>
                <w:spacing w:val="0"/>
                <w:w w:val="100"/>
              </w:rPr>
              <w:t>336</w:t>
            </w:r>
          </w:p>
        </w:tc>
        <w:tc>
          <w:tcPr>
            <w:tcW w:w="1250" w:type="pct"/>
            <w:tcMar>
              <w:left w:w="0" w:type="dxa"/>
              <w:right w:w="0" w:type="dxa"/>
            </w:tcMar>
            <w:vAlign w:val="bottom"/>
          </w:tcPr>
          <w:p w:rsidR="008344E4" w:rsidRPr="008344E4" w:rsidRDefault="008344E4" w:rsidP="00B76913">
            <w:pPr>
              <w:numPr>
                <w:ilvl w:val="0"/>
                <w:numId w:val="0"/>
              </w:numPr>
              <w:suppressAutoHyphens w:val="0"/>
              <w:spacing w:before="100" w:beforeAutospacing="1" w:after="100" w:afterAutospacing="1" w:line="240" w:lineRule="auto"/>
              <w:jc w:val="center"/>
              <w:rPr>
                <w:bCs/>
                <w:spacing w:val="0"/>
                <w:w w:val="100"/>
              </w:rPr>
            </w:pPr>
            <w:r w:rsidRPr="008344E4">
              <w:rPr>
                <w:bCs/>
                <w:spacing w:val="0"/>
                <w:w w:val="100"/>
              </w:rPr>
              <w:t>35%</w:t>
            </w:r>
          </w:p>
        </w:tc>
      </w:tr>
    </w:tbl>
    <w:p w:rsidR="00B76913" w:rsidRPr="00B76913" w:rsidRDefault="00B76913" w:rsidP="00B76913">
      <w:pPr>
        <w:spacing w:beforeAutospacing="1" w:afterAutospacing="1" w:line="120" w:lineRule="exact"/>
        <w:jc w:val="center"/>
        <w:rPr>
          <w:bCs/>
          <w:spacing w:val="0"/>
          <w:w w:val="100"/>
          <w:sz w:val="10"/>
          <w:szCs w:val="24"/>
        </w:rPr>
      </w:pPr>
    </w:p>
    <w:p w:rsidR="00B76913" w:rsidRPr="00B76913" w:rsidRDefault="002E2A92" w:rsidP="00B76913">
      <w:pPr>
        <w:spacing w:beforeAutospacing="1" w:afterAutospacing="1" w:line="120" w:lineRule="exact"/>
        <w:jc w:val="center"/>
        <w:rPr>
          <w:bCs/>
          <w:spacing w:val="0"/>
          <w:w w:val="100"/>
          <w:sz w:val="10"/>
          <w:szCs w:val="24"/>
        </w:rPr>
      </w:pPr>
      <w:r>
        <w:rPr>
          <w:bCs/>
          <w:spacing w:val="0"/>
          <w:w w:val="100"/>
          <w:sz w:val="10"/>
          <w:szCs w:val="24"/>
        </w:rPr>
        <w:br w:type="page"/>
      </w:r>
      <w:r w:rsidR="00450B72">
        <w:rPr>
          <w:bCs/>
          <w:noProof/>
          <w:spacing w:val="0"/>
          <w:w w:val="100"/>
          <w:sz w:val="24"/>
          <w:szCs w:val="24"/>
          <w:lang w:val="en-US"/>
        </w:rPr>
        <w:pict>
          <v:shape id="_x0000_s1278" type="#_x0000_t75" style="position:absolute;left:0;text-align:left;margin-left:31.35pt;margin-top:-.2pt;width:6in;height:183.5pt;z-index:18">
            <v:imagedata r:id="rId15" o:title=""/>
          </v:shape>
        </w:pict>
      </w:r>
    </w:p>
    <w:p w:rsidR="00B76913" w:rsidRDefault="00CC6B23" w:rsidP="008344E4">
      <w:pPr>
        <w:spacing w:before="100" w:beforeAutospacing="1" w:after="100" w:afterAutospacing="1" w:line="240" w:lineRule="auto"/>
        <w:jc w:val="center"/>
        <w:rPr>
          <w:bCs/>
          <w:spacing w:val="0"/>
          <w:w w:val="100"/>
          <w:sz w:val="24"/>
          <w:szCs w:val="24"/>
        </w:rPr>
      </w:pPr>
      <w:r>
        <w:rPr>
          <w:bCs/>
          <w:noProof/>
          <w:spacing w:val="0"/>
          <w:w w:val="100"/>
          <w:sz w:val="24"/>
          <w:szCs w:val="24"/>
          <w:lang w:val="en-US"/>
        </w:rPr>
        <w:pict>
          <v:shape id="_x0000_s1281" type="#_x0000_t202" style="position:absolute;left:0;text-align:left;margin-left:300.25pt;margin-top:0;width:52.25pt;height:27pt;z-index:19" filled="f" stroked="f">
            <v:textbox>
              <w:txbxContent>
                <w:p w:rsidR="001C4953" w:rsidRPr="00476B5A" w:rsidRDefault="001C4953">
                  <w:pPr>
                    <w:rPr>
                      <w:rFonts w:ascii="Baskerville Old Face" w:hAnsi="Baskerville Old Face" w:cs="Arial"/>
                      <w:b/>
                      <w:sz w:val="18"/>
                      <w:szCs w:val="18"/>
                    </w:rPr>
                  </w:pPr>
                  <w:r w:rsidRPr="00476B5A">
                    <w:rPr>
                      <w:rFonts w:ascii="Baskerville Old Face" w:hAnsi="Baskerville Old Face" w:cs="Arial"/>
                      <w:b/>
                    </w:rPr>
                    <w:t>(Urban</w:t>
                  </w:r>
                  <w:r w:rsidRPr="00476B5A">
                    <w:rPr>
                      <w:rFonts w:ascii="Baskerville Old Face" w:hAnsi="Baskerville Old Face" w:cs="Arial"/>
                      <w:b/>
                      <w:sz w:val="18"/>
                      <w:szCs w:val="18"/>
                    </w:rPr>
                    <w:t>)</w:t>
                  </w:r>
                </w:p>
              </w:txbxContent>
            </v:textbox>
          </v:shape>
        </w:pict>
      </w:r>
    </w:p>
    <w:p w:rsidR="00B76913" w:rsidRDefault="00B76913" w:rsidP="008344E4">
      <w:pPr>
        <w:spacing w:before="100" w:beforeAutospacing="1" w:after="100" w:afterAutospacing="1" w:line="240" w:lineRule="auto"/>
        <w:jc w:val="center"/>
        <w:rPr>
          <w:bCs/>
          <w:spacing w:val="0"/>
          <w:w w:val="100"/>
          <w:sz w:val="24"/>
          <w:szCs w:val="24"/>
        </w:rPr>
      </w:pPr>
    </w:p>
    <w:p w:rsidR="00B76913" w:rsidRDefault="00B76913" w:rsidP="008344E4">
      <w:pPr>
        <w:spacing w:before="100" w:beforeAutospacing="1" w:after="100" w:afterAutospacing="1" w:line="240" w:lineRule="auto"/>
        <w:jc w:val="center"/>
        <w:rPr>
          <w:bCs/>
          <w:spacing w:val="0"/>
          <w:w w:val="100"/>
          <w:sz w:val="24"/>
          <w:szCs w:val="24"/>
        </w:rPr>
      </w:pPr>
    </w:p>
    <w:p w:rsidR="00B76913" w:rsidRDefault="00B76913" w:rsidP="008344E4">
      <w:pPr>
        <w:spacing w:before="100" w:beforeAutospacing="1" w:after="100" w:afterAutospacing="1" w:line="240" w:lineRule="auto"/>
        <w:jc w:val="center"/>
        <w:rPr>
          <w:bCs/>
          <w:spacing w:val="0"/>
          <w:w w:val="100"/>
          <w:sz w:val="24"/>
          <w:szCs w:val="24"/>
        </w:rPr>
      </w:pPr>
    </w:p>
    <w:p w:rsidR="00B76913" w:rsidRDefault="00B76913" w:rsidP="008344E4">
      <w:pPr>
        <w:spacing w:before="100" w:beforeAutospacing="1" w:after="100" w:afterAutospacing="1" w:line="240" w:lineRule="auto"/>
        <w:jc w:val="center"/>
        <w:rPr>
          <w:bCs/>
          <w:spacing w:val="0"/>
          <w:w w:val="100"/>
          <w:sz w:val="24"/>
          <w:szCs w:val="24"/>
        </w:rPr>
      </w:pPr>
    </w:p>
    <w:p w:rsidR="00B76913" w:rsidRDefault="00B76913" w:rsidP="008344E4">
      <w:pPr>
        <w:spacing w:before="100" w:beforeAutospacing="1" w:after="100" w:afterAutospacing="1" w:line="240" w:lineRule="auto"/>
        <w:jc w:val="center"/>
        <w:rPr>
          <w:bCs/>
          <w:spacing w:val="0"/>
          <w:w w:val="100"/>
          <w:sz w:val="24"/>
          <w:szCs w:val="24"/>
        </w:rPr>
      </w:pPr>
    </w:p>
    <w:p w:rsidR="00B76913" w:rsidRDefault="00B76913" w:rsidP="008344E4">
      <w:pPr>
        <w:spacing w:before="100" w:beforeAutospacing="1" w:after="100" w:afterAutospacing="1" w:line="240" w:lineRule="auto"/>
        <w:jc w:val="center"/>
        <w:rPr>
          <w:bCs/>
          <w:spacing w:val="0"/>
          <w:w w:val="100"/>
          <w:sz w:val="24"/>
          <w:szCs w:val="24"/>
        </w:rPr>
      </w:pPr>
    </w:p>
    <w:p w:rsidR="00450B72" w:rsidRPr="00450B72" w:rsidRDefault="00450B72" w:rsidP="00450B72">
      <w:pPr>
        <w:spacing w:beforeAutospacing="1" w:afterAutospacing="1" w:line="120" w:lineRule="exact"/>
        <w:jc w:val="center"/>
        <w:rPr>
          <w:bCs/>
          <w:spacing w:val="0"/>
          <w:w w:val="100"/>
          <w:sz w:val="10"/>
          <w:szCs w:val="24"/>
        </w:rPr>
      </w:pPr>
    </w:p>
    <w:p w:rsidR="00450B72" w:rsidRPr="00450B72" w:rsidRDefault="00450B72" w:rsidP="00450B72">
      <w:pPr>
        <w:spacing w:beforeAutospacing="1" w:afterAutospacing="1" w:line="120" w:lineRule="exact"/>
        <w:jc w:val="center"/>
        <w:rPr>
          <w:bCs/>
          <w:spacing w:val="0"/>
          <w:w w:val="100"/>
          <w:sz w:val="10"/>
          <w:szCs w:val="24"/>
        </w:rPr>
      </w:pPr>
    </w:p>
    <w:p w:rsidR="00450B72" w:rsidRPr="00450B72" w:rsidRDefault="00450B72" w:rsidP="00450B72">
      <w:pPr>
        <w:spacing w:beforeAutospacing="1" w:afterAutospacing="1" w:line="120" w:lineRule="exact"/>
        <w:jc w:val="center"/>
        <w:rPr>
          <w:bCs/>
          <w:spacing w:val="0"/>
          <w:w w:val="100"/>
          <w:sz w:val="10"/>
          <w:szCs w:val="24"/>
        </w:rPr>
      </w:pPr>
    </w:p>
    <w:p w:rsidR="008344E4" w:rsidRDefault="00450B72" w:rsidP="00450B72">
      <w:pPr>
        <w:pStyle w:val="H1"/>
        <w:tabs>
          <w:tab w:val="clear" w:pos="1742"/>
        </w:tabs>
        <w:ind w:left="0" w:right="0"/>
        <w:rPr>
          <w:w w:val="100"/>
        </w:rPr>
      </w:pPr>
      <w:r>
        <w:rPr>
          <w:w w:val="100"/>
        </w:rPr>
        <w:tab/>
      </w:r>
      <w:r>
        <w:rPr>
          <w:w w:val="100"/>
        </w:rPr>
        <w:tab/>
      </w:r>
      <w:r w:rsidR="008344E4" w:rsidRPr="008344E4">
        <w:rPr>
          <w:w w:val="100"/>
        </w:rPr>
        <w:t>Size of the Women Workforce in Industrial Zones</w:t>
      </w:r>
    </w:p>
    <w:p w:rsidR="00450B72" w:rsidRPr="00450B72" w:rsidRDefault="00450B72" w:rsidP="00450B72">
      <w:pPr>
        <w:spacing w:line="120" w:lineRule="exact"/>
        <w:rPr>
          <w:sz w:val="10"/>
        </w:rPr>
      </w:pPr>
    </w:p>
    <w:p w:rsidR="008344E4" w:rsidRDefault="008344E4" w:rsidP="00450B72">
      <w:pPr>
        <w:spacing w:after="120" w:line="240" w:lineRule="auto"/>
        <w:jc w:val="both"/>
        <w:rPr>
          <w:spacing w:val="0"/>
          <w:w w:val="100"/>
          <w:sz w:val="24"/>
          <w:szCs w:val="24"/>
        </w:rPr>
      </w:pPr>
      <w:r w:rsidRPr="008344E4">
        <w:rPr>
          <w:spacing w:val="0"/>
          <w:w w:val="100"/>
          <w:sz w:val="24"/>
          <w:szCs w:val="24"/>
        </w:rPr>
        <w:t>123.</w:t>
      </w:r>
      <w:r w:rsidRPr="008344E4">
        <w:rPr>
          <w:spacing w:val="0"/>
          <w:w w:val="100"/>
          <w:sz w:val="24"/>
          <w:szCs w:val="24"/>
        </w:rPr>
        <w:tab/>
        <w:t>Establishment of women in Industrial Zones in States/Divisions, the role of the women, compared between 2003 and 2006, are as follows:</w:t>
      </w:r>
    </w:p>
    <w:p w:rsidR="00450B72" w:rsidRPr="00450B72" w:rsidRDefault="00450B72" w:rsidP="00450B72">
      <w:pPr>
        <w:spacing w:line="120" w:lineRule="exact"/>
        <w:jc w:val="both"/>
        <w:rPr>
          <w:spacing w:val="0"/>
          <w:w w:val="100"/>
          <w:sz w:val="10"/>
          <w:szCs w:val="24"/>
        </w:rPr>
      </w:pPr>
    </w:p>
    <w:p w:rsidR="008344E4" w:rsidRPr="008344E4" w:rsidRDefault="008344E4" w:rsidP="00E37C42">
      <w:pPr>
        <w:spacing w:after="120" w:line="240" w:lineRule="auto"/>
        <w:jc w:val="center"/>
        <w:rPr>
          <w:bCs/>
          <w:spacing w:val="0"/>
          <w:w w:val="100"/>
          <w:sz w:val="24"/>
          <w:szCs w:val="24"/>
        </w:rPr>
      </w:pPr>
      <w:r w:rsidRPr="008344E4">
        <w:rPr>
          <w:bCs/>
          <w:spacing w:val="0"/>
          <w:w w:val="100"/>
          <w:sz w:val="24"/>
          <w:szCs w:val="24"/>
        </w:rPr>
        <w:t>Women in Industrial Zones</w:t>
      </w:r>
    </w:p>
    <w:tbl>
      <w:tblPr>
        <w:tblStyle w:val="ListBulle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77"/>
        <w:gridCol w:w="2457"/>
        <w:gridCol w:w="2465"/>
      </w:tblGrid>
      <w:tr w:rsidR="008344E4" w:rsidRPr="008344E4">
        <w:tc>
          <w:tcPr>
            <w:tcW w:w="1248" w:type="pct"/>
            <w:vMerge w:val="restar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p>
        </w:tc>
        <w:tc>
          <w:tcPr>
            <w:tcW w:w="1256" w:type="pct"/>
            <w:vMerge w:val="restar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Year</w:t>
            </w:r>
          </w:p>
        </w:tc>
        <w:tc>
          <w:tcPr>
            <w:tcW w:w="2496" w:type="pct"/>
            <w:gridSpan w:val="2"/>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Workers</w:t>
            </w:r>
          </w:p>
        </w:tc>
      </w:tr>
      <w:tr w:rsidR="008344E4" w:rsidRPr="008344E4">
        <w:tc>
          <w:tcPr>
            <w:tcW w:w="1248" w:type="pct"/>
            <w:vMerge/>
            <w:tcMar>
              <w:left w:w="0" w:type="dxa"/>
              <w:right w:w="0" w:type="dxa"/>
            </w:tcMar>
            <w:vAlign w:val="bottom"/>
          </w:tcPr>
          <w:p w:rsidR="008344E4" w:rsidRPr="008344E4" w:rsidRDefault="008344E4" w:rsidP="00E37C42">
            <w:pPr>
              <w:suppressAutoHyphens w:val="0"/>
              <w:spacing w:before="40" w:after="40" w:line="240" w:lineRule="auto"/>
              <w:ind w:left="0"/>
              <w:jc w:val="center"/>
              <w:rPr>
                <w:spacing w:val="0"/>
                <w:w w:val="100"/>
              </w:rPr>
            </w:pPr>
          </w:p>
        </w:tc>
        <w:tc>
          <w:tcPr>
            <w:tcW w:w="1256" w:type="pct"/>
            <w:vMerge/>
            <w:tcMar>
              <w:left w:w="0" w:type="dxa"/>
              <w:right w:w="0" w:type="dxa"/>
            </w:tcMar>
            <w:vAlign w:val="bottom"/>
          </w:tcPr>
          <w:p w:rsidR="008344E4" w:rsidRPr="008344E4" w:rsidRDefault="008344E4" w:rsidP="00E37C42">
            <w:pPr>
              <w:suppressAutoHyphens w:val="0"/>
              <w:spacing w:before="40" w:after="40" w:line="240" w:lineRule="auto"/>
              <w:ind w:left="0"/>
              <w:jc w:val="center"/>
              <w:rPr>
                <w:spacing w:val="0"/>
                <w:w w:val="100"/>
              </w:rPr>
            </w:pPr>
          </w:p>
        </w:tc>
        <w:tc>
          <w:tcPr>
            <w:tcW w:w="124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Persons</w:t>
            </w:r>
          </w:p>
        </w:tc>
        <w:tc>
          <w:tcPr>
            <w:tcW w:w="1250"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Percentage</w:t>
            </w:r>
          </w:p>
        </w:tc>
      </w:tr>
      <w:tr w:rsidR="008344E4" w:rsidRPr="008344E4">
        <w:tc>
          <w:tcPr>
            <w:tcW w:w="1248"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1.</w:t>
            </w:r>
          </w:p>
        </w:tc>
        <w:tc>
          <w:tcPr>
            <w:tcW w:w="125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2003</w:t>
            </w:r>
          </w:p>
        </w:tc>
        <w:tc>
          <w:tcPr>
            <w:tcW w:w="124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101</w:t>
            </w:r>
            <w:r w:rsidR="00CC6B23">
              <w:rPr>
                <w:spacing w:val="0"/>
                <w:w w:val="100"/>
              </w:rPr>
              <w:t xml:space="preserve"> </w:t>
            </w:r>
            <w:r w:rsidRPr="008344E4">
              <w:rPr>
                <w:spacing w:val="0"/>
                <w:w w:val="100"/>
              </w:rPr>
              <w:t>288</w:t>
            </w:r>
          </w:p>
        </w:tc>
        <w:tc>
          <w:tcPr>
            <w:tcW w:w="1250"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60 %</w:t>
            </w:r>
          </w:p>
        </w:tc>
      </w:tr>
      <w:tr w:rsidR="008344E4" w:rsidRPr="008344E4">
        <w:tc>
          <w:tcPr>
            <w:tcW w:w="1248"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2.</w:t>
            </w:r>
          </w:p>
        </w:tc>
        <w:tc>
          <w:tcPr>
            <w:tcW w:w="125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2004</w:t>
            </w:r>
          </w:p>
        </w:tc>
        <w:tc>
          <w:tcPr>
            <w:tcW w:w="124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94</w:t>
            </w:r>
            <w:r w:rsidR="00CC6B23">
              <w:rPr>
                <w:spacing w:val="0"/>
                <w:w w:val="100"/>
              </w:rPr>
              <w:t xml:space="preserve"> </w:t>
            </w:r>
            <w:r w:rsidRPr="008344E4">
              <w:rPr>
                <w:spacing w:val="0"/>
                <w:w w:val="100"/>
              </w:rPr>
              <w:t>967</w:t>
            </w:r>
          </w:p>
        </w:tc>
        <w:tc>
          <w:tcPr>
            <w:tcW w:w="1250"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57 %</w:t>
            </w:r>
          </w:p>
        </w:tc>
      </w:tr>
      <w:tr w:rsidR="008344E4" w:rsidRPr="008344E4">
        <w:tc>
          <w:tcPr>
            <w:tcW w:w="1248"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3.</w:t>
            </w:r>
          </w:p>
        </w:tc>
        <w:tc>
          <w:tcPr>
            <w:tcW w:w="125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2005</w:t>
            </w:r>
          </w:p>
        </w:tc>
        <w:tc>
          <w:tcPr>
            <w:tcW w:w="124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96</w:t>
            </w:r>
            <w:r w:rsidR="00CC6B23">
              <w:rPr>
                <w:spacing w:val="0"/>
                <w:w w:val="100"/>
              </w:rPr>
              <w:t xml:space="preserve"> </w:t>
            </w:r>
            <w:r w:rsidRPr="008344E4">
              <w:rPr>
                <w:spacing w:val="0"/>
                <w:w w:val="100"/>
              </w:rPr>
              <w:t>234</w:t>
            </w:r>
          </w:p>
        </w:tc>
        <w:tc>
          <w:tcPr>
            <w:tcW w:w="1250"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55 %</w:t>
            </w:r>
          </w:p>
        </w:tc>
      </w:tr>
      <w:tr w:rsidR="008344E4" w:rsidRPr="008344E4">
        <w:tc>
          <w:tcPr>
            <w:tcW w:w="1248"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4.</w:t>
            </w:r>
          </w:p>
        </w:tc>
        <w:tc>
          <w:tcPr>
            <w:tcW w:w="125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2006</w:t>
            </w:r>
          </w:p>
        </w:tc>
        <w:tc>
          <w:tcPr>
            <w:tcW w:w="1246"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101</w:t>
            </w:r>
            <w:r w:rsidR="00CC6B23">
              <w:rPr>
                <w:spacing w:val="0"/>
                <w:w w:val="100"/>
              </w:rPr>
              <w:t xml:space="preserve"> </w:t>
            </w:r>
            <w:r w:rsidRPr="008344E4">
              <w:rPr>
                <w:spacing w:val="0"/>
                <w:w w:val="100"/>
              </w:rPr>
              <w:t>453</w:t>
            </w:r>
          </w:p>
        </w:tc>
        <w:tc>
          <w:tcPr>
            <w:tcW w:w="1250" w:type="pct"/>
            <w:tcMar>
              <w:left w:w="0" w:type="dxa"/>
              <w:right w:w="0" w:type="dxa"/>
            </w:tcMar>
            <w:vAlign w:val="bottom"/>
          </w:tcPr>
          <w:p w:rsidR="008344E4" w:rsidRPr="008344E4" w:rsidRDefault="008344E4" w:rsidP="00E37C42">
            <w:pPr>
              <w:numPr>
                <w:ilvl w:val="0"/>
                <w:numId w:val="0"/>
              </w:numPr>
              <w:suppressAutoHyphens w:val="0"/>
              <w:spacing w:before="40" w:after="40" w:line="240" w:lineRule="auto"/>
              <w:jc w:val="center"/>
              <w:rPr>
                <w:spacing w:val="0"/>
                <w:w w:val="100"/>
              </w:rPr>
            </w:pPr>
            <w:r w:rsidRPr="008344E4">
              <w:rPr>
                <w:spacing w:val="0"/>
                <w:w w:val="100"/>
              </w:rPr>
              <w:t>56 %</w:t>
            </w:r>
          </w:p>
        </w:tc>
      </w:tr>
    </w:tbl>
    <w:p w:rsidR="002E2A92" w:rsidRDefault="002E2A92" w:rsidP="008344E4">
      <w:pPr>
        <w:spacing w:after="120" w:line="240" w:lineRule="auto"/>
        <w:jc w:val="both"/>
        <w:rPr>
          <w:spacing w:val="0"/>
          <w:w w:val="100"/>
          <w:sz w:val="24"/>
          <w:szCs w:val="24"/>
        </w:rPr>
      </w:pPr>
    </w:p>
    <w:p w:rsidR="008344E4" w:rsidRPr="008344E4" w:rsidRDefault="00F84525" w:rsidP="008344E4">
      <w:pPr>
        <w:spacing w:after="120" w:line="240" w:lineRule="auto"/>
        <w:jc w:val="both"/>
        <w:rPr>
          <w:spacing w:val="0"/>
          <w:w w:val="100"/>
          <w:sz w:val="24"/>
          <w:szCs w:val="24"/>
        </w:rPr>
      </w:pPr>
      <w:r>
        <w:rPr>
          <w:noProof/>
        </w:rPr>
        <w:pict>
          <v:shape id="_x0000_s1286" type="#_x0000_t75" style="position:absolute;left:0;text-align:left;margin-left:208.4pt;margin-top:17.9pt;width:126pt;height:18.1pt;z-index:21">
            <v:imagedata r:id="rId16" o:title=""/>
          </v:shape>
        </w:pict>
      </w:r>
      <w:r>
        <w:rPr>
          <w:bCs/>
          <w:noProof/>
          <w:spacing w:val="0"/>
          <w:w w:val="100"/>
          <w:sz w:val="24"/>
          <w:szCs w:val="24"/>
          <w:lang w:val="en-US"/>
        </w:rPr>
        <w:pict>
          <v:shape id="_x0000_s1282" type="#_x0000_t75" style="position:absolute;left:0;text-align:left;margin-left:50.35pt;margin-top:0;width:399pt;height:199.5pt;z-index:20">
            <v:imagedata r:id="rId17" o:title=""/>
          </v:shape>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Default="00F84525" w:rsidP="008344E4">
      <w:pPr>
        <w:spacing w:before="100" w:beforeAutospacing="1" w:after="100" w:afterAutospacing="1" w:line="240" w:lineRule="auto"/>
        <w:jc w:val="both"/>
        <w:rPr>
          <w:bCs/>
          <w:spacing w:val="0"/>
          <w:w w:val="100"/>
          <w:sz w:val="24"/>
          <w:szCs w:val="24"/>
        </w:rPr>
      </w:pPr>
      <w:r>
        <w:rPr>
          <w:noProof/>
        </w:rPr>
        <w:pict>
          <v:shape id="_x0000_s1287" type="#_x0000_t75" style="position:absolute;left:0;text-align:left;margin-left:87.1pt;margin-top:20.8pt;width:18.35pt;height:58.4pt;z-index:22">
            <v:imagedata r:id="rId18" o:title=""/>
          </v:shape>
        </w:pict>
      </w:r>
    </w:p>
    <w:p w:rsidR="00F84525" w:rsidRDefault="00F84525" w:rsidP="008344E4">
      <w:pPr>
        <w:spacing w:before="100" w:beforeAutospacing="1" w:after="100" w:afterAutospacing="1" w:line="240" w:lineRule="auto"/>
        <w:jc w:val="both"/>
        <w:rPr>
          <w:bCs/>
          <w:spacing w:val="0"/>
          <w:w w:val="100"/>
          <w:sz w:val="24"/>
          <w:szCs w:val="24"/>
        </w:rPr>
      </w:pPr>
    </w:p>
    <w:p w:rsidR="00F84525" w:rsidRDefault="00F84525" w:rsidP="008344E4">
      <w:pPr>
        <w:spacing w:before="100" w:beforeAutospacing="1" w:after="100" w:afterAutospacing="1" w:line="240" w:lineRule="auto"/>
        <w:jc w:val="both"/>
        <w:rPr>
          <w:bCs/>
          <w:spacing w:val="0"/>
          <w:w w:val="100"/>
          <w:sz w:val="24"/>
          <w:szCs w:val="24"/>
        </w:rPr>
      </w:pPr>
    </w:p>
    <w:p w:rsidR="00F84525" w:rsidRDefault="00F84525" w:rsidP="008344E4">
      <w:pPr>
        <w:spacing w:before="100" w:beforeAutospacing="1" w:after="100" w:afterAutospacing="1" w:line="240" w:lineRule="auto"/>
        <w:jc w:val="both"/>
        <w:rPr>
          <w:bCs/>
          <w:spacing w:val="0"/>
          <w:w w:val="100"/>
          <w:sz w:val="24"/>
          <w:szCs w:val="24"/>
        </w:rPr>
      </w:pPr>
    </w:p>
    <w:p w:rsidR="00F84525" w:rsidRDefault="00F84525" w:rsidP="008344E4">
      <w:pPr>
        <w:spacing w:before="100" w:beforeAutospacing="1" w:after="100" w:afterAutospacing="1" w:line="240" w:lineRule="auto"/>
        <w:jc w:val="both"/>
        <w:rPr>
          <w:bCs/>
          <w:spacing w:val="0"/>
          <w:w w:val="100"/>
          <w:sz w:val="24"/>
          <w:szCs w:val="24"/>
        </w:rPr>
      </w:pPr>
    </w:p>
    <w:p w:rsidR="00F84525" w:rsidRDefault="00F84525" w:rsidP="008344E4">
      <w:pPr>
        <w:spacing w:before="100" w:beforeAutospacing="1" w:after="100" w:afterAutospacing="1" w:line="240" w:lineRule="auto"/>
        <w:jc w:val="both"/>
        <w:rPr>
          <w:bCs/>
          <w:spacing w:val="0"/>
          <w:w w:val="100"/>
          <w:sz w:val="24"/>
          <w:szCs w:val="24"/>
        </w:rPr>
      </w:pPr>
    </w:p>
    <w:p w:rsidR="00F84525" w:rsidRPr="00F84525" w:rsidRDefault="00F84525" w:rsidP="00F84525">
      <w:pPr>
        <w:spacing w:beforeAutospacing="1" w:afterAutospacing="1" w:line="120" w:lineRule="exact"/>
        <w:jc w:val="both"/>
        <w:rPr>
          <w:bCs/>
          <w:spacing w:val="0"/>
          <w:w w:val="100"/>
          <w:sz w:val="10"/>
          <w:szCs w:val="24"/>
        </w:rPr>
      </w:pPr>
    </w:p>
    <w:p w:rsidR="00F84525" w:rsidRPr="00F84525" w:rsidRDefault="00F84525" w:rsidP="00F84525">
      <w:pPr>
        <w:spacing w:beforeAutospacing="1" w:afterAutospacing="1" w:line="120" w:lineRule="exact"/>
        <w:jc w:val="both"/>
        <w:rPr>
          <w:bCs/>
          <w:spacing w:val="0"/>
          <w:w w:val="100"/>
          <w:sz w:val="10"/>
          <w:szCs w:val="24"/>
        </w:rPr>
      </w:pPr>
    </w:p>
    <w:p w:rsidR="00F84525" w:rsidRPr="00F84525" w:rsidRDefault="00F84525" w:rsidP="00F84525">
      <w:pPr>
        <w:spacing w:beforeAutospacing="1" w:afterAutospacing="1" w:line="120" w:lineRule="exact"/>
        <w:jc w:val="both"/>
        <w:rPr>
          <w:bCs/>
          <w:spacing w:val="0"/>
          <w:w w:val="100"/>
          <w:sz w:val="10"/>
          <w:szCs w:val="24"/>
        </w:rPr>
      </w:pPr>
    </w:p>
    <w:p w:rsidR="008344E4" w:rsidRDefault="00F84525" w:rsidP="00F84525">
      <w:pPr>
        <w:pStyle w:val="H1"/>
        <w:tabs>
          <w:tab w:val="clear" w:pos="1742"/>
        </w:tabs>
        <w:ind w:left="0" w:right="0"/>
        <w:rPr>
          <w:w w:val="100"/>
        </w:rPr>
      </w:pPr>
      <w:r>
        <w:rPr>
          <w:w w:val="100"/>
        </w:rPr>
        <w:tab/>
      </w:r>
      <w:r>
        <w:rPr>
          <w:w w:val="100"/>
        </w:rPr>
        <w:tab/>
      </w:r>
      <w:r w:rsidR="008344E4" w:rsidRPr="008344E4">
        <w:rPr>
          <w:w w:val="100"/>
        </w:rPr>
        <w:t>Unemployment Situation</w:t>
      </w:r>
    </w:p>
    <w:p w:rsidR="00F84525" w:rsidRPr="00F84525" w:rsidRDefault="00F84525" w:rsidP="00F84525">
      <w:pPr>
        <w:spacing w:line="120" w:lineRule="exact"/>
        <w:rPr>
          <w:sz w:val="10"/>
        </w:rPr>
      </w:pPr>
    </w:p>
    <w:p w:rsidR="00F84525" w:rsidRPr="00F84525" w:rsidRDefault="00F84525" w:rsidP="00F84525">
      <w:pPr>
        <w:spacing w:line="120" w:lineRule="exact"/>
        <w:rPr>
          <w:sz w:val="10"/>
        </w:rPr>
      </w:pPr>
    </w:p>
    <w:p w:rsidR="008344E4" w:rsidRDefault="00C10426" w:rsidP="00F84525">
      <w:pPr>
        <w:numPr>
          <w:ilvl w:val="0"/>
          <w:numId w:val="19"/>
        </w:numPr>
        <w:tabs>
          <w:tab w:val="clear" w:pos="1080"/>
        </w:tabs>
        <w:suppressAutoHyphens w:val="0"/>
        <w:spacing w:after="120" w:line="240" w:lineRule="auto"/>
        <w:ind w:left="0" w:firstLine="0"/>
        <w:jc w:val="both"/>
        <w:rPr>
          <w:spacing w:val="0"/>
          <w:w w:val="100"/>
          <w:sz w:val="24"/>
          <w:szCs w:val="24"/>
        </w:rPr>
      </w:pPr>
      <w:r>
        <w:rPr>
          <w:spacing w:val="0"/>
          <w:w w:val="100"/>
          <w:sz w:val="24"/>
          <w:szCs w:val="24"/>
        </w:rPr>
        <w:t>The u</w:t>
      </w:r>
      <w:r w:rsidR="008344E4" w:rsidRPr="008344E4">
        <w:rPr>
          <w:spacing w:val="0"/>
          <w:w w:val="100"/>
          <w:sz w:val="24"/>
          <w:szCs w:val="24"/>
        </w:rPr>
        <w:t>nemployment rates of women from 2001-2002 to 2004-2005 are as follows :</w:t>
      </w:r>
    </w:p>
    <w:p w:rsidR="00C10426" w:rsidRPr="00C10426" w:rsidRDefault="00C10426" w:rsidP="00C10426">
      <w:pPr>
        <w:suppressAutoHyphens w:val="0"/>
        <w:spacing w:line="120" w:lineRule="exact"/>
        <w:jc w:val="both"/>
        <w:rPr>
          <w:spacing w:val="0"/>
          <w:w w:val="100"/>
          <w:sz w:val="10"/>
          <w:szCs w:val="24"/>
        </w:rPr>
      </w:pPr>
    </w:p>
    <w:p w:rsidR="008344E4" w:rsidRPr="008344E4" w:rsidRDefault="00C10426" w:rsidP="00C10426">
      <w:pPr>
        <w:spacing w:after="240" w:line="240" w:lineRule="auto"/>
        <w:ind w:firstLine="360"/>
        <w:jc w:val="center"/>
        <w:rPr>
          <w:bCs/>
          <w:spacing w:val="0"/>
          <w:w w:val="100"/>
          <w:sz w:val="24"/>
          <w:szCs w:val="24"/>
        </w:rPr>
      </w:pPr>
      <w:r>
        <w:rPr>
          <w:bCs/>
          <w:spacing w:val="0"/>
          <w:w w:val="100"/>
          <w:sz w:val="24"/>
          <w:szCs w:val="24"/>
        </w:rPr>
        <w:t>U</w:t>
      </w:r>
      <w:r w:rsidR="008344E4" w:rsidRPr="008344E4">
        <w:rPr>
          <w:bCs/>
          <w:spacing w:val="0"/>
          <w:w w:val="100"/>
          <w:sz w:val="24"/>
          <w:szCs w:val="24"/>
        </w:rPr>
        <w:t>nemployment Rate of Women</w:t>
      </w:r>
    </w:p>
    <w:tbl>
      <w:tblPr>
        <w:tblStyle w:val="List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08"/>
        <w:gridCol w:w="2508"/>
        <w:gridCol w:w="2331"/>
      </w:tblGrid>
      <w:tr w:rsidR="008344E4" w:rsidRPr="008344E4">
        <w:trPr>
          <w:jc w:val="center"/>
        </w:trPr>
        <w:tc>
          <w:tcPr>
            <w:tcW w:w="1274" w:type="pct"/>
            <w:vMerge w:val="restar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p>
        </w:tc>
        <w:tc>
          <w:tcPr>
            <w:tcW w:w="1272" w:type="pct"/>
            <w:vMerge w:val="restar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Year</w:t>
            </w:r>
          </w:p>
        </w:tc>
        <w:tc>
          <w:tcPr>
            <w:tcW w:w="2454" w:type="pct"/>
            <w:gridSpan w:val="2"/>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Unemployment</w:t>
            </w:r>
          </w:p>
        </w:tc>
      </w:tr>
      <w:tr w:rsidR="008344E4" w:rsidRPr="008344E4">
        <w:trPr>
          <w:jc w:val="center"/>
        </w:trPr>
        <w:tc>
          <w:tcPr>
            <w:tcW w:w="1274" w:type="pct"/>
            <w:vMerge/>
            <w:tcMar>
              <w:left w:w="0" w:type="dxa"/>
              <w:right w:w="0" w:type="dxa"/>
            </w:tcMar>
            <w:vAlign w:val="bottom"/>
          </w:tcPr>
          <w:p w:rsidR="008344E4" w:rsidRPr="008344E4" w:rsidRDefault="008344E4" w:rsidP="00C10426">
            <w:pPr>
              <w:suppressAutoHyphens w:val="0"/>
              <w:spacing w:before="40" w:after="40" w:line="240" w:lineRule="auto"/>
              <w:ind w:left="0"/>
              <w:jc w:val="center"/>
              <w:rPr>
                <w:spacing w:val="0"/>
                <w:w w:val="100"/>
              </w:rPr>
            </w:pPr>
          </w:p>
        </w:tc>
        <w:tc>
          <w:tcPr>
            <w:tcW w:w="1272" w:type="pct"/>
            <w:vMerge/>
            <w:tcMar>
              <w:left w:w="0" w:type="dxa"/>
              <w:right w:w="0" w:type="dxa"/>
            </w:tcMar>
            <w:vAlign w:val="bottom"/>
          </w:tcPr>
          <w:p w:rsidR="008344E4" w:rsidRPr="008344E4" w:rsidRDefault="008344E4" w:rsidP="00C10426">
            <w:pPr>
              <w:suppressAutoHyphens w:val="0"/>
              <w:spacing w:before="40" w:after="40" w:line="240" w:lineRule="auto"/>
              <w:ind w:left="0"/>
              <w:jc w:val="center"/>
              <w:rPr>
                <w:spacing w:val="0"/>
                <w:w w:val="100"/>
              </w:rPr>
            </w:pP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Persons</w:t>
            </w:r>
          </w:p>
        </w:tc>
        <w:tc>
          <w:tcPr>
            <w:tcW w:w="118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Percentage</w:t>
            </w:r>
          </w:p>
        </w:tc>
      </w:tr>
      <w:tr w:rsidR="008344E4" w:rsidRPr="008344E4">
        <w:trPr>
          <w:jc w:val="center"/>
        </w:trPr>
        <w:tc>
          <w:tcPr>
            <w:tcW w:w="1274"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1.</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2001-2002</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0.45 million</w:t>
            </w:r>
          </w:p>
        </w:tc>
        <w:tc>
          <w:tcPr>
            <w:tcW w:w="118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4.73 %</w:t>
            </w:r>
          </w:p>
        </w:tc>
      </w:tr>
      <w:tr w:rsidR="008344E4" w:rsidRPr="008344E4">
        <w:trPr>
          <w:jc w:val="center"/>
        </w:trPr>
        <w:tc>
          <w:tcPr>
            <w:tcW w:w="1274"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2.</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2002-2003</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0.46 million</w:t>
            </w:r>
          </w:p>
        </w:tc>
        <w:tc>
          <w:tcPr>
            <w:tcW w:w="118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4.70 %</w:t>
            </w:r>
          </w:p>
        </w:tc>
      </w:tr>
      <w:tr w:rsidR="008344E4" w:rsidRPr="008344E4">
        <w:trPr>
          <w:jc w:val="center"/>
        </w:trPr>
        <w:tc>
          <w:tcPr>
            <w:tcW w:w="1274"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3.</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2003-2004</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0.47 million</w:t>
            </w:r>
          </w:p>
        </w:tc>
        <w:tc>
          <w:tcPr>
            <w:tcW w:w="118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4.67 %</w:t>
            </w:r>
          </w:p>
        </w:tc>
      </w:tr>
      <w:tr w:rsidR="008344E4" w:rsidRPr="008344E4">
        <w:trPr>
          <w:jc w:val="center"/>
        </w:trPr>
        <w:tc>
          <w:tcPr>
            <w:tcW w:w="1274"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4.</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2004-2005</w:t>
            </w:r>
          </w:p>
        </w:tc>
        <w:tc>
          <w:tcPr>
            <w:tcW w:w="127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0.48 million</w:t>
            </w:r>
          </w:p>
        </w:tc>
        <w:tc>
          <w:tcPr>
            <w:tcW w:w="1182" w:type="pct"/>
            <w:tcMar>
              <w:left w:w="0" w:type="dxa"/>
              <w:right w:w="0" w:type="dxa"/>
            </w:tcMar>
            <w:vAlign w:val="bottom"/>
          </w:tcPr>
          <w:p w:rsidR="008344E4" w:rsidRPr="008344E4" w:rsidRDefault="008344E4" w:rsidP="00C10426">
            <w:pPr>
              <w:numPr>
                <w:ilvl w:val="0"/>
                <w:numId w:val="0"/>
              </w:numPr>
              <w:suppressAutoHyphens w:val="0"/>
              <w:spacing w:before="40" w:after="40" w:line="240" w:lineRule="auto"/>
              <w:jc w:val="center"/>
              <w:rPr>
                <w:spacing w:val="0"/>
                <w:w w:val="100"/>
              </w:rPr>
            </w:pPr>
            <w:r w:rsidRPr="008344E4">
              <w:rPr>
                <w:spacing w:val="0"/>
                <w:w w:val="100"/>
              </w:rPr>
              <w:t>4.64 %</w:t>
            </w:r>
          </w:p>
        </w:tc>
      </w:tr>
    </w:tbl>
    <w:p w:rsidR="00C10426" w:rsidRPr="00C10426" w:rsidRDefault="00C10426" w:rsidP="00C10426">
      <w:pPr>
        <w:spacing w:beforeAutospacing="1" w:afterAutospacing="1" w:line="120" w:lineRule="exact"/>
        <w:jc w:val="both"/>
        <w:rPr>
          <w:spacing w:val="0"/>
          <w:w w:val="100"/>
          <w:sz w:val="10"/>
          <w:szCs w:val="24"/>
        </w:rPr>
      </w:pPr>
    </w:p>
    <w:p w:rsidR="00C10426" w:rsidRPr="00C10426" w:rsidRDefault="00C10426" w:rsidP="00C10426">
      <w:pPr>
        <w:spacing w:beforeAutospacing="1" w:afterAutospacing="1" w:line="120" w:lineRule="exact"/>
        <w:jc w:val="both"/>
        <w:rPr>
          <w:spacing w:val="0"/>
          <w:w w:val="100"/>
          <w:sz w:val="10"/>
          <w:szCs w:val="24"/>
        </w:rPr>
      </w:pPr>
    </w:p>
    <w:p w:rsidR="00C10426" w:rsidRPr="00C10426" w:rsidRDefault="00C10426" w:rsidP="00C10426">
      <w:pPr>
        <w:spacing w:beforeAutospacing="1" w:afterAutospacing="1" w:line="120" w:lineRule="exact"/>
        <w:jc w:val="both"/>
        <w:rPr>
          <w:spacing w:val="0"/>
          <w:w w:val="100"/>
          <w:sz w:val="10"/>
          <w:szCs w:val="24"/>
        </w:rPr>
      </w:pPr>
      <w:r w:rsidRPr="008344E4">
        <w:rPr>
          <w:noProof/>
          <w:spacing w:val="0"/>
          <w:w w:val="100"/>
          <w:sz w:val="24"/>
          <w:szCs w:val="24"/>
        </w:rPr>
        <w:pict>
          <v:shape id="_x0000_s1069" type="#_x0000_t75" style="position:absolute;left:0;text-align:left;margin-left:49.4pt;margin-top:4.2pt;width:379.05pt;height:199.25pt;z-index:-16">
            <v:imagedata r:id="rId19" o:title=""/>
          </v:shape>
        </w:pict>
      </w:r>
    </w:p>
    <w:p w:rsidR="008344E4" w:rsidRPr="008344E4" w:rsidRDefault="00C10426" w:rsidP="008344E4">
      <w:pPr>
        <w:spacing w:before="100" w:beforeAutospacing="1" w:after="100" w:afterAutospacing="1" w:line="240" w:lineRule="auto"/>
        <w:jc w:val="both"/>
        <w:rPr>
          <w:spacing w:val="0"/>
          <w:w w:val="100"/>
          <w:sz w:val="24"/>
          <w:szCs w:val="24"/>
        </w:rPr>
      </w:pPr>
      <w:r w:rsidRPr="008344E4">
        <w:rPr>
          <w:noProof/>
          <w:spacing w:val="0"/>
          <w:w w:val="100"/>
          <w:sz w:val="24"/>
          <w:szCs w:val="24"/>
        </w:rPr>
        <w:pict>
          <v:shape id="_x0000_s1064" type="#_x0000_t202" style="position:absolute;left:0;text-align:left;margin-left:179.5pt;margin-top:11.6pt;width:175.8pt;height:20.5pt;z-index:5" stroked="f">
            <v:textbox style="mso-next-textbox:#_x0000_s1064" inset=".72pt,.72pt,.72pt,.72pt">
              <w:txbxContent>
                <w:p w:rsidR="001C4953" w:rsidRPr="00BB5681" w:rsidRDefault="001C4953" w:rsidP="008344E4">
                  <w:pPr>
                    <w:jc w:val="center"/>
                    <w:rPr>
                      <w:b/>
                      <w:bCs/>
                      <w:sz w:val="22"/>
                      <w:szCs w:val="22"/>
                    </w:rPr>
                  </w:pPr>
                  <w:r>
                    <w:rPr>
                      <w:b/>
                      <w:bCs/>
                      <w:sz w:val="22"/>
                      <w:szCs w:val="22"/>
                    </w:rPr>
                    <w:t>Unemployment Rate (</w:t>
                  </w:r>
                  <w:r w:rsidRPr="00BB5681">
                    <w:rPr>
                      <w:b/>
                      <w:bCs/>
                      <w:sz w:val="22"/>
                      <w:szCs w:val="22"/>
                    </w:rPr>
                    <w:t>Female)</w:t>
                  </w:r>
                </w:p>
              </w:txbxContent>
            </v:textbox>
          </v:shape>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Pr="008344E4" w:rsidRDefault="00C10426" w:rsidP="008344E4">
      <w:pPr>
        <w:spacing w:before="100" w:beforeAutospacing="1" w:after="100" w:afterAutospacing="1" w:line="240" w:lineRule="auto"/>
        <w:jc w:val="both"/>
        <w:rPr>
          <w:spacing w:val="0"/>
          <w:w w:val="100"/>
          <w:sz w:val="24"/>
          <w:szCs w:val="24"/>
        </w:rPr>
      </w:pPr>
      <w:r w:rsidRPr="008344E4">
        <w:rPr>
          <w:noProof/>
          <w:spacing w:val="0"/>
          <w:w w:val="100"/>
          <w:sz w:val="24"/>
          <w:szCs w:val="24"/>
        </w:rPr>
        <w:pict>
          <v:shape id="_x0000_s1065" type="#_x0000_t202" style="position:absolute;left:0;text-align:left;margin-left:84.3pt;margin-top:21.2pt;width:17.1pt;height:63pt;z-index:6" stroked="f">
            <v:textbox style="layout-flow:vertical;mso-layout-flow-alt:bottom-to-top;mso-next-textbox:#_x0000_s1065" inset=".72pt,.72pt,.72pt,.72pt">
              <w:txbxContent>
                <w:p w:rsidR="001C4953" w:rsidRPr="00203567" w:rsidRDefault="001C4953" w:rsidP="008344E4">
                  <w:pPr>
                    <w:jc w:val="center"/>
                    <w:rPr>
                      <w:sz w:val="22"/>
                      <w:szCs w:val="22"/>
                    </w:rPr>
                  </w:pPr>
                  <w:r w:rsidRPr="00203567">
                    <w:rPr>
                      <w:sz w:val="22"/>
                      <w:szCs w:val="22"/>
                    </w:rPr>
                    <w:t>Percentage</w:t>
                  </w:r>
                </w:p>
              </w:txbxContent>
            </v:textbox>
          </v:shape>
        </w:pict>
      </w:r>
    </w:p>
    <w:p w:rsidR="008344E4" w:rsidRPr="008344E4" w:rsidRDefault="008344E4" w:rsidP="008344E4">
      <w:pPr>
        <w:spacing w:before="100" w:beforeAutospacing="1" w:after="100" w:afterAutospacing="1" w:line="240" w:lineRule="auto"/>
        <w:jc w:val="both"/>
        <w:rPr>
          <w:b/>
          <w:spacing w:val="0"/>
          <w:w w:val="100"/>
          <w:sz w:val="24"/>
          <w:szCs w:val="24"/>
        </w:rPr>
      </w:pPr>
    </w:p>
    <w:p w:rsidR="008344E4" w:rsidRPr="008344E4" w:rsidRDefault="008344E4" w:rsidP="008344E4">
      <w:pPr>
        <w:spacing w:before="100" w:beforeAutospacing="1" w:after="100" w:afterAutospacing="1" w:line="240" w:lineRule="auto"/>
        <w:jc w:val="both"/>
        <w:rPr>
          <w:b/>
          <w:spacing w:val="0"/>
          <w:w w:val="100"/>
          <w:sz w:val="24"/>
          <w:szCs w:val="24"/>
        </w:rPr>
      </w:pPr>
    </w:p>
    <w:p w:rsidR="008344E4" w:rsidRDefault="008344E4" w:rsidP="008344E4">
      <w:pPr>
        <w:spacing w:before="100" w:beforeAutospacing="1" w:after="100" w:afterAutospacing="1" w:line="240" w:lineRule="auto"/>
        <w:jc w:val="both"/>
        <w:rPr>
          <w:b/>
          <w:spacing w:val="0"/>
          <w:w w:val="100"/>
          <w:sz w:val="24"/>
          <w:szCs w:val="24"/>
        </w:rPr>
      </w:pPr>
    </w:p>
    <w:p w:rsidR="00C10426" w:rsidRDefault="00C10426" w:rsidP="008344E4">
      <w:pPr>
        <w:spacing w:before="100" w:beforeAutospacing="1" w:after="100" w:afterAutospacing="1" w:line="240" w:lineRule="auto"/>
        <w:jc w:val="both"/>
        <w:rPr>
          <w:b/>
          <w:spacing w:val="0"/>
          <w:w w:val="100"/>
          <w:sz w:val="24"/>
          <w:szCs w:val="24"/>
        </w:rPr>
      </w:pPr>
    </w:p>
    <w:p w:rsidR="00C10426" w:rsidRDefault="00C10426" w:rsidP="008344E4">
      <w:pPr>
        <w:spacing w:before="100" w:beforeAutospacing="1" w:after="100" w:afterAutospacing="1" w:line="240" w:lineRule="auto"/>
        <w:jc w:val="both"/>
        <w:rPr>
          <w:b/>
          <w:spacing w:val="0"/>
          <w:w w:val="100"/>
          <w:sz w:val="24"/>
          <w:szCs w:val="24"/>
        </w:rPr>
      </w:pPr>
      <w:r w:rsidRPr="008344E4">
        <w:rPr>
          <w:noProof/>
          <w:spacing w:val="0"/>
          <w:w w:val="100"/>
          <w:sz w:val="24"/>
          <w:szCs w:val="24"/>
        </w:rPr>
        <w:pict>
          <v:shape id="_x0000_s1070" type="#_x0000_t202" style="position:absolute;left:0;text-align:left;margin-left:212.95pt;margin-top:4.55pt;width:96.9pt;height:18pt;z-index:9" stroked="f">
            <v:textbox style="mso-next-textbox:#_x0000_s1070" inset=".72pt,.72pt,.72pt,.72pt">
              <w:txbxContent>
                <w:p w:rsidR="001C4953" w:rsidRPr="00E34A62" w:rsidRDefault="001C4953" w:rsidP="008344E4">
                  <w:pPr>
                    <w:jc w:val="center"/>
                    <w:rPr>
                      <w:sz w:val="22"/>
                      <w:szCs w:val="22"/>
                    </w:rPr>
                  </w:pPr>
                  <w:r>
                    <w:rPr>
                      <w:sz w:val="22"/>
                      <w:szCs w:val="22"/>
                    </w:rPr>
                    <w:t>Fiscal Year</w:t>
                  </w:r>
                </w:p>
              </w:txbxContent>
            </v:textbox>
          </v:shape>
        </w:pict>
      </w:r>
    </w:p>
    <w:p w:rsidR="007D635C" w:rsidRPr="007D635C" w:rsidRDefault="00DD50BD" w:rsidP="007D635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0" w:right="0"/>
        <w:rPr>
          <w:w w:val="100"/>
          <w:sz w:val="10"/>
        </w:rPr>
      </w:pPr>
      <w:r>
        <w:rPr>
          <w:w w:val="100"/>
        </w:rPr>
        <w:tab/>
      </w:r>
    </w:p>
    <w:p w:rsidR="007D635C" w:rsidRPr="007D635C" w:rsidRDefault="007D635C" w:rsidP="007D635C">
      <w:pPr>
        <w:spacing w:line="120" w:lineRule="exact"/>
        <w:rPr>
          <w:sz w:val="10"/>
        </w:rPr>
      </w:pPr>
    </w:p>
    <w:p w:rsidR="008344E4" w:rsidRDefault="007D635C" w:rsidP="00DD50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Skilled Training Courses for Women</w:t>
      </w:r>
    </w:p>
    <w:p w:rsidR="00DD50BD" w:rsidRPr="00DD50BD" w:rsidRDefault="00DD50BD" w:rsidP="00DD50BD">
      <w:pPr>
        <w:spacing w:line="120" w:lineRule="exact"/>
        <w:rPr>
          <w:sz w:val="10"/>
        </w:rPr>
      </w:pPr>
    </w:p>
    <w:p w:rsidR="00DD50BD" w:rsidRPr="00DD50BD" w:rsidRDefault="00DD50BD" w:rsidP="00DD50BD">
      <w:pPr>
        <w:spacing w:line="120" w:lineRule="exact"/>
        <w:rPr>
          <w:sz w:val="10"/>
        </w:rPr>
      </w:pPr>
    </w:p>
    <w:p w:rsidR="008344E4" w:rsidRPr="008344E4" w:rsidRDefault="008344E4" w:rsidP="00DD50BD">
      <w:pPr>
        <w:spacing w:after="120" w:line="240" w:lineRule="auto"/>
        <w:jc w:val="both"/>
        <w:rPr>
          <w:spacing w:val="0"/>
          <w:w w:val="100"/>
          <w:sz w:val="24"/>
          <w:szCs w:val="24"/>
        </w:rPr>
      </w:pPr>
      <w:r w:rsidRPr="008344E4">
        <w:rPr>
          <w:spacing w:val="0"/>
          <w:w w:val="100"/>
          <w:sz w:val="24"/>
          <w:szCs w:val="24"/>
        </w:rPr>
        <w:t>125.</w:t>
      </w:r>
      <w:r w:rsidRPr="008344E4">
        <w:rPr>
          <w:spacing w:val="0"/>
          <w:w w:val="100"/>
          <w:sz w:val="24"/>
          <w:szCs w:val="24"/>
        </w:rPr>
        <w:tab/>
        <w:t>Women have attended the 15.97</w:t>
      </w:r>
      <w:r w:rsidR="00FB4107">
        <w:rPr>
          <w:spacing w:val="0"/>
          <w:w w:val="100"/>
          <w:sz w:val="24"/>
          <w:szCs w:val="24"/>
        </w:rPr>
        <w:t xml:space="preserve"> per cent</w:t>
      </w:r>
      <w:r w:rsidRPr="008344E4">
        <w:rPr>
          <w:spacing w:val="0"/>
          <w:w w:val="100"/>
          <w:sz w:val="24"/>
          <w:szCs w:val="24"/>
        </w:rPr>
        <w:t xml:space="preserve"> of the Skilled</w:t>
      </w:r>
      <w:r w:rsidR="00DD50BD">
        <w:rPr>
          <w:spacing w:val="0"/>
          <w:w w:val="100"/>
          <w:sz w:val="24"/>
          <w:szCs w:val="24"/>
        </w:rPr>
        <w:t xml:space="preserve"> Training Courses since 1972 to</w:t>
      </w:r>
      <w:r w:rsidR="00DD50BD">
        <w:rPr>
          <w:spacing w:val="0"/>
          <w:w w:val="100"/>
          <w:sz w:val="24"/>
          <w:szCs w:val="24"/>
        </w:rPr>
        <w:br/>
      </w:r>
      <w:r w:rsidRPr="008344E4">
        <w:rPr>
          <w:spacing w:val="0"/>
          <w:w w:val="100"/>
          <w:sz w:val="24"/>
          <w:szCs w:val="24"/>
        </w:rPr>
        <w:t>31 December, 2006.</w:t>
      </w:r>
    </w:p>
    <w:p w:rsidR="008344E4" w:rsidRPr="008344E4" w:rsidRDefault="007D635C" w:rsidP="008344E4">
      <w:pPr>
        <w:spacing w:before="100" w:beforeAutospacing="1" w:after="100" w:afterAutospacing="1" w:line="240" w:lineRule="auto"/>
        <w:jc w:val="both"/>
        <w:rPr>
          <w:spacing w:val="0"/>
          <w:w w:val="100"/>
          <w:sz w:val="24"/>
          <w:szCs w:val="24"/>
        </w:rPr>
      </w:pPr>
      <w:r w:rsidRPr="008344E4">
        <w:rPr>
          <w:noProof/>
          <w:spacing w:val="0"/>
          <w:w w:val="100"/>
          <w:sz w:val="24"/>
          <w:szCs w:val="24"/>
        </w:rPr>
        <w:pict>
          <v:shape id="_x0000_s1071" type="#_x0000_t75" style="position:absolute;left:0;text-align:left;margin-left:91.55pt;margin-top:.2pt;width:315pt;height:152.5pt;z-index:10">
            <v:imagedata r:id="rId20" o:title=""/>
          </v:shape>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Pr="008344E4" w:rsidRDefault="008344E4" w:rsidP="008344E4">
      <w:pPr>
        <w:spacing w:before="100" w:beforeAutospacing="1" w:after="100" w:afterAutospacing="1" w:line="240" w:lineRule="auto"/>
        <w:jc w:val="both"/>
        <w:rPr>
          <w:spacing w:val="0"/>
          <w:w w:val="100"/>
          <w:sz w:val="24"/>
          <w:szCs w:val="24"/>
        </w:rPr>
      </w:pPr>
    </w:p>
    <w:p w:rsidR="008344E4" w:rsidRDefault="008344E4"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Pr="00DD50BD" w:rsidRDefault="00DD50BD" w:rsidP="00DD50BD">
      <w:pPr>
        <w:spacing w:beforeAutospacing="1" w:afterAutospacing="1" w:line="120" w:lineRule="exact"/>
        <w:jc w:val="both"/>
        <w:rPr>
          <w:spacing w:val="0"/>
          <w:w w:val="100"/>
          <w:sz w:val="10"/>
          <w:szCs w:val="24"/>
        </w:rPr>
      </w:pPr>
    </w:p>
    <w:p w:rsidR="00DD50BD" w:rsidRPr="00DD50BD" w:rsidRDefault="00DD50BD" w:rsidP="00DD50BD">
      <w:pPr>
        <w:spacing w:beforeAutospacing="1" w:afterAutospacing="1" w:line="120" w:lineRule="exact"/>
        <w:jc w:val="both"/>
        <w:rPr>
          <w:spacing w:val="0"/>
          <w:w w:val="100"/>
          <w:sz w:val="10"/>
          <w:szCs w:val="24"/>
        </w:rPr>
      </w:pPr>
    </w:p>
    <w:p w:rsidR="008344E4" w:rsidRDefault="00DD50BD" w:rsidP="00DD50BD">
      <w:pPr>
        <w:pStyle w:val="H1"/>
        <w:tabs>
          <w:tab w:val="clear" w:pos="1742"/>
        </w:tabs>
        <w:ind w:left="0" w:right="0"/>
        <w:rPr>
          <w:w w:val="100"/>
        </w:rPr>
      </w:pPr>
      <w:r>
        <w:rPr>
          <w:w w:val="100"/>
        </w:rPr>
        <w:tab/>
      </w:r>
      <w:r>
        <w:rPr>
          <w:w w:val="100"/>
        </w:rPr>
        <w:tab/>
      </w:r>
      <w:r w:rsidR="008344E4" w:rsidRPr="008344E4">
        <w:rPr>
          <w:w w:val="100"/>
        </w:rPr>
        <w:t>Self-empl</w:t>
      </w:r>
      <w:r>
        <w:rPr>
          <w:w w:val="100"/>
        </w:rPr>
        <w:t>oyment and Employment by Others</w:t>
      </w:r>
    </w:p>
    <w:p w:rsidR="00DD50BD" w:rsidRPr="00DD50BD" w:rsidRDefault="00DD50BD" w:rsidP="00DD50BD">
      <w:pPr>
        <w:spacing w:line="120" w:lineRule="exact"/>
        <w:rPr>
          <w:sz w:val="10"/>
        </w:rPr>
      </w:pPr>
    </w:p>
    <w:p w:rsidR="00DD50BD" w:rsidRPr="00DD50BD" w:rsidRDefault="00DD50BD" w:rsidP="00DD50BD">
      <w:pPr>
        <w:spacing w:line="120" w:lineRule="exact"/>
        <w:rPr>
          <w:sz w:val="10"/>
        </w:rPr>
      </w:pPr>
    </w:p>
    <w:p w:rsidR="008344E4" w:rsidRDefault="008344E4" w:rsidP="00E120DD">
      <w:pPr>
        <w:numPr>
          <w:ilvl w:val="0"/>
          <w:numId w:val="16"/>
        </w:numPr>
        <w:tabs>
          <w:tab w:val="clear" w:pos="780"/>
        </w:tabs>
        <w:suppressAutoHyphens w:val="0"/>
        <w:spacing w:after="120" w:line="240" w:lineRule="auto"/>
        <w:ind w:left="0" w:firstLine="0"/>
        <w:jc w:val="both"/>
        <w:rPr>
          <w:spacing w:val="0"/>
          <w:w w:val="100"/>
          <w:sz w:val="24"/>
          <w:szCs w:val="24"/>
        </w:rPr>
      </w:pPr>
      <w:r w:rsidRPr="008344E4">
        <w:rPr>
          <w:spacing w:val="0"/>
          <w:w w:val="100"/>
          <w:sz w:val="24"/>
          <w:szCs w:val="24"/>
        </w:rPr>
        <w:t>In 2005, a total of 1,123,726 women were self-</w:t>
      </w:r>
      <w:r w:rsidR="00DD50BD">
        <w:rPr>
          <w:spacing w:val="0"/>
          <w:w w:val="100"/>
          <w:sz w:val="24"/>
          <w:szCs w:val="24"/>
        </w:rPr>
        <w:t>employed or employed by others.</w:t>
      </w:r>
    </w:p>
    <w:p w:rsidR="00E120DD" w:rsidRPr="00E120DD" w:rsidRDefault="00E120DD" w:rsidP="00E120DD">
      <w:pPr>
        <w:suppressAutoHyphens w:val="0"/>
        <w:spacing w:line="120" w:lineRule="exact"/>
        <w:jc w:val="both"/>
        <w:rPr>
          <w:spacing w:val="0"/>
          <w:w w:val="100"/>
          <w:sz w:val="10"/>
          <w:szCs w:val="24"/>
        </w:rPr>
      </w:pPr>
    </w:p>
    <w:p w:rsidR="008344E4" w:rsidRPr="008344E4" w:rsidRDefault="008344E4" w:rsidP="00DD50BD">
      <w:pPr>
        <w:spacing w:after="240" w:line="240" w:lineRule="auto"/>
        <w:jc w:val="center"/>
        <w:rPr>
          <w:bCs/>
          <w:spacing w:val="0"/>
          <w:w w:val="100"/>
          <w:sz w:val="24"/>
          <w:szCs w:val="24"/>
        </w:rPr>
      </w:pPr>
      <w:r w:rsidRPr="008344E4">
        <w:rPr>
          <w:bCs/>
          <w:spacing w:val="0"/>
          <w:w w:val="100"/>
          <w:sz w:val="24"/>
          <w:szCs w:val="24"/>
        </w:rPr>
        <w:t>Women in Self-employed and Others</w:t>
      </w:r>
    </w:p>
    <w:tbl>
      <w:tblPr>
        <w:tblStyle w:val="List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086"/>
        <w:gridCol w:w="2670"/>
        <w:gridCol w:w="3072"/>
      </w:tblGrid>
      <w:tr w:rsidR="008344E4" w:rsidRPr="008344E4">
        <w:trPr>
          <w:jc w:val="center"/>
        </w:trPr>
        <w:tc>
          <w:tcPr>
            <w:tcW w:w="523" w:type="pct"/>
            <w:vMerge w:val="restar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p>
        </w:tc>
        <w:tc>
          <w:tcPr>
            <w:tcW w:w="1565" w:type="pct"/>
            <w:vMerge w:val="restar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Sex</w:t>
            </w:r>
          </w:p>
        </w:tc>
        <w:tc>
          <w:tcPr>
            <w:tcW w:w="2912" w:type="pct"/>
            <w:gridSpan w:val="2"/>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Workers</w:t>
            </w:r>
          </w:p>
        </w:tc>
      </w:tr>
      <w:tr w:rsidR="008344E4" w:rsidRPr="008344E4">
        <w:trPr>
          <w:trHeight w:val="404"/>
          <w:jc w:val="center"/>
        </w:trPr>
        <w:tc>
          <w:tcPr>
            <w:tcW w:w="523" w:type="pct"/>
            <w:vMerge/>
            <w:tcMar>
              <w:left w:w="0" w:type="dxa"/>
              <w:right w:w="0" w:type="dxa"/>
            </w:tcMar>
            <w:vAlign w:val="bottom"/>
          </w:tcPr>
          <w:p w:rsidR="008344E4" w:rsidRPr="008344E4" w:rsidRDefault="008344E4" w:rsidP="00DD50BD">
            <w:pPr>
              <w:suppressAutoHyphens w:val="0"/>
              <w:spacing w:before="40" w:after="40" w:line="240" w:lineRule="auto"/>
              <w:ind w:left="0"/>
              <w:jc w:val="center"/>
              <w:rPr>
                <w:spacing w:val="0"/>
                <w:w w:val="100"/>
              </w:rPr>
            </w:pPr>
          </w:p>
        </w:tc>
        <w:tc>
          <w:tcPr>
            <w:tcW w:w="1565" w:type="pct"/>
            <w:vMerge/>
            <w:tcMar>
              <w:left w:w="0" w:type="dxa"/>
              <w:right w:w="0" w:type="dxa"/>
            </w:tcMar>
            <w:vAlign w:val="bottom"/>
          </w:tcPr>
          <w:p w:rsidR="008344E4" w:rsidRPr="008344E4" w:rsidRDefault="008344E4" w:rsidP="00DD50BD">
            <w:pPr>
              <w:suppressAutoHyphens w:val="0"/>
              <w:spacing w:before="40" w:after="40" w:line="240" w:lineRule="auto"/>
              <w:ind w:left="0"/>
              <w:jc w:val="center"/>
              <w:rPr>
                <w:spacing w:val="0"/>
                <w:w w:val="100"/>
              </w:rPr>
            </w:pPr>
          </w:p>
        </w:tc>
        <w:tc>
          <w:tcPr>
            <w:tcW w:w="1354"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Persons</w:t>
            </w:r>
          </w:p>
        </w:tc>
        <w:tc>
          <w:tcPr>
            <w:tcW w:w="1558"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Percentage</w:t>
            </w:r>
          </w:p>
        </w:tc>
      </w:tr>
      <w:tr w:rsidR="008344E4" w:rsidRPr="008344E4">
        <w:trPr>
          <w:jc w:val="center"/>
        </w:trPr>
        <w:tc>
          <w:tcPr>
            <w:tcW w:w="523"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1.</w:t>
            </w:r>
          </w:p>
        </w:tc>
        <w:tc>
          <w:tcPr>
            <w:tcW w:w="1565"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Male</w:t>
            </w:r>
          </w:p>
        </w:tc>
        <w:tc>
          <w:tcPr>
            <w:tcW w:w="1354"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1</w:t>
            </w:r>
            <w:r w:rsidR="00DD50BD">
              <w:rPr>
                <w:spacing w:val="0"/>
                <w:w w:val="100"/>
              </w:rPr>
              <w:t xml:space="preserve"> </w:t>
            </w:r>
            <w:r w:rsidRPr="008344E4">
              <w:rPr>
                <w:spacing w:val="0"/>
                <w:w w:val="100"/>
              </w:rPr>
              <w:t>566</w:t>
            </w:r>
            <w:r w:rsidR="00DD50BD">
              <w:rPr>
                <w:spacing w:val="0"/>
                <w:w w:val="100"/>
              </w:rPr>
              <w:t xml:space="preserve"> </w:t>
            </w:r>
            <w:r w:rsidRPr="008344E4">
              <w:rPr>
                <w:spacing w:val="0"/>
                <w:w w:val="100"/>
              </w:rPr>
              <w:t>000</w:t>
            </w:r>
          </w:p>
        </w:tc>
        <w:tc>
          <w:tcPr>
            <w:tcW w:w="1558"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58.22 %</w:t>
            </w:r>
          </w:p>
        </w:tc>
      </w:tr>
      <w:tr w:rsidR="008344E4" w:rsidRPr="008344E4">
        <w:trPr>
          <w:jc w:val="center"/>
        </w:trPr>
        <w:tc>
          <w:tcPr>
            <w:tcW w:w="523"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2.</w:t>
            </w:r>
          </w:p>
        </w:tc>
        <w:tc>
          <w:tcPr>
            <w:tcW w:w="1565"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Female</w:t>
            </w:r>
          </w:p>
        </w:tc>
        <w:tc>
          <w:tcPr>
            <w:tcW w:w="1354"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1</w:t>
            </w:r>
            <w:r w:rsidR="00DD50BD">
              <w:rPr>
                <w:spacing w:val="0"/>
                <w:w w:val="100"/>
              </w:rPr>
              <w:t> </w:t>
            </w:r>
            <w:r w:rsidRPr="008344E4">
              <w:rPr>
                <w:spacing w:val="0"/>
                <w:w w:val="100"/>
              </w:rPr>
              <w:t>123</w:t>
            </w:r>
            <w:r w:rsidR="00DD50BD">
              <w:rPr>
                <w:spacing w:val="0"/>
                <w:w w:val="100"/>
              </w:rPr>
              <w:t xml:space="preserve"> </w:t>
            </w:r>
            <w:r w:rsidRPr="008344E4">
              <w:rPr>
                <w:spacing w:val="0"/>
                <w:w w:val="100"/>
              </w:rPr>
              <w:t>726</w:t>
            </w:r>
          </w:p>
        </w:tc>
        <w:tc>
          <w:tcPr>
            <w:tcW w:w="1558" w:type="pct"/>
            <w:tcMar>
              <w:left w:w="0" w:type="dxa"/>
              <w:right w:w="0" w:type="dxa"/>
            </w:tcMar>
            <w:vAlign w:val="bottom"/>
          </w:tcPr>
          <w:p w:rsidR="008344E4" w:rsidRPr="008344E4" w:rsidRDefault="008344E4" w:rsidP="00DD50BD">
            <w:pPr>
              <w:numPr>
                <w:ilvl w:val="0"/>
                <w:numId w:val="0"/>
              </w:numPr>
              <w:suppressAutoHyphens w:val="0"/>
              <w:spacing w:before="40" w:after="40" w:line="240" w:lineRule="auto"/>
              <w:jc w:val="center"/>
              <w:rPr>
                <w:spacing w:val="0"/>
                <w:w w:val="100"/>
              </w:rPr>
            </w:pPr>
            <w:r w:rsidRPr="008344E4">
              <w:rPr>
                <w:spacing w:val="0"/>
                <w:w w:val="100"/>
              </w:rPr>
              <w:t>41.78 %</w:t>
            </w:r>
          </w:p>
        </w:tc>
      </w:tr>
    </w:tbl>
    <w:p w:rsidR="00DD50BD" w:rsidRPr="00DD50BD" w:rsidRDefault="00DD50BD" w:rsidP="00DD50BD">
      <w:pPr>
        <w:spacing w:beforeAutospacing="1" w:afterAutospacing="1" w:line="120" w:lineRule="exact"/>
        <w:jc w:val="both"/>
        <w:rPr>
          <w:spacing w:val="0"/>
          <w:w w:val="100"/>
          <w:sz w:val="10"/>
          <w:szCs w:val="24"/>
        </w:rPr>
      </w:pPr>
    </w:p>
    <w:p w:rsidR="00DD50BD" w:rsidRPr="00DD50BD" w:rsidRDefault="00DD50BD" w:rsidP="00DD50BD">
      <w:pPr>
        <w:spacing w:beforeAutospacing="1" w:afterAutospacing="1" w:line="120" w:lineRule="exact"/>
        <w:jc w:val="both"/>
        <w:rPr>
          <w:spacing w:val="0"/>
          <w:w w:val="100"/>
          <w:sz w:val="10"/>
          <w:szCs w:val="24"/>
        </w:rPr>
      </w:pPr>
    </w:p>
    <w:p w:rsidR="00DD50BD" w:rsidRPr="00DD50BD" w:rsidRDefault="00DD50BD" w:rsidP="00DD50BD">
      <w:pPr>
        <w:spacing w:beforeAutospacing="1" w:afterAutospacing="1" w:line="120" w:lineRule="exact"/>
        <w:jc w:val="both"/>
        <w:rPr>
          <w:spacing w:val="0"/>
          <w:w w:val="100"/>
          <w:sz w:val="10"/>
          <w:szCs w:val="24"/>
        </w:rPr>
      </w:pPr>
    </w:p>
    <w:p w:rsidR="008344E4" w:rsidRPr="008344E4" w:rsidRDefault="00E120DD" w:rsidP="008344E4">
      <w:pPr>
        <w:spacing w:before="100" w:beforeAutospacing="1" w:after="100" w:afterAutospacing="1" w:line="240" w:lineRule="auto"/>
        <w:jc w:val="both"/>
        <w:rPr>
          <w:spacing w:val="0"/>
          <w:w w:val="100"/>
          <w:sz w:val="24"/>
          <w:szCs w:val="24"/>
        </w:rPr>
      </w:pPr>
      <w:r w:rsidRPr="008344E4">
        <w:rPr>
          <w:noProof/>
          <w:spacing w:val="0"/>
          <w:w w:val="100"/>
          <w:sz w:val="24"/>
          <w:szCs w:val="24"/>
        </w:rPr>
        <w:pict>
          <v:group id="_x0000_s1082" style="position:absolute;left:0;text-align:left;margin-left:103.1pt;margin-top:5.8pt;width:294pt;height:156.3pt;z-index:-12" coordorigin="2988,5580" coordsize="5880,3126">
            <v:shape id="_x0000_s1083" style="position:absolute;left:6978;top:6660;width:722;height:620;mso-position-horizontal:absolute;mso-position-vertical:absolute" coordsize="915,757" path="m915,r,14l898,28r,27l882,69r,14l865,97r-17,13l815,124r-16,14l782,152r-33,13l715,179r-33,14l649,207r-33,13l566,234r-34,14l482,262r-33,l399,276r-66,13l283,303r-50,l183,317r-83,14l50,331,,344,,757,50,744r50,l183,730r50,-14l283,716r50,-14l399,688r50,-13l482,675r50,-14l566,647r50,-14l649,620r33,-14l715,592r34,-14l782,565r17,-14l815,537r33,-14l865,510r17,-14l882,482r16,-14l898,441r17,-14l915,413,915,xe" fillcolor="#80664d" strokeweight=".85pt">
              <v:path arrowok="t"/>
            </v:shape>
            <v:shape id="_x0000_s1084" style="position:absolute;left:4570;top:6672;width:2153;height:651;mso-position-horizontal:absolute;mso-position-vertical:absolute" coordsize="2729,784" path="m2729,729r-50,l2595,743r-66,l2462,757r-83,l2313,771r-50,l2163,771r-67,l2046,784r-100,l1880,784r-67,l1730,784r-66,l1597,784,1497,771r-66,l1381,771r-100,l1231,757r-67,l1081,743r-66,l965,729r-84,l832,716r-67,l698,702,649,688,599,674,532,661r-50,l449,647,382,633,349,619,299,606,249,592,216,578,199,564,149,550,133,537,99,523,83,509,49,495r,-13l16,454r,-14l,427,,413,,399,,385,,358,,344,16,330,33,317,49,303r,-14l83,261r16,l133,248r33,-28l199,206r17,-13l266,179r33,-14l349,151r50,-13l449,138r33,-14l549,110,599,96,649,83,715,69r50,l832,55r66,l965,41r50,l1098,27r66,l1231,14r83,l1381,14,1431,r99,l1597,r67,l1747,r66,l1813,385r916,344xe" fillcolor="#f9c" strokeweight=".85pt">
              <v:path arrowok="t"/>
            </v:shape>
            <v:shape id="_x0000_s1085" style="position:absolute;left:6257;top:6366;width:1443;height:605;mso-position-horizontal:absolute;mso-position-vertical:absolute" coordsize="1830,729" path="m,l66,,166,r67,l283,r66,l449,14r50,l565,14r67,l715,27r67,l832,41r83,14l965,55r50,14l1081,69r67,13l1198,96r50,l1298,110r66,14l1397,138r50,13l1497,165r34,14l1564,193r33,l1647,220r17,14l1697,248r17,13l1747,275r16,14l1780,303r17,13l1813,330r,14l1813,358r17,27l1830,399r,14l1813,427r,13l1797,454r-17,14l1763,495r-16,14l1730,523r-33,l1664,550r-17,14l1614,578r-34,14l1531,605r-34,14l1464,619r-67,28l1364,647r-50,14l1264,674r-66,14l1148,688r-50,14l1048,716r-83,l915,729,,385,,xe" fillcolor="#fc9" strokeweight=".85pt">
              <v:path arrowok="t"/>
            </v:shape>
            <v:shape id="_x0000_s1086" style="position:absolute;left:4570;top:6992;width:2153;height:673;mso-position-horizontal:absolute;mso-position-vertical:absolute" coordsize="2729,812" path="m2729,344r-50,l2612,358r-83,l2462,372r-50,l2346,386r-83,l2196,386r-67,l2063,386r-50,13l1913,399r-66,l1780,399r-50,l1630,399r-66,-13l1497,386r-66,l1381,386r-100,l1231,372r-67,l1098,358r-83,l965,344r-67,l848,331r-50,l715,317,665,303r-50,l582,289,499,276,465,262r-49,l382,248,349,234,282,221,249,207,216,193,199,179,149,165,133,152,99,138,83,124,66,110,49,97,33,83,16,69r,-14l,28,,14,,,,413r,14l,441r16,27l16,482r17,14l49,510r17,13l83,537r16,14l133,565r16,13l199,592r17,14l249,620r33,13l349,647r33,14l416,675r49,l499,689r83,13l615,716r50,l715,730r83,14l848,744r50,13l965,757r50,14l1098,771r66,14l1231,785r50,14l1381,799r50,l1497,799r67,l1630,812r100,l1780,812r67,l1913,812r100,l2063,799r66,l2196,799r67,l2346,799r66,-14l2462,785r67,-14l2612,771r67,-14l2729,757r,-413xe" fillcolor="#804d66" strokeweight=".85pt">
              <v:path arrowok="t"/>
            </v:shape>
            <v:rect id="_x0000_s1087" style="position:absolute;left:2988;top:5580;width:5880;height:3126" filled="f" strokeweight="0"/>
          </v:group>
        </w:pict>
      </w:r>
      <w:r w:rsidR="00DD50BD" w:rsidRPr="008344E4">
        <w:rPr>
          <w:noProof/>
          <w:spacing w:val="0"/>
          <w:w w:val="100"/>
          <w:sz w:val="24"/>
          <w:szCs w:val="24"/>
        </w:rPr>
        <w:pict>
          <v:group id="_x0000_s1072" editas="canvas" style="position:absolute;left:0;text-align:left;margin-left:105.2pt;margin-top:9.1pt;width:289pt;height:156.5pt;z-index:11" coordorigin="3255,12224" coordsize="5780,3130">
            <o:lock v:ext="edit" aspectratio="t"/>
            <v:shape id="_x0000_s1073" type="#_x0000_t75" style="position:absolute;left:3255;top:12224;width:5780;height:3130" o:preferrelative="f">
              <v:fill o:detectmouseclick="t"/>
              <v:path o:extrusionok="t" o:connecttype="none"/>
              <o:lock v:ext="edit" text="t"/>
            </v:shape>
            <v:rect id="_x0000_s1074" style="position:absolute;left:4202;top:12249;width:3561;height:480;mso-wrap-style:none" filled="f" stroked="f">
              <v:textbox style="mso-next-textbox:#_x0000_s1074;mso-fit-shape-to-text:t" inset="0,0,0,0">
                <w:txbxContent>
                  <w:p w:rsidR="001C4953" w:rsidRDefault="001C4953" w:rsidP="008344E4">
                    <w:r>
                      <w:rPr>
                        <w:b/>
                        <w:bCs/>
                        <w:color w:val="000000"/>
                        <w:sz w:val="22"/>
                        <w:szCs w:val="22"/>
                      </w:rPr>
                      <w:t>Self-employed and Others (Female)</w:t>
                    </w:r>
                  </w:p>
                </w:txbxContent>
              </v:textbox>
            </v:rect>
            <v:group id="_x0000_s1075" style="position:absolute;left:5595;top:14720;width:1479;height:480" coordorigin="5400,14940" coordsize="1479,480">
              <v:rect id="_x0000_s1076" style="position:absolute;left:5400;top:15024;width:117;height:96" fillcolor="#fc9" strokeweight=".85pt"/>
              <v:rect id="_x0000_s1077" style="position:absolute;left:5583;top:14940;width:570;height:480;mso-wrap-style:none" filled="f" stroked="f">
                <v:textbox style="mso-next-textbox:#_x0000_s1077;mso-fit-shape-to-text:t" inset="0,0,0,0">
                  <w:txbxContent>
                    <w:p w:rsidR="001C4953" w:rsidRDefault="001C4953" w:rsidP="008344E4">
                      <w:r>
                        <w:rPr>
                          <w:color w:val="000000"/>
                          <w:sz w:val="18"/>
                          <w:szCs w:val="18"/>
                        </w:rPr>
                        <w:t>Female</w:t>
                      </w:r>
                    </w:p>
                  </w:txbxContent>
                </v:textbox>
              </v:rect>
              <v:rect id="_x0000_s1078" style="position:absolute;left:6299;top:15024;width:116;height:96" fillcolor="#f9c" strokeweight=".85pt"/>
              <v:rect id="_x0000_s1079" style="position:absolute;left:6482;top:14940;width:397;height:480;mso-wrap-style:none" filled="f" stroked="f">
                <v:textbox style="mso-next-textbox:#_x0000_s1079;mso-fit-shape-to-text:t" inset="0,0,0,0">
                  <w:txbxContent>
                    <w:p w:rsidR="001C4953" w:rsidRDefault="001C4953" w:rsidP="008344E4">
                      <w:r>
                        <w:rPr>
                          <w:color w:val="000000"/>
                          <w:sz w:val="18"/>
                          <w:szCs w:val="18"/>
                        </w:rPr>
                        <w:t>Male</w:t>
                      </w:r>
                    </w:p>
                  </w:txbxContent>
                </v:textbox>
              </v:rect>
            </v:group>
            <v:rect id="_x0000_s1080" style="position:absolute;left:4208;top:14157;width:1111;height:480;mso-wrap-style:none" filled="f" stroked="f">
              <v:textbox style="mso-next-textbox:#_x0000_s1080;mso-fit-shape-to-text:t" inset="0,0,0,0">
                <w:txbxContent>
                  <w:p w:rsidR="001C4953" w:rsidRDefault="001C4953" w:rsidP="008344E4">
                    <w:r>
                      <w:rPr>
                        <w:color w:val="000000"/>
                        <w:sz w:val="18"/>
                        <w:szCs w:val="18"/>
                      </w:rPr>
                      <w:t>58.22 per cent</w:t>
                    </w:r>
                  </w:p>
                </w:txbxContent>
              </v:textbox>
            </v:rect>
            <v:shape id="_x0000_s1088" style="position:absolute;left:6480;top:13273;width:708;height:571;mso-position-horizontal:absolute;mso-position-vertical:absolute" coordsize="915,744" path="m,l915,331r,413l,413,,xe" fillcolor="#80664d" strokeweight=".85pt">
              <v:path arrowok="t"/>
            </v:shape>
            <v:rect id="_x0000_s1089" style="position:absolute;left:7661;top:12805;width:596;height:480;mso-wrap-style:none" filled="f" stroked="f">
              <v:textbox style="mso-next-textbox:#_x0000_s1089;mso-fit-shape-to-text:t" inset="0,0,0,0">
                <w:txbxContent>
                  <w:p w:rsidR="001C4953" w:rsidRDefault="001C4953" w:rsidP="008344E4">
                    <w:r>
                      <w:rPr>
                        <w:color w:val="000000"/>
                        <w:sz w:val="18"/>
                        <w:szCs w:val="18"/>
                      </w:rPr>
                      <w:t>41.78%</w:t>
                    </w:r>
                  </w:p>
                </w:txbxContent>
              </v:textbox>
            </v:rect>
          </v:group>
        </w:pict>
      </w:r>
    </w:p>
    <w:p w:rsidR="008344E4" w:rsidRPr="008344E4" w:rsidRDefault="008344E4" w:rsidP="008344E4">
      <w:pPr>
        <w:spacing w:before="100" w:beforeAutospacing="1" w:after="100" w:afterAutospacing="1" w:line="240" w:lineRule="auto"/>
        <w:jc w:val="both"/>
        <w:rPr>
          <w:spacing w:val="0"/>
          <w:w w:val="100"/>
          <w:sz w:val="24"/>
          <w:szCs w:val="24"/>
        </w:rPr>
      </w:pPr>
    </w:p>
    <w:p w:rsidR="008344E4" w:rsidRDefault="008344E4"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DD50BD" w:rsidRDefault="00DD50BD" w:rsidP="008344E4">
      <w:pPr>
        <w:spacing w:before="100" w:beforeAutospacing="1" w:after="100" w:afterAutospacing="1" w:line="240" w:lineRule="auto"/>
        <w:jc w:val="both"/>
        <w:rPr>
          <w:spacing w:val="0"/>
          <w:w w:val="100"/>
          <w:sz w:val="24"/>
          <w:szCs w:val="24"/>
        </w:rPr>
      </w:pPr>
    </w:p>
    <w:p w:rsidR="008344E4" w:rsidRDefault="00E120DD" w:rsidP="00E120DD">
      <w:pPr>
        <w:pStyle w:val="H1"/>
        <w:tabs>
          <w:tab w:val="clear" w:pos="1742"/>
        </w:tabs>
        <w:ind w:left="0" w:right="0"/>
        <w:rPr>
          <w:w w:val="100"/>
        </w:rPr>
      </w:pPr>
      <w:r>
        <w:rPr>
          <w:w w:val="100"/>
        </w:rPr>
        <w:tab/>
      </w:r>
      <w:r>
        <w:rPr>
          <w:w w:val="100"/>
        </w:rPr>
        <w:tab/>
      </w:r>
      <w:r w:rsidR="008344E4" w:rsidRPr="008344E4">
        <w:rPr>
          <w:w w:val="100"/>
        </w:rPr>
        <w:t>Legal matters</w:t>
      </w:r>
    </w:p>
    <w:p w:rsidR="00E120DD" w:rsidRPr="00E120DD" w:rsidRDefault="00E120DD" w:rsidP="00E120DD">
      <w:pPr>
        <w:spacing w:line="120" w:lineRule="exact"/>
        <w:rPr>
          <w:sz w:val="10"/>
        </w:rPr>
      </w:pPr>
    </w:p>
    <w:p w:rsidR="00E120DD" w:rsidRPr="00E120DD" w:rsidRDefault="00E120DD" w:rsidP="00E120DD">
      <w:pPr>
        <w:spacing w:line="120" w:lineRule="exact"/>
        <w:rPr>
          <w:sz w:val="10"/>
        </w:rPr>
      </w:pPr>
    </w:p>
    <w:p w:rsidR="008344E4" w:rsidRPr="008344E4" w:rsidRDefault="008344E4" w:rsidP="00E120DD">
      <w:pPr>
        <w:spacing w:after="120" w:line="240" w:lineRule="auto"/>
        <w:jc w:val="both"/>
        <w:rPr>
          <w:spacing w:val="0"/>
          <w:w w:val="100"/>
          <w:sz w:val="24"/>
          <w:szCs w:val="24"/>
        </w:rPr>
      </w:pPr>
      <w:r w:rsidRPr="008344E4">
        <w:rPr>
          <w:spacing w:val="0"/>
          <w:w w:val="100"/>
          <w:sz w:val="24"/>
          <w:szCs w:val="24"/>
        </w:rPr>
        <w:t>127.</w:t>
      </w:r>
      <w:r w:rsidRPr="008344E4">
        <w:rPr>
          <w:spacing w:val="0"/>
          <w:w w:val="100"/>
          <w:sz w:val="24"/>
          <w:szCs w:val="24"/>
        </w:rPr>
        <w:tab/>
        <w:t>Both women and men are given equal opportunities without discrimination under the Law Defining the Fundamental Rights and Responsibilities of Workers, 1964.</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(a)</w:t>
      </w:r>
      <w:r w:rsidRPr="008344E4">
        <w:rPr>
          <w:spacing w:val="0"/>
          <w:w w:val="100"/>
          <w:sz w:val="24"/>
          <w:szCs w:val="24"/>
        </w:rPr>
        <w:tab/>
        <w:t>The empowerment of women is prescribed and the equal rights of men and women are promulgated.</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(b)</w:t>
      </w:r>
      <w:r w:rsidRPr="008344E4">
        <w:rPr>
          <w:spacing w:val="0"/>
          <w:w w:val="100"/>
          <w:sz w:val="24"/>
          <w:szCs w:val="24"/>
        </w:rPr>
        <w:tab/>
        <w:t>The Employment Exchanges are set up and the Employment Services are being carried out. It supports employment for all without discrimination and decent work for all.</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(c)</w:t>
      </w:r>
      <w:r w:rsidRPr="008344E4">
        <w:rPr>
          <w:spacing w:val="0"/>
          <w:w w:val="100"/>
          <w:sz w:val="24"/>
          <w:szCs w:val="24"/>
        </w:rPr>
        <w:tab/>
        <w:t>The Employment Exchanges are set up to provide free employment services to employers and workers.</w:t>
      </w:r>
      <w:r w:rsidR="005F5A79">
        <w:rPr>
          <w:spacing w:val="0"/>
          <w:w w:val="100"/>
          <w:sz w:val="24"/>
          <w:szCs w:val="24"/>
        </w:rPr>
        <w:t xml:space="preserve"> </w:t>
      </w:r>
      <w:r w:rsidRPr="008344E4">
        <w:rPr>
          <w:spacing w:val="0"/>
          <w:w w:val="100"/>
          <w:sz w:val="24"/>
          <w:szCs w:val="24"/>
        </w:rPr>
        <w:t>The employment exchanges all over the country play an important role in the placement of workers for both local and overseas employment and both for men and women.</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(d)</w:t>
      </w:r>
      <w:r w:rsidRPr="008344E4">
        <w:rPr>
          <w:spacing w:val="0"/>
          <w:w w:val="100"/>
          <w:sz w:val="24"/>
          <w:szCs w:val="24"/>
        </w:rPr>
        <w:tab/>
        <w:t>Moreover, depending upon their education and certificates, everybody can choose work and register at the Employment Exchanges, for professional or skilled or unskilled work.</w:t>
      </w:r>
      <w:r w:rsidR="005F5A79">
        <w:rPr>
          <w:spacing w:val="0"/>
          <w:w w:val="100"/>
          <w:sz w:val="24"/>
          <w:szCs w:val="24"/>
        </w:rPr>
        <w:t xml:space="preserve"> </w:t>
      </w:r>
      <w:r w:rsidRPr="008344E4">
        <w:rPr>
          <w:spacing w:val="0"/>
          <w:w w:val="100"/>
          <w:sz w:val="24"/>
          <w:szCs w:val="24"/>
        </w:rPr>
        <w:t>There is also job security for everybody.</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(e)</w:t>
      </w:r>
      <w:r w:rsidRPr="008344E4">
        <w:rPr>
          <w:spacing w:val="0"/>
          <w:w w:val="100"/>
          <w:sz w:val="24"/>
          <w:szCs w:val="24"/>
        </w:rPr>
        <w:tab/>
        <w:t>Women can also enjoy equal pay and equal remuneration as men and there is no discrimination .They can enjoy the benefits of employment.</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(f)</w:t>
      </w:r>
      <w:r w:rsidRPr="008344E4">
        <w:rPr>
          <w:spacing w:val="0"/>
          <w:w w:val="100"/>
          <w:sz w:val="24"/>
          <w:szCs w:val="24"/>
        </w:rPr>
        <w:tab/>
        <w:t>Women are well protected by the occupational safety and health in equal manner.</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(g)</w:t>
      </w:r>
      <w:r w:rsidRPr="008344E4">
        <w:rPr>
          <w:spacing w:val="0"/>
          <w:w w:val="100"/>
          <w:sz w:val="24"/>
          <w:szCs w:val="24"/>
        </w:rPr>
        <w:tab/>
        <w:t>Women are also entitled to leisure time, working hours, working time, paid holidays, paid leaves and over time hours as men.</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(h)</w:t>
      </w:r>
      <w:r w:rsidRPr="008344E4">
        <w:rPr>
          <w:spacing w:val="0"/>
          <w:w w:val="100"/>
          <w:sz w:val="24"/>
          <w:szCs w:val="24"/>
        </w:rPr>
        <w:tab/>
        <w:t>There is no discrimination in the course of his/her employment. Those persons who are totally disabled and partially disabled and fatal cases are compensated.</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(i)</w:t>
      </w:r>
      <w:r w:rsidRPr="008344E4">
        <w:rPr>
          <w:spacing w:val="0"/>
          <w:w w:val="100"/>
          <w:sz w:val="24"/>
          <w:szCs w:val="24"/>
        </w:rPr>
        <w:tab/>
        <w:t>In accordance with the Social Security Scheme implemented under the social insurance and the women can enjoy general insurance and Sickness Benefits, Maternity Benefits, Death Grant Temporary Disability Benefits, Survivors Pension, Employment Accidents, Occupational Diseases Benefits, Direct Free Medical Care, and Cash Benefits.</w:t>
      </w:r>
      <w:r w:rsidR="005F5A79">
        <w:rPr>
          <w:spacing w:val="0"/>
          <w:w w:val="100"/>
          <w:sz w:val="24"/>
          <w:szCs w:val="24"/>
        </w:rPr>
        <w:t xml:space="preserve"> </w:t>
      </w:r>
    </w:p>
    <w:p w:rsidR="008344E4" w:rsidRP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(j)</w:t>
      </w:r>
      <w:r w:rsidRPr="008344E4">
        <w:rPr>
          <w:spacing w:val="0"/>
          <w:w w:val="100"/>
          <w:sz w:val="24"/>
          <w:szCs w:val="24"/>
        </w:rPr>
        <w:tab/>
        <w:t>The Leaves and Holidays Act and the Social Security Act provide that before confinement, woman can have paid Maternity Benefits, and after confinement she has the right to resume her previous occupation.</w:t>
      </w:r>
    </w:p>
    <w:p w:rsidR="008344E4" w:rsidRDefault="008344E4" w:rsidP="00E120DD">
      <w:pPr>
        <w:spacing w:after="120" w:line="240" w:lineRule="auto"/>
        <w:ind w:left="1152" w:hanging="576"/>
        <w:jc w:val="both"/>
        <w:rPr>
          <w:spacing w:val="0"/>
          <w:w w:val="100"/>
          <w:sz w:val="24"/>
          <w:szCs w:val="24"/>
        </w:rPr>
      </w:pPr>
      <w:r w:rsidRPr="008344E4">
        <w:rPr>
          <w:spacing w:val="0"/>
          <w:w w:val="100"/>
          <w:sz w:val="24"/>
          <w:szCs w:val="24"/>
        </w:rPr>
        <w:t>(k)</w:t>
      </w:r>
      <w:r w:rsidRPr="008344E4">
        <w:rPr>
          <w:spacing w:val="0"/>
          <w:w w:val="100"/>
          <w:sz w:val="24"/>
          <w:szCs w:val="24"/>
        </w:rPr>
        <w:tab/>
        <w:t>Despite disagreement between both sides (or) employment related disputes between employers and workers, there is no discrimination to get compensation.</w:t>
      </w:r>
    </w:p>
    <w:p w:rsidR="00E120DD" w:rsidRPr="00E120DD" w:rsidRDefault="00E120DD" w:rsidP="00E120DD">
      <w:pPr>
        <w:spacing w:line="120" w:lineRule="exact"/>
        <w:ind w:left="1152" w:hanging="576"/>
        <w:jc w:val="both"/>
        <w:rPr>
          <w:spacing w:val="0"/>
          <w:w w:val="100"/>
          <w:sz w:val="10"/>
          <w:szCs w:val="24"/>
        </w:rPr>
      </w:pPr>
    </w:p>
    <w:p w:rsidR="00E120DD" w:rsidRPr="00E120DD" w:rsidRDefault="00E120DD" w:rsidP="00E120DD">
      <w:pPr>
        <w:spacing w:line="120" w:lineRule="exact"/>
        <w:ind w:left="1152" w:hanging="576"/>
        <w:jc w:val="both"/>
        <w:rPr>
          <w:spacing w:val="0"/>
          <w:w w:val="100"/>
          <w:sz w:val="10"/>
          <w:szCs w:val="24"/>
        </w:rPr>
      </w:pPr>
    </w:p>
    <w:p w:rsidR="008344E4" w:rsidRDefault="00E120DD" w:rsidP="00E120DD">
      <w:pPr>
        <w:pStyle w:val="H1"/>
        <w:tabs>
          <w:tab w:val="clear" w:pos="1742"/>
        </w:tabs>
        <w:ind w:left="0" w:right="0"/>
        <w:rPr>
          <w:w w:val="100"/>
        </w:rPr>
      </w:pPr>
      <w:r>
        <w:rPr>
          <w:w w:val="100"/>
        </w:rPr>
        <w:tab/>
      </w:r>
      <w:r w:rsidR="008344E4" w:rsidRPr="008344E4">
        <w:rPr>
          <w:w w:val="100"/>
        </w:rPr>
        <w:t>Article 12</w:t>
      </w:r>
    </w:p>
    <w:p w:rsidR="00E120DD" w:rsidRPr="00E120DD" w:rsidRDefault="00E120DD" w:rsidP="00E120DD">
      <w:pPr>
        <w:spacing w:line="120" w:lineRule="exact"/>
        <w:rPr>
          <w:sz w:val="10"/>
        </w:rPr>
      </w:pPr>
    </w:p>
    <w:p w:rsidR="00E120DD" w:rsidRPr="00E120DD" w:rsidRDefault="00E120DD" w:rsidP="00E120DD">
      <w:pPr>
        <w:spacing w:line="120" w:lineRule="exact"/>
        <w:rPr>
          <w:sz w:val="10"/>
        </w:rPr>
      </w:pPr>
    </w:p>
    <w:p w:rsidR="008344E4" w:rsidRDefault="00E120DD" w:rsidP="00E120D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t>Health</w:t>
      </w:r>
    </w:p>
    <w:p w:rsidR="00E120DD" w:rsidRPr="00E120DD" w:rsidRDefault="00E120DD" w:rsidP="00E120DD">
      <w:pPr>
        <w:spacing w:line="120" w:lineRule="exact"/>
        <w:rPr>
          <w:sz w:val="10"/>
        </w:rPr>
      </w:pPr>
    </w:p>
    <w:p w:rsidR="00E120DD" w:rsidRPr="00E120DD" w:rsidRDefault="00E120DD" w:rsidP="00E120DD">
      <w:pPr>
        <w:spacing w:line="120" w:lineRule="exact"/>
        <w:rPr>
          <w:sz w:val="10"/>
        </w:rPr>
      </w:pPr>
    </w:p>
    <w:p w:rsidR="008344E4" w:rsidRPr="008344E4" w:rsidRDefault="00E120DD" w:rsidP="00E120DD">
      <w:pPr>
        <w:spacing w:after="120" w:line="240" w:lineRule="auto"/>
        <w:jc w:val="both"/>
        <w:rPr>
          <w:spacing w:val="0"/>
          <w:w w:val="100"/>
          <w:sz w:val="24"/>
          <w:szCs w:val="24"/>
        </w:rPr>
      </w:pPr>
      <w:r>
        <w:rPr>
          <w:spacing w:val="0"/>
          <w:w w:val="100"/>
          <w:sz w:val="24"/>
          <w:szCs w:val="24"/>
        </w:rPr>
        <w:t>128.</w:t>
      </w:r>
      <w:r w:rsidR="008344E4" w:rsidRPr="008344E4">
        <w:rPr>
          <w:spacing w:val="0"/>
          <w:w w:val="100"/>
          <w:sz w:val="24"/>
          <w:szCs w:val="24"/>
        </w:rPr>
        <w:tab/>
        <w:t>The Ministry of Health is providing comprehensive health services, covering prevention, improvement of health standards, cure and rehabilitation to improve health conditions of the people. With the objective of achieving "Health for All" goals, national health plans have been adopted and implemented in accordance with the National Health Policy.</w:t>
      </w:r>
      <w:r w:rsidR="005F5A79">
        <w:rPr>
          <w:spacing w:val="0"/>
          <w:w w:val="100"/>
          <w:sz w:val="24"/>
          <w:szCs w:val="24"/>
        </w:rPr>
        <w:t xml:space="preserve"> </w:t>
      </w:r>
      <w:r w:rsidR="008344E4" w:rsidRPr="008344E4">
        <w:rPr>
          <w:spacing w:val="0"/>
          <w:w w:val="100"/>
          <w:sz w:val="24"/>
          <w:szCs w:val="24"/>
        </w:rPr>
        <w:t xml:space="preserve">Basic infrastructure for service delivery is mainly rural health centres and sub-rural health centres. Each Rural Health Center (RHC) has four sub-centres, each sub-centre manned by a midwife and a public health supervisor grade 2 at the village level. In addition, there are voluntary health workers (community health worker and auxiliary midwives) in outreach villages providing primary health care to the community. Those who need special care are referred to the station hospital or township hospital or district hospital or to the specialist hospital successively. Actual provision of health services to the community is undertaken at the township level. The Township Health Department forms the back bone for primary and secondary health care, covering 100,000 to 200,000 people. In each township, there is a township hospital which could be 16 bedded or 25 bedded or 50 bedded, depending on the population of the township. Each township has at least one or two station hospitals and 4 </w:t>
      </w:r>
      <w:r w:rsidR="006B3D8E" w:rsidRPr="008344E4">
        <w:rPr>
          <w:spacing w:val="0"/>
          <w:w w:val="100"/>
          <w:sz w:val="24"/>
          <w:szCs w:val="24"/>
        </w:rPr>
        <w:t>to</w:t>
      </w:r>
      <w:r w:rsidR="006B3D8E">
        <w:rPr>
          <w:spacing w:val="0"/>
          <w:w w:val="100"/>
          <w:sz w:val="24"/>
          <w:szCs w:val="24"/>
        </w:rPr>
        <w:t xml:space="preserve"> </w:t>
      </w:r>
      <w:r w:rsidR="006B3D8E" w:rsidRPr="008344E4">
        <w:rPr>
          <w:spacing w:val="0"/>
          <w:w w:val="100"/>
          <w:sz w:val="24"/>
          <w:szCs w:val="24"/>
        </w:rPr>
        <w:t>7</w:t>
      </w:r>
      <w:r w:rsidR="008344E4" w:rsidRPr="008344E4">
        <w:rPr>
          <w:spacing w:val="0"/>
          <w:w w:val="100"/>
          <w:sz w:val="24"/>
          <w:szCs w:val="24"/>
        </w:rPr>
        <w:t xml:space="preserve"> RHCs under its jurisdiction to provide health services to the rural population. In addition, </w:t>
      </w:r>
      <w:smartTag w:uri="urn:schemas-microsoft-com:office:smarttags" w:element="place">
        <w:smartTag w:uri="urn:schemas-microsoft-com:office:smarttags" w:element="PlaceName">
          <w:r w:rsidR="008344E4" w:rsidRPr="008344E4">
            <w:rPr>
              <w:spacing w:val="0"/>
              <w:w w:val="100"/>
              <w:sz w:val="24"/>
              <w:szCs w:val="24"/>
            </w:rPr>
            <w:t>Urban</w:t>
          </w:r>
        </w:smartTag>
        <w:r w:rsidR="008344E4" w:rsidRPr="008344E4">
          <w:rPr>
            <w:spacing w:val="0"/>
            <w:w w:val="100"/>
            <w:sz w:val="24"/>
            <w:szCs w:val="24"/>
          </w:rPr>
          <w:t xml:space="preserve"> </w:t>
        </w:r>
        <w:smartTag w:uri="urn:schemas-microsoft-com:office:smarttags" w:element="PlaceName">
          <w:r w:rsidR="008344E4" w:rsidRPr="008344E4">
            <w:rPr>
              <w:spacing w:val="0"/>
              <w:w w:val="100"/>
              <w:sz w:val="24"/>
              <w:szCs w:val="24"/>
            </w:rPr>
            <w:t>Health</w:t>
          </w:r>
        </w:smartTag>
        <w:r w:rsidR="008344E4" w:rsidRPr="008344E4">
          <w:rPr>
            <w:spacing w:val="0"/>
            <w:w w:val="100"/>
            <w:sz w:val="24"/>
            <w:szCs w:val="24"/>
          </w:rPr>
          <w:t xml:space="preserve"> </w:t>
        </w:r>
        <w:smartTag w:uri="urn:schemas-microsoft-com:office:smarttags" w:element="PlaceType">
          <w:r w:rsidR="008344E4" w:rsidRPr="008344E4">
            <w:rPr>
              <w:spacing w:val="0"/>
              <w:w w:val="100"/>
              <w:sz w:val="24"/>
              <w:szCs w:val="24"/>
            </w:rPr>
            <w:t>Center</w:t>
          </w:r>
        </w:smartTag>
      </w:smartTag>
      <w:r w:rsidR="008344E4" w:rsidRPr="008344E4">
        <w:rPr>
          <w:spacing w:val="0"/>
          <w:w w:val="100"/>
          <w:sz w:val="24"/>
          <w:szCs w:val="24"/>
        </w:rPr>
        <w:t>, School Health Team and Maternal and Child Health Centre are providing care for the urban population with primary health care services.</w:t>
      </w:r>
    </w:p>
    <w:p w:rsidR="008344E4" w:rsidRDefault="008344E4" w:rsidP="00E120DD">
      <w:pPr>
        <w:spacing w:after="120" w:line="240" w:lineRule="auto"/>
        <w:jc w:val="both"/>
        <w:rPr>
          <w:spacing w:val="0"/>
          <w:w w:val="100"/>
          <w:sz w:val="24"/>
          <w:szCs w:val="24"/>
        </w:rPr>
      </w:pPr>
      <w:r w:rsidRPr="008344E4">
        <w:rPr>
          <w:spacing w:val="0"/>
          <w:w w:val="100"/>
          <w:sz w:val="24"/>
          <w:szCs w:val="24"/>
        </w:rPr>
        <w:t>129.</w:t>
      </w:r>
      <w:r w:rsidRPr="008344E4">
        <w:rPr>
          <w:spacing w:val="0"/>
          <w:w w:val="100"/>
          <w:sz w:val="24"/>
          <w:szCs w:val="24"/>
        </w:rPr>
        <w:tab/>
        <w:t>Health Manpower and facility development are shown in the table below. The Department of Medical Sciences undertakes the planning and development of human resources for health, which includes doctors, nurses, midwives and other health professionals to provide quality health care in accordance with the National Health Plan. According to manpower strength, doctors consisted of 12,268 during 1988-89 and it is now 18,725 in 2005-2006 showing an increasing trend. Similarly, total number of nurses increases from 8,349 to 19,922, health assistants from 1,238 to 1,771, and two fold rise in number of Lady Health Visitors and Midwives.</w:t>
      </w:r>
    </w:p>
    <w:p w:rsidR="00E120DD" w:rsidRPr="00E120DD" w:rsidRDefault="00E120DD" w:rsidP="00E120DD">
      <w:pPr>
        <w:spacing w:line="120" w:lineRule="exact"/>
        <w:jc w:val="both"/>
        <w:rPr>
          <w:spacing w:val="0"/>
          <w:w w:val="100"/>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571"/>
        <w:gridCol w:w="1148"/>
        <w:gridCol w:w="1148"/>
        <w:gridCol w:w="1148"/>
        <w:gridCol w:w="1069"/>
      </w:tblGrid>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pPr>
            <w:r w:rsidRPr="008344E4">
              <w:t>Health Manpower</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1988-89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2002 -03</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2003 -04</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2004 -05</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2005-06</w:t>
            </w:r>
          </w:p>
        </w:tc>
      </w:tr>
      <w:tr w:rsidR="008344E4" w:rsidRPr="008344E4">
        <w:trPr>
          <w:trHeight w:val="417"/>
        </w:trPr>
        <w:tc>
          <w:tcPr>
            <w:tcW w:w="1916"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8344E4" w:rsidP="00A63D9D">
            <w:pPr>
              <w:pStyle w:val="NormalWeb"/>
              <w:spacing w:before="80" w:beforeAutospacing="0" w:after="80" w:afterAutospacing="0"/>
            </w:pPr>
            <w:r w:rsidRPr="008344E4">
              <w:t>Total No. of Doctors</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E120DD" w:rsidP="00A63D9D">
            <w:pPr>
              <w:pStyle w:val="NormalWeb"/>
              <w:spacing w:before="80" w:beforeAutospacing="0" w:after="80" w:afterAutospacing="0"/>
              <w:jc w:val="center"/>
            </w:pPr>
            <w:r>
              <w:t>12 268</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E120DD" w:rsidP="00A63D9D">
            <w:pPr>
              <w:pStyle w:val="NormalWeb"/>
              <w:spacing w:before="80" w:beforeAutospacing="0" w:after="80" w:afterAutospacing="0"/>
              <w:jc w:val="center"/>
            </w:pPr>
            <w:r>
              <w:t>16 570</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E120DD" w:rsidP="00A63D9D">
            <w:pPr>
              <w:pStyle w:val="NormalWeb"/>
              <w:spacing w:before="80" w:beforeAutospacing="0" w:after="80" w:afterAutospacing="0"/>
              <w:jc w:val="center"/>
            </w:pPr>
            <w:r>
              <w:t>17 081</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E120DD" w:rsidP="00A63D9D">
            <w:pPr>
              <w:pStyle w:val="NormalWeb"/>
              <w:spacing w:before="80" w:beforeAutospacing="0" w:after="80" w:afterAutospacing="0"/>
              <w:jc w:val="center"/>
            </w:pPr>
            <w:r>
              <w:t>17 564</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tcPr>
          <w:p w:rsidR="008344E4" w:rsidRPr="008344E4" w:rsidRDefault="008344E4" w:rsidP="00A63D9D">
            <w:pPr>
              <w:pStyle w:val="NormalWeb"/>
              <w:spacing w:before="80" w:beforeAutospacing="0" w:after="80" w:afterAutospacing="0"/>
              <w:jc w:val="center"/>
            </w:pPr>
            <w:r w:rsidRPr="008344E4">
              <w:t>18</w:t>
            </w:r>
            <w:r w:rsidR="00E120DD">
              <w:t xml:space="preserve"> </w:t>
            </w:r>
            <w:r w:rsidRPr="008344E4">
              <w:t>725</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Nurses</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8 349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15 502</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16 382</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17 864</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19</w:t>
            </w:r>
            <w:r w:rsidR="00E120DD">
              <w:t xml:space="preserve"> </w:t>
            </w:r>
            <w:r w:rsidRPr="008344E4">
              <w:t>922</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Health Assistants</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1 238</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jc w:val="center"/>
            </w:pPr>
            <w:r w:rsidRPr="008344E4">
              <w:t>1</w:t>
            </w:r>
            <w:r w:rsidR="00E120DD">
              <w:t xml:space="preserve"> </w:t>
            </w:r>
            <w:r w:rsidRPr="008344E4">
              <w:t>728</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1 739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1 767</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1 771</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Lady Health Visitors</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1 557</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2 559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2 679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2 796</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2 908</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Midwives</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8 121</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14 097</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15 130</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16 245</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16 699</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Health Supervisor (1)</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487</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529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529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529</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529</w:t>
            </w:r>
          </w:p>
        </w:tc>
      </w:tr>
      <w:tr w:rsidR="008344E4" w:rsidRPr="008344E4">
        <w:tc>
          <w:tcPr>
            <w:tcW w:w="191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pPr>
            <w:r>
              <w:t>Health Supervisor (2)</w:t>
            </w:r>
          </w:p>
        </w:tc>
        <w:tc>
          <w:tcPr>
            <w:tcW w:w="796"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674</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1 144</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1 199</w:t>
            </w:r>
          </w:p>
        </w:tc>
        <w:tc>
          <w:tcPr>
            <w:tcW w:w="58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1 339</w:t>
            </w:r>
          </w:p>
        </w:tc>
        <w:tc>
          <w:tcPr>
            <w:tcW w:w="54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E120DD" w:rsidP="00A63D9D">
            <w:pPr>
              <w:pStyle w:val="NormalWeb"/>
              <w:spacing w:before="80" w:beforeAutospacing="0" w:after="80" w:afterAutospacing="0"/>
              <w:jc w:val="center"/>
            </w:pPr>
            <w:r>
              <w:t>1 359</w:t>
            </w:r>
          </w:p>
        </w:tc>
      </w:tr>
    </w:tbl>
    <w:p w:rsidR="00A63D9D" w:rsidRPr="00A63D9D" w:rsidRDefault="00A63D9D" w:rsidP="00A63D9D">
      <w:pPr>
        <w:spacing w:line="120" w:lineRule="exact"/>
        <w:rPr>
          <w:bCs/>
          <w:i/>
          <w:iCs/>
          <w:spacing w:val="0"/>
          <w:w w:val="100"/>
          <w:sz w:val="10"/>
          <w:szCs w:val="24"/>
        </w:rPr>
      </w:pPr>
    </w:p>
    <w:p w:rsidR="008344E4" w:rsidRDefault="00A63D9D" w:rsidP="00A63D9D">
      <w:pPr>
        <w:spacing w:line="240" w:lineRule="auto"/>
        <w:rPr>
          <w:bCs/>
          <w:i/>
          <w:iCs/>
          <w:spacing w:val="0"/>
          <w:w w:val="100"/>
          <w:sz w:val="24"/>
          <w:szCs w:val="24"/>
        </w:rPr>
      </w:pPr>
      <w:r>
        <w:rPr>
          <w:bCs/>
          <w:i/>
          <w:iCs/>
          <w:spacing w:val="0"/>
          <w:w w:val="100"/>
          <w:sz w:val="24"/>
          <w:szCs w:val="24"/>
        </w:rPr>
        <w:t>(</w:t>
      </w:r>
      <w:r w:rsidR="008344E4" w:rsidRPr="008344E4">
        <w:rPr>
          <w:bCs/>
          <w:i/>
          <w:iCs/>
          <w:spacing w:val="0"/>
          <w:w w:val="100"/>
          <w:sz w:val="24"/>
          <w:szCs w:val="24"/>
        </w:rPr>
        <w:t>H</w:t>
      </w:r>
      <w:r>
        <w:rPr>
          <w:bCs/>
          <w:i/>
          <w:iCs/>
          <w:spacing w:val="0"/>
          <w:w w:val="100"/>
          <w:sz w:val="24"/>
          <w:szCs w:val="24"/>
        </w:rPr>
        <w:t xml:space="preserve">ealth In </w:t>
      </w:r>
      <w:smartTag w:uri="urn:schemas-microsoft-com:office:smarttags" w:element="place">
        <w:smartTag w:uri="urn:schemas-microsoft-com:office:smarttags" w:element="country-region">
          <w:r>
            <w:rPr>
              <w:bCs/>
              <w:i/>
              <w:iCs/>
              <w:spacing w:val="0"/>
              <w:w w:val="100"/>
              <w:sz w:val="24"/>
              <w:szCs w:val="24"/>
            </w:rPr>
            <w:t>Myanmar</w:t>
          </w:r>
        </w:smartTag>
      </w:smartTag>
      <w:r>
        <w:rPr>
          <w:bCs/>
          <w:i/>
          <w:iCs/>
          <w:spacing w:val="0"/>
          <w:w w:val="100"/>
          <w:sz w:val="24"/>
          <w:szCs w:val="24"/>
        </w:rPr>
        <w:t>, 2006)</w:t>
      </w:r>
    </w:p>
    <w:p w:rsidR="00A63D9D" w:rsidRPr="00A63D9D" w:rsidRDefault="00A63D9D" w:rsidP="00A63D9D">
      <w:pPr>
        <w:spacing w:line="120" w:lineRule="exact"/>
        <w:rPr>
          <w:bCs/>
          <w:i/>
          <w:iCs/>
          <w:spacing w:val="0"/>
          <w:w w:val="100"/>
          <w:sz w:val="10"/>
          <w:szCs w:val="24"/>
        </w:rPr>
      </w:pPr>
    </w:p>
    <w:p w:rsidR="00A63D9D" w:rsidRPr="00A63D9D" w:rsidRDefault="00A63D9D" w:rsidP="00A63D9D">
      <w:pPr>
        <w:spacing w:line="120" w:lineRule="exact"/>
        <w:rPr>
          <w:bCs/>
          <w:i/>
          <w:iCs/>
          <w:spacing w:val="0"/>
          <w:w w:val="100"/>
          <w:sz w:val="10"/>
          <w:szCs w:val="24"/>
        </w:rPr>
      </w:pPr>
    </w:p>
    <w:p w:rsidR="008344E4" w:rsidRDefault="008344E4" w:rsidP="00A63D9D">
      <w:pPr>
        <w:pStyle w:val="NormalWeb"/>
        <w:spacing w:before="0" w:beforeAutospacing="0" w:after="120" w:afterAutospacing="0"/>
        <w:jc w:val="both"/>
      </w:pPr>
      <w:r w:rsidRPr="008344E4">
        <w:t>130.</w:t>
      </w:r>
      <w:r w:rsidRPr="008344E4">
        <w:tab/>
        <w:t>With the rising population as well as the development of technology, hospitals are upgraded in areas with high population density especially the districts since 1988. Building of new hospitals and upgrading of hospitals in terms of technology, specialities, medicines and equipment support were taken care of with additional development of border area health development scheme. As shown in the table, government hospitals increase in number, from 631 in 1988-89 to 826 in 2005-06. The number of hospital beds become 34,920 in 2005-06 from 25,309 in 1988-89. There were 1,337 Rural Health Centre in 1988-89 and rise to 1,456 in</w:t>
      </w:r>
      <w:r w:rsidR="005F5A79">
        <w:t xml:space="preserve"> </w:t>
      </w:r>
      <w:r w:rsidR="00A63D9D">
        <w:t>2005-06.</w:t>
      </w:r>
    </w:p>
    <w:p w:rsidR="00A63D9D" w:rsidRPr="00A63D9D" w:rsidRDefault="00A63D9D" w:rsidP="00A63D9D">
      <w:pPr>
        <w:pStyle w:val="NormalWeb"/>
        <w:spacing w:before="0" w:beforeAutospacing="0" w:after="0" w:afterAutospacing="0" w:line="120" w:lineRule="exact"/>
        <w:jc w:val="both"/>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027"/>
        <w:gridCol w:w="1125"/>
        <w:gridCol w:w="1089"/>
        <w:gridCol w:w="1044"/>
        <w:gridCol w:w="975"/>
      </w:tblGrid>
      <w:tr w:rsidR="00A63D9D" w:rsidRPr="008344E4">
        <w:trPr>
          <w:trHeight w:val="435"/>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Health Facilities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1988-89</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2002-03</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2003-04</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2004-05</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2005-06</w:t>
            </w:r>
          </w:p>
        </w:tc>
      </w:tr>
      <w:tr w:rsidR="00A63D9D" w:rsidRPr="008344E4">
        <w:trPr>
          <w:trHeight w:val="345"/>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Government Hospitals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631</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780</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790</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824</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826</w:t>
            </w:r>
          </w:p>
        </w:tc>
      </w:tr>
      <w:tr w:rsidR="00A63D9D" w:rsidRPr="008344E4">
        <w:trPr>
          <w:trHeight w:val="480"/>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Total No. of Hospital Beds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25</w:t>
            </w:r>
            <w:r w:rsidR="00A63D9D">
              <w:t xml:space="preserve"> 309</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32</w:t>
            </w:r>
            <w:r w:rsidR="00A63D9D">
              <w:t xml:space="preserve"> 770</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33 683</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34</w:t>
            </w:r>
            <w:r w:rsidR="00A63D9D">
              <w:t xml:space="preserve"> 654</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34</w:t>
            </w:r>
            <w:r w:rsidR="00A63D9D">
              <w:t xml:space="preserve"> 920</w:t>
            </w:r>
          </w:p>
        </w:tc>
      </w:tr>
      <w:tr w:rsidR="00A63D9D" w:rsidRPr="008344E4">
        <w:trPr>
          <w:trHeight w:val="570"/>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 xml:space="preserve">No. of Primary and </w:t>
            </w:r>
            <w:smartTag w:uri="urn:schemas-microsoft-com:office:smarttags" w:element="place">
              <w:smartTag w:uri="urn:schemas-microsoft-com:office:smarttags" w:element="PlaceName">
                <w:r w:rsidRPr="008344E4">
                  <w:t>Secondary</w:t>
                </w:r>
              </w:smartTag>
              <w:r w:rsidRPr="008344E4">
                <w:t xml:space="preserve"> </w:t>
              </w:r>
              <w:smartTag w:uri="urn:schemas-microsoft-com:office:smarttags" w:element="PlaceName">
                <w:r w:rsidRPr="008344E4">
                  <w:t>Health</w:t>
                </w:r>
              </w:smartTag>
              <w:r w:rsidRPr="008344E4">
                <w:t xml:space="preserve"> </w:t>
              </w:r>
              <w:smartTag w:uri="urn:schemas-microsoft-com:office:smarttags" w:element="PlaceType">
                <w:r w:rsidRPr="008344E4">
                  <w:t>Centers</w:t>
                </w:r>
              </w:smartTag>
            </w:smartTag>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64</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84</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84</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86</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86</w:t>
            </w:r>
          </w:p>
        </w:tc>
      </w:tr>
      <w:tr w:rsidR="00A63D9D" w:rsidRPr="008344E4">
        <w:trPr>
          <w:trHeight w:val="525"/>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No. of Ma</w:t>
            </w:r>
            <w:r w:rsidR="00A63D9D">
              <w:t>ternal and Child Health Centers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348</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348</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348</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348</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348</w:t>
            </w:r>
          </w:p>
        </w:tc>
      </w:tr>
      <w:tr w:rsidR="00A63D9D" w:rsidRPr="008344E4">
        <w:trPr>
          <w:trHeight w:val="318"/>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No. of Rural Health Centers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1 337</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1</w:t>
            </w:r>
            <w:r w:rsidR="00A63D9D">
              <w:t xml:space="preserve"> 413</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8344E4" w:rsidP="00A63D9D">
            <w:pPr>
              <w:pStyle w:val="NormalWeb"/>
              <w:spacing w:before="80" w:beforeAutospacing="0" w:after="80" w:afterAutospacing="0"/>
              <w:ind w:left="43"/>
            </w:pPr>
            <w:r w:rsidRPr="008344E4">
              <w:t>1</w:t>
            </w:r>
            <w:r w:rsidR="00A63D9D">
              <w:t xml:space="preserve"> </w:t>
            </w:r>
            <w:r w:rsidRPr="008344E4">
              <w:t>424</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1 452</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1 456</w:t>
            </w:r>
          </w:p>
        </w:tc>
      </w:tr>
      <w:tr w:rsidR="00A63D9D" w:rsidRPr="008344E4">
        <w:trPr>
          <w:trHeight w:val="345"/>
        </w:trPr>
        <w:tc>
          <w:tcPr>
            <w:tcW w:w="233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No. of School Health Teams</w:t>
            </w:r>
          </w:p>
        </w:tc>
        <w:tc>
          <w:tcPr>
            <w:tcW w:w="52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80</w:t>
            </w:r>
          </w:p>
        </w:tc>
        <w:tc>
          <w:tcPr>
            <w:tcW w:w="570"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80</w:t>
            </w:r>
          </w:p>
        </w:tc>
        <w:tc>
          <w:tcPr>
            <w:tcW w:w="552"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80</w:t>
            </w:r>
          </w:p>
        </w:tc>
        <w:tc>
          <w:tcPr>
            <w:tcW w:w="529"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80</w:t>
            </w:r>
          </w:p>
        </w:tc>
        <w:tc>
          <w:tcPr>
            <w:tcW w:w="494" w:type="pct"/>
            <w:tcBorders>
              <w:top w:val="outset" w:sz="6" w:space="0" w:color="auto"/>
              <w:left w:val="outset" w:sz="6" w:space="0" w:color="auto"/>
              <w:bottom w:val="outset" w:sz="6" w:space="0" w:color="auto"/>
              <w:right w:val="outset" w:sz="6" w:space="0" w:color="auto"/>
            </w:tcBorders>
            <w:tcMar>
              <w:left w:w="0" w:type="dxa"/>
              <w:right w:w="0" w:type="dxa"/>
            </w:tcMar>
            <w:vAlign w:val="center"/>
          </w:tcPr>
          <w:p w:rsidR="008344E4" w:rsidRPr="008344E4" w:rsidRDefault="00A63D9D" w:rsidP="00A63D9D">
            <w:pPr>
              <w:pStyle w:val="NormalWeb"/>
              <w:spacing w:before="80" w:beforeAutospacing="0" w:after="80" w:afterAutospacing="0"/>
              <w:ind w:left="43"/>
            </w:pPr>
            <w:r>
              <w:t>80</w:t>
            </w:r>
          </w:p>
        </w:tc>
      </w:tr>
    </w:tbl>
    <w:p w:rsidR="00A63D9D" w:rsidRPr="00A63D9D" w:rsidRDefault="00A63D9D" w:rsidP="00A63D9D">
      <w:pPr>
        <w:spacing w:line="120" w:lineRule="exact"/>
        <w:jc w:val="both"/>
        <w:rPr>
          <w:bCs/>
          <w:i/>
          <w:iCs/>
          <w:spacing w:val="0"/>
          <w:w w:val="100"/>
          <w:sz w:val="10"/>
          <w:szCs w:val="24"/>
        </w:rPr>
      </w:pPr>
    </w:p>
    <w:p w:rsidR="008344E4" w:rsidRDefault="00A63D9D" w:rsidP="00A63D9D">
      <w:pPr>
        <w:spacing w:line="240" w:lineRule="auto"/>
        <w:jc w:val="both"/>
        <w:rPr>
          <w:bCs/>
          <w:i/>
          <w:iCs/>
          <w:spacing w:val="0"/>
          <w:w w:val="100"/>
          <w:sz w:val="24"/>
          <w:szCs w:val="24"/>
        </w:rPr>
      </w:pPr>
      <w:r>
        <w:rPr>
          <w:bCs/>
          <w:i/>
          <w:iCs/>
          <w:spacing w:val="0"/>
          <w:w w:val="100"/>
          <w:sz w:val="24"/>
          <w:szCs w:val="24"/>
        </w:rPr>
        <w:t>(</w:t>
      </w:r>
      <w:r w:rsidR="008344E4" w:rsidRPr="008344E4">
        <w:rPr>
          <w:bCs/>
          <w:i/>
          <w:iCs/>
          <w:spacing w:val="0"/>
          <w:w w:val="100"/>
          <w:sz w:val="24"/>
          <w:szCs w:val="24"/>
        </w:rPr>
        <w:t xml:space="preserve">Health In </w:t>
      </w:r>
      <w:smartTag w:uri="urn:schemas-microsoft-com:office:smarttags" w:element="place">
        <w:smartTag w:uri="urn:schemas-microsoft-com:office:smarttags" w:element="country-region">
          <w:r w:rsidR="008344E4" w:rsidRPr="008344E4">
            <w:rPr>
              <w:bCs/>
              <w:i/>
              <w:iCs/>
              <w:spacing w:val="0"/>
              <w:w w:val="100"/>
              <w:sz w:val="24"/>
              <w:szCs w:val="24"/>
            </w:rPr>
            <w:t>Myanmar</w:t>
          </w:r>
        </w:smartTag>
      </w:smartTag>
      <w:r w:rsidR="008344E4" w:rsidRPr="008344E4">
        <w:rPr>
          <w:bCs/>
          <w:i/>
          <w:iCs/>
          <w:spacing w:val="0"/>
          <w:w w:val="100"/>
          <w:sz w:val="24"/>
          <w:szCs w:val="24"/>
        </w:rPr>
        <w:t>,</w:t>
      </w:r>
      <w:r>
        <w:rPr>
          <w:bCs/>
          <w:i/>
          <w:iCs/>
          <w:spacing w:val="0"/>
          <w:w w:val="100"/>
          <w:sz w:val="24"/>
          <w:szCs w:val="24"/>
        </w:rPr>
        <w:t xml:space="preserve"> </w:t>
      </w:r>
      <w:r w:rsidR="008344E4" w:rsidRPr="008344E4">
        <w:rPr>
          <w:bCs/>
          <w:i/>
          <w:iCs/>
          <w:spacing w:val="0"/>
          <w:w w:val="100"/>
          <w:sz w:val="24"/>
          <w:szCs w:val="24"/>
        </w:rPr>
        <w:t>2006)</w:t>
      </w:r>
    </w:p>
    <w:p w:rsidR="00A63D9D" w:rsidRPr="00A63D9D" w:rsidRDefault="00A63D9D" w:rsidP="00A63D9D">
      <w:pPr>
        <w:spacing w:line="120" w:lineRule="exact"/>
        <w:jc w:val="both"/>
        <w:rPr>
          <w:bCs/>
          <w:i/>
          <w:iCs/>
          <w:spacing w:val="0"/>
          <w:w w:val="100"/>
          <w:sz w:val="10"/>
          <w:szCs w:val="24"/>
        </w:rPr>
      </w:pPr>
    </w:p>
    <w:p w:rsidR="00A63D9D" w:rsidRPr="00A63D9D" w:rsidRDefault="00A63D9D" w:rsidP="00A63D9D">
      <w:pPr>
        <w:spacing w:line="120" w:lineRule="exact"/>
        <w:jc w:val="both"/>
        <w:rPr>
          <w:spacing w:val="0"/>
          <w:w w:val="100"/>
          <w:sz w:val="10"/>
          <w:szCs w:val="24"/>
        </w:rPr>
      </w:pPr>
    </w:p>
    <w:p w:rsidR="008344E4" w:rsidRDefault="00A63D9D" w:rsidP="00A63D9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Current situation of Maternal, Newborn and Child Health</w:t>
      </w:r>
    </w:p>
    <w:p w:rsidR="00A63D9D" w:rsidRPr="00A63D9D" w:rsidRDefault="00A63D9D" w:rsidP="00A63D9D">
      <w:pPr>
        <w:spacing w:line="120" w:lineRule="exact"/>
        <w:rPr>
          <w:sz w:val="10"/>
        </w:rPr>
      </w:pPr>
    </w:p>
    <w:p w:rsidR="00A63D9D" w:rsidRPr="00A63D9D" w:rsidRDefault="00A63D9D" w:rsidP="00A63D9D">
      <w:pPr>
        <w:spacing w:line="120" w:lineRule="exact"/>
        <w:rPr>
          <w:sz w:val="10"/>
        </w:rPr>
      </w:pPr>
    </w:p>
    <w:p w:rsidR="008344E4" w:rsidRDefault="008344E4" w:rsidP="00A63D9D">
      <w:pPr>
        <w:spacing w:after="120" w:line="240" w:lineRule="auto"/>
        <w:jc w:val="both"/>
        <w:rPr>
          <w:spacing w:val="0"/>
          <w:w w:val="100"/>
          <w:sz w:val="24"/>
          <w:szCs w:val="24"/>
        </w:rPr>
      </w:pPr>
      <w:r w:rsidRPr="008344E4">
        <w:rPr>
          <w:iCs/>
          <w:spacing w:val="0"/>
          <w:w w:val="100"/>
          <w:sz w:val="24"/>
          <w:szCs w:val="24"/>
        </w:rPr>
        <w:t>131.</w:t>
      </w:r>
      <w:r w:rsidRPr="008344E4">
        <w:rPr>
          <w:iCs/>
          <w:spacing w:val="0"/>
          <w:w w:val="100"/>
          <w:sz w:val="24"/>
          <w:szCs w:val="24"/>
        </w:rPr>
        <w:tab/>
        <w:t xml:space="preserve">In </w:t>
      </w:r>
      <w:smartTag w:uri="urn:schemas-microsoft-com:office:smarttags" w:element="place">
        <w:smartTag w:uri="urn:schemas-microsoft-com:office:smarttags" w:element="country-region">
          <w:r w:rsidRPr="008344E4">
            <w:rPr>
              <w:iCs/>
              <w:spacing w:val="0"/>
              <w:w w:val="100"/>
              <w:sz w:val="24"/>
              <w:szCs w:val="24"/>
            </w:rPr>
            <w:t>Myanmar</w:t>
          </w:r>
        </w:smartTag>
      </w:smartTag>
      <w:r w:rsidRPr="008344E4">
        <w:rPr>
          <w:iCs/>
          <w:spacing w:val="0"/>
          <w:w w:val="100"/>
          <w:sz w:val="24"/>
          <w:szCs w:val="24"/>
        </w:rPr>
        <w:t xml:space="preserve">, maternal and child health, including newborn care, has been a priority issue in the National Health Plan, aiming at reducing the maternal, newborn, and infant and children morbidity and mortality. </w:t>
      </w:r>
      <w:r w:rsidRPr="008344E4">
        <w:rPr>
          <w:spacing w:val="0"/>
          <w:w w:val="100"/>
          <w:sz w:val="24"/>
          <w:szCs w:val="24"/>
        </w:rPr>
        <w:t>National Mortality Survey, conducted by the Central Statistical Organization in 1999, showed MMR as 255 per 100,000 live births.</w:t>
      </w:r>
      <w:r w:rsidRPr="008344E4">
        <w:rPr>
          <w:bCs/>
          <w:color w:val="008000"/>
          <w:spacing w:val="0"/>
          <w:w w:val="100"/>
          <w:sz w:val="24"/>
          <w:szCs w:val="24"/>
        </w:rPr>
        <w:t xml:space="preserve"> </w:t>
      </w:r>
      <w:r w:rsidRPr="008344E4">
        <w:rPr>
          <w:bCs/>
          <w:spacing w:val="0"/>
          <w:w w:val="100"/>
          <w:sz w:val="24"/>
          <w:szCs w:val="24"/>
        </w:rPr>
        <w:t>In this survey</w:t>
      </w:r>
      <w:r w:rsidRPr="008344E4">
        <w:rPr>
          <w:spacing w:val="0"/>
          <w:w w:val="100"/>
          <w:sz w:val="24"/>
          <w:szCs w:val="24"/>
        </w:rPr>
        <w:t xml:space="preserve"> the main causes of maternal deaths, performance coverage of maternal and child health, were found to be as follows:</w:t>
      </w:r>
    </w:p>
    <w:p w:rsidR="00A63D9D" w:rsidRPr="00A63D9D" w:rsidRDefault="00A63D9D" w:rsidP="00A63D9D">
      <w:pPr>
        <w:spacing w:line="120" w:lineRule="exact"/>
        <w:jc w:val="both"/>
        <w:rPr>
          <w:spacing w:val="0"/>
          <w:w w:val="100"/>
          <w:sz w:val="10"/>
          <w:szCs w:val="24"/>
        </w:rPr>
      </w:pPr>
    </w:p>
    <w:tbl>
      <w:tblPr>
        <w:tblStyle w:val="ListBulle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076"/>
        <w:gridCol w:w="2952"/>
      </w:tblGrid>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No</w:t>
            </w:r>
            <w:r w:rsidR="003B32FF">
              <w:rPr>
                <w:spacing w:val="0"/>
                <w:w w:val="100"/>
              </w:rPr>
              <w:t>.</w:t>
            </w:r>
          </w:p>
        </w:tc>
        <w:tc>
          <w:tcPr>
            <w:tcW w:w="5076" w:type="dxa"/>
            <w:tcMar>
              <w:left w:w="0" w:type="dxa"/>
              <w:right w:w="0" w:type="dxa"/>
            </w:tcMar>
          </w:tcPr>
          <w:p w:rsidR="008344E4" w:rsidRPr="008344E4" w:rsidRDefault="00A63D9D" w:rsidP="003B32FF">
            <w:pPr>
              <w:numPr>
                <w:ilvl w:val="0"/>
                <w:numId w:val="0"/>
              </w:numPr>
              <w:suppressAutoHyphens w:val="0"/>
              <w:spacing w:before="40" w:after="80" w:line="240" w:lineRule="auto"/>
              <w:ind w:left="43"/>
              <w:rPr>
                <w:spacing w:val="0"/>
                <w:w w:val="100"/>
              </w:rPr>
            </w:pPr>
            <w:r>
              <w:rPr>
                <w:spacing w:val="0"/>
                <w:w w:val="100"/>
              </w:rPr>
              <w:t>Cause of death</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Per</w:t>
            </w:r>
            <w:r w:rsidR="003265EB">
              <w:rPr>
                <w:spacing w:val="0"/>
                <w:w w:val="100"/>
              </w:rPr>
              <w:t xml:space="preserve"> </w:t>
            </w:r>
            <w:r w:rsidRPr="008344E4">
              <w:rPr>
                <w:spacing w:val="0"/>
                <w:w w:val="100"/>
              </w:rPr>
              <w:t>cent</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1</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Post-partum haemorrhage (PPH)</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30.98</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2</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Eclampsia</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11.27</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3</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Abortion related complications</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9.86</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4</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Puerperal Sepsis</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7.04</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5</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Hypertensive disorders</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5.63</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6</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Prolonged/Obstructed labour</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8.46</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7</w:t>
            </w:r>
          </w:p>
        </w:tc>
        <w:tc>
          <w:tcPr>
            <w:tcW w:w="5076" w:type="dxa"/>
            <w:tcMar>
              <w:left w:w="0" w:type="dxa"/>
              <w:right w:w="0" w:type="dxa"/>
            </w:tcMar>
          </w:tcPr>
          <w:p w:rsidR="008344E4" w:rsidRPr="008344E4" w:rsidRDefault="003B32FF" w:rsidP="003B32FF">
            <w:pPr>
              <w:numPr>
                <w:ilvl w:val="0"/>
                <w:numId w:val="0"/>
              </w:numPr>
              <w:suppressAutoHyphens w:val="0"/>
              <w:spacing w:before="40" w:after="80" w:line="240" w:lineRule="auto"/>
              <w:ind w:left="43"/>
              <w:rPr>
                <w:spacing w:val="0"/>
                <w:w w:val="100"/>
              </w:rPr>
            </w:pPr>
            <w:r>
              <w:rPr>
                <w:spacing w:val="0"/>
                <w:w w:val="100"/>
              </w:rPr>
              <w:t>Ante-partum haemorrhage (APH</w:t>
            </w:r>
            <w:r w:rsidR="008344E4" w:rsidRPr="008344E4">
              <w:rPr>
                <w:spacing w:val="0"/>
                <w:w w:val="100"/>
              </w:rPr>
              <w:t>)</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4.23</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8</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Ruptured uterus</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4.23</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9</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Embolism</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1.41</w:t>
            </w:r>
          </w:p>
        </w:tc>
      </w:tr>
      <w:tr w:rsidR="008344E4" w:rsidRPr="008344E4">
        <w:tc>
          <w:tcPr>
            <w:tcW w:w="870"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10</w:t>
            </w:r>
          </w:p>
        </w:tc>
        <w:tc>
          <w:tcPr>
            <w:tcW w:w="5076"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Indirect causes</w:t>
            </w:r>
          </w:p>
        </w:tc>
        <w:tc>
          <w:tcPr>
            <w:tcW w:w="2952" w:type="dxa"/>
            <w:tcMar>
              <w:left w:w="0" w:type="dxa"/>
              <w:right w:w="0" w:type="dxa"/>
            </w:tcMar>
          </w:tcPr>
          <w:p w:rsidR="008344E4" w:rsidRPr="008344E4" w:rsidRDefault="008344E4" w:rsidP="003B32FF">
            <w:pPr>
              <w:numPr>
                <w:ilvl w:val="0"/>
                <w:numId w:val="0"/>
              </w:numPr>
              <w:suppressAutoHyphens w:val="0"/>
              <w:spacing w:before="40" w:after="80" w:line="240" w:lineRule="auto"/>
              <w:ind w:left="43"/>
              <w:rPr>
                <w:spacing w:val="0"/>
                <w:w w:val="100"/>
              </w:rPr>
            </w:pPr>
            <w:r w:rsidRPr="008344E4">
              <w:rPr>
                <w:spacing w:val="0"/>
                <w:w w:val="100"/>
              </w:rPr>
              <w:t>16.90</w:t>
            </w:r>
          </w:p>
        </w:tc>
      </w:tr>
    </w:tbl>
    <w:p w:rsidR="003B32FF" w:rsidRPr="003B32FF" w:rsidRDefault="003B32FF" w:rsidP="003B32FF">
      <w:pPr>
        <w:spacing w:beforeAutospacing="1" w:afterAutospacing="1" w:line="120" w:lineRule="exact"/>
        <w:rPr>
          <w:spacing w:val="0"/>
          <w:w w:val="100"/>
          <w:sz w:val="10"/>
          <w:szCs w:val="24"/>
        </w:rPr>
      </w:pPr>
    </w:p>
    <w:p w:rsidR="008344E4" w:rsidRPr="008344E4" w:rsidRDefault="008344E4" w:rsidP="003B32FF">
      <w:pPr>
        <w:spacing w:before="100" w:beforeAutospacing="1" w:after="100" w:afterAutospacing="1" w:line="240" w:lineRule="auto"/>
        <w:rPr>
          <w:spacing w:val="0"/>
          <w:w w:val="100"/>
          <w:sz w:val="24"/>
          <w:szCs w:val="24"/>
        </w:rPr>
      </w:pPr>
      <w:r w:rsidRPr="008344E4">
        <w:rPr>
          <w:spacing w:val="0"/>
          <w:w w:val="100"/>
          <w:sz w:val="24"/>
          <w:szCs w:val="24"/>
        </w:rPr>
        <w:t>(</w:t>
      </w:r>
      <w:r w:rsidRPr="008344E4">
        <w:rPr>
          <w:bCs/>
          <w:i/>
          <w:iCs/>
          <w:spacing w:val="0"/>
          <w:w w:val="100"/>
          <w:sz w:val="24"/>
          <w:szCs w:val="24"/>
        </w:rPr>
        <w:t>Maternal Mortality Survey, DOH, 2005</w:t>
      </w:r>
      <w:r w:rsidRPr="008344E4">
        <w:rPr>
          <w:spacing w:val="0"/>
          <w:w w:val="100"/>
          <w:sz w:val="24"/>
          <w:szCs w:val="24"/>
        </w:rPr>
        <w:t>)</w:t>
      </w:r>
    </w:p>
    <w:p w:rsidR="008344E4" w:rsidRDefault="008344E4" w:rsidP="00DA6BA4">
      <w:pPr>
        <w:spacing w:after="120" w:line="240" w:lineRule="auto"/>
        <w:jc w:val="both"/>
        <w:rPr>
          <w:spacing w:val="0"/>
          <w:w w:val="100"/>
          <w:sz w:val="24"/>
          <w:szCs w:val="24"/>
        </w:rPr>
      </w:pPr>
      <w:r w:rsidRPr="008344E4">
        <w:rPr>
          <w:spacing w:val="0"/>
          <w:w w:val="100"/>
          <w:sz w:val="24"/>
          <w:szCs w:val="24"/>
        </w:rPr>
        <w:t>132.</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has been endeavouring to achieve the global targets 4 and 5 in maternal and child health of the Millennium Development Goals (MDGs) in time.</w:t>
      </w:r>
      <w:r w:rsidR="005F5A79">
        <w:rPr>
          <w:spacing w:val="0"/>
          <w:w w:val="100"/>
          <w:sz w:val="24"/>
          <w:szCs w:val="24"/>
        </w:rPr>
        <w:t xml:space="preserve"> </w:t>
      </w:r>
      <w:r w:rsidRPr="008344E4">
        <w:rPr>
          <w:spacing w:val="0"/>
          <w:w w:val="100"/>
          <w:sz w:val="24"/>
          <w:szCs w:val="24"/>
        </w:rPr>
        <w:t xml:space="preserve">Approximately 1.3 million women give birth each year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thus intensive efforts have been made to improve Maternal and Newborn Health (MNH) services through various activities, focusing on safe motherhood. While attempting to recruit more midwives, man power expansion of the skilled birth attendants is carried out by capacity building of Auxiliary Midwives (AMWs) in their midwifery skills, also aiming to have at least one skilled birth attendant each in every village. Now the ratio of midwifery skilled providers (including AMW) to village is 1:2. In addition, Clean Delivery Kits are supplied to pregnant mothers especially during their antenatal visit to health centres or during home visits of midwives. For the provision of skilled care for every childbirth, the MOH has been striving for the provision of a continuum of care starting from</w:t>
      </w:r>
      <w:r w:rsidR="005F5A79">
        <w:rPr>
          <w:spacing w:val="0"/>
          <w:w w:val="100"/>
          <w:sz w:val="24"/>
          <w:szCs w:val="24"/>
        </w:rPr>
        <w:t xml:space="preserve"> </w:t>
      </w:r>
      <w:r w:rsidRPr="008344E4">
        <w:rPr>
          <w:spacing w:val="0"/>
          <w:w w:val="100"/>
          <w:sz w:val="24"/>
          <w:szCs w:val="24"/>
        </w:rPr>
        <w:t xml:space="preserve">pregnant mother which involves the provision of good-quality midwifery care and followed by the first level of health care for her family. </w:t>
      </w:r>
    </w:p>
    <w:p w:rsidR="00DA6BA4" w:rsidRPr="00DA6BA4" w:rsidRDefault="00DA6BA4" w:rsidP="00DA6BA4">
      <w:pPr>
        <w:spacing w:beforeAutospacing="1" w:afterAutospacing="1" w:line="120" w:lineRule="exact"/>
        <w:jc w:val="both"/>
        <w:rPr>
          <w:spacing w:val="0"/>
          <w:w w:val="100"/>
          <w:sz w:val="10"/>
          <w:szCs w:val="24"/>
        </w:rPr>
      </w:pPr>
    </w:p>
    <w:p w:rsidR="00DA6BA4" w:rsidRPr="00DA6BA4" w:rsidRDefault="00DA6BA4" w:rsidP="00DA6BA4">
      <w:pPr>
        <w:spacing w:beforeAutospacing="1" w:afterAutospacing="1" w:line="120" w:lineRule="exact"/>
        <w:jc w:val="both"/>
        <w:rPr>
          <w:spacing w:val="0"/>
          <w:w w:val="100"/>
          <w:sz w:val="10"/>
          <w:szCs w:val="24"/>
        </w:rPr>
      </w:pPr>
    </w:p>
    <w:p w:rsidR="008344E4" w:rsidRDefault="00DA6BA4" w:rsidP="00DA6BA4">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008344E4" w:rsidRPr="008344E4">
        <w:t>Efforts to provide maternal, newborn and child health care</w:t>
      </w:r>
    </w:p>
    <w:p w:rsidR="00DA6BA4" w:rsidRPr="00DA6BA4" w:rsidRDefault="00DA6BA4" w:rsidP="00DA6BA4">
      <w:pPr>
        <w:spacing w:line="120" w:lineRule="exact"/>
        <w:rPr>
          <w:sz w:val="10"/>
        </w:rPr>
      </w:pPr>
    </w:p>
    <w:p w:rsidR="00DA6BA4" w:rsidRPr="00DA6BA4" w:rsidRDefault="00DA6BA4" w:rsidP="00DA6BA4">
      <w:pPr>
        <w:spacing w:line="120" w:lineRule="exact"/>
        <w:rPr>
          <w:sz w:val="10"/>
        </w:rPr>
      </w:pPr>
    </w:p>
    <w:p w:rsidR="008344E4" w:rsidRPr="008344E4" w:rsidRDefault="008344E4" w:rsidP="00DA6BA4">
      <w:pPr>
        <w:spacing w:after="120" w:line="240" w:lineRule="auto"/>
        <w:jc w:val="both"/>
        <w:rPr>
          <w:spacing w:val="0"/>
          <w:w w:val="100"/>
          <w:sz w:val="24"/>
          <w:szCs w:val="24"/>
        </w:rPr>
      </w:pPr>
      <w:r w:rsidRPr="008344E4">
        <w:rPr>
          <w:spacing w:val="0"/>
          <w:w w:val="100"/>
          <w:sz w:val="24"/>
          <w:szCs w:val="24"/>
        </w:rPr>
        <w:t>133.</w:t>
      </w:r>
      <w:r w:rsidRPr="008344E4">
        <w:rPr>
          <w:spacing w:val="0"/>
          <w:w w:val="100"/>
          <w:sz w:val="24"/>
          <w:szCs w:val="24"/>
        </w:rPr>
        <w:tab/>
        <w:t xml:space="preserve">The health system had focused only on the conventional maternal, newborn and child care before 1988. After that period, with the adoption of comprehensive reproductive health care in life cycle approach with emphasis on safe motherhood by ICPD (Cairo, 1994).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also disseminated the comprehensive reproductive health care into the conventional maternal and child health care programme.</w:t>
      </w:r>
      <w:r w:rsidR="005F5A79">
        <w:rPr>
          <w:spacing w:val="0"/>
          <w:w w:val="100"/>
          <w:sz w:val="24"/>
          <w:szCs w:val="24"/>
        </w:rPr>
        <w:t xml:space="preserve"> </w:t>
      </w:r>
      <w:r w:rsidRPr="008344E4">
        <w:rPr>
          <w:spacing w:val="0"/>
          <w:w w:val="100"/>
          <w:sz w:val="24"/>
          <w:szCs w:val="24"/>
        </w:rPr>
        <w:t>Since the drafting of the National Population Policy, official birth spacing activities had been added to the family health care programme. The country has also tried to make considerable efforts especially through the promotion of overall reproductive health with the heightened interest in reduction of newborn, infant, child and maternal mortality. Next Myanmar Reproductive Health Policy was formulated in 2002 and approved by the Ministry of Health in 2003 to attain a better quality of life by improving reproductive health status of women and men, including adolescents, through effective and appropriate reproductive health programmes undertaken in a life cycle approach.</w:t>
      </w:r>
    </w:p>
    <w:p w:rsidR="008344E4" w:rsidRDefault="008344E4" w:rsidP="00DA6BA4">
      <w:pPr>
        <w:pStyle w:val="BodyText"/>
        <w:spacing w:after="120"/>
        <w:rPr>
          <w:sz w:val="24"/>
          <w:szCs w:val="24"/>
        </w:rPr>
      </w:pPr>
      <w:r w:rsidRPr="007D4AD1">
        <w:rPr>
          <w:b w:val="0"/>
          <w:sz w:val="24"/>
          <w:szCs w:val="24"/>
        </w:rPr>
        <w:t>134.</w:t>
      </w:r>
      <w:r w:rsidRPr="008344E4">
        <w:rPr>
          <w:sz w:val="24"/>
          <w:szCs w:val="24"/>
        </w:rPr>
        <w:tab/>
        <w:t>Significant progress in the health status of children was made all over the country, including far and remote border areas, after introducing UCI, CDD, ARI and other relevant programmes with substantial assistance from various agencies. Performance status and its impact, which have been carried out in order to improve the health status of mothers and children are mentioned in the following table. It was recommended that the reduction of maternal mortality ratio resulted from the improvement in antenatal care, delivery by skilled attendants, effective health education, counseling and efficient birth spacing service provision to all eligible couples.</w:t>
      </w:r>
    </w:p>
    <w:p w:rsidR="00DA6BA4" w:rsidRPr="00DA6BA4" w:rsidRDefault="00DA6BA4" w:rsidP="00DA6BA4">
      <w:pPr>
        <w:pStyle w:val="Heading1"/>
        <w:spacing w:before="100" w:beforeAutospacing="1" w:after="100" w:afterAutospacing="1" w:line="480" w:lineRule="auto"/>
        <w:rPr>
          <w:rFonts w:ascii="Times New Roman" w:hAnsi="Times New Roman" w:cs="Times New Roman"/>
          <w:b w:val="0"/>
          <w:sz w:val="24"/>
          <w:szCs w:val="24"/>
        </w:rPr>
      </w:pPr>
      <w:r w:rsidRPr="00DA6BA4">
        <w:rPr>
          <w:rFonts w:ascii="Times New Roman" w:hAnsi="Times New Roman" w:cs="Times New Roman"/>
          <w:b w:val="0"/>
          <w:sz w:val="24"/>
          <w:szCs w:val="24"/>
        </w:rPr>
        <w:t xml:space="preserve">Performance Coverage of Maternal and Child Health Department from 1999 to 2004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070"/>
        <w:gridCol w:w="1080"/>
        <w:gridCol w:w="956"/>
        <w:gridCol w:w="900"/>
        <w:gridCol w:w="900"/>
        <w:gridCol w:w="1564"/>
      </w:tblGrid>
      <w:tr w:rsidR="00DA6BA4" w:rsidRPr="00F471D3">
        <w:tblPrEx>
          <w:tblCellMar>
            <w:top w:w="0" w:type="dxa"/>
            <w:bottom w:w="0" w:type="dxa"/>
          </w:tblCellMar>
        </w:tblPrEx>
        <w:trPr>
          <w:trHeight w:val="152"/>
        </w:trPr>
        <w:tc>
          <w:tcPr>
            <w:tcW w:w="2530" w:type="dxa"/>
            <w:tcBorders>
              <w:bottom w:val="nil"/>
              <w:right w:val="single" w:sz="4" w:space="0" w:color="auto"/>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p>
        </w:tc>
        <w:tc>
          <w:tcPr>
            <w:tcW w:w="1070" w:type="dxa"/>
            <w:tcBorders>
              <w:left w:val="single" w:sz="4" w:space="0" w:color="auto"/>
              <w:bottom w:val="nil"/>
              <w:right w:val="single" w:sz="4" w:space="0" w:color="auto"/>
            </w:tcBorders>
          </w:tcPr>
          <w:p w:rsidR="00DA6BA4" w:rsidRPr="00DA6BA4" w:rsidRDefault="00DA6BA4" w:rsidP="00DA6BA4">
            <w:pPr>
              <w:spacing w:line="240" w:lineRule="auto"/>
              <w:jc w:val="center"/>
              <w:rPr>
                <w:bCs/>
                <w:sz w:val="24"/>
                <w:szCs w:val="24"/>
              </w:rPr>
            </w:pPr>
          </w:p>
        </w:tc>
        <w:tc>
          <w:tcPr>
            <w:tcW w:w="1080" w:type="dxa"/>
            <w:tcBorders>
              <w:left w:val="single" w:sz="4" w:space="0" w:color="auto"/>
              <w:bottom w:val="nil"/>
              <w:right w:val="single" w:sz="4" w:space="0" w:color="auto"/>
            </w:tcBorders>
          </w:tcPr>
          <w:p w:rsidR="00DA6BA4" w:rsidRPr="00DA6BA4" w:rsidRDefault="00DA6BA4" w:rsidP="00DA6BA4">
            <w:pPr>
              <w:spacing w:line="240" w:lineRule="auto"/>
              <w:jc w:val="center"/>
              <w:rPr>
                <w:bCs/>
                <w:sz w:val="24"/>
                <w:szCs w:val="24"/>
              </w:rPr>
            </w:pPr>
          </w:p>
        </w:tc>
        <w:tc>
          <w:tcPr>
            <w:tcW w:w="956" w:type="dxa"/>
            <w:tcBorders>
              <w:left w:val="single" w:sz="4" w:space="0" w:color="auto"/>
              <w:bottom w:val="nil"/>
              <w:right w:val="single" w:sz="4" w:space="0" w:color="auto"/>
            </w:tcBorders>
          </w:tcPr>
          <w:p w:rsidR="00DA6BA4" w:rsidRPr="00DA6BA4" w:rsidRDefault="00DA6BA4" w:rsidP="00DA6BA4">
            <w:pPr>
              <w:spacing w:line="240" w:lineRule="auto"/>
              <w:jc w:val="center"/>
              <w:rPr>
                <w:bCs/>
                <w:sz w:val="24"/>
                <w:szCs w:val="24"/>
              </w:rPr>
            </w:pPr>
          </w:p>
        </w:tc>
        <w:tc>
          <w:tcPr>
            <w:tcW w:w="900" w:type="dxa"/>
            <w:tcBorders>
              <w:left w:val="single" w:sz="4" w:space="0" w:color="auto"/>
              <w:bottom w:val="nil"/>
              <w:right w:val="single" w:sz="4" w:space="0" w:color="auto"/>
            </w:tcBorders>
          </w:tcPr>
          <w:p w:rsidR="00DA6BA4" w:rsidRPr="00DA6BA4" w:rsidRDefault="00DA6BA4" w:rsidP="00DA6BA4">
            <w:pPr>
              <w:spacing w:line="240" w:lineRule="auto"/>
              <w:jc w:val="center"/>
              <w:rPr>
                <w:bCs/>
                <w:sz w:val="24"/>
                <w:szCs w:val="24"/>
              </w:rPr>
            </w:pPr>
          </w:p>
        </w:tc>
        <w:tc>
          <w:tcPr>
            <w:tcW w:w="900" w:type="dxa"/>
            <w:tcBorders>
              <w:left w:val="single" w:sz="4" w:space="0" w:color="auto"/>
              <w:bottom w:val="nil"/>
              <w:right w:val="single" w:sz="4" w:space="0" w:color="auto"/>
            </w:tcBorders>
          </w:tcPr>
          <w:p w:rsidR="00DA6BA4" w:rsidRPr="00DA6BA4" w:rsidRDefault="00DA6BA4" w:rsidP="00DA6BA4">
            <w:pPr>
              <w:spacing w:line="240" w:lineRule="auto"/>
              <w:jc w:val="center"/>
              <w:rPr>
                <w:bCs/>
                <w:sz w:val="24"/>
                <w:szCs w:val="24"/>
              </w:rPr>
            </w:pPr>
          </w:p>
        </w:tc>
        <w:tc>
          <w:tcPr>
            <w:tcW w:w="1564" w:type="dxa"/>
            <w:tcBorders>
              <w:left w:val="single" w:sz="4" w:space="0" w:color="auto"/>
              <w:bottom w:val="nil"/>
            </w:tcBorders>
          </w:tcPr>
          <w:p w:rsidR="00DA6BA4" w:rsidRPr="00DA6BA4" w:rsidRDefault="00DA6BA4" w:rsidP="00DA6BA4">
            <w:pPr>
              <w:spacing w:line="240" w:lineRule="auto"/>
              <w:jc w:val="center"/>
              <w:rPr>
                <w:bCs/>
                <w:sz w:val="24"/>
                <w:szCs w:val="24"/>
              </w:rPr>
            </w:pPr>
          </w:p>
        </w:tc>
      </w:tr>
      <w:tr w:rsidR="00DA6BA4" w:rsidRPr="00F471D3">
        <w:tblPrEx>
          <w:tblCellMar>
            <w:top w:w="0" w:type="dxa"/>
            <w:bottom w:w="0" w:type="dxa"/>
          </w:tblCellMar>
        </w:tblPrEx>
        <w:trPr>
          <w:trHeight w:val="702"/>
        </w:trPr>
        <w:tc>
          <w:tcPr>
            <w:tcW w:w="2530" w:type="dxa"/>
            <w:tcBorders>
              <w:top w:val="nil"/>
              <w:bottom w:val="single" w:sz="4" w:space="0" w:color="auto"/>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p>
        </w:tc>
        <w:tc>
          <w:tcPr>
            <w:tcW w:w="107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1999</w:t>
            </w:r>
          </w:p>
        </w:tc>
        <w:tc>
          <w:tcPr>
            <w:tcW w:w="108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2000</w:t>
            </w:r>
          </w:p>
        </w:tc>
        <w:tc>
          <w:tcPr>
            <w:tcW w:w="956"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2001</w:t>
            </w:r>
          </w:p>
        </w:tc>
        <w:tc>
          <w:tcPr>
            <w:tcW w:w="90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2002</w:t>
            </w:r>
          </w:p>
        </w:tc>
        <w:tc>
          <w:tcPr>
            <w:tcW w:w="90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2003</w:t>
            </w:r>
          </w:p>
        </w:tc>
        <w:tc>
          <w:tcPr>
            <w:tcW w:w="1564"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2004 (Provision)</w:t>
            </w:r>
          </w:p>
        </w:tc>
      </w:tr>
      <w:tr w:rsidR="00DA6BA4" w:rsidRPr="00F471D3">
        <w:tblPrEx>
          <w:tblCellMar>
            <w:top w:w="0" w:type="dxa"/>
            <w:bottom w:w="0" w:type="dxa"/>
          </w:tblCellMar>
        </w:tblPrEx>
        <w:trPr>
          <w:trHeight w:val="152"/>
        </w:trPr>
        <w:tc>
          <w:tcPr>
            <w:tcW w:w="2530" w:type="dxa"/>
            <w:tcBorders>
              <w:top w:val="single" w:sz="4" w:space="0" w:color="auto"/>
              <w:bottom w:val="nil"/>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p>
        </w:tc>
        <w:tc>
          <w:tcPr>
            <w:tcW w:w="107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108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56"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0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0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1564" w:type="dxa"/>
            <w:tcBorders>
              <w:top w:val="single" w:sz="4" w:space="0" w:color="auto"/>
              <w:bottom w:val="nil"/>
            </w:tcBorders>
          </w:tcPr>
          <w:p w:rsidR="00DA6BA4" w:rsidRPr="00DA6BA4" w:rsidRDefault="00DA6BA4" w:rsidP="00DA6BA4">
            <w:pPr>
              <w:spacing w:line="240" w:lineRule="auto"/>
              <w:jc w:val="center"/>
              <w:rPr>
                <w:bCs/>
                <w:sz w:val="24"/>
                <w:szCs w:val="24"/>
              </w:rPr>
            </w:pPr>
          </w:p>
        </w:tc>
      </w:tr>
      <w:tr w:rsidR="00DA6BA4" w:rsidRPr="00F471D3">
        <w:tblPrEx>
          <w:tblCellMar>
            <w:top w:w="0" w:type="dxa"/>
            <w:bottom w:w="0" w:type="dxa"/>
          </w:tblCellMar>
        </w:tblPrEx>
        <w:trPr>
          <w:trHeight w:val="513"/>
        </w:trPr>
        <w:tc>
          <w:tcPr>
            <w:tcW w:w="2530" w:type="dxa"/>
            <w:tcBorders>
              <w:top w:val="nil"/>
              <w:bottom w:val="single" w:sz="4" w:space="0" w:color="auto"/>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r w:rsidRPr="00DA6BA4">
              <w:rPr>
                <w:rFonts w:ascii="Times New Roman" w:hAnsi="Times New Roman"/>
                <w:b w:val="0"/>
                <w:i w:val="0"/>
                <w:iCs w:val="0"/>
                <w:sz w:val="24"/>
                <w:szCs w:val="24"/>
              </w:rPr>
              <w:t>Antenatal Care</w:t>
            </w:r>
          </w:p>
        </w:tc>
        <w:tc>
          <w:tcPr>
            <w:tcW w:w="107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59.3%</w:t>
            </w:r>
          </w:p>
        </w:tc>
        <w:tc>
          <w:tcPr>
            <w:tcW w:w="108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60.1%</w:t>
            </w:r>
          </w:p>
        </w:tc>
        <w:tc>
          <w:tcPr>
            <w:tcW w:w="956"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62.4%</w:t>
            </w:r>
          </w:p>
        </w:tc>
        <w:tc>
          <w:tcPr>
            <w:tcW w:w="90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55.7%</w:t>
            </w:r>
          </w:p>
        </w:tc>
        <w:tc>
          <w:tcPr>
            <w:tcW w:w="90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61.7%</w:t>
            </w:r>
          </w:p>
        </w:tc>
        <w:tc>
          <w:tcPr>
            <w:tcW w:w="1564"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70.0%</w:t>
            </w:r>
          </w:p>
        </w:tc>
      </w:tr>
      <w:tr w:rsidR="00DA6BA4" w:rsidRPr="00F471D3">
        <w:tblPrEx>
          <w:tblCellMar>
            <w:top w:w="0" w:type="dxa"/>
            <w:bottom w:w="0" w:type="dxa"/>
          </w:tblCellMar>
        </w:tblPrEx>
        <w:trPr>
          <w:trHeight w:val="170"/>
        </w:trPr>
        <w:tc>
          <w:tcPr>
            <w:tcW w:w="2530" w:type="dxa"/>
            <w:tcBorders>
              <w:top w:val="single" w:sz="4" w:space="0" w:color="auto"/>
              <w:bottom w:val="nil"/>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p>
        </w:tc>
        <w:tc>
          <w:tcPr>
            <w:tcW w:w="107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108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56"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0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0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1564" w:type="dxa"/>
            <w:tcBorders>
              <w:top w:val="single" w:sz="4" w:space="0" w:color="auto"/>
              <w:bottom w:val="nil"/>
            </w:tcBorders>
          </w:tcPr>
          <w:p w:rsidR="00DA6BA4" w:rsidRPr="00DA6BA4" w:rsidRDefault="00DA6BA4" w:rsidP="00DA6BA4">
            <w:pPr>
              <w:spacing w:line="240" w:lineRule="auto"/>
              <w:jc w:val="center"/>
              <w:rPr>
                <w:bCs/>
                <w:sz w:val="24"/>
                <w:szCs w:val="24"/>
              </w:rPr>
            </w:pPr>
          </w:p>
        </w:tc>
      </w:tr>
      <w:tr w:rsidR="00DA6BA4" w:rsidRPr="00F471D3">
        <w:tblPrEx>
          <w:tblCellMar>
            <w:top w:w="0" w:type="dxa"/>
            <w:bottom w:w="0" w:type="dxa"/>
          </w:tblCellMar>
        </w:tblPrEx>
        <w:trPr>
          <w:trHeight w:val="900"/>
        </w:trPr>
        <w:tc>
          <w:tcPr>
            <w:tcW w:w="2530" w:type="dxa"/>
            <w:tcBorders>
              <w:top w:val="nil"/>
              <w:bottom w:val="single" w:sz="4" w:space="0" w:color="auto"/>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r w:rsidRPr="00DA6BA4">
              <w:rPr>
                <w:rFonts w:ascii="Times New Roman" w:hAnsi="Times New Roman"/>
                <w:b w:val="0"/>
                <w:i w:val="0"/>
                <w:iCs w:val="0"/>
                <w:sz w:val="24"/>
                <w:szCs w:val="24"/>
              </w:rPr>
              <w:t>Home Delivery by Skilled Attendants</w:t>
            </w:r>
          </w:p>
        </w:tc>
        <w:tc>
          <w:tcPr>
            <w:tcW w:w="107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39.4%</w:t>
            </w:r>
          </w:p>
        </w:tc>
        <w:tc>
          <w:tcPr>
            <w:tcW w:w="1080" w:type="dxa"/>
            <w:tcBorders>
              <w:top w:val="nil"/>
              <w:bottom w:val="single" w:sz="4" w:space="0" w:color="auto"/>
            </w:tcBorders>
          </w:tcPr>
          <w:p w:rsidR="00DA6BA4" w:rsidRPr="00DA6BA4" w:rsidRDefault="00DA6BA4" w:rsidP="00DA6BA4">
            <w:pPr>
              <w:spacing w:line="240" w:lineRule="auto"/>
              <w:jc w:val="center"/>
              <w:rPr>
                <w:bCs/>
                <w:sz w:val="24"/>
                <w:szCs w:val="24"/>
              </w:rPr>
            </w:pPr>
            <w:r w:rsidRPr="00DA6BA4">
              <w:rPr>
                <w:bCs/>
                <w:sz w:val="24"/>
                <w:szCs w:val="24"/>
              </w:rPr>
              <w:t>40.1%</w:t>
            </w:r>
          </w:p>
        </w:tc>
        <w:tc>
          <w:tcPr>
            <w:tcW w:w="956" w:type="dxa"/>
            <w:tcBorders>
              <w:top w:val="nil"/>
              <w:bottom w:val="single" w:sz="4" w:space="0" w:color="auto"/>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37.2%</w:t>
            </w:r>
          </w:p>
        </w:tc>
        <w:tc>
          <w:tcPr>
            <w:tcW w:w="900" w:type="dxa"/>
            <w:tcBorders>
              <w:top w:val="nil"/>
              <w:bottom w:val="single" w:sz="4" w:space="0" w:color="auto"/>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37.4%</w:t>
            </w:r>
          </w:p>
        </w:tc>
        <w:tc>
          <w:tcPr>
            <w:tcW w:w="900" w:type="dxa"/>
            <w:tcBorders>
              <w:top w:val="nil"/>
              <w:bottom w:val="single" w:sz="4" w:space="0" w:color="auto"/>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40.7%</w:t>
            </w:r>
          </w:p>
        </w:tc>
        <w:tc>
          <w:tcPr>
            <w:tcW w:w="1564" w:type="dxa"/>
            <w:tcBorders>
              <w:top w:val="nil"/>
              <w:bottom w:val="single" w:sz="4" w:space="0" w:color="auto"/>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60.0%</w:t>
            </w:r>
          </w:p>
        </w:tc>
      </w:tr>
      <w:tr w:rsidR="00DA6BA4" w:rsidRPr="00F471D3">
        <w:tblPrEx>
          <w:tblCellMar>
            <w:top w:w="0" w:type="dxa"/>
            <w:bottom w:w="0" w:type="dxa"/>
          </w:tblCellMar>
        </w:tblPrEx>
        <w:trPr>
          <w:trHeight w:val="350"/>
        </w:trPr>
        <w:tc>
          <w:tcPr>
            <w:tcW w:w="2530" w:type="dxa"/>
            <w:tcBorders>
              <w:top w:val="single" w:sz="4" w:space="0" w:color="auto"/>
              <w:bottom w:val="nil"/>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p>
        </w:tc>
        <w:tc>
          <w:tcPr>
            <w:tcW w:w="107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1080" w:type="dxa"/>
            <w:tcBorders>
              <w:top w:val="single" w:sz="4" w:space="0" w:color="auto"/>
              <w:bottom w:val="nil"/>
            </w:tcBorders>
          </w:tcPr>
          <w:p w:rsidR="00DA6BA4" w:rsidRPr="00DA6BA4" w:rsidRDefault="00DA6BA4" w:rsidP="00DA6BA4">
            <w:pPr>
              <w:spacing w:line="240" w:lineRule="auto"/>
              <w:jc w:val="center"/>
              <w:rPr>
                <w:bCs/>
                <w:sz w:val="24"/>
                <w:szCs w:val="24"/>
              </w:rPr>
            </w:pPr>
          </w:p>
        </w:tc>
        <w:tc>
          <w:tcPr>
            <w:tcW w:w="956" w:type="dxa"/>
            <w:tcBorders>
              <w:top w:val="single" w:sz="4" w:space="0" w:color="auto"/>
              <w:bottom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p>
        </w:tc>
        <w:tc>
          <w:tcPr>
            <w:tcW w:w="900" w:type="dxa"/>
            <w:tcBorders>
              <w:top w:val="single" w:sz="4" w:space="0" w:color="auto"/>
              <w:bottom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p>
        </w:tc>
        <w:tc>
          <w:tcPr>
            <w:tcW w:w="900" w:type="dxa"/>
            <w:tcBorders>
              <w:top w:val="single" w:sz="4" w:space="0" w:color="auto"/>
              <w:bottom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p>
        </w:tc>
        <w:tc>
          <w:tcPr>
            <w:tcW w:w="1564" w:type="dxa"/>
            <w:tcBorders>
              <w:top w:val="single" w:sz="4" w:space="0" w:color="auto"/>
              <w:bottom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p>
        </w:tc>
      </w:tr>
      <w:tr w:rsidR="00DA6BA4" w:rsidRPr="00F471D3">
        <w:tblPrEx>
          <w:tblCellMar>
            <w:top w:w="0" w:type="dxa"/>
            <w:bottom w:w="0" w:type="dxa"/>
          </w:tblCellMar>
        </w:tblPrEx>
        <w:trPr>
          <w:trHeight w:val="882"/>
        </w:trPr>
        <w:tc>
          <w:tcPr>
            <w:tcW w:w="2530" w:type="dxa"/>
            <w:tcBorders>
              <w:top w:val="nil"/>
            </w:tcBorders>
          </w:tcPr>
          <w:p w:rsidR="00DA6BA4" w:rsidRPr="00DA6BA4" w:rsidRDefault="00DA6BA4" w:rsidP="00DA6BA4">
            <w:pPr>
              <w:pStyle w:val="Heading2"/>
              <w:spacing w:before="0" w:after="0" w:line="240" w:lineRule="auto"/>
              <w:rPr>
                <w:rFonts w:ascii="Times New Roman" w:hAnsi="Times New Roman"/>
                <w:b w:val="0"/>
                <w:i w:val="0"/>
                <w:iCs w:val="0"/>
                <w:sz w:val="24"/>
                <w:szCs w:val="24"/>
              </w:rPr>
            </w:pPr>
            <w:r w:rsidRPr="00DA6BA4">
              <w:rPr>
                <w:rFonts w:ascii="Times New Roman" w:hAnsi="Times New Roman"/>
                <w:b w:val="0"/>
                <w:i w:val="0"/>
                <w:iCs w:val="0"/>
                <w:sz w:val="24"/>
                <w:szCs w:val="24"/>
              </w:rPr>
              <w:t>Postnatal Care</w:t>
            </w:r>
          </w:p>
        </w:tc>
        <w:tc>
          <w:tcPr>
            <w:tcW w:w="1070" w:type="dxa"/>
            <w:tcBorders>
              <w:top w:val="nil"/>
            </w:tcBorders>
          </w:tcPr>
          <w:p w:rsidR="00DA6BA4" w:rsidRPr="00DA6BA4" w:rsidRDefault="00DA6BA4" w:rsidP="00DA6BA4">
            <w:pPr>
              <w:spacing w:line="240" w:lineRule="auto"/>
              <w:jc w:val="center"/>
              <w:rPr>
                <w:bCs/>
                <w:sz w:val="24"/>
                <w:szCs w:val="24"/>
              </w:rPr>
            </w:pPr>
            <w:r w:rsidRPr="00DA6BA4">
              <w:rPr>
                <w:bCs/>
                <w:sz w:val="24"/>
                <w:szCs w:val="24"/>
              </w:rPr>
              <w:t>3.2 times</w:t>
            </w:r>
          </w:p>
        </w:tc>
        <w:tc>
          <w:tcPr>
            <w:tcW w:w="1080" w:type="dxa"/>
            <w:tcBorders>
              <w:top w:val="nil"/>
            </w:tcBorders>
          </w:tcPr>
          <w:p w:rsidR="00DA6BA4" w:rsidRPr="00DA6BA4" w:rsidRDefault="00DA6BA4" w:rsidP="00DA6BA4">
            <w:pPr>
              <w:spacing w:line="240" w:lineRule="auto"/>
              <w:jc w:val="center"/>
              <w:rPr>
                <w:bCs/>
                <w:sz w:val="24"/>
                <w:szCs w:val="24"/>
              </w:rPr>
            </w:pPr>
            <w:r w:rsidRPr="00DA6BA4">
              <w:rPr>
                <w:bCs/>
                <w:sz w:val="24"/>
                <w:szCs w:val="24"/>
              </w:rPr>
              <w:t>3.5 times</w:t>
            </w:r>
          </w:p>
        </w:tc>
        <w:tc>
          <w:tcPr>
            <w:tcW w:w="956" w:type="dxa"/>
            <w:tcBorders>
              <w:top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4.1 times</w:t>
            </w:r>
          </w:p>
        </w:tc>
        <w:tc>
          <w:tcPr>
            <w:tcW w:w="900" w:type="dxa"/>
            <w:tcBorders>
              <w:top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5.2 times</w:t>
            </w:r>
          </w:p>
        </w:tc>
        <w:tc>
          <w:tcPr>
            <w:tcW w:w="900" w:type="dxa"/>
            <w:tcBorders>
              <w:top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5.3 times</w:t>
            </w:r>
          </w:p>
        </w:tc>
        <w:tc>
          <w:tcPr>
            <w:tcW w:w="1564" w:type="dxa"/>
            <w:tcBorders>
              <w:top w:val="nil"/>
            </w:tcBorders>
          </w:tcPr>
          <w:p w:rsidR="00DA6BA4" w:rsidRPr="00DA6BA4" w:rsidRDefault="00DA6BA4" w:rsidP="00DA6BA4">
            <w:pPr>
              <w:pStyle w:val="Heading2"/>
              <w:spacing w:before="0" w:after="0" w:line="240" w:lineRule="auto"/>
              <w:jc w:val="center"/>
              <w:rPr>
                <w:rFonts w:ascii="Times New Roman" w:hAnsi="Times New Roman"/>
                <w:b w:val="0"/>
                <w:i w:val="0"/>
                <w:iCs w:val="0"/>
                <w:sz w:val="24"/>
                <w:szCs w:val="24"/>
              </w:rPr>
            </w:pPr>
            <w:r w:rsidRPr="00DA6BA4">
              <w:rPr>
                <w:rFonts w:ascii="Times New Roman" w:hAnsi="Times New Roman"/>
                <w:b w:val="0"/>
                <w:i w:val="0"/>
                <w:iCs w:val="0"/>
                <w:sz w:val="24"/>
                <w:szCs w:val="24"/>
              </w:rPr>
              <w:t>6.0 times</w:t>
            </w:r>
          </w:p>
        </w:tc>
      </w:tr>
    </w:tbl>
    <w:p w:rsidR="00C500B1" w:rsidRDefault="00DA6BA4" w:rsidP="00C500B1">
      <w:pPr>
        <w:spacing w:after="120" w:line="240" w:lineRule="auto"/>
        <w:ind w:left="6480"/>
        <w:jc w:val="both"/>
        <w:rPr>
          <w:iCs/>
          <w:sz w:val="24"/>
          <w:szCs w:val="24"/>
        </w:rPr>
      </w:pPr>
      <w:r w:rsidRPr="00F471D3">
        <w:rPr>
          <w:iCs/>
          <w:sz w:val="24"/>
          <w:szCs w:val="24"/>
        </w:rPr>
        <w:t xml:space="preserve">   (CSO, FRHS,2004)</w:t>
      </w:r>
    </w:p>
    <w:p w:rsidR="00C500B1" w:rsidRPr="00C500B1" w:rsidRDefault="00DA6BA4" w:rsidP="00C500B1">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0" w:right="0"/>
        <w:rPr>
          <w:w w:val="100"/>
          <w:sz w:val="10"/>
        </w:rPr>
      </w:pPr>
      <w:r>
        <w:rPr>
          <w:w w:val="100"/>
        </w:rPr>
        <w:tab/>
      </w:r>
    </w:p>
    <w:p w:rsidR="00C500B1" w:rsidRPr="00C500B1" w:rsidRDefault="00C500B1" w:rsidP="00C500B1">
      <w:pPr>
        <w:spacing w:line="120" w:lineRule="exact"/>
        <w:rPr>
          <w:sz w:val="10"/>
        </w:rPr>
      </w:pPr>
    </w:p>
    <w:p w:rsidR="008344E4" w:rsidRDefault="00C500B1" w:rsidP="00DA6BA4">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sidR="008344E4" w:rsidRPr="008344E4">
        <w:rPr>
          <w:w w:val="100"/>
        </w:rPr>
        <w:t>Prevention and Control of HIV/AIDS</w:t>
      </w:r>
    </w:p>
    <w:p w:rsidR="00DA6BA4" w:rsidRPr="00DA6BA4" w:rsidRDefault="00DA6BA4" w:rsidP="00DA6BA4">
      <w:pPr>
        <w:spacing w:line="120" w:lineRule="exact"/>
        <w:rPr>
          <w:sz w:val="10"/>
        </w:rPr>
      </w:pPr>
    </w:p>
    <w:p w:rsidR="00DA6BA4" w:rsidRPr="00DA6BA4" w:rsidRDefault="00DA6BA4" w:rsidP="00DA6BA4">
      <w:pPr>
        <w:spacing w:line="120" w:lineRule="exact"/>
        <w:rPr>
          <w:sz w:val="10"/>
        </w:rPr>
      </w:pPr>
    </w:p>
    <w:p w:rsidR="008344E4" w:rsidRPr="008344E4" w:rsidRDefault="008344E4" w:rsidP="008344E4">
      <w:pPr>
        <w:spacing w:before="100" w:beforeAutospacing="1" w:after="100" w:afterAutospacing="1" w:line="240" w:lineRule="auto"/>
        <w:jc w:val="both"/>
        <w:rPr>
          <w:spacing w:val="0"/>
          <w:w w:val="100"/>
          <w:sz w:val="24"/>
          <w:szCs w:val="24"/>
        </w:rPr>
      </w:pPr>
      <w:r w:rsidRPr="008344E4">
        <w:rPr>
          <w:spacing w:val="0"/>
          <w:w w:val="100"/>
          <w:sz w:val="24"/>
          <w:szCs w:val="24"/>
        </w:rPr>
        <w:t>135.</w:t>
      </w:r>
      <w:r w:rsidRPr="008344E4">
        <w:rPr>
          <w:spacing w:val="0"/>
          <w:w w:val="100"/>
          <w:sz w:val="24"/>
          <w:szCs w:val="24"/>
        </w:rPr>
        <w:tab/>
        <w:t xml:space="preserve">HIV/AIDS is a disease of national concern and one of the priority diseases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determined to tackle this with the main objectives of reducing the morbidity and mortality related to HIV/AIDS, so that it is no longer a public health problem, and to meet the Millennium Development Goals.</w:t>
      </w:r>
    </w:p>
    <w:p w:rsidR="008344E4" w:rsidRPr="008344E4" w:rsidRDefault="008344E4" w:rsidP="008344E4">
      <w:pPr>
        <w:spacing w:before="100" w:beforeAutospacing="1" w:after="100" w:afterAutospacing="1" w:line="240" w:lineRule="auto"/>
        <w:ind w:firstLine="720"/>
        <w:jc w:val="both"/>
        <w:rPr>
          <w:spacing w:val="0"/>
          <w:w w:val="100"/>
          <w:sz w:val="24"/>
          <w:szCs w:val="24"/>
        </w:rPr>
      </w:pPr>
      <w:r w:rsidRPr="008344E4">
        <w:rPr>
          <w:spacing w:val="0"/>
          <w:w w:val="100"/>
          <w:sz w:val="24"/>
          <w:szCs w:val="24"/>
        </w:rPr>
        <w:t xml:space="preserve">The followings are the milestones of HIV/AIDS prevention and control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 xml:space="preserve">Systematic studies on diagnosis, prevention and control activities of HIV/AIDS were initiated in 1985 in </w:t>
      </w:r>
      <w:smartTag w:uri="urn:schemas-microsoft-com:office:smarttags" w:element="place">
        <w:smartTag w:uri="urn:schemas-microsoft-com:office:smarttags" w:element="country-region">
          <w:r w:rsidRPr="008344E4">
            <w:rPr>
              <w:sz w:val="24"/>
              <w:szCs w:val="24"/>
            </w:rPr>
            <w:t>Myanmar</w:t>
          </w:r>
        </w:smartTag>
      </w:smartTag>
      <w:r w:rsidRPr="008344E4">
        <w:rPr>
          <w:sz w:val="24"/>
          <w:szCs w:val="24"/>
        </w:rPr>
        <w:t xml:space="preserve">, when the disease was first noticed in neighbouring countries. The first HIV infection was diagnosed in an imported case.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The National AIDS Committee was established in 1989 under the guidance of the National Health Committee.</w:t>
      </w:r>
      <w:r w:rsidR="005F5A79">
        <w:rPr>
          <w:sz w:val="24"/>
          <w:szCs w:val="24"/>
        </w:rPr>
        <w:t xml:space="preserve"> </w:t>
      </w:r>
      <w:r w:rsidRPr="008344E4">
        <w:rPr>
          <w:sz w:val="24"/>
          <w:szCs w:val="24"/>
        </w:rPr>
        <w:t>The Committee was composed of the Minister for Health as its chairman and representatives from relevant ministries and social organizations.</w:t>
      </w:r>
      <w:r w:rsidR="005F5A79">
        <w:rPr>
          <w:sz w:val="24"/>
          <w:szCs w:val="24"/>
        </w:rPr>
        <w:t xml:space="preserve">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 xml:space="preserve">Under the supervision of the Disease Control Division of the Health Department of the Ministry of Health the National HIV/AIDS Control Programme was adopted in 1989.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 xml:space="preserve">Short term Plan was adopted in 1989 for the systematic implementation.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A working committee and the State/Division/District and township level committees were also formed in the same year.</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HIV sentinel surveillance was started in 1992.</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Prevention of mother-to-child transmission programme was started in 2000.</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100</w:t>
      </w:r>
      <w:r w:rsidR="00FB4107">
        <w:rPr>
          <w:sz w:val="24"/>
          <w:szCs w:val="24"/>
        </w:rPr>
        <w:t xml:space="preserve"> per cent</w:t>
      </w:r>
      <w:r w:rsidRPr="008344E4">
        <w:rPr>
          <w:sz w:val="24"/>
          <w:szCs w:val="24"/>
        </w:rPr>
        <w:t xml:space="preserve"> condom use programme for targeted groups was started in 2001.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Public sector antiretroviral therapy for people living with AIDS was started in 2005.</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Nation wide coverage for Blood safety was achieved in 2004.</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 xml:space="preserve">National HIV/AIDS exhibitions were conducted in 2003 and 2004. </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External review on health sector response to HIV/AIDS was conducted in 2006.</w:t>
      </w:r>
    </w:p>
    <w:p w:rsidR="008344E4" w:rsidRPr="008344E4" w:rsidRDefault="008344E4" w:rsidP="001946BD">
      <w:pPr>
        <w:pStyle w:val="BodyText"/>
        <w:numPr>
          <w:ilvl w:val="0"/>
          <w:numId w:val="11"/>
        </w:numPr>
        <w:tabs>
          <w:tab w:val="clear" w:pos="1080"/>
          <w:tab w:val="left" w:pos="-1260"/>
        </w:tabs>
        <w:spacing w:after="120"/>
        <w:jc w:val="both"/>
        <w:rPr>
          <w:sz w:val="24"/>
          <w:szCs w:val="24"/>
        </w:rPr>
      </w:pPr>
      <w:r w:rsidRPr="008344E4">
        <w:rPr>
          <w:sz w:val="24"/>
          <w:szCs w:val="24"/>
        </w:rPr>
        <w:t>The National Strategic Plan (2006-2010) was approved in 2006.</w:t>
      </w:r>
    </w:p>
    <w:p w:rsidR="008344E4" w:rsidRPr="008344E4" w:rsidRDefault="008344E4" w:rsidP="008344E4">
      <w:pPr>
        <w:pStyle w:val="BodyText"/>
        <w:spacing w:before="100" w:beforeAutospacing="1" w:after="100" w:afterAutospacing="1"/>
        <w:rPr>
          <w:sz w:val="24"/>
          <w:szCs w:val="24"/>
        </w:rPr>
      </w:pPr>
      <w:r w:rsidRPr="008344E4">
        <w:rPr>
          <w:sz w:val="24"/>
          <w:szCs w:val="24"/>
        </w:rPr>
        <w:t>136.</w:t>
      </w:r>
      <w:r w:rsidRPr="008344E4">
        <w:rPr>
          <w:sz w:val="24"/>
          <w:szCs w:val="24"/>
        </w:rPr>
        <w:tab/>
        <w:t>The National HIV/AIDS Control Programme, Department of Health, has laid down</w:t>
      </w:r>
      <w:r w:rsidR="005F5A79">
        <w:rPr>
          <w:sz w:val="24"/>
          <w:szCs w:val="24"/>
        </w:rPr>
        <w:t xml:space="preserve"> </w:t>
      </w:r>
      <w:r w:rsidRPr="008344E4">
        <w:rPr>
          <w:sz w:val="24"/>
          <w:szCs w:val="24"/>
        </w:rPr>
        <w:t>12 strategic areas of Prevention, Care and Control activities. These are;</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Advocacy,</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Health Education,</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Prevention of sexual transmission of HIV and STD,</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Prevention of HIV transmission through injecting drug use,</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Prevention of mother-to-child transmission of HIV,</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Provision of safe blood supply.</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Provision of care and support,</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Enhancing the multi-sectoral collaboration and cooperation,</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Special intervention programmes,</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Cross border programmes,</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TB/HIV joint programmes</w:t>
      </w:r>
    </w:p>
    <w:p w:rsidR="008344E4" w:rsidRPr="008344E4" w:rsidRDefault="008344E4" w:rsidP="001946BD">
      <w:pPr>
        <w:pStyle w:val="BodyText"/>
        <w:numPr>
          <w:ilvl w:val="0"/>
          <w:numId w:val="21"/>
        </w:numPr>
        <w:tabs>
          <w:tab w:val="left" w:pos="540"/>
          <w:tab w:val="left" w:pos="1080"/>
        </w:tabs>
        <w:spacing w:after="120"/>
        <w:ind w:left="1440"/>
        <w:jc w:val="both"/>
        <w:rPr>
          <w:sz w:val="24"/>
          <w:szCs w:val="24"/>
        </w:rPr>
      </w:pPr>
      <w:r w:rsidRPr="008344E4">
        <w:rPr>
          <w:sz w:val="24"/>
          <w:szCs w:val="24"/>
        </w:rPr>
        <w:t>Supervision, monitoring and evaluation</w:t>
      </w:r>
    </w:p>
    <w:p w:rsidR="008344E4" w:rsidRPr="008344E4" w:rsidRDefault="008344E4" w:rsidP="001946BD">
      <w:pPr>
        <w:pStyle w:val="BodyText"/>
        <w:spacing w:after="120"/>
        <w:rPr>
          <w:sz w:val="24"/>
          <w:szCs w:val="24"/>
        </w:rPr>
      </w:pPr>
      <w:r w:rsidRPr="008344E4">
        <w:rPr>
          <w:sz w:val="24"/>
          <w:szCs w:val="24"/>
        </w:rPr>
        <w:t>137.</w:t>
      </w:r>
      <w:r w:rsidRPr="008344E4">
        <w:rPr>
          <w:sz w:val="24"/>
          <w:szCs w:val="24"/>
        </w:rPr>
        <w:tab/>
        <w:t xml:space="preserve">Based on the above twelve strategic areas of work the Ministry of Health has been implementing the National HIV/AIDS Control Programme in collaboration with related Ministries, </w:t>
      </w:r>
      <w:r w:rsidR="001946BD">
        <w:rPr>
          <w:sz w:val="24"/>
          <w:szCs w:val="24"/>
        </w:rPr>
        <w:t>United Nations</w:t>
      </w:r>
      <w:r w:rsidRPr="008344E4">
        <w:rPr>
          <w:sz w:val="24"/>
          <w:szCs w:val="24"/>
        </w:rPr>
        <w:t xml:space="preserve"> organizations, national and international non-governmental organizations, and people living with HIV/AIDS. </w:t>
      </w:r>
    </w:p>
    <w:p w:rsidR="008344E4" w:rsidRPr="008344E4" w:rsidRDefault="008344E4" w:rsidP="001946BD">
      <w:pPr>
        <w:pStyle w:val="BodyText"/>
        <w:spacing w:after="120"/>
        <w:rPr>
          <w:sz w:val="24"/>
          <w:szCs w:val="24"/>
        </w:rPr>
      </w:pPr>
      <w:r w:rsidRPr="008344E4">
        <w:rPr>
          <w:sz w:val="24"/>
          <w:szCs w:val="24"/>
        </w:rPr>
        <w:t>138.</w:t>
      </w:r>
      <w:r w:rsidRPr="008344E4">
        <w:rPr>
          <w:sz w:val="24"/>
          <w:szCs w:val="24"/>
        </w:rPr>
        <w:tab/>
        <w:t>Educational activities are carried out in two approaches: general population approach and targeted population approach. Workplace education, women to women peer education programme, and youth peer education programme are also conducted. In 2005, health education on HIV/AIDS reached over 5,000,000 people. In addition, educational information is provided through about 30 journals and magazines every month.</w:t>
      </w:r>
    </w:p>
    <w:p w:rsidR="008344E4" w:rsidRPr="008344E4" w:rsidRDefault="008344E4" w:rsidP="001946BD">
      <w:pPr>
        <w:pStyle w:val="BodyText"/>
        <w:spacing w:after="120"/>
        <w:rPr>
          <w:sz w:val="24"/>
          <w:szCs w:val="24"/>
        </w:rPr>
      </w:pPr>
      <w:r w:rsidRPr="008344E4">
        <w:rPr>
          <w:sz w:val="24"/>
          <w:szCs w:val="24"/>
        </w:rPr>
        <w:t>139.</w:t>
      </w:r>
      <w:r w:rsidRPr="008344E4">
        <w:rPr>
          <w:sz w:val="24"/>
          <w:szCs w:val="24"/>
        </w:rPr>
        <w:tab/>
        <w:t>Since 1998, the Ministry of Health, the Ministry of Education and the UNICEF have jointly conducted SHAPE (School based Healthy living HIV/AIDS Prevention Education) programme under which students from 4</w:t>
      </w:r>
      <w:r w:rsidRPr="008344E4">
        <w:rPr>
          <w:sz w:val="24"/>
          <w:szCs w:val="24"/>
          <w:vertAlign w:val="superscript"/>
        </w:rPr>
        <w:t>th</w:t>
      </w:r>
      <w:r w:rsidRPr="008344E4">
        <w:rPr>
          <w:sz w:val="24"/>
          <w:szCs w:val="24"/>
        </w:rPr>
        <w:t xml:space="preserve"> to 9</w:t>
      </w:r>
      <w:r w:rsidRPr="008344E4">
        <w:rPr>
          <w:sz w:val="24"/>
          <w:szCs w:val="24"/>
          <w:vertAlign w:val="superscript"/>
        </w:rPr>
        <w:t>th</w:t>
      </w:r>
      <w:r w:rsidRPr="008344E4">
        <w:rPr>
          <w:sz w:val="24"/>
          <w:szCs w:val="24"/>
        </w:rPr>
        <w:t xml:space="preserve"> grades in 134 townships were taught lessons on HIV/AIDS in addition to their core curriculum and 2.4 million students have been educated up to 2005. Currently, HIV/AIDS lessons are taught in all schools as a national life skill curriculum.</w:t>
      </w:r>
    </w:p>
    <w:p w:rsidR="008344E4" w:rsidRPr="008344E4" w:rsidRDefault="008344E4" w:rsidP="001946BD">
      <w:pPr>
        <w:pStyle w:val="BodyText"/>
        <w:spacing w:after="120"/>
        <w:rPr>
          <w:sz w:val="24"/>
          <w:szCs w:val="24"/>
        </w:rPr>
      </w:pPr>
      <w:r w:rsidRPr="008344E4">
        <w:rPr>
          <w:sz w:val="24"/>
          <w:szCs w:val="24"/>
        </w:rPr>
        <w:t>140.</w:t>
      </w:r>
      <w:r w:rsidRPr="008344E4">
        <w:rPr>
          <w:sz w:val="24"/>
          <w:szCs w:val="24"/>
        </w:rPr>
        <w:tab/>
        <w:t>One of the remarkable achievements in health education activity is the outstanding success achieved in National Level HIV/AIDS Exhibitions conducted in 2003 and 2004.</w:t>
      </w:r>
      <w:r w:rsidR="005F5A79">
        <w:rPr>
          <w:sz w:val="24"/>
          <w:szCs w:val="24"/>
        </w:rPr>
        <w:t xml:space="preserve"> </w:t>
      </w:r>
      <w:r w:rsidRPr="008344E4">
        <w:rPr>
          <w:sz w:val="24"/>
          <w:szCs w:val="24"/>
        </w:rPr>
        <w:t>These are one of a kind among the ASEAN countries. “World AIDS Day” activities were conducted annually and the Chairman of the National Health Committee, Secretary-1 of the State Peace and Development Council, usually delivered an opening address at the event.</w:t>
      </w:r>
    </w:p>
    <w:p w:rsidR="008344E4" w:rsidRPr="008344E4" w:rsidRDefault="008344E4" w:rsidP="001946BD">
      <w:pPr>
        <w:pStyle w:val="BodyText"/>
        <w:spacing w:after="120"/>
        <w:rPr>
          <w:sz w:val="24"/>
          <w:szCs w:val="24"/>
        </w:rPr>
      </w:pPr>
      <w:r w:rsidRPr="008344E4">
        <w:rPr>
          <w:sz w:val="24"/>
          <w:szCs w:val="24"/>
        </w:rPr>
        <w:t>141.</w:t>
      </w:r>
      <w:r w:rsidRPr="008344E4">
        <w:rPr>
          <w:sz w:val="24"/>
          <w:szCs w:val="24"/>
        </w:rPr>
        <w:tab/>
        <w:t>Before 1988 there were only 36 STD teams to carry out the STD prevention and treatment, but at present there are 45 AIDS/STD teams in the country.</w:t>
      </w:r>
      <w:r w:rsidR="005F5A79">
        <w:rPr>
          <w:sz w:val="24"/>
          <w:szCs w:val="24"/>
        </w:rPr>
        <w:t xml:space="preserve"> </w:t>
      </w:r>
      <w:r w:rsidRPr="008344E4">
        <w:rPr>
          <w:sz w:val="24"/>
          <w:szCs w:val="24"/>
        </w:rPr>
        <w:t>100</w:t>
      </w:r>
      <w:r w:rsidR="00FB4107">
        <w:rPr>
          <w:sz w:val="24"/>
          <w:szCs w:val="24"/>
        </w:rPr>
        <w:t xml:space="preserve"> per cent</w:t>
      </w:r>
      <w:r w:rsidRPr="008344E4">
        <w:rPr>
          <w:sz w:val="24"/>
          <w:szCs w:val="24"/>
        </w:rPr>
        <w:t xml:space="preserve"> Targeted condom promotion programme is being implemented in 170 townships in partnership with four </w:t>
      </w:r>
      <w:r w:rsidR="001946BD">
        <w:rPr>
          <w:sz w:val="24"/>
          <w:szCs w:val="24"/>
        </w:rPr>
        <w:t>United Nations</w:t>
      </w:r>
      <w:r w:rsidRPr="008344E4">
        <w:rPr>
          <w:sz w:val="24"/>
          <w:szCs w:val="24"/>
        </w:rPr>
        <w:t xml:space="preserve"> agencies and 15 international NGOs. About 11 million condoms were distributed in 1999, and 40 million in 2005.</w:t>
      </w:r>
      <w:r w:rsidR="005F5A79">
        <w:rPr>
          <w:sz w:val="24"/>
          <w:szCs w:val="24"/>
        </w:rPr>
        <w:t xml:space="preserve"> </w:t>
      </w:r>
      <w:r w:rsidRPr="008344E4">
        <w:rPr>
          <w:sz w:val="24"/>
          <w:szCs w:val="24"/>
        </w:rPr>
        <w:t xml:space="preserve">About 300,000 infected persons were given treatment. </w:t>
      </w:r>
    </w:p>
    <w:p w:rsidR="008344E4" w:rsidRPr="008344E4" w:rsidRDefault="008344E4" w:rsidP="001946BD">
      <w:pPr>
        <w:pStyle w:val="BodyText"/>
        <w:spacing w:after="120"/>
        <w:rPr>
          <w:sz w:val="24"/>
          <w:szCs w:val="24"/>
        </w:rPr>
      </w:pPr>
      <w:r w:rsidRPr="008344E4">
        <w:rPr>
          <w:sz w:val="24"/>
          <w:szCs w:val="24"/>
        </w:rPr>
        <w:t>142.</w:t>
      </w:r>
      <w:r w:rsidRPr="008344E4">
        <w:rPr>
          <w:sz w:val="24"/>
          <w:szCs w:val="24"/>
        </w:rPr>
        <w:tab/>
        <w:t xml:space="preserve">With the support of the </w:t>
      </w:r>
      <w:r w:rsidR="001946BD">
        <w:rPr>
          <w:sz w:val="24"/>
          <w:szCs w:val="24"/>
        </w:rPr>
        <w:t>World Health Organization</w:t>
      </w:r>
      <w:r w:rsidRPr="008344E4">
        <w:rPr>
          <w:sz w:val="24"/>
          <w:szCs w:val="24"/>
        </w:rPr>
        <w:t>, the Ministry of Health has launched methadone maintenance therapy as a harm reduction project at the four drug addicts treatment centres – Yangon, Mandalay, Myitkyina and Lashio. These activities have been carried out in collaboration with the Ministry of Home Affairs and the</w:t>
      </w:r>
      <w:r w:rsidR="005F5A79">
        <w:rPr>
          <w:sz w:val="24"/>
          <w:szCs w:val="24"/>
        </w:rPr>
        <w:t xml:space="preserve"> </w:t>
      </w:r>
      <w:r w:rsidRPr="008344E4">
        <w:rPr>
          <w:sz w:val="24"/>
          <w:szCs w:val="24"/>
        </w:rPr>
        <w:t>Central Committee for Drug Abuse Control and this work has been recognized by the AusAid. In 2005, a total of 10,000 injecting drug users have been educated and 1.1 million of disposable syringes and needles were distributed.</w:t>
      </w:r>
    </w:p>
    <w:p w:rsidR="008344E4" w:rsidRPr="008344E4" w:rsidRDefault="008344E4" w:rsidP="001946BD">
      <w:pPr>
        <w:pStyle w:val="BodyText"/>
        <w:spacing w:after="120"/>
        <w:rPr>
          <w:sz w:val="24"/>
          <w:szCs w:val="24"/>
        </w:rPr>
      </w:pPr>
      <w:r w:rsidRPr="008344E4">
        <w:rPr>
          <w:sz w:val="24"/>
          <w:szCs w:val="24"/>
        </w:rPr>
        <w:t>143.</w:t>
      </w:r>
      <w:r w:rsidRPr="008344E4">
        <w:rPr>
          <w:sz w:val="24"/>
          <w:szCs w:val="24"/>
        </w:rPr>
        <w:tab/>
        <w:t>The Prevention of Mother-to-Child Transmission Programme (PMCT) was launched in 2000-2001, and as of November 2006, in cooperation with the UNICEF, UNFPA, WHO and local and international NGOs the community based PMCT has been implemented in 89 townships, and the hospital based PMCT in 37 State/Divisional and district level hospitals. By doing so, 130,000 pregnant women were tested for HIV during 2005. The sentinel data showed HIV prevalence of pregnant women of 15-24 years of age declined from 1.75</w:t>
      </w:r>
      <w:r w:rsidR="00FB4107">
        <w:rPr>
          <w:sz w:val="24"/>
          <w:szCs w:val="24"/>
        </w:rPr>
        <w:t xml:space="preserve"> per cent</w:t>
      </w:r>
      <w:r w:rsidRPr="008344E4">
        <w:rPr>
          <w:sz w:val="24"/>
          <w:szCs w:val="24"/>
        </w:rPr>
        <w:t xml:space="preserve"> in 1992 to 1.31</w:t>
      </w:r>
      <w:r w:rsidR="00FB4107">
        <w:rPr>
          <w:sz w:val="24"/>
          <w:szCs w:val="24"/>
        </w:rPr>
        <w:t xml:space="preserve"> per cent</w:t>
      </w:r>
      <w:r w:rsidRPr="008344E4">
        <w:rPr>
          <w:sz w:val="24"/>
          <w:szCs w:val="24"/>
        </w:rPr>
        <w:t xml:space="preserve"> in 2005.</w:t>
      </w:r>
    </w:p>
    <w:p w:rsidR="008344E4" w:rsidRPr="008344E4" w:rsidRDefault="008344E4" w:rsidP="001946BD">
      <w:pPr>
        <w:pStyle w:val="BodyText"/>
        <w:spacing w:after="120"/>
        <w:rPr>
          <w:sz w:val="24"/>
          <w:szCs w:val="24"/>
        </w:rPr>
      </w:pPr>
      <w:r w:rsidRPr="008344E4">
        <w:rPr>
          <w:sz w:val="24"/>
          <w:szCs w:val="24"/>
        </w:rPr>
        <w:t>144.</w:t>
      </w:r>
      <w:r w:rsidRPr="008344E4">
        <w:rPr>
          <w:sz w:val="24"/>
          <w:szCs w:val="24"/>
        </w:rPr>
        <w:tab/>
        <w:t>HIV test kits have been distributed to all 324 township hospitals under the safe blood</w:t>
      </w:r>
      <w:r w:rsidR="005F5A79">
        <w:rPr>
          <w:sz w:val="24"/>
          <w:szCs w:val="24"/>
        </w:rPr>
        <w:t xml:space="preserve"> </w:t>
      </w:r>
      <w:r w:rsidRPr="008344E4">
        <w:rPr>
          <w:sz w:val="24"/>
          <w:szCs w:val="24"/>
        </w:rPr>
        <w:t>programme and HIV antibody screening of donated blood can be done at all these townships.</w:t>
      </w:r>
    </w:p>
    <w:p w:rsidR="008344E4" w:rsidRPr="008344E4" w:rsidRDefault="008344E4" w:rsidP="001946BD">
      <w:pPr>
        <w:pStyle w:val="BodyText"/>
        <w:spacing w:after="120"/>
        <w:rPr>
          <w:sz w:val="24"/>
          <w:szCs w:val="24"/>
        </w:rPr>
      </w:pPr>
      <w:r w:rsidRPr="008344E4">
        <w:rPr>
          <w:sz w:val="24"/>
          <w:szCs w:val="24"/>
        </w:rPr>
        <w:t>145.</w:t>
      </w:r>
      <w:r w:rsidRPr="008344E4">
        <w:rPr>
          <w:sz w:val="24"/>
          <w:szCs w:val="24"/>
        </w:rPr>
        <w:tab/>
        <w:t>Under the Access for all to HIV/AIDS education, information, prevention and treatment and support activities, HIV infected patients and their affected families are now provided with counseling, treatment with anti-retroviral drugs and home based treatment and support.</w:t>
      </w:r>
    </w:p>
    <w:p w:rsidR="008344E4" w:rsidRPr="008344E4" w:rsidRDefault="008344E4" w:rsidP="001946BD">
      <w:pPr>
        <w:pStyle w:val="BodyText"/>
        <w:spacing w:after="120"/>
        <w:rPr>
          <w:sz w:val="24"/>
          <w:szCs w:val="24"/>
        </w:rPr>
      </w:pPr>
      <w:r w:rsidRPr="008344E4">
        <w:rPr>
          <w:sz w:val="24"/>
          <w:szCs w:val="24"/>
        </w:rPr>
        <w:t>146.</w:t>
      </w:r>
      <w:r w:rsidRPr="008344E4">
        <w:rPr>
          <w:sz w:val="24"/>
          <w:szCs w:val="24"/>
        </w:rPr>
        <w:tab/>
        <w:t>The Ministry of Health, other related ministries and local and international NGOs are cooperating with each other in providing community home based care for PLHIV/AIDS, TB and chronically ill patients.</w:t>
      </w:r>
      <w:r w:rsidR="005F5A79">
        <w:rPr>
          <w:sz w:val="24"/>
          <w:szCs w:val="24"/>
        </w:rPr>
        <w:t xml:space="preserve"> </w:t>
      </w:r>
      <w:r w:rsidRPr="008344E4">
        <w:rPr>
          <w:sz w:val="24"/>
          <w:szCs w:val="24"/>
        </w:rPr>
        <w:t xml:space="preserve">As community initiatives, many local NGOs are actively involved in such activities. Started in </w:t>
      </w:r>
      <w:smartTag w:uri="urn:schemas-microsoft-com:office:smarttags" w:element="place">
        <w:r w:rsidRPr="008344E4">
          <w:rPr>
            <w:sz w:val="24"/>
            <w:szCs w:val="24"/>
          </w:rPr>
          <w:t>Yangon</w:t>
        </w:r>
      </w:smartTag>
      <w:r w:rsidRPr="008344E4">
        <w:rPr>
          <w:sz w:val="24"/>
          <w:szCs w:val="24"/>
        </w:rPr>
        <w:t xml:space="preserve"> and Magwe Divisions in 2006, it is now provided throughout the country.</w:t>
      </w:r>
    </w:p>
    <w:p w:rsidR="008344E4" w:rsidRPr="008344E4" w:rsidRDefault="008344E4" w:rsidP="001946BD">
      <w:pPr>
        <w:pStyle w:val="BodyText"/>
        <w:spacing w:after="120"/>
        <w:rPr>
          <w:sz w:val="24"/>
          <w:szCs w:val="24"/>
        </w:rPr>
      </w:pPr>
      <w:r w:rsidRPr="008344E4">
        <w:rPr>
          <w:sz w:val="24"/>
          <w:szCs w:val="24"/>
        </w:rPr>
        <w:t>147.</w:t>
      </w:r>
      <w:r w:rsidRPr="008344E4">
        <w:rPr>
          <w:sz w:val="24"/>
          <w:szCs w:val="24"/>
        </w:rPr>
        <w:tab/>
        <w:t>Besides the Ministry of Health, the other in line ministries, together with private sectors and community based organizations are actively implementing HIV/AIDS and STD prevention and control activities.</w:t>
      </w:r>
    </w:p>
    <w:p w:rsidR="008344E4" w:rsidRPr="008344E4" w:rsidRDefault="008344E4" w:rsidP="001946BD">
      <w:pPr>
        <w:pStyle w:val="BodyText"/>
        <w:spacing w:after="120"/>
        <w:rPr>
          <w:sz w:val="24"/>
          <w:szCs w:val="24"/>
        </w:rPr>
      </w:pPr>
      <w:r w:rsidRPr="008344E4">
        <w:rPr>
          <w:sz w:val="24"/>
          <w:szCs w:val="24"/>
        </w:rPr>
        <w:t>148.</w:t>
      </w:r>
      <w:r w:rsidRPr="008344E4">
        <w:rPr>
          <w:sz w:val="24"/>
          <w:szCs w:val="24"/>
        </w:rPr>
        <w:tab/>
      </w:r>
      <w:smartTag w:uri="urn:schemas-microsoft-com:office:smarttags" w:element="place">
        <w:smartTag w:uri="urn:schemas-microsoft-com:office:smarttags" w:element="country-region">
          <w:r w:rsidRPr="008344E4">
            <w:rPr>
              <w:sz w:val="24"/>
              <w:szCs w:val="24"/>
            </w:rPr>
            <w:t>Myanmar</w:t>
          </w:r>
        </w:smartTag>
      </w:smartTag>
      <w:r w:rsidRPr="008344E4">
        <w:rPr>
          <w:sz w:val="24"/>
          <w:szCs w:val="24"/>
        </w:rPr>
        <w:t xml:space="preserve"> is also contributing to the regional and international efforts against HIV/ AIDS.</w:t>
      </w:r>
      <w:r w:rsidR="005F5A79">
        <w:rPr>
          <w:sz w:val="24"/>
          <w:szCs w:val="24"/>
        </w:rPr>
        <w:t xml:space="preserve"> </w:t>
      </w:r>
      <w:smartTag w:uri="urn:schemas-microsoft-com:office:smarttags" w:element="country-region">
        <w:r w:rsidRPr="008344E4">
          <w:rPr>
            <w:sz w:val="24"/>
            <w:szCs w:val="24"/>
          </w:rPr>
          <w:t>Myanmar</w:t>
        </w:r>
      </w:smartTag>
      <w:r w:rsidRPr="008344E4">
        <w:rPr>
          <w:sz w:val="24"/>
          <w:szCs w:val="24"/>
        </w:rPr>
        <w:t xml:space="preserve"> is an active member in the ASEAN Task Force on HIV/AIDS (ATFOA) and also </w:t>
      </w:r>
      <w:smartTag w:uri="urn:schemas-microsoft-com:office:smarttags" w:element="place">
        <w:r w:rsidRPr="008344E4">
          <w:rPr>
            <w:sz w:val="24"/>
            <w:szCs w:val="24"/>
          </w:rPr>
          <w:t>Mekong</w:t>
        </w:r>
      </w:smartTag>
      <w:r w:rsidRPr="008344E4">
        <w:rPr>
          <w:sz w:val="24"/>
          <w:szCs w:val="24"/>
        </w:rPr>
        <w:t xml:space="preserve"> Region Collaborative Activities.</w:t>
      </w:r>
    </w:p>
    <w:p w:rsidR="008344E4" w:rsidRPr="008344E4" w:rsidRDefault="008344E4" w:rsidP="001946BD">
      <w:pPr>
        <w:pStyle w:val="BodyText"/>
        <w:spacing w:after="120"/>
        <w:rPr>
          <w:sz w:val="24"/>
          <w:szCs w:val="24"/>
        </w:rPr>
      </w:pPr>
      <w:r w:rsidRPr="008344E4">
        <w:rPr>
          <w:sz w:val="24"/>
          <w:szCs w:val="24"/>
        </w:rPr>
        <w:t>149.</w:t>
      </w:r>
      <w:r w:rsidRPr="008344E4">
        <w:rPr>
          <w:sz w:val="24"/>
          <w:szCs w:val="24"/>
        </w:rPr>
        <w:tab/>
        <w:t>A total of 17 local NGOs, 19 international NGOs, one bilateral agency and seven UN organizations have been participating in the national response against HIV/AIDS in the country.</w:t>
      </w:r>
    </w:p>
    <w:p w:rsidR="008344E4" w:rsidRPr="008344E4" w:rsidRDefault="008344E4" w:rsidP="001946BD">
      <w:pPr>
        <w:pStyle w:val="BodyText"/>
        <w:spacing w:after="120"/>
        <w:rPr>
          <w:sz w:val="24"/>
          <w:szCs w:val="24"/>
        </w:rPr>
      </w:pPr>
      <w:r w:rsidRPr="008344E4">
        <w:rPr>
          <w:sz w:val="24"/>
          <w:szCs w:val="24"/>
        </w:rPr>
        <w:t>150.</w:t>
      </w:r>
      <w:r w:rsidRPr="008344E4">
        <w:rPr>
          <w:sz w:val="24"/>
          <w:szCs w:val="24"/>
        </w:rPr>
        <w:tab/>
        <w:t>TB-HIV collaborative activities as part of the special project activities, and Myanmar-China and Myanmar-Thailand cross border activities for HIV/AIDS, TB and Malaria, bilateral activities have been carried out in 16 townships along Myanmar-China and Myanmar-Thai borders since 2000.</w:t>
      </w:r>
      <w:r w:rsidR="005F5A79">
        <w:rPr>
          <w:sz w:val="24"/>
          <w:szCs w:val="24"/>
        </w:rPr>
        <w:t xml:space="preserve"> </w:t>
      </w:r>
    </w:p>
    <w:p w:rsidR="008344E4" w:rsidRPr="008344E4" w:rsidRDefault="008344E4" w:rsidP="001946BD">
      <w:pPr>
        <w:pStyle w:val="BodyText"/>
        <w:spacing w:after="120"/>
        <w:rPr>
          <w:sz w:val="24"/>
          <w:szCs w:val="24"/>
        </w:rPr>
      </w:pPr>
      <w:r w:rsidRPr="008344E4">
        <w:rPr>
          <w:sz w:val="24"/>
          <w:szCs w:val="24"/>
        </w:rPr>
        <w:t>151.</w:t>
      </w:r>
      <w:r w:rsidRPr="008344E4">
        <w:rPr>
          <w:sz w:val="24"/>
          <w:szCs w:val="24"/>
        </w:rPr>
        <w:tab/>
        <w:t xml:space="preserve">As a result, the HIV prevalence in </w:t>
      </w:r>
      <w:smartTag w:uri="urn:schemas-microsoft-com:office:smarttags" w:element="place">
        <w:smartTag w:uri="urn:schemas-microsoft-com:office:smarttags" w:element="country-region">
          <w:r w:rsidRPr="008344E4">
            <w:rPr>
              <w:sz w:val="24"/>
              <w:szCs w:val="24"/>
            </w:rPr>
            <w:t>Myanmar</w:t>
          </w:r>
        </w:smartTag>
      </w:smartTag>
      <w:r w:rsidRPr="008344E4">
        <w:rPr>
          <w:sz w:val="24"/>
          <w:szCs w:val="24"/>
        </w:rPr>
        <w:t xml:space="preserve"> decreased from 1.5</w:t>
      </w:r>
      <w:r w:rsidR="00FB4107">
        <w:rPr>
          <w:sz w:val="24"/>
          <w:szCs w:val="24"/>
        </w:rPr>
        <w:t xml:space="preserve"> per cent</w:t>
      </w:r>
      <w:r w:rsidRPr="008344E4">
        <w:rPr>
          <w:sz w:val="24"/>
          <w:szCs w:val="24"/>
        </w:rPr>
        <w:t xml:space="preserve"> in 2000 to 1.3</w:t>
      </w:r>
      <w:r w:rsidR="001946BD">
        <w:rPr>
          <w:sz w:val="24"/>
          <w:szCs w:val="24"/>
        </w:rPr>
        <w:t> </w:t>
      </w:r>
      <w:r w:rsidR="00FB4107">
        <w:rPr>
          <w:sz w:val="24"/>
          <w:szCs w:val="24"/>
        </w:rPr>
        <w:t>per cent</w:t>
      </w:r>
      <w:r w:rsidRPr="008344E4">
        <w:rPr>
          <w:sz w:val="24"/>
          <w:szCs w:val="24"/>
        </w:rPr>
        <w:t xml:space="preserve"> in 2005. The prevalence among 15-24 years age group of pregnant women, indicator (6) of the Millennium Development Goals, declined from 2.78</w:t>
      </w:r>
      <w:r w:rsidR="00FB4107">
        <w:rPr>
          <w:sz w:val="24"/>
          <w:szCs w:val="24"/>
        </w:rPr>
        <w:t xml:space="preserve"> per cent</w:t>
      </w:r>
      <w:r w:rsidRPr="008344E4">
        <w:rPr>
          <w:sz w:val="24"/>
          <w:szCs w:val="24"/>
        </w:rPr>
        <w:t xml:space="preserve"> in 2000 to 1.31</w:t>
      </w:r>
      <w:r w:rsidR="00FB4107">
        <w:rPr>
          <w:sz w:val="24"/>
          <w:szCs w:val="24"/>
        </w:rPr>
        <w:t xml:space="preserve"> per cent</w:t>
      </w:r>
      <w:r w:rsidRPr="008344E4">
        <w:rPr>
          <w:sz w:val="24"/>
          <w:szCs w:val="24"/>
        </w:rPr>
        <w:t xml:space="preserve"> in 2005.</w:t>
      </w:r>
    </w:p>
    <w:p w:rsidR="001946BD" w:rsidRPr="001946BD" w:rsidRDefault="001946BD" w:rsidP="001946BD">
      <w:pPr>
        <w:pStyle w:val="BodyText"/>
        <w:spacing w:beforeAutospacing="1" w:afterAutospacing="1" w:line="120" w:lineRule="exact"/>
        <w:rPr>
          <w:b w:val="0"/>
          <w:sz w:val="10"/>
          <w:szCs w:val="24"/>
        </w:rPr>
      </w:pPr>
    </w:p>
    <w:p w:rsidR="001946BD" w:rsidRPr="001946BD" w:rsidRDefault="001946BD" w:rsidP="001946BD">
      <w:pPr>
        <w:pStyle w:val="BodyText"/>
        <w:spacing w:beforeAutospacing="1" w:afterAutospacing="1" w:line="120" w:lineRule="exact"/>
        <w:rPr>
          <w:b w:val="0"/>
          <w:sz w:val="10"/>
          <w:szCs w:val="24"/>
        </w:rPr>
      </w:pPr>
    </w:p>
    <w:p w:rsidR="008344E4" w:rsidRDefault="001946BD"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008344E4" w:rsidRPr="008344E4">
        <w:t>Care for HIV Infected Women Prisoners</w:t>
      </w:r>
    </w:p>
    <w:p w:rsidR="001946BD" w:rsidRPr="001946BD" w:rsidRDefault="001946BD" w:rsidP="001946BD">
      <w:pPr>
        <w:spacing w:line="120" w:lineRule="exact"/>
        <w:rPr>
          <w:sz w:val="10"/>
        </w:rPr>
      </w:pPr>
    </w:p>
    <w:p w:rsidR="001946BD" w:rsidRPr="001946BD" w:rsidRDefault="001946BD" w:rsidP="001946BD">
      <w:pPr>
        <w:spacing w:line="120" w:lineRule="exact"/>
        <w:rPr>
          <w:sz w:val="10"/>
        </w:rPr>
      </w:pPr>
    </w:p>
    <w:p w:rsidR="008344E4" w:rsidRDefault="008344E4" w:rsidP="001946BD">
      <w:pPr>
        <w:pStyle w:val="BodyText"/>
        <w:spacing w:after="120"/>
        <w:rPr>
          <w:sz w:val="24"/>
          <w:szCs w:val="24"/>
        </w:rPr>
      </w:pPr>
      <w:r w:rsidRPr="008344E4">
        <w:rPr>
          <w:sz w:val="24"/>
          <w:szCs w:val="24"/>
        </w:rPr>
        <w:t>152.</w:t>
      </w:r>
      <w:r w:rsidRPr="008344E4">
        <w:rPr>
          <w:sz w:val="24"/>
          <w:szCs w:val="24"/>
        </w:rPr>
        <w:tab/>
        <w:t xml:space="preserve">The </w:t>
      </w:r>
      <w:r w:rsidRPr="008344E4">
        <w:rPr>
          <w:color w:val="000000"/>
          <w:sz w:val="24"/>
          <w:szCs w:val="24"/>
        </w:rPr>
        <w:t>Department of Social Welfare is providing rehabilitation services to HIV/AIDS infected women prisoners, emphasizing on counseling, courses on vocational skills and 3Rs (reading, writing and arithmetic) and recreation.</w:t>
      </w:r>
      <w:r w:rsidR="005F5A79">
        <w:rPr>
          <w:color w:val="000000"/>
          <w:sz w:val="24"/>
          <w:szCs w:val="24"/>
        </w:rPr>
        <w:t xml:space="preserve"> </w:t>
      </w:r>
      <w:r w:rsidRPr="008344E4">
        <w:rPr>
          <w:color w:val="000000"/>
          <w:sz w:val="24"/>
          <w:szCs w:val="24"/>
        </w:rPr>
        <w:t>The Department of Health provides them with counseling, HIV/AIDS awareness education, daily medical check-up and follow-up health care.</w:t>
      </w:r>
      <w:r w:rsidR="005F5A79">
        <w:rPr>
          <w:color w:val="000000"/>
          <w:sz w:val="24"/>
          <w:szCs w:val="24"/>
        </w:rPr>
        <w:t xml:space="preserve"> </w:t>
      </w:r>
      <w:r w:rsidRPr="008344E4">
        <w:rPr>
          <w:color w:val="000000"/>
          <w:sz w:val="24"/>
          <w:szCs w:val="24"/>
        </w:rPr>
        <w:t xml:space="preserve">The Prisons Department takes care of their security, supervises agricultural works and provides food rations. The </w:t>
      </w:r>
      <w:r w:rsidRPr="008344E4">
        <w:rPr>
          <w:sz w:val="24"/>
          <w:szCs w:val="24"/>
        </w:rPr>
        <w:t>Department of Social Welfare established the Centre for Women Care (Twantay) on 5</w:t>
      </w:r>
      <w:r w:rsidRPr="008344E4">
        <w:rPr>
          <w:position w:val="7"/>
          <w:sz w:val="24"/>
          <w:szCs w:val="24"/>
        </w:rPr>
        <w:t xml:space="preserve"> </w:t>
      </w:r>
      <w:r w:rsidRPr="008344E4">
        <w:rPr>
          <w:sz w:val="24"/>
          <w:szCs w:val="24"/>
        </w:rPr>
        <w:t>October, 2002, and the Centre for Women Care (</w:t>
      </w:r>
      <w:smartTag w:uri="urn:schemas-microsoft-com:office:smarttags" w:element="place">
        <w:smartTag w:uri="urn:schemas-microsoft-com:office:smarttags" w:element="City">
          <w:r w:rsidRPr="008344E4">
            <w:rPr>
              <w:sz w:val="24"/>
              <w:szCs w:val="24"/>
            </w:rPr>
            <w:t>Mandalay</w:t>
          </w:r>
        </w:smartTag>
      </w:smartTag>
      <w:r w:rsidRPr="008344E4">
        <w:rPr>
          <w:sz w:val="24"/>
          <w:szCs w:val="24"/>
        </w:rPr>
        <w:t>) on 5</w:t>
      </w:r>
      <w:r w:rsidRPr="008344E4">
        <w:rPr>
          <w:position w:val="7"/>
          <w:sz w:val="24"/>
          <w:szCs w:val="24"/>
        </w:rPr>
        <w:t xml:space="preserve"> </w:t>
      </w:r>
      <w:r w:rsidRPr="008344E4">
        <w:rPr>
          <w:sz w:val="24"/>
          <w:szCs w:val="24"/>
        </w:rPr>
        <w:t>February, 2005, for their rehabilitation.</w:t>
      </w:r>
      <w:r w:rsidRPr="008344E4">
        <w:rPr>
          <w:color w:val="000000"/>
          <w:sz w:val="24"/>
          <w:szCs w:val="24"/>
        </w:rPr>
        <w:t xml:space="preserve"> </w:t>
      </w:r>
      <w:r w:rsidRPr="008344E4">
        <w:rPr>
          <w:sz w:val="24"/>
          <w:szCs w:val="24"/>
        </w:rPr>
        <w:t xml:space="preserve">Up till now, 1030 women inmates have been received at the Twantay Centre, 842 have been returned to their parents and 10 passed away in the hospital; out of 1240 received at the </w:t>
      </w:r>
      <w:smartTag w:uri="urn:schemas-microsoft-com:office:smarttags" w:element="place">
        <w:smartTag w:uri="urn:schemas-microsoft-com:office:smarttags" w:element="City">
          <w:r w:rsidRPr="008344E4">
            <w:rPr>
              <w:sz w:val="24"/>
              <w:szCs w:val="24"/>
            </w:rPr>
            <w:t>Mandalay</w:t>
          </w:r>
        </w:smartTag>
      </w:smartTag>
      <w:r w:rsidRPr="008344E4">
        <w:rPr>
          <w:sz w:val="24"/>
          <w:szCs w:val="24"/>
        </w:rPr>
        <w:t xml:space="preserve"> centre, 59 were returned to their parents and 3 passed away at the hospital. </w:t>
      </w:r>
    </w:p>
    <w:p w:rsidR="001946BD" w:rsidRPr="001946BD" w:rsidRDefault="001946BD" w:rsidP="001946BD">
      <w:pPr>
        <w:pStyle w:val="BodyText"/>
        <w:spacing w:line="120" w:lineRule="exact"/>
        <w:rPr>
          <w:sz w:val="10"/>
          <w:szCs w:val="24"/>
        </w:rPr>
      </w:pPr>
    </w:p>
    <w:p w:rsidR="001946BD" w:rsidRPr="001946BD" w:rsidRDefault="001946BD" w:rsidP="001946BD">
      <w:pPr>
        <w:pStyle w:val="BodyText"/>
        <w:spacing w:line="120" w:lineRule="exact"/>
        <w:rPr>
          <w:sz w:val="10"/>
          <w:szCs w:val="24"/>
        </w:rPr>
      </w:pPr>
    </w:p>
    <w:p w:rsidR="008344E4" w:rsidRDefault="001946BD"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Adolescent Reproductive Health</w:t>
      </w:r>
    </w:p>
    <w:p w:rsidR="001946BD" w:rsidRPr="001946BD" w:rsidRDefault="001946BD" w:rsidP="001946BD">
      <w:pPr>
        <w:spacing w:line="120" w:lineRule="exact"/>
        <w:rPr>
          <w:sz w:val="10"/>
        </w:rPr>
      </w:pPr>
    </w:p>
    <w:p w:rsidR="001946BD" w:rsidRPr="001946BD" w:rsidRDefault="001946BD" w:rsidP="001946BD">
      <w:pPr>
        <w:spacing w:line="120" w:lineRule="exact"/>
        <w:rPr>
          <w:sz w:val="10"/>
        </w:rPr>
      </w:pPr>
    </w:p>
    <w:p w:rsidR="001946BD" w:rsidRDefault="008344E4" w:rsidP="001946BD">
      <w:pPr>
        <w:tabs>
          <w:tab w:val="left" w:pos="-360"/>
        </w:tabs>
        <w:spacing w:after="120" w:line="240" w:lineRule="auto"/>
        <w:jc w:val="both"/>
        <w:rPr>
          <w:spacing w:val="0"/>
          <w:w w:val="100"/>
          <w:sz w:val="24"/>
          <w:szCs w:val="24"/>
        </w:rPr>
      </w:pPr>
      <w:r w:rsidRPr="008344E4">
        <w:rPr>
          <w:spacing w:val="0"/>
          <w:w w:val="100"/>
          <w:sz w:val="24"/>
          <w:szCs w:val="24"/>
        </w:rPr>
        <w:t>153.</w:t>
      </w:r>
      <w:r w:rsidRPr="008344E4">
        <w:rPr>
          <w:spacing w:val="0"/>
          <w:w w:val="100"/>
          <w:sz w:val="24"/>
          <w:szCs w:val="24"/>
        </w:rPr>
        <w:tab/>
        <w:t>Adolescent reproductive health is also an emerging priority issue in improving reproductive health status of the community.</w:t>
      </w:r>
      <w:r w:rsidRPr="008344E4">
        <w:rPr>
          <w:color w:val="008000"/>
          <w:spacing w:val="0"/>
          <w:w w:val="100"/>
          <w:sz w:val="24"/>
          <w:szCs w:val="24"/>
        </w:rPr>
        <w:t xml:space="preserve"> </w:t>
      </w:r>
      <w:r w:rsidRPr="008344E4">
        <w:rPr>
          <w:spacing w:val="0"/>
          <w:w w:val="100"/>
          <w:sz w:val="24"/>
          <w:szCs w:val="24"/>
        </w:rPr>
        <w:t>Since 2003, the Ministry of Health has implemented adolescent reproductive health programme in collaboration with UNFPA, IPPF, MSI and MMCWA, a local NGO.</w:t>
      </w:r>
      <w:r w:rsidRPr="008344E4">
        <w:rPr>
          <w:bCs/>
          <w:i/>
          <w:iCs/>
          <w:spacing w:val="0"/>
          <w:w w:val="100"/>
          <w:sz w:val="24"/>
          <w:szCs w:val="24"/>
        </w:rPr>
        <w:t xml:space="preserve"> </w:t>
      </w:r>
      <w:r w:rsidRPr="008344E4">
        <w:rPr>
          <w:spacing w:val="0"/>
          <w:w w:val="100"/>
          <w:sz w:val="24"/>
          <w:szCs w:val="24"/>
        </w:rPr>
        <w:t>Under the programme, youth centres were established with the aim to disseminate proper information and education on ARH for youths and to enable youth to use their leisure time productively. Services available at these youth centres are health talks, discussions, question and answer sessions on ARH, libraries and some recreational activities like sports, karaoke and indoor games.</w:t>
      </w:r>
    </w:p>
    <w:p w:rsidR="008344E4" w:rsidRDefault="001946BD"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Prevention of Female Cancers</w:t>
      </w:r>
    </w:p>
    <w:p w:rsidR="001946BD" w:rsidRPr="001946BD" w:rsidRDefault="001946BD" w:rsidP="001946BD">
      <w:pPr>
        <w:keepNext/>
        <w:keepLines/>
        <w:spacing w:line="120" w:lineRule="exact"/>
        <w:rPr>
          <w:sz w:val="10"/>
        </w:rPr>
      </w:pPr>
    </w:p>
    <w:p w:rsidR="001946BD" w:rsidRPr="001946BD" w:rsidRDefault="001946BD" w:rsidP="001946BD">
      <w:pPr>
        <w:keepNext/>
        <w:keepLines/>
        <w:spacing w:line="120" w:lineRule="exact"/>
        <w:rPr>
          <w:sz w:val="10"/>
        </w:rPr>
      </w:pPr>
    </w:p>
    <w:p w:rsidR="008344E4" w:rsidRDefault="008344E4" w:rsidP="001946BD">
      <w:pPr>
        <w:tabs>
          <w:tab w:val="left" w:pos="-360"/>
        </w:tabs>
        <w:spacing w:after="120" w:line="240" w:lineRule="auto"/>
        <w:jc w:val="both"/>
        <w:rPr>
          <w:spacing w:val="0"/>
          <w:w w:val="100"/>
          <w:sz w:val="24"/>
          <w:szCs w:val="24"/>
        </w:rPr>
      </w:pPr>
      <w:r w:rsidRPr="008344E4">
        <w:rPr>
          <w:spacing w:val="0"/>
          <w:w w:val="100"/>
          <w:sz w:val="24"/>
          <w:szCs w:val="24"/>
        </w:rPr>
        <w:t>154.</w:t>
      </w:r>
      <w:r w:rsidRPr="008344E4">
        <w:rPr>
          <w:spacing w:val="0"/>
          <w:w w:val="100"/>
          <w:sz w:val="24"/>
          <w:szCs w:val="24"/>
        </w:rPr>
        <w:tab/>
        <w:t>To reduce maternal morbidity and mortality in women due to female cancers and diseases of the reproductive system, the Female Diagnostic Centre was established at the Myanmar Maternal and Child Welfare Association</w:t>
      </w:r>
      <w:r w:rsidR="00C500B1">
        <w:rPr>
          <w:spacing w:val="0"/>
          <w:w w:val="100"/>
          <w:sz w:val="24"/>
          <w:szCs w:val="24"/>
        </w:rPr>
        <w:t>’</w:t>
      </w:r>
      <w:r w:rsidRPr="008344E4">
        <w:rPr>
          <w:spacing w:val="0"/>
          <w:w w:val="100"/>
          <w:sz w:val="24"/>
          <w:szCs w:val="24"/>
        </w:rPr>
        <w:t>s Headquarters and is providing early detection of female cancers and prompt referral for appropriate treatment. MMCWA also provides financial assistance to needy patients.</w:t>
      </w:r>
    </w:p>
    <w:p w:rsidR="001946BD" w:rsidRPr="001946BD" w:rsidRDefault="001946BD" w:rsidP="001946BD">
      <w:pPr>
        <w:tabs>
          <w:tab w:val="left" w:pos="-360"/>
        </w:tabs>
        <w:spacing w:line="120" w:lineRule="exact"/>
        <w:jc w:val="both"/>
        <w:rPr>
          <w:spacing w:val="0"/>
          <w:w w:val="100"/>
          <w:sz w:val="10"/>
          <w:szCs w:val="24"/>
        </w:rPr>
      </w:pPr>
    </w:p>
    <w:p w:rsidR="001946BD" w:rsidRPr="001946BD" w:rsidRDefault="001946BD" w:rsidP="001946BD">
      <w:pPr>
        <w:tabs>
          <w:tab w:val="left" w:pos="-360"/>
        </w:tabs>
        <w:spacing w:line="120" w:lineRule="exact"/>
        <w:jc w:val="both"/>
        <w:rPr>
          <w:spacing w:val="0"/>
          <w:w w:val="100"/>
          <w:sz w:val="10"/>
          <w:szCs w:val="24"/>
        </w:rPr>
      </w:pPr>
    </w:p>
    <w:p w:rsidR="008344E4" w:rsidRDefault="001946BD"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Nutrition Improvement</w:t>
      </w:r>
    </w:p>
    <w:p w:rsidR="001946BD" w:rsidRPr="001946BD" w:rsidRDefault="001946BD" w:rsidP="001946BD">
      <w:pPr>
        <w:spacing w:line="120" w:lineRule="exact"/>
        <w:rPr>
          <w:sz w:val="10"/>
        </w:rPr>
      </w:pPr>
    </w:p>
    <w:p w:rsidR="001946BD" w:rsidRPr="001946BD" w:rsidRDefault="001946BD" w:rsidP="001946BD">
      <w:pPr>
        <w:spacing w:line="120" w:lineRule="exact"/>
        <w:rPr>
          <w:sz w:val="10"/>
        </w:rPr>
      </w:pPr>
    </w:p>
    <w:p w:rsidR="008344E4" w:rsidRDefault="008344E4" w:rsidP="001946BD">
      <w:pPr>
        <w:tabs>
          <w:tab w:val="left" w:pos="-360"/>
        </w:tabs>
        <w:spacing w:after="120" w:line="240" w:lineRule="auto"/>
        <w:jc w:val="both"/>
        <w:rPr>
          <w:spacing w:val="0"/>
          <w:w w:val="100"/>
          <w:sz w:val="24"/>
          <w:szCs w:val="24"/>
        </w:rPr>
      </w:pPr>
      <w:r w:rsidRPr="008344E4">
        <w:rPr>
          <w:spacing w:val="0"/>
          <w:w w:val="100"/>
          <w:sz w:val="24"/>
          <w:szCs w:val="24"/>
        </w:rPr>
        <w:t>155.</w:t>
      </w:r>
      <w:r w:rsidRPr="008344E4">
        <w:rPr>
          <w:spacing w:val="0"/>
          <w:w w:val="100"/>
          <w:sz w:val="24"/>
          <w:szCs w:val="24"/>
        </w:rPr>
        <w:tab/>
        <w:t xml:space="preserve">The ultimate aim of the nutrition improvement activities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is the attainment of nutritional well-being of all citizens as part of the overall social-economic development by means of health and nutrition activities together with the cooperation of the food production sector.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prevalence of under-weight among children below five years of age declined from 35.3</w:t>
      </w:r>
      <w:r w:rsidR="00FB4107">
        <w:rPr>
          <w:spacing w:val="0"/>
          <w:w w:val="100"/>
          <w:sz w:val="24"/>
          <w:szCs w:val="24"/>
        </w:rPr>
        <w:t xml:space="preserve"> per cent</w:t>
      </w:r>
      <w:r w:rsidRPr="008344E4">
        <w:rPr>
          <w:spacing w:val="0"/>
          <w:w w:val="100"/>
          <w:sz w:val="24"/>
          <w:szCs w:val="24"/>
        </w:rPr>
        <w:t xml:space="preserve"> in 2000 to 31.5</w:t>
      </w:r>
      <w:r w:rsidR="00FB4107">
        <w:rPr>
          <w:spacing w:val="0"/>
          <w:w w:val="100"/>
          <w:sz w:val="24"/>
          <w:szCs w:val="24"/>
        </w:rPr>
        <w:t xml:space="preserve"> per cent</w:t>
      </w:r>
      <w:r w:rsidRPr="008344E4">
        <w:rPr>
          <w:spacing w:val="0"/>
          <w:w w:val="100"/>
          <w:sz w:val="24"/>
          <w:szCs w:val="24"/>
        </w:rPr>
        <w:t xml:space="preserve"> in 2003. (MICS Surveys, Dept. of Health Planning); MDG goal for under-weight prevalence is 19.3</w:t>
      </w:r>
      <w:r w:rsidR="00FB4107">
        <w:rPr>
          <w:spacing w:val="0"/>
          <w:w w:val="100"/>
          <w:sz w:val="24"/>
          <w:szCs w:val="24"/>
        </w:rPr>
        <w:t xml:space="preserve"> per cent</w:t>
      </w:r>
      <w:r w:rsidRPr="008344E4">
        <w:rPr>
          <w:spacing w:val="0"/>
          <w:w w:val="100"/>
          <w:sz w:val="24"/>
          <w:szCs w:val="24"/>
        </w:rPr>
        <w:t xml:space="preserve"> by 2015.</w:t>
      </w:r>
      <w:r w:rsidR="005F5A79">
        <w:rPr>
          <w:spacing w:val="0"/>
          <w:w w:val="100"/>
          <w:sz w:val="24"/>
          <w:szCs w:val="24"/>
        </w:rPr>
        <w:t xml:space="preserve"> </w:t>
      </w:r>
      <w:r w:rsidRPr="008344E4">
        <w:rPr>
          <w:spacing w:val="0"/>
          <w:w w:val="100"/>
          <w:sz w:val="24"/>
          <w:szCs w:val="24"/>
        </w:rPr>
        <w:t>Iron Deficiency Anaemia was 45</w:t>
      </w:r>
      <w:r w:rsidR="00FB4107">
        <w:rPr>
          <w:spacing w:val="0"/>
          <w:w w:val="100"/>
          <w:sz w:val="24"/>
          <w:szCs w:val="24"/>
        </w:rPr>
        <w:t xml:space="preserve"> per cent</w:t>
      </w:r>
      <w:r w:rsidRPr="008344E4">
        <w:rPr>
          <w:spacing w:val="0"/>
          <w:w w:val="100"/>
          <w:sz w:val="24"/>
          <w:szCs w:val="24"/>
        </w:rPr>
        <w:t xml:space="preserve"> in reproductive-age non pregnant women (2001); 26.4</w:t>
      </w:r>
      <w:r w:rsidR="00FB4107">
        <w:rPr>
          <w:spacing w:val="0"/>
          <w:w w:val="100"/>
          <w:sz w:val="24"/>
          <w:szCs w:val="24"/>
        </w:rPr>
        <w:t xml:space="preserve"> per cent</w:t>
      </w:r>
      <w:r w:rsidRPr="008344E4">
        <w:rPr>
          <w:spacing w:val="0"/>
          <w:w w:val="100"/>
          <w:sz w:val="24"/>
          <w:szCs w:val="24"/>
        </w:rPr>
        <w:t xml:space="preserve"> in adolescent schoolgirls (2002) and 51</w:t>
      </w:r>
      <w:r w:rsidR="001946BD">
        <w:rPr>
          <w:spacing w:val="0"/>
          <w:w w:val="100"/>
          <w:sz w:val="24"/>
          <w:szCs w:val="24"/>
        </w:rPr>
        <w:t> </w:t>
      </w:r>
      <w:r w:rsidR="00FB4107">
        <w:rPr>
          <w:spacing w:val="0"/>
          <w:w w:val="100"/>
          <w:sz w:val="24"/>
          <w:szCs w:val="24"/>
        </w:rPr>
        <w:t>per cent</w:t>
      </w:r>
      <w:r w:rsidRPr="008344E4">
        <w:rPr>
          <w:spacing w:val="0"/>
          <w:w w:val="100"/>
          <w:sz w:val="24"/>
          <w:szCs w:val="24"/>
        </w:rPr>
        <w:t xml:space="preserve"> in pregnant women residing in the hilly region (2003).</w:t>
      </w:r>
      <w:r w:rsidR="005F5A79">
        <w:rPr>
          <w:spacing w:val="0"/>
          <w:w w:val="100"/>
          <w:sz w:val="24"/>
          <w:szCs w:val="24"/>
        </w:rPr>
        <w:t xml:space="preserve"> </w:t>
      </w:r>
      <w:r w:rsidRPr="008344E4">
        <w:rPr>
          <w:spacing w:val="0"/>
          <w:w w:val="100"/>
          <w:sz w:val="24"/>
          <w:szCs w:val="24"/>
        </w:rPr>
        <w:t>Based upon these results, mass deworming program for pregnant women has been introduced since 2006. It has been arranged to give iron-folate supplementation to pregnant women as early as possible instead of giving</w:t>
      </w:r>
      <w:r w:rsidR="00135E8B">
        <w:rPr>
          <w:spacing w:val="0"/>
          <w:w w:val="100"/>
          <w:sz w:val="24"/>
          <w:szCs w:val="24"/>
        </w:rPr>
        <w:t xml:space="preserve"> </w:t>
      </w:r>
      <w:r w:rsidRPr="008344E4">
        <w:rPr>
          <w:spacing w:val="0"/>
          <w:w w:val="100"/>
          <w:sz w:val="24"/>
          <w:szCs w:val="24"/>
        </w:rPr>
        <w:t>later.</w:t>
      </w:r>
      <w:r w:rsidR="005F5A79">
        <w:rPr>
          <w:spacing w:val="0"/>
          <w:w w:val="100"/>
          <w:sz w:val="24"/>
          <w:szCs w:val="24"/>
        </w:rPr>
        <w:t xml:space="preserve"> </w:t>
      </w:r>
      <w:r w:rsidRPr="008344E4">
        <w:rPr>
          <w:spacing w:val="0"/>
          <w:w w:val="100"/>
          <w:sz w:val="24"/>
          <w:szCs w:val="24"/>
        </w:rPr>
        <w:t xml:space="preserve">Health education to consume iron rich food during pregnancy is also given. The nutrition promotion week campaign has been launched since 2003 and during this specific week, various nutrition promotion activities were carried out all over the country. </w:t>
      </w:r>
    </w:p>
    <w:p w:rsidR="001946BD" w:rsidRPr="001946BD" w:rsidRDefault="001946BD" w:rsidP="001946BD">
      <w:pPr>
        <w:tabs>
          <w:tab w:val="left" w:pos="-360"/>
        </w:tabs>
        <w:spacing w:line="120" w:lineRule="exact"/>
        <w:jc w:val="both"/>
        <w:rPr>
          <w:spacing w:val="0"/>
          <w:w w:val="100"/>
          <w:sz w:val="10"/>
          <w:szCs w:val="24"/>
        </w:rPr>
      </w:pPr>
    </w:p>
    <w:p w:rsidR="001946BD" w:rsidRPr="001946BD" w:rsidRDefault="001946BD" w:rsidP="001946BD">
      <w:pPr>
        <w:tabs>
          <w:tab w:val="left" w:pos="-360"/>
        </w:tabs>
        <w:spacing w:line="120" w:lineRule="exact"/>
        <w:jc w:val="both"/>
        <w:rPr>
          <w:spacing w:val="0"/>
          <w:w w:val="100"/>
          <w:sz w:val="10"/>
          <w:szCs w:val="24"/>
        </w:rPr>
      </w:pPr>
    </w:p>
    <w:p w:rsidR="001B21F1" w:rsidRDefault="001946BD"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p>
    <w:p w:rsidR="008344E4" w:rsidRDefault="001B21F1" w:rsidP="001946B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br w:type="page"/>
      </w:r>
      <w:r w:rsidR="001946BD">
        <w:rPr>
          <w:w w:val="100"/>
        </w:rPr>
        <w:tab/>
      </w:r>
      <w:r w:rsidR="008344E4" w:rsidRPr="008344E4">
        <w:rPr>
          <w:w w:val="100"/>
        </w:rPr>
        <w:t>Partnership for Health Development</w:t>
      </w:r>
    </w:p>
    <w:p w:rsidR="001946BD" w:rsidRPr="001946BD" w:rsidRDefault="001946BD" w:rsidP="001946BD">
      <w:pPr>
        <w:spacing w:line="120" w:lineRule="exact"/>
        <w:rPr>
          <w:sz w:val="10"/>
        </w:rPr>
      </w:pPr>
    </w:p>
    <w:p w:rsidR="001946BD" w:rsidRPr="001946BD" w:rsidRDefault="001946BD" w:rsidP="001946BD">
      <w:pPr>
        <w:spacing w:line="120" w:lineRule="exact"/>
        <w:rPr>
          <w:sz w:val="10"/>
        </w:rPr>
      </w:pPr>
    </w:p>
    <w:p w:rsidR="008344E4" w:rsidRPr="008344E4" w:rsidRDefault="008344E4" w:rsidP="00135E8B">
      <w:pPr>
        <w:pStyle w:val="NormalWeb"/>
        <w:spacing w:before="0" w:beforeAutospacing="0" w:after="120" w:afterAutospacing="0"/>
        <w:jc w:val="both"/>
      </w:pPr>
      <w:r w:rsidRPr="008344E4">
        <w:t>156.</w:t>
      </w:r>
      <w:r w:rsidRPr="008344E4">
        <w:tab/>
        <w:t xml:space="preserve">The Ministry of Health has closely cooperated with several organizations within the </w:t>
      </w:r>
      <w:r w:rsidR="00135E8B">
        <w:t>United Nations</w:t>
      </w:r>
      <w:r w:rsidRPr="008344E4">
        <w:t xml:space="preserve"> system, in particular with organizations playing an important role in public health. The WHO, UNICEF, UNDP, and UNFPA have provided technical assistance and involved in assisting various health care activities. Similarly, UNHCR, J</w:t>
      </w:r>
      <w:r w:rsidR="00135E8B">
        <w:t xml:space="preserve">apan </w:t>
      </w:r>
      <w:r w:rsidRPr="008344E4">
        <w:t>I</w:t>
      </w:r>
      <w:r w:rsidR="00135E8B">
        <w:t xml:space="preserve">nternational </w:t>
      </w:r>
      <w:r w:rsidRPr="008344E4">
        <w:t>C</w:t>
      </w:r>
      <w:r w:rsidR="00135E8B">
        <w:t xml:space="preserve">ooperation </w:t>
      </w:r>
      <w:r w:rsidRPr="008344E4">
        <w:t>A</w:t>
      </w:r>
      <w:r w:rsidR="00135E8B">
        <w:t>gency</w:t>
      </w:r>
      <w:r w:rsidRPr="008344E4">
        <w:t xml:space="preserve">, OXFAM, SCF, etc. are also actively involved in health developmental activities. </w:t>
      </w:r>
      <w:smartTag w:uri="urn:schemas-microsoft-com:office:smarttags" w:element="place">
        <w:smartTag w:uri="urn:schemas-microsoft-com:office:smarttags" w:element="country-region">
          <w:r w:rsidRPr="008344E4">
            <w:t>Myanmar</w:t>
          </w:r>
        </w:smartTag>
      </w:smartTag>
      <w:r w:rsidRPr="008344E4">
        <w:t xml:space="preserve"> has successfully implemented health care projects with the cooperation of the WHO. Similarly, UNICEF is involved in health projects mainly for women and child health care. UNICEF has been supporting development projects under the decision of the World Summit for Children and the Expanded Programme for Immunization. UNICEF has also provided special programmes on maternal and child health care through Child Survival Project (1991-1995), Integrated Management of Maternal and Child Care (IMMCI) (1995-2000), and Woman and Child Health Development (WCHD) (2001 onwards).</w:t>
      </w:r>
      <w:r w:rsidR="005F5A79">
        <w:t xml:space="preserve"> </w:t>
      </w:r>
      <w:r w:rsidRPr="008344E4">
        <w:t>In addition, the UNFPA has been a major supporter of reproductive health activities since 1996 and mainly concerned with logistics supply of reproductive health services. The UNDP also has been supporting several developmental projects in health field, especially for the border areas.</w:t>
      </w:r>
    </w:p>
    <w:p w:rsidR="008344E4" w:rsidRPr="008344E4" w:rsidRDefault="008344E4" w:rsidP="00135E8B">
      <w:pPr>
        <w:pStyle w:val="BodyText"/>
        <w:spacing w:after="120"/>
        <w:rPr>
          <w:sz w:val="24"/>
          <w:szCs w:val="24"/>
        </w:rPr>
      </w:pPr>
      <w:r w:rsidRPr="008344E4">
        <w:rPr>
          <w:sz w:val="24"/>
          <w:szCs w:val="24"/>
        </w:rPr>
        <w:t>157.</w:t>
      </w:r>
      <w:r w:rsidRPr="008344E4">
        <w:rPr>
          <w:sz w:val="24"/>
          <w:szCs w:val="24"/>
        </w:rPr>
        <w:tab/>
        <w:t>Better cooperation and coordination by national NGOs have been developed in line with the strong political commitment to the ICPD goals and the MDGs. National NGOs, such as Myanmar Maternal and Child Welfare Association (MMCWA), plays significant role in the provision of maternal and child care services through their volunteerism. All these aforesaid maternal and child health care activities have been carried out within the context of the National Health Plan under the guidance of the National Health Committee.</w:t>
      </w:r>
    </w:p>
    <w:p w:rsidR="008344E4" w:rsidRPr="008344E4" w:rsidRDefault="008344E4" w:rsidP="00135E8B">
      <w:pPr>
        <w:spacing w:after="120" w:line="240" w:lineRule="auto"/>
        <w:jc w:val="both"/>
        <w:rPr>
          <w:spacing w:val="0"/>
          <w:w w:val="100"/>
          <w:sz w:val="24"/>
          <w:szCs w:val="24"/>
        </w:rPr>
      </w:pPr>
      <w:r w:rsidRPr="008344E4">
        <w:rPr>
          <w:spacing w:val="0"/>
          <w:w w:val="100"/>
          <w:sz w:val="24"/>
          <w:szCs w:val="24"/>
        </w:rPr>
        <w:t>158.</w:t>
      </w:r>
      <w:r w:rsidRPr="008344E4">
        <w:rPr>
          <w:spacing w:val="0"/>
          <w:w w:val="100"/>
          <w:sz w:val="24"/>
          <w:szCs w:val="24"/>
        </w:rPr>
        <w:tab/>
        <w:t xml:space="preserve">The Ministry of Health is also collaborating with other related Ministries, INGOs and NGOs, such as Ministry of Social Welfare, Relief and Resettlement, Ministry of Education, MWAF, MMCWA. MRCS, Save The Children, World Vision International and JICA and other 25 INGOs in the provision of comprehensive health care. </w:t>
      </w:r>
    </w:p>
    <w:p w:rsidR="008344E4" w:rsidRPr="008344E4" w:rsidRDefault="008344E4" w:rsidP="00135E8B">
      <w:pPr>
        <w:spacing w:after="120" w:line="240" w:lineRule="auto"/>
        <w:jc w:val="both"/>
        <w:rPr>
          <w:spacing w:val="0"/>
          <w:w w:val="100"/>
          <w:sz w:val="24"/>
          <w:szCs w:val="24"/>
        </w:rPr>
      </w:pPr>
      <w:r w:rsidRPr="008344E4">
        <w:rPr>
          <w:spacing w:val="0"/>
          <w:w w:val="100"/>
          <w:sz w:val="24"/>
          <w:szCs w:val="24"/>
        </w:rPr>
        <w:t>159.</w:t>
      </w:r>
      <w:r w:rsidRPr="008344E4">
        <w:rPr>
          <w:spacing w:val="0"/>
          <w:w w:val="100"/>
          <w:sz w:val="24"/>
          <w:szCs w:val="24"/>
        </w:rPr>
        <w:tab/>
        <w:t xml:space="preserve">The Ministry of Health, together with efforts of the </w:t>
      </w:r>
      <w:r w:rsidR="00135E8B">
        <w:rPr>
          <w:spacing w:val="0"/>
          <w:w w:val="100"/>
          <w:sz w:val="24"/>
          <w:szCs w:val="24"/>
        </w:rPr>
        <w:t>United Nations</w:t>
      </w:r>
      <w:r w:rsidRPr="008344E4">
        <w:rPr>
          <w:spacing w:val="0"/>
          <w:w w:val="100"/>
          <w:sz w:val="24"/>
          <w:szCs w:val="24"/>
        </w:rPr>
        <w:t xml:space="preserve"> organizations, the national and international non-governmental organizations and active participation of entire communities can attain higher level of success in providing quality health care to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people in accordance with the changing needs and context of the country.</w:t>
      </w:r>
    </w:p>
    <w:p w:rsidR="008344E4" w:rsidRPr="008344E4" w:rsidRDefault="008344E4" w:rsidP="00135E8B">
      <w:pPr>
        <w:spacing w:after="120" w:line="240" w:lineRule="auto"/>
        <w:jc w:val="both"/>
        <w:rPr>
          <w:spacing w:val="0"/>
          <w:w w:val="100"/>
          <w:sz w:val="24"/>
          <w:szCs w:val="24"/>
        </w:rPr>
      </w:pPr>
      <w:r w:rsidRPr="008344E4">
        <w:rPr>
          <w:spacing w:val="0"/>
          <w:w w:val="100"/>
          <w:sz w:val="24"/>
          <w:szCs w:val="24"/>
        </w:rPr>
        <w:t>References:</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 xml:space="preserve">Health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2006</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Rural Health Development Plan, DOH, 2005</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MDG report, 2006</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Statistical Year Book , 2004</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Fertility and Reproductive Health Research, 2004</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National Health Plan, 2006-2010</w:t>
      </w:r>
    </w:p>
    <w:p w:rsidR="008344E4" w:rsidRPr="008344E4" w:rsidRDefault="008344E4" w:rsidP="00135E8B">
      <w:pPr>
        <w:numPr>
          <w:ilvl w:val="0"/>
          <w:numId w:val="10"/>
        </w:numPr>
        <w:suppressAutoHyphens w:val="0"/>
        <w:spacing w:after="120" w:line="240" w:lineRule="auto"/>
        <w:jc w:val="both"/>
        <w:rPr>
          <w:spacing w:val="0"/>
          <w:w w:val="100"/>
          <w:sz w:val="24"/>
          <w:szCs w:val="24"/>
        </w:rPr>
      </w:pPr>
      <w:r w:rsidRPr="008344E4">
        <w:rPr>
          <w:spacing w:val="0"/>
          <w:w w:val="100"/>
          <w:sz w:val="24"/>
          <w:szCs w:val="24"/>
        </w:rPr>
        <w:t>National Reproductive Health Policy(Draft), 2002</w:t>
      </w:r>
    </w:p>
    <w:p w:rsidR="00135E8B" w:rsidRPr="00135E8B" w:rsidRDefault="00135E8B" w:rsidP="00135E8B">
      <w:pPr>
        <w:spacing w:beforeAutospacing="1" w:afterAutospacing="1" w:line="120" w:lineRule="exact"/>
        <w:rPr>
          <w:b/>
          <w:spacing w:val="0"/>
          <w:w w:val="100"/>
          <w:sz w:val="10"/>
          <w:szCs w:val="24"/>
        </w:rPr>
      </w:pPr>
    </w:p>
    <w:p w:rsidR="00135E8B" w:rsidRPr="00135E8B" w:rsidRDefault="00135E8B" w:rsidP="00135E8B">
      <w:pPr>
        <w:spacing w:beforeAutospacing="1" w:afterAutospacing="1" w:line="120" w:lineRule="exact"/>
        <w:rPr>
          <w:b/>
          <w:spacing w:val="0"/>
          <w:w w:val="100"/>
          <w:sz w:val="10"/>
          <w:szCs w:val="24"/>
        </w:rPr>
      </w:pPr>
    </w:p>
    <w:p w:rsidR="008344E4" w:rsidRDefault="00135E8B" w:rsidP="00135E8B">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Article 13</w:t>
      </w:r>
    </w:p>
    <w:p w:rsidR="00135E8B" w:rsidRPr="00135E8B" w:rsidRDefault="00135E8B" w:rsidP="00135E8B">
      <w:pPr>
        <w:spacing w:line="120" w:lineRule="exact"/>
        <w:rPr>
          <w:sz w:val="10"/>
        </w:rPr>
      </w:pPr>
    </w:p>
    <w:p w:rsidR="00135E8B" w:rsidRPr="00135E8B" w:rsidRDefault="00135E8B" w:rsidP="00135E8B">
      <w:pPr>
        <w:spacing w:line="120" w:lineRule="exact"/>
        <w:rPr>
          <w:sz w:val="10"/>
        </w:rPr>
      </w:pPr>
    </w:p>
    <w:p w:rsidR="008344E4" w:rsidRDefault="00135E8B" w:rsidP="00135E8B">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Social Security &amp; Micro Finance</w:t>
      </w:r>
    </w:p>
    <w:p w:rsidR="00135E8B" w:rsidRPr="00135E8B" w:rsidRDefault="00135E8B" w:rsidP="00135E8B">
      <w:pPr>
        <w:spacing w:line="120" w:lineRule="exact"/>
        <w:rPr>
          <w:sz w:val="10"/>
        </w:rPr>
      </w:pPr>
    </w:p>
    <w:p w:rsidR="00135E8B" w:rsidRPr="00135E8B" w:rsidRDefault="00135E8B" w:rsidP="00135E8B">
      <w:pPr>
        <w:spacing w:line="120" w:lineRule="exact"/>
        <w:rPr>
          <w:sz w:val="10"/>
        </w:rPr>
      </w:pPr>
    </w:p>
    <w:p w:rsidR="008344E4" w:rsidRPr="008344E4" w:rsidRDefault="008344E4" w:rsidP="00135E8B">
      <w:pPr>
        <w:spacing w:after="120" w:line="240" w:lineRule="auto"/>
        <w:jc w:val="both"/>
        <w:rPr>
          <w:spacing w:val="0"/>
          <w:w w:val="100"/>
          <w:sz w:val="24"/>
          <w:szCs w:val="24"/>
        </w:rPr>
      </w:pPr>
      <w:r w:rsidRPr="008344E4">
        <w:rPr>
          <w:spacing w:val="0"/>
          <w:w w:val="100"/>
          <w:sz w:val="24"/>
          <w:szCs w:val="24"/>
        </w:rPr>
        <w:t>160.</w:t>
      </w:r>
      <w:r w:rsidRPr="008344E4">
        <w:rPr>
          <w:spacing w:val="0"/>
          <w:w w:val="100"/>
          <w:sz w:val="24"/>
          <w:szCs w:val="24"/>
        </w:rPr>
        <w:tab/>
        <w:t xml:space="preserve">In the past, almost all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dependents were occupied with housekeeping works only.</w:t>
      </w:r>
      <w:r w:rsidR="005F5A79">
        <w:rPr>
          <w:spacing w:val="0"/>
          <w:w w:val="100"/>
          <w:sz w:val="24"/>
          <w:szCs w:val="24"/>
        </w:rPr>
        <w:t xml:space="preserve"> </w:t>
      </w:r>
      <w:r w:rsidRPr="008344E4">
        <w:rPr>
          <w:spacing w:val="0"/>
          <w:w w:val="100"/>
          <w:sz w:val="24"/>
          <w:szCs w:val="24"/>
        </w:rPr>
        <w:t xml:space="preserve">Nowadays,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are doing business outside, keeping abreast with husbands. Working women are entitled to enjoy the provisions of the Social Security Act 1954 and are well protected by the Act.</w:t>
      </w:r>
    </w:p>
    <w:p w:rsidR="008344E4" w:rsidRPr="008344E4" w:rsidRDefault="008344E4" w:rsidP="00135E8B">
      <w:pPr>
        <w:spacing w:after="120" w:line="240" w:lineRule="auto"/>
        <w:jc w:val="both"/>
        <w:rPr>
          <w:spacing w:val="0"/>
          <w:w w:val="100"/>
          <w:sz w:val="24"/>
          <w:szCs w:val="24"/>
        </w:rPr>
      </w:pPr>
      <w:r w:rsidRPr="008344E4">
        <w:rPr>
          <w:spacing w:val="0"/>
          <w:w w:val="100"/>
          <w:sz w:val="24"/>
          <w:szCs w:val="24"/>
        </w:rPr>
        <w:t>161.</w:t>
      </w:r>
      <w:r w:rsidRPr="008344E4">
        <w:rPr>
          <w:spacing w:val="0"/>
          <w:w w:val="100"/>
          <w:sz w:val="24"/>
          <w:szCs w:val="24"/>
        </w:rPr>
        <w:tab/>
        <w:t xml:space="preserve">The Social Security Board under the Ministry of Labor is carrying out its mandate in accordance with the Social Security Act 1954. Since the entry into force of this Act, business enterprises, industrial establishments, production work, railways, public transportation, the ports covered under the Yangon Port Act and the Port Act, mines and oil fields entitled under the Mines Act and the Oil Fields Act, the Staff under the Ministry of Labour, the staff entitled under this Act, and the entities occasionally announced by the State are covered under this Act. </w:t>
      </w:r>
    </w:p>
    <w:p w:rsidR="008344E4" w:rsidRDefault="008344E4" w:rsidP="00135E8B">
      <w:pPr>
        <w:spacing w:after="120" w:line="240" w:lineRule="auto"/>
        <w:jc w:val="both"/>
        <w:rPr>
          <w:spacing w:val="0"/>
          <w:w w:val="100"/>
          <w:sz w:val="24"/>
          <w:szCs w:val="24"/>
        </w:rPr>
      </w:pPr>
      <w:r w:rsidRPr="008344E4">
        <w:rPr>
          <w:spacing w:val="0"/>
          <w:w w:val="100"/>
          <w:sz w:val="24"/>
          <w:szCs w:val="24"/>
        </w:rPr>
        <w:t>162.</w:t>
      </w:r>
      <w:r w:rsidRPr="008344E4">
        <w:rPr>
          <w:spacing w:val="0"/>
          <w:w w:val="100"/>
          <w:sz w:val="24"/>
          <w:szCs w:val="24"/>
        </w:rPr>
        <w:tab/>
        <w:t>Various types of social protection provided by the Social Security Scheme are Employment Injuries Insurance such as Employment accidents, Occupational Diseases, General Insurance, Sickness, Maternity, Death, Maternity Cash Benefit, Funeral Grant, etc. In December 2006, 497,907 persons were insured, among them 286,611 male 211,296 female. The number of insured persons under the respective sectors are as follows:</w:t>
      </w:r>
    </w:p>
    <w:p w:rsidR="00135E8B" w:rsidRPr="00135E8B" w:rsidRDefault="00135E8B" w:rsidP="00135E8B">
      <w:pPr>
        <w:spacing w:line="120" w:lineRule="exact"/>
        <w:jc w:val="both"/>
        <w:rPr>
          <w:spacing w:val="0"/>
          <w:w w:val="100"/>
          <w:sz w:val="10"/>
          <w:szCs w:val="24"/>
        </w:rPr>
      </w:pPr>
    </w:p>
    <w:p w:rsidR="00135E8B" w:rsidRPr="00135E8B" w:rsidRDefault="00135E8B" w:rsidP="00135E8B">
      <w:pPr>
        <w:spacing w:line="120" w:lineRule="exact"/>
        <w:jc w:val="both"/>
        <w:rPr>
          <w:spacing w:val="0"/>
          <w:w w:val="100"/>
          <w:sz w:val="10"/>
          <w:szCs w:val="24"/>
        </w:rPr>
      </w:pPr>
    </w:p>
    <w:tbl>
      <w:tblPr>
        <w:tblStyle w:val="ListBullet"/>
        <w:tblW w:w="90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
        <w:gridCol w:w="2247"/>
        <w:gridCol w:w="1296"/>
        <w:gridCol w:w="1629"/>
        <w:gridCol w:w="1362"/>
        <w:gridCol w:w="1629"/>
      </w:tblGrid>
      <w:tr w:rsidR="008344E4" w:rsidRPr="008344E4">
        <w:tc>
          <w:tcPr>
            <w:tcW w:w="837" w:type="dxa"/>
            <w:vMerge w:val="restart"/>
            <w:tcBorders>
              <w:top w:val="single" w:sz="4" w:space="0" w:color="auto"/>
              <w:bottom w:val="single" w:sz="4" w:space="0" w:color="auto"/>
              <w:right w:val="single" w:sz="4" w:space="0" w:color="auto"/>
            </w:tcBorders>
            <w:vAlign w:val="center"/>
          </w:tcPr>
          <w:p w:rsidR="008344E4" w:rsidRPr="008344E4" w:rsidRDefault="008344E4" w:rsidP="00A65628">
            <w:pPr>
              <w:pStyle w:val="ListBullet"/>
              <w:numPr>
                <w:ilvl w:val="0"/>
                <w:numId w:val="0"/>
              </w:numPr>
              <w:spacing w:after="120"/>
            </w:pPr>
          </w:p>
        </w:tc>
        <w:tc>
          <w:tcPr>
            <w:tcW w:w="2247" w:type="dxa"/>
            <w:vMerge w:val="restart"/>
            <w:tcBorders>
              <w:top w:val="single" w:sz="4" w:space="0" w:color="auto"/>
              <w:bottom w:val="single" w:sz="4" w:space="0" w:color="auto"/>
              <w:right w:val="single" w:sz="4" w:space="0" w:color="auto"/>
            </w:tcBorders>
            <w:vAlign w:val="center"/>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Ownership</w:t>
            </w:r>
          </w:p>
        </w:tc>
        <w:tc>
          <w:tcPr>
            <w:tcW w:w="5916" w:type="dxa"/>
            <w:gridSpan w:val="4"/>
            <w:tcBorders>
              <w:top w:val="single" w:sz="4" w:space="0" w:color="auto"/>
              <w:left w:val="single" w:sz="4" w:space="0" w:color="auto"/>
              <w:bottom w:val="nil"/>
            </w:tcBorders>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Number of</w:t>
            </w:r>
            <w:r w:rsidR="005F5A79">
              <w:rPr>
                <w:spacing w:val="0"/>
                <w:w w:val="100"/>
              </w:rPr>
              <w:t xml:space="preserve"> </w:t>
            </w:r>
            <w:r w:rsidRPr="008344E4">
              <w:rPr>
                <w:spacing w:val="0"/>
                <w:w w:val="100"/>
              </w:rPr>
              <w:t>Insured</w:t>
            </w:r>
            <w:r w:rsidR="005F5A79">
              <w:rPr>
                <w:spacing w:val="0"/>
                <w:w w:val="100"/>
              </w:rPr>
              <w:t xml:space="preserve"> </w:t>
            </w:r>
            <w:r w:rsidRPr="008344E4">
              <w:rPr>
                <w:spacing w:val="0"/>
                <w:w w:val="100"/>
              </w:rPr>
              <w:t>Persons</w:t>
            </w:r>
          </w:p>
        </w:tc>
      </w:tr>
      <w:tr w:rsidR="008344E4" w:rsidRPr="008344E4">
        <w:tc>
          <w:tcPr>
            <w:tcW w:w="837" w:type="dxa"/>
            <w:vMerge/>
            <w:tcBorders>
              <w:top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p>
        </w:tc>
        <w:tc>
          <w:tcPr>
            <w:tcW w:w="2247" w:type="dxa"/>
            <w:vMerge/>
            <w:tcBorders>
              <w:top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center"/>
              <w:rPr>
                <w:spacing w:val="0"/>
                <w:w w:val="100"/>
              </w:rPr>
            </w:pPr>
          </w:p>
        </w:tc>
        <w:tc>
          <w:tcPr>
            <w:tcW w:w="1296"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Male</w:t>
            </w:r>
          </w:p>
        </w:tc>
        <w:tc>
          <w:tcPr>
            <w:tcW w:w="1629"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Percentage</w:t>
            </w:r>
          </w:p>
        </w:tc>
        <w:tc>
          <w:tcPr>
            <w:tcW w:w="1362"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Female</w:t>
            </w:r>
          </w:p>
        </w:tc>
        <w:tc>
          <w:tcPr>
            <w:tcW w:w="1629" w:type="dxa"/>
            <w:tcBorders>
              <w:top w:val="single" w:sz="4" w:space="0" w:color="auto"/>
              <w:left w:val="single" w:sz="4" w:space="0" w:color="auto"/>
            </w:tcBorders>
          </w:tcPr>
          <w:p w:rsidR="008344E4" w:rsidRPr="008344E4" w:rsidRDefault="008344E4" w:rsidP="00A65628">
            <w:pPr>
              <w:numPr>
                <w:ilvl w:val="0"/>
                <w:numId w:val="0"/>
              </w:numPr>
              <w:suppressAutoHyphens w:val="0"/>
              <w:spacing w:after="120" w:line="240" w:lineRule="auto"/>
              <w:jc w:val="center"/>
              <w:rPr>
                <w:spacing w:val="0"/>
                <w:w w:val="100"/>
              </w:rPr>
            </w:pPr>
            <w:r w:rsidRPr="008344E4">
              <w:rPr>
                <w:spacing w:val="0"/>
                <w:w w:val="100"/>
              </w:rPr>
              <w:t>Percentage</w:t>
            </w:r>
          </w:p>
        </w:tc>
      </w:tr>
      <w:tr w:rsidR="008344E4" w:rsidRPr="008344E4">
        <w:tc>
          <w:tcPr>
            <w:tcW w:w="837" w:type="dxa"/>
            <w:tcBorders>
              <w:top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1</w:t>
            </w:r>
          </w:p>
        </w:tc>
        <w:tc>
          <w:tcPr>
            <w:tcW w:w="2247" w:type="dxa"/>
            <w:tcBorders>
              <w:top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 xml:space="preserve">Public Sector </w:t>
            </w:r>
          </w:p>
        </w:tc>
        <w:tc>
          <w:tcPr>
            <w:tcW w:w="1296"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146164</w:t>
            </w:r>
          </w:p>
        </w:tc>
        <w:tc>
          <w:tcPr>
            <w:tcW w:w="1629"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66.26%</w:t>
            </w:r>
          </w:p>
        </w:tc>
        <w:tc>
          <w:tcPr>
            <w:tcW w:w="1362" w:type="dxa"/>
            <w:tcBorders>
              <w:top w:val="single" w:sz="4" w:space="0" w:color="auto"/>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74411</w:t>
            </w:r>
          </w:p>
        </w:tc>
        <w:tc>
          <w:tcPr>
            <w:tcW w:w="1629" w:type="dxa"/>
            <w:tcBorders>
              <w:top w:val="single" w:sz="4" w:space="0" w:color="auto"/>
              <w:lef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33.74%</w:t>
            </w:r>
          </w:p>
        </w:tc>
      </w:tr>
      <w:tr w:rsidR="008344E4" w:rsidRPr="008344E4">
        <w:tc>
          <w:tcPr>
            <w:tcW w:w="837" w:type="dxa"/>
            <w:tcBorders>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2</w:t>
            </w:r>
          </w:p>
        </w:tc>
        <w:tc>
          <w:tcPr>
            <w:tcW w:w="2247" w:type="dxa"/>
            <w:tcBorders>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Cooperatives Sector</w:t>
            </w:r>
          </w:p>
        </w:tc>
        <w:tc>
          <w:tcPr>
            <w:tcW w:w="1296" w:type="dxa"/>
            <w:tcBorders>
              <w:top w:val="nil"/>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2570</w:t>
            </w:r>
          </w:p>
        </w:tc>
        <w:tc>
          <w:tcPr>
            <w:tcW w:w="1629" w:type="dxa"/>
            <w:tcBorders>
              <w:top w:val="nil"/>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48.06%</w:t>
            </w:r>
          </w:p>
        </w:tc>
        <w:tc>
          <w:tcPr>
            <w:tcW w:w="1362" w:type="dxa"/>
            <w:tcBorders>
              <w:top w:val="nil"/>
              <w:left w:val="single" w:sz="4" w:space="0" w:color="auto"/>
              <w:bottom w:val="nil"/>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2778</w:t>
            </w:r>
          </w:p>
        </w:tc>
        <w:tc>
          <w:tcPr>
            <w:tcW w:w="1629" w:type="dxa"/>
            <w:tcBorders>
              <w:lef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51.94%</w:t>
            </w:r>
          </w:p>
        </w:tc>
      </w:tr>
      <w:tr w:rsidR="008344E4" w:rsidRPr="008344E4">
        <w:tc>
          <w:tcPr>
            <w:tcW w:w="837" w:type="dxa"/>
            <w:tcBorders>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3</w:t>
            </w:r>
          </w:p>
        </w:tc>
        <w:tc>
          <w:tcPr>
            <w:tcW w:w="2247" w:type="dxa"/>
            <w:tcBorders>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r w:rsidRPr="008344E4">
              <w:rPr>
                <w:spacing w:val="0"/>
                <w:w w:val="100"/>
              </w:rPr>
              <w:t>Private Sector</w:t>
            </w:r>
          </w:p>
        </w:tc>
        <w:tc>
          <w:tcPr>
            <w:tcW w:w="1296" w:type="dxa"/>
            <w:tcBorders>
              <w:top w:val="nil"/>
              <w:left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137877</w:t>
            </w:r>
          </w:p>
        </w:tc>
        <w:tc>
          <w:tcPr>
            <w:tcW w:w="1629" w:type="dxa"/>
            <w:tcBorders>
              <w:top w:val="nil"/>
              <w:left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50.69%</w:t>
            </w:r>
          </w:p>
        </w:tc>
        <w:tc>
          <w:tcPr>
            <w:tcW w:w="1362" w:type="dxa"/>
            <w:tcBorders>
              <w:top w:val="nil"/>
              <w:left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134107</w:t>
            </w:r>
          </w:p>
        </w:tc>
        <w:tc>
          <w:tcPr>
            <w:tcW w:w="1629" w:type="dxa"/>
            <w:tcBorders>
              <w:left w:val="single" w:sz="4" w:space="0" w:color="auto"/>
              <w:bottom w:val="single" w:sz="4" w:space="0" w:color="auto"/>
            </w:tcBorders>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49.31%</w:t>
            </w:r>
          </w:p>
        </w:tc>
      </w:tr>
      <w:tr w:rsidR="008344E4" w:rsidRPr="008344E4">
        <w:tc>
          <w:tcPr>
            <w:tcW w:w="837" w:type="dxa"/>
            <w:tcBorders>
              <w:top w:val="single" w:sz="4" w:space="0" w:color="auto"/>
              <w:bottom w:val="single" w:sz="4" w:space="0" w:color="auto"/>
              <w:right w:val="single" w:sz="4" w:space="0" w:color="auto"/>
            </w:tcBorders>
          </w:tcPr>
          <w:p w:rsidR="008344E4" w:rsidRPr="008344E4" w:rsidRDefault="008344E4" w:rsidP="00A65628">
            <w:pPr>
              <w:numPr>
                <w:ilvl w:val="0"/>
                <w:numId w:val="0"/>
              </w:numPr>
              <w:suppressAutoHyphens w:val="0"/>
              <w:spacing w:after="120" w:line="240" w:lineRule="auto"/>
              <w:jc w:val="both"/>
              <w:rPr>
                <w:spacing w:val="0"/>
                <w:w w:val="100"/>
              </w:rPr>
            </w:pPr>
          </w:p>
        </w:tc>
        <w:tc>
          <w:tcPr>
            <w:tcW w:w="2247" w:type="dxa"/>
            <w:tcBorders>
              <w:top w:val="single" w:sz="4" w:space="0" w:color="auto"/>
              <w:bottom w:val="single" w:sz="4" w:space="0" w:color="auto"/>
              <w:right w:val="single" w:sz="4" w:space="0" w:color="auto"/>
            </w:tcBorders>
            <w:vAlign w:val="center"/>
          </w:tcPr>
          <w:p w:rsidR="008344E4" w:rsidRPr="008344E4" w:rsidRDefault="008344E4" w:rsidP="00A65628">
            <w:pPr>
              <w:numPr>
                <w:ilvl w:val="0"/>
                <w:numId w:val="0"/>
              </w:numPr>
              <w:suppressAutoHyphens w:val="0"/>
              <w:spacing w:after="120" w:line="240" w:lineRule="auto"/>
              <w:rPr>
                <w:spacing w:val="0"/>
                <w:w w:val="100"/>
              </w:rPr>
            </w:pPr>
            <w:r w:rsidRPr="008344E4">
              <w:rPr>
                <w:spacing w:val="0"/>
                <w:w w:val="100"/>
              </w:rPr>
              <w:t>Total</w:t>
            </w:r>
          </w:p>
        </w:tc>
        <w:tc>
          <w:tcPr>
            <w:tcW w:w="1296" w:type="dxa"/>
            <w:tcBorders>
              <w:top w:val="single" w:sz="4" w:space="0" w:color="auto"/>
              <w:left w:val="single" w:sz="4" w:space="0" w:color="auto"/>
              <w:bottom w:val="single" w:sz="4" w:space="0" w:color="auto"/>
              <w:right w:val="single" w:sz="4" w:space="0" w:color="auto"/>
            </w:tcBorders>
            <w:vAlign w:val="center"/>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286611</w:t>
            </w:r>
          </w:p>
        </w:tc>
        <w:tc>
          <w:tcPr>
            <w:tcW w:w="1629" w:type="dxa"/>
            <w:tcBorders>
              <w:top w:val="single" w:sz="4" w:space="0" w:color="auto"/>
              <w:left w:val="single" w:sz="4" w:space="0" w:color="auto"/>
              <w:bottom w:val="single" w:sz="4" w:space="0" w:color="auto"/>
              <w:right w:val="single" w:sz="4" w:space="0" w:color="auto"/>
            </w:tcBorders>
            <w:vAlign w:val="center"/>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57.56%</w:t>
            </w:r>
          </w:p>
        </w:tc>
        <w:tc>
          <w:tcPr>
            <w:tcW w:w="1362" w:type="dxa"/>
            <w:tcBorders>
              <w:top w:val="single" w:sz="4" w:space="0" w:color="auto"/>
              <w:left w:val="single" w:sz="4" w:space="0" w:color="auto"/>
              <w:bottom w:val="single" w:sz="4" w:space="0" w:color="auto"/>
              <w:right w:val="single" w:sz="4" w:space="0" w:color="auto"/>
            </w:tcBorders>
            <w:vAlign w:val="center"/>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211296</w:t>
            </w:r>
          </w:p>
        </w:tc>
        <w:tc>
          <w:tcPr>
            <w:tcW w:w="1629" w:type="dxa"/>
            <w:tcBorders>
              <w:top w:val="single" w:sz="4" w:space="0" w:color="auto"/>
              <w:left w:val="single" w:sz="4" w:space="0" w:color="auto"/>
              <w:bottom w:val="single" w:sz="4" w:space="0" w:color="auto"/>
            </w:tcBorders>
            <w:vAlign w:val="center"/>
          </w:tcPr>
          <w:p w:rsidR="008344E4" w:rsidRPr="008344E4" w:rsidRDefault="008344E4" w:rsidP="00A65628">
            <w:pPr>
              <w:numPr>
                <w:ilvl w:val="0"/>
                <w:numId w:val="0"/>
              </w:numPr>
              <w:suppressAutoHyphens w:val="0"/>
              <w:spacing w:after="120" w:line="240" w:lineRule="auto"/>
              <w:jc w:val="right"/>
              <w:rPr>
                <w:spacing w:val="0"/>
                <w:w w:val="100"/>
              </w:rPr>
            </w:pPr>
            <w:r w:rsidRPr="008344E4">
              <w:rPr>
                <w:spacing w:val="0"/>
                <w:w w:val="100"/>
              </w:rPr>
              <w:t>42.44%</w:t>
            </w:r>
          </w:p>
        </w:tc>
      </w:tr>
    </w:tbl>
    <w:p w:rsidR="001B21F1" w:rsidRDefault="001B21F1" w:rsidP="008344E4">
      <w:pPr>
        <w:spacing w:before="100" w:beforeAutospacing="1" w:after="100" w:afterAutospacing="1" w:line="240" w:lineRule="auto"/>
        <w:jc w:val="center"/>
        <w:rPr>
          <w:color w:val="000000"/>
          <w:spacing w:val="0"/>
          <w:w w:val="100"/>
          <w:sz w:val="24"/>
          <w:szCs w:val="24"/>
        </w:rPr>
      </w:pPr>
    </w:p>
    <w:p w:rsidR="008344E4" w:rsidRPr="008344E4" w:rsidRDefault="001B21F1" w:rsidP="001B21F1">
      <w:pPr>
        <w:spacing w:before="100" w:beforeAutospacing="1" w:after="100" w:afterAutospacing="1" w:line="240" w:lineRule="auto"/>
        <w:jc w:val="both"/>
        <w:rPr>
          <w:color w:val="000000"/>
          <w:spacing w:val="0"/>
          <w:w w:val="100"/>
          <w:sz w:val="24"/>
          <w:szCs w:val="24"/>
        </w:rPr>
      </w:pPr>
      <w:r>
        <w:rPr>
          <w:color w:val="000000"/>
          <w:spacing w:val="0"/>
          <w:w w:val="100"/>
          <w:sz w:val="24"/>
          <w:szCs w:val="24"/>
        </w:rPr>
        <w:br w:type="page"/>
      </w:r>
      <w:r w:rsidR="008344E4" w:rsidRPr="008344E4">
        <w:rPr>
          <w:color w:val="000000"/>
          <w:spacing w:val="0"/>
          <w:w w:val="100"/>
          <w:sz w:val="24"/>
          <w:szCs w:val="24"/>
        </w:rPr>
        <w:t xml:space="preserve">Percentage of Number of Covered Active Insured Persons from Public sector by Gender </w:t>
      </w:r>
    </w:p>
    <w:p w:rsidR="008344E4" w:rsidRPr="008344E4" w:rsidRDefault="008344E4" w:rsidP="008344E4">
      <w:pPr>
        <w:spacing w:before="100" w:beforeAutospacing="1" w:after="100" w:afterAutospacing="1" w:line="240" w:lineRule="auto"/>
        <w:jc w:val="center"/>
        <w:rPr>
          <w:spacing w:val="0"/>
          <w:w w:val="100"/>
          <w:sz w:val="24"/>
          <w:szCs w:val="24"/>
        </w:rPr>
      </w:pPr>
      <w:r w:rsidRPr="008344E4">
        <w:rPr>
          <w:noProof/>
          <w:spacing w:val="0"/>
          <w:w w:val="100"/>
          <w:sz w:val="24"/>
          <w:szCs w:val="24"/>
        </w:rPr>
      </w:r>
      <w:r w:rsidRPr="008344E4">
        <w:rPr>
          <w:spacing w:val="0"/>
          <w:w w:val="100"/>
          <w:sz w:val="24"/>
          <w:szCs w:val="24"/>
        </w:rPr>
        <w:pict>
          <v:group id="_x0000_s1027" editas="canvas" style="width:282pt;height:177.05pt;mso-position-horizontal-relative:char;mso-position-vertical-relative:line" coordsize="5640,3541">
            <o:lock v:ext="edit" aspectratio="t"/>
            <v:shape id="_x0000_s1028" type="#_x0000_t75" style="position:absolute;width:5640;height:3541" o:preferrelative="f">
              <v:fill o:detectmouseclick="t"/>
              <v:path o:extrusionok="t" o:connecttype="none"/>
              <o:lock v:ext="edit" text="t"/>
            </v:shape>
            <v:shape id="_x0000_s1029" style="position:absolute;left:1150;top:1509;width:100;height:353" coordsize="100,353" path="m100,117l80,106r-10,l60,94,50,82,30,70,20,58r,l10,47,,35,,23,,11,,,,235r,12l,259r,12l10,282r10,12l20,294r10,12l50,318r10,12l70,341r10,l100,353r,-236xe" fillcolor="#4d1a33" strokeweight=".5pt">
              <v:path arrowok="t"/>
            </v:shape>
            <v:rect id="_x0000_s1030" style="position:absolute;top:180;width:5160;height:3361" filled="f" strokeweight="1.5pt"/>
            <v:group id="_x0000_s1031" style="position:absolute;left:144;top:180;width:4999;height:3060" coordorigin="161,180" coordsize="4999,3060">
              <v:rect id="_x0000_s1032" style="position:absolute;left:447;top:2616;width:463;height:624;mso-wrap-style:none" filled="f" stroked="f">
                <v:textbox style="mso-next-textbox:#_x0000_s1032" inset="0,0,0,0">
                  <w:txbxContent>
                    <w:p w:rsidR="001C4953" w:rsidRPr="00C35814" w:rsidRDefault="001C4953" w:rsidP="008344E4">
                      <w:pPr>
                        <w:rPr>
                          <w:rFonts w:ascii="Arial" w:hAnsi="Arial" w:cs="Arial"/>
                          <w:color w:val="000000"/>
                        </w:rPr>
                      </w:pPr>
                      <w:r w:rsidRPr="00C35814">
                        <w:rPr>
                          <w:rFonts w:ascii="Arial" w:hAnsi="Arial" w:cs="Arial"/>
                          <w:color w:val="000000"/>
                        </w:rPr>
                        <w:t>male</w:t>
                      </w:r>
                    </w:p>
                  </w:txbxContent>
                </v:textbox>
              </v:rect>
              <v:rect id="_x0000_s1033" style="position:absolute;left:161;top:2640;width:111;height:130" fillcolor="#99f" strokeweight=".5pt"/>
              <v:rect id="_x0000_s1034" style="position:absolute;left:161;top:3005;width:111;height:130" fillcolor="#936" strokeweight=".5pt"/>
              <v:rect id="_x0000_s1035" style="position:absolute;left:360;top:180;width:4800;height:3001" stroked="f" strokeweight="0"/>
              <v:shape id="_x0000_s1036" style="position:absolute;left:1250;top:1509;width:646;height:353" coordsize="646,353" path="m646,l,117,,353,646,235,646,xe" fillcolor="#4d1a33" strokeweight=".5pt">
                <v:path arrowok="t"/>
              </v:shape>
              <v:shape id="_x0000_s1037" style="position:absolute;left:1150;top:1285;width:746;height:341" coordsize="746,341" path="m100,341l80,330,70,318r-20,l40,306,20,282,10,271r,-12l,247,,235,,224,,212,,200,10,188r,-12l30,165,40,153,50,141,70,129,80,117r20,-11l121,94r30,l171,82,201,70,232,59,262,47r30,l332,35r31,l393,23r40,l463,11r41,l544,11,595,r40,l665,r40,l746,r,224l100,341xe" fillcolor="#936" strokeweight=".5pt">
                <v:path arrowok="t"/>
              </v:shape>
              <v:shape id="_x0000_s1038" style="position:absolute;left:1593;top:1556;width:1402;height:471" coordsize="1402,471" path="m1402,r,11l1392,35r,12l1382,59r-20,11l1352,82r-11,12l1321,106r-20,12l1281,129r-20,12l1220,153r-20,12l1170,165r-40,11l1099,188r-30,l1029,200r-40,12l958,212r-50,12l868,224r-41,l787,224r-51,11l696,235r-30,l605,235r-40,l535,235,474,224r-30,l404,224,353,212r-30,l283,200r-41,l202,188,172,176r-31,l111,165,81,153,61,141,20,129,,118,,353r20,12l61,377r20,12l111,400r30,12l172,412r30,12l242,436r41,l323,448r30,l404,459r40,l474,459r61,12l565,471r40,l666,471r30,l736,471r51,-12l827,459r41,l908,459r50,-11l989,448r40,-12l1069,424r30,l1130,412r40,-12l1200,400r20,-11l1261,377r20,-12l1301,353r20,-12l1341,330r11,-12l1362,306r20,-12l1392,283r,-12l1402,247r,-12l1402,xe" fillcolor="#4d4d80" strokeweight=".5pt">
                <v:path arrowok="t"/>
              </v:shape>
              <v:shape id="_x0000_s1039" style="position:absolute;left:1593;top:1332;width:1402;height:459" coordsize="1402,459" path="m646,r40,l736,r41,l817,r51,12l908,12r30,l989,23r40,l1059,35r40,12l1130,47r30,12l1190,70r30,12l1251,94r20,l1301,106r20,12l1331,129r21,24l1362,165r20,12l1392,188r,12l1402,212r,12l1402,235r-10,12l1392,271r-10,12l1372,294r-20,12l1341,318r-20,12l1301,342r-20,11l1261,365r-30,12l1200,389r-30,l1140,400r-41,12l1069,412r-30,12l989,436r-31,l918,436r-50,12l827,448r-40,l736,459r-40,l666,459r-61,l565,459r-30,l474,448r-30,l404,448,363,436r-40,l283,424r-31,l202,412,172,400r-31,l111,389,81,377,61,365,20,353,,342,646,224,646,xe" fillcolor="#99f" strokeweight=".5pt">
                <v:path arrowok="t"/>
              </v:shape>
              <v:rect id="_x0000_s1040" style="position:absolute;left:2965;top:1897;width:679;height:480;mso-wrap-style:none" filled="f" stroked="f">
                <v:textbox style="mso-next-textbox:#_x0000_s1040;mso-fit-shape-to-text:t" inset="0,0,0,0">
                  <w:txbxContent>
                    <w:p w:rsidR="001C4953" w:rsidRPr="00A65628" w:rsidRDefault="001C4953" w:rsidP="008344E4">
                      <w:pPr>
                        <w:rPr>
                          <w:spacing w:val="0"/>
                          <w:w w:val="100"/>
                        </w:rPr>
                      </w:pPr>
                      <w:r w:rsidRPr="00A65628">
                        <w:rPr>
                          <w:color w:val="000000"/>
                          <w:spacing w:val="0"/>
                          <w:w w:val="100"/>
                          <w:sz w:val="22"/>
                          <w:szCs w:val="22"/>
                        </w:rPr>
                        <w:t>66.26%</w:t>
                      </w:r>
                    </w:p>
                  </w:txbxContent>
                </v:textbox>
              </v:rect>
              <v:rect id="_x0000_s1041" style="position:absolute;left:485;top:1190;width:679;height:480;mso-wrap-style:none" filled="f" stroked="f">
                <v:textbox style="mso-next-textbox:#_x0000_s1041;mso-fit-shape-to-text:t" inset="0,0,0,0">
                  <w:txbxContent>
                    <w:p w:rsidR="001C4953" w:rsidRPr="00A65628" w:rsidRDefault="001C4953" w:rsidP="008344E4">
                      <w:pPr>
                        <w:rPr>
                          <w:spacing w:val="0"/>
                          <w:w w:val="100"/>
                        </w:rPr>
                      </w:pPr>
                      <w:r w:rsidRPr="00A65628">
                        <w:rPr>
                          <w:color w:val="000000"/>
                          <w:spacing w:val="0"/>
                          <w:w w:val="100"/>
                          <w:sz w:val="22"/>
                          <w:szCs w:val="22"/>
                        </w:rPr>
                        <w:t>33.74%</w:t>
                      </w:r>
                    </w:p>
                  </w:txbxContent>
                </v:textbox>
              </v:rect>
            </v:group>
            <v:rect id="_x0000_s1042" style="position:absolute;left:360;top:2914;width:648;height:480;mso-wrap-style:none" filled="f" stroked="f">
              <v:textbox style="mso-next-textbox:#_x0000_s1042;mso-fit-shape-to-text:t" inset="0,0,0,0">
                <w:txbxContent>
                  <w:p w:rsidR="001C4953" w:rsidRPr="00A65628" w:rsidRDefault="001C4953" w:rsidP="008344E4">
                    <w:pPr>
                      <w:rPr>
                        <w:color w:val="000000"/>
                        <w:spacing w:val="0"/>
                        <w:w w:val="100"/>
                        <w:sz w:val="22"/>
                        <w:szCs w:val="22"/>
                      </w:rPr>
                    </w:pPr>
                    <w:r w:rsidRPr="00A65628">
                      <w:rPr>
                        <w:color w:val="000000"/>
                        <w:spacing w:val="0"/>
                        <w:w w:val="100"/>
                        <w:sz w:val="22"/>
                        <w:szCs w:val="22"/>
                      </w:rPr>
                      <w:t>Female</w:t>
                    </w:r>
                  </w:p>
                </w:txbxContent>
              </v:textbox>
            </v:rect>
            <v:shape id="_x0000_s1043" type="#_x0000_t202" style="position:absolute;left:226;top:2520;width:854;height:441" filled="f" stroked="f">
              <v:textbox>
                <w:txbxContent>
                  <w:p w:rsidR="001C4953" w:rsidRPr="00A65628" w:rsidRDefault="001C4953" w:rsidP="008344E4">
                    <w:pPr>
                      <w:rPr>
                        <w:spacing w:val="0"/>
                        <w:w w:val="100"/>
                        <w:sz w:val="22"/>
                        <w:szCs w:val="22"/>
                      </w:rPr>
                    </w:pPr>
                    <w:r w:rsidRPr="00A65628">
                      <w:rPr>
                        <w:spacing w:val="0"/>
                        <w:w w:val="100"/>
                        <w:sz w:val="22"/>
                        <w:szCs w:val="22"/>
                      </w:rPr>
                      <w:t>Male</w:t>
                    </w:r>
                  </w:p>
                </w:txbxContent>
              </v:textbox>
            </v:shape>
            <w10:anchorlock/>
          </v:group>
        </w:pict>
      </w:r>
    </w:p>
    <w:p w:rsidR="008344E4" w:rsidRPr="008344E4" w:rsidRDefault="008344E4" w:rsidP="008344E4">
      <w:pPr>
        <w:spacing w:before="100" w:beforeAutospacing="1" w:after="100" w:afterAutospacing="1" w:line="240" w:lineRule="auto"/>
        <w:jc w:val="center"/>
        <w:rPr>
          <w:color w:val="000000"/>
          <w:spacing w:val="0"/>
          <w:w w:val="100"/>
          <w:sz w:val="24"/>
          <w:szCs w:val="24"/>
        </w:rPr>
      </w:pPr>
      <w:r w:rsidRPr="008344E4">
        <w:rPr>
          <w:color w:val="000000"/>
          <w:spacing w:val="0"/>
          <w:w w:val="100"/>
          <w:sz w:val="24"/>
          <w:szCs w:val="24"/>
        </w:rPr>
        <w:t xml:space="preserve">Percentage of Number of Covered Active Insured Persons </w:t>
      </w:r>
      <w:r w:rsidRPr="008344E4">
        <w:rPr>
          <w:noProof/>
          <w:spacing w:val="0"/>
          <w:w w:val="100"/>
          <w:sz w:val="24"/>
          <w:szCs w:val="24"/>
        </w:rPr>
        <w:pict>
          <v:rect id="_x0000_s1060" style="position:absolute;left:0;text-align:left;margin-left:90pt;margin-top:26.05pt;width:279pt;height:163.5pt;z-index:4;mso-position-horizontal-relative:text;mso-position-vertical-relative:text" filled="f" strokeweight="1.5pt"/>
        </w:pict>
      </w:r>
      <w:r w:rsidRPr="008344E4">
        <w:rPr>
          <w:color w:val="000000"/>
          <w:spacing w:val="0"/>
          <w:w w:val="100"/>
          <w:sz w:val="24"/>
          <w:szCs w:val="24"/>
        </w:rPr>
        <w:t xml:space="preserve">from Cooperatives sector by Gender </w:t>
      </w:r>
    </w:p>
    <w:p w:rsidR="008344E4" w:rsidRPr="008344E4" w:rsidRDefault="008344E4" w:rsidP="008344E4">
      <w:pPr>
        <w:spacing w:before="100" w:beforeAutospacing="1" w:after="100" w:afterAutospacing="1" w:line="240" w:lineRule="auto"/>
        <w:jc w:val="center"/>
        <w:rPr>
          <w:spacing w:val="0"/>
          <w:w w:val="100"/>
          <w:sz w:val="24"/>
          <w:szCs w:val="24"/>
        </w:rPr>
      </w:pPr>
      <w:r w:rsidRPr="008344E4">
        <w:rPr>
          <w:noProof/>
          <w:spacing w:val="0"/>
          <w:w w:val="100"/>
          <w:sz w:val="24"/>
          <w:szCs w:val="24"/>
        </w:rPr>
        <w:pict>
          <v:group id="_x0000_s1090" style="position:absolute;left:0;text-align:left;margin-left:111.6pt;margin-top:7.2pt;width:243pt;height:153pt;z-index:13" coordorigin="3348,12427" coordsize="5220,2693">
            <v:group id="_x0000_s1091" style="position:absolute;left:3348;top:12427;width:5220;height:2520" coordorigin="71,75" coordsize="5089,3270">
              <v:rect id="_x0000_s1092" style="position:absolute;left:71;top:75;width:5089;height:3270" stroked="f" strokeweight="1.5pt"/>
              <v:shape id="_x0000_s1093" style="position:absolute;left:2584;top:1326;width:734;height:482" coordsize="734,482" path="m734,r,15l720,30,705,45,691,75,677,90r-14,15l635,120r-28,l578,135r-42,15l508,166r-43,15l423,181r-42,15l324,211r-42,l225,226r-56,l112,226r-56,l,241,,482,56,467r56,l169,467r56,l282,452r42,l381,437r42,-15l465,422r43,-15l536,392r42,-16l607,361r28,l663,346r14,-15l691,316r14,-30l720,271r14,-15l734,241,734,xe" fillcolor="#4d4d80" strokeweight=".7pt">
                <v:path arrowok="t"/>
              </v:shape>
              <v:shape id="_x0000_s1094" style="position:absolute;left:2485;top:1326;width:99;height:467" coordsize="99,467" path="m,l99,226r,241l,241,,xe" fillcolor="#4d4d80" strokeweight=".7pt">
                <v:path arrowok="t"/>
              </v:shape>
              <v:shape id="_x0000_s1095" style="position:absolute;left:2485;top:1100;width:833;height:467" coordsize="833,467" path="m,l56,r57,l169,r42,l268,15r56,l381,15r42,15l480,45r28,l550,60r43,l635,75r42,15l706,105r28,15l748,135r28,15l790,166r14,15l819,196r14,15l833,226r,15l819,256r,15l804,286r-14,15l776,316r-28,15l720,346r-29,15l663,376r-42,l593,392r-43,15l508,407r-42,15l423,437r-56,l310,452r-42,l211,452r-56,l99,467,,226,,xe" fillcolor="#99f" strokeweight=".7pt">
                <v:path arrowok="t"/>
              </v:shape>
              <v:shape id="_x0000_s1096" style="position:absolute;left:1242;top:1260;width:918;height:482" coordsize="918,482" path="m918,241r-56,l819,241r-56,l720,241,664,226r-57,l565,226r-56,l480,211r-56,l367,196r-28,l297,181r-43,l212,166,184,150,156,135,127,120r-28,l71,105,57,90,43,75,14,60r,-15l,30,,15,,,,241r,15l,271r14,15l14,301r29,15l57,331r14,15l99,361r28,l156,376r28,16l212,407r42,15l297,422r42,15l367,437r57,15l480,452r29,15l565,467r42,l664,467r56,15l763,482r56,l862,482r56,l918,241xe" fillcolor="#4d1a33" strokeweight=".7pt">
                <v:path arrowok="t"/>
              </v:shape>
              <v:shape id="_x0000_s1097" style="position:absolute;left:1242;top:1087;width:918;height:467" coordsize="918,467" path="m918,467r-56,l805,467r-56,l692,467,650,452r-57,l537,452,480,437r-42,l382,422r-43,l297,407,254,392r-42,l184,376,142,361,113,346,85,331,57,316,43,301,29,286,14,271,,256,,241,,226,,211,,196,14,181,29,166,43,150,71,135,99,120r28,-15l142,90,184,75r28,l254,60,297,45r56,l396,30,452,15r42,l551,15,593,r57,l706,r57,l819,r,226l918,467xe" fillcolor="#936" strokeweight=".7pt">
                <v:path arrowok="t"/>
              </v:shape>
            </v:group>
            <v:group id="_x0000_s1098" style="position:absolute;left:3410;top:12979;width:3948;height:2141" coordorigin="3944,4837" coordsize="3948,2141">
              <v:group id="_x0000_s1099" style="position:absolute;left:3944;top:4837;width:3948;height:1823" coordorigin="155,1175" coordsize="3948,1823">
                <v:rect id="_x0000_s1100" style="position:absolute;left:3374;top:1175;width:729;height:422;mso-wrap-style:none" filled="f" stroked="f">
                  <v:textbox style="mso-next-textbox:#_x0000_s1100;mso-fit-shape-to-text:t" inset="0,0,0,0">
                    <w:txbxContent>
                      <w:p w:rsidR="001C4953" w:rsidRPr="00A65628" w:rsidRDefault="001C4953" w:rsidP="008344E4">
                        <w:pPr>
                          <w:rPr>
                            <w:spacing w:val="0"/>
                            <w:w w:val="100"/>
                          </w:rPr>
                        </w:pPr>
                        <w:r w:rsidRPr="00A65628">
                          <w:rPr>
                            <w:color w:val="000000"/>
                            <w:spacing w:val="0"/>
                            <w:w w:val="100"/>
                            <w:sz w:val="22"/>
                            <w:szCs w:val="22"/>
                          </w:rPr>
                          <w:t>48.06%</w:t>
                        </w:r>
                      </w:p>
                    </w:txbxContent>
                  </v:textbox>
                </v:rect>
                <v:rect id="_x0000_s1101" style="position:absolute;left:551;top:1476;width:730;height:422;mso-wrap-style:none" filled="f" stroked="f">
                  <v:textbox style="mso-next-textbox:#_x0000_s1101;mso-fit-shape-to-text:t" inset="0,0,0,0">
                    <w:txbxContent>
                      <w:p w:rsidR="001C4953" w:rsidRPr="00A65628" w:rsidRDefault="001C4953" w:rsidP="008344E4">
                        <w:pPr>
                          <w:rPr>
                            <w:spacing w:val="0"/>
                            <w:w w:val="100"/>
                          </w:rPr>
                        </w:pPr>
                        <w:r w:rsidRPr="00A65628">
                          <w:rPr>
                            <w:color w:val="000000"/>
                            <w:spacing w:val="0"/>
                            <w:w w:val="100"/>
                            <w:sz w:val="22"/>
                            <w:szCs w:val="22"/>
                          </w:rPr>
                          <w:t>51.94%</w:t>
                        </w:r>
                      </w:p>
                    </w:txbxContent>
                  </v:textbox>
                </v:rect>
                <v:rect id="_x0000_s1102" style="position:absolute;left:155;top:2471;width:127;height:135" fillcolor="#99f" strokeweight=".7pt"/>
                <v:rect id="_x0000_s1103" style="position:absolute;left:155;top:2863;width:127;height:135" fillcolor="#936" strokeweight=".7pt"/>
              </v:group>
              <v:group id="_x0000_s1104" style="position:absolute;left:4128;top:6080;width:648;height:898" coordorigin="338,2396" coordsize="648,898">
                <v:rect id="_x0000_s1105" style="position:absolute;left:353;top:2396;width:454;height:211" filled="f" stroked="f">
                  <v:textbox style="mso-next-textbox:#_x0000_s1105;mso-fit-shape-to-text:t" inset="0,0,0,0">
                    <w:txbxContent>
                      <w:p w:rsidR="001C4953" w:rsidRPr="00A65628" w:rsidRDefault="001C4953" w:rsidP="008344E4">
                        <w:pPr>
                          <w:rPr>
                            <w:spacing w:val="0"/>
                            <w:w w:val="100"/>
                          </w:rPr>
                        </w:pPr>
                        <w:r w:rsidRPr="00A65628">
                          <w:rPr>
                            <w:spacing w:val="0"/>
                            <w:w w:val="100"/>
                          </w:rPr>
                          <w:t>Male</w:t>
                        </w:r>
                      </w:p>
                    </w:txbxContent>
                  </v:textbox>
                </v:rect>
                <v:rect id="_x0000_s1106" style="position:absolute;left:338;top:2788;width:648;height:506" filled="f" stroked="f">
                  <v:textbox style="mso-next-textbox:#_x0000_s1106" inset="0,0,0,0">
                    <w:txbxContent>
                      <w:p w:rsidR="001C4953" w:rsidRPr="00A65628" w:rsidRDefault="001C4953" w:rsidP="008344E4">
                        <w:pPr>
                          <w:rPr>
                            <w:spacing w:val="0"/>
                            <w:w w:val="100"/>
                          </w:rPr>
                        </w:pPr>
                        <w:r w:rsidRPr="00A65628">
                          <w:rPr>
                            <w:color w:val="000000"/>
                            <w:spacing w:val="0"/>
                            <w:w w:val="100"/>
                          </w:rPr>
                          <w:t>Female</w:t>
                        </w:r>
                      </w:p>
                    </w:txbxContent>
                  </v:textbox>
                </v:rect>
              </v:group>
            </v:group>
          </v:group>
        </w:pict>
      </w:r>
    </w:p>
    <w:p w:rsidR="008344E4" w:rsidRPr="008344E4" w:rsidRDefault="008344E4" w:rsidP="008344E4">
      <w:pPr>
        <w:spacing w:before="100" w:beforeAutospacing="1" w:after="100" w:afterAutospacing="1" w:line="240" w:lineRule="auto"/>
        <w:rPr>
          <w:spacing w:val="0"/>
          <w:w w:val="100"/>
          <w:sz w:val="24"/>
          <w:szCs w:val="24"/>
        </w:rPr>
      </w:pPr>
    </w:p>
    <w:p w:rsidR="008344E4" w:rsidRPr="008344E4" w:rsidRDefault="008344E4" w:rsidP="008344E4">
      <w:pPr>
        <w:spacing w:before="100" w:beforeAutospacing="1" w:after="100" w:afterAutospacing="1" w:line="240" w:lineRule="auto"/>
        <w:jc w:val="center"/>
        <w:rPr>
          <w:spacing w:val="0"/>
          <w:w w:val="100"/>
          <w:sz w:val="24"/>
          <w:szCs w:val="24"/>
        </w:rPr>
      </w:pPr>
    </w:p>
    <w:p w:rsidR="008344E4" w:rsidRPr="008344E4" w:rsidRDefault="008344E4" w:rsidP="008344E4">
      <w:pPr>
        <w:spacing w:before="100" w:beforeAutospacing="1" w:after="100" w:afterAutospacing="1" w:line="240" w:lineRule="auto"/>
        <w:jc w:val="center"/>
        <w:rPr>
          <w:color w:val="000000"/>
          <w:spacing w:val="0"/>
          <w:w w:val="100"/>
          <w:sz w:val="24"/>
          <w:szCs w:val="24"/>
        </w:rPr>
      </w:pPr>
    </w:p>
    <w:p w:rsidR="00A65628" w:rsidRDefault="00A65628" w:rsidP="008344E4">
      <w:pPr>
        <w:spacing w:before="100" w:beforeAutospacing="1" w:after="100" w:afterAutospacing="1" w:line="240" w:lineRule="auto"/>
        <w:jc w:val="center"/>
        <w:rPr>
          <w:color w:val="000000"/>
          <w:spacing w:val="0"/>
          <w:w w:val="100"/>
          <w:sz w:val="24"/>
          <w:szCs w:val="24"/>
        </w:rPr>
      </w:pPr>
    </w:p>
    <w:p w:rsidR="00A65628" w:rsidRDefault="00A65628" w:rsidP="008344E4">
      <w:pPr>
        <w:spacing w:before="100" w:beforeAutospacing="1" w:after="100" w:afterAutospacing="1" w:line="240" w:lineRule="auto"/>
        <w:jc w:val="center"/>
        <w:rPr>
          <w:color w:val="000000"/>
          <w:spacing w:val="0"/>
          <w:w w:val="100"/>
          <w:sz w:val="24"/>
          <w:szCs w:val="24"/>
        </w:rPr>
      </w:pPr>
    </w:p>
    <w:p w:rsidR="00A65628" w:rsidRDefault="00A65628" w:rsidP="008344E4">
      <w:pPr>
        <w:spacing w:before="100" w:beforeAutospacing="1" w:after="100" w:afterAutospacing="1" w:line="240" w:lineRule="auto"/>
        <w:jc w:val="center"/>
        <w:rPr>
          <w:color w:val="000000"/>
          <w:spacing w:val="0"/>
          <w:w w:val="100"/>
          <w:sz w:val="24"/>
          <w:szCs w:val="24"/>
        </w:rPr>
      </w:pPr>
    </w:p>
    <w:p w:rsidR="008344E4" w:rsidRPr="008344E4" w:rsidRDefault="008344E4" w:rsidP="008344E4">
      <w:pPr>
        <w:spacing w:before="100" w:beforeAutospacing="1" w:after="100" w:afterAutospacing="1" w:line="240" w:lineRule="auto"/>
        <w:jc w:val="center"/>
        <w:rPr>
          <w:spacing w:val="0"/>
          <w:w w:val="100"/>
          <w:sz w:val="24"/>
          <w:szCs w:val="24"/>
        </w:rPr>
      </w:pPr>
      <w:r w:rsidRPr="008344E4">
        <w:rPr>
          <w:color w:val="000000"/>
          <w:spacing w:val="0"/>
          <w:w w:val="100"/>
          <w:sz w:val="24"/>
          <w:szCs w:val="24"/>
        </w:rPr>
        <w:t>Percentage of Number of Covered Active Insured Persons from Private sector by Gender</w:t>
      </w:r>
    </w:p>
    <w:p w:rsidR="008344E4" w:rsidRPr="008344E4" w:rsidRDefault="008344E4" w:rsidP="008344E4">
      <w:pPr>
        <w:spacing w:before="100" w:beforeAutospacing="1" w:after="100" w:afterAutospacing="1" w:line="240" w:lineRule="auto"/>
        <w:jc w:val="center"/>
        <w:rPr>
          <w:spacing w:val="0"/>
          <w:w w:val="100"/>
          <w:sz w:val="24"/>
          <w:szCs w:val="24"/>
        </w:rPr>
      </w:pPr>
      <w:r w:rsidRPr="008344E4">
        <w:rPr>
          <w:noProof/>
          <w:spacing w:val="0"/>
          <w:w w:val="100"/>
          <w:sz w:val="24"/>
          <w:szCs w:val="24"/>
        </w:rPr>
      </w:r>
      <w:r w:rsidRPr="008344E4">
        <w:rPr>
          <w:spacing w:val="0"/>
          <w:w w:val="100"/>
          <w:sz w:val="24"/>
          <w:szCs w:val="24"/>
        </w:rPr>
        <w:pict>
          <v:group id="_x0000_s1044" editas="canvas" style="width:267pt;height:160.9pt;mso-position-horizontal-relative:char;mso-position-vertical-relative:line" coordorigin="-120" coordsize="5340,3218">
            <o:lock v:ext="edit" aspectratio="t"/>
            <v:shape id="_x0000_s1045" type="#_x0000_t75" style="position:absolute;left:-120;width:5340;height:3218" o:preferrelative="f">
              <v:fill o:detectmouseclick="t"/>
              <v:path o:extrusionok="t" o:connecttype="none"/>
              <o:lock v:ext="edit" text="t"/>
            </v:shape>
            <v:shape id="_x0000_s1046" style="position:absolute;left:2016;top:1568;width:31;height:381" coordsize="31,381" path="m31,l,184,,381,31,198,31,xe" fillcolor="#4d1a33" strokeweight=".8pt">
              <v:path arrowok="t"/>
            </v:shape>
            <v:rect id="_x0000_s1047" style="position:absolute;left:156;top:2486;width:110;height:99" fillcolor="#99f" strokeweight=".8pt"/>
            <v:rect id="_x0000_s1048" style="position:absolute;left:156;top:2797;width:110;height:99" fillcolor="#936" strokeweight=".8pt"/>
            <v:group id="_x0000_s1049" style="position:absolute;left:-120;top:71;width:5246;height:3147" coordorigin="-120,71" coordsize="5246,3147">
              <v:rect id="_x0000_s1050" style="position:absolute;left:-120;top:71;width:5168;height:3008" strokeweight="1.5pt">
                <v:textbox style="mso-next-textbox:#_x0000_s1050">
                  <w:txbxContent>
                    <w:p w:rsidR="001C4953" w:rsidRDefault="001C4953" w:rsidP="008344E4">
                      <w:pPr>
                        <w:ind w:left="-240"/>
                      </w:pPr>
                    </w:p>
                  </w:txbxContent>
                </v:textbox>
              </v:rect>
              <v:shape id="_x0000_s1051" style="position:absolute;left:1250;top:1568;width:766;height:395" coordsize="766,395" path="m766,198r-47,l657,198,594,184r-62,l485,184,438,169r-47,l329,155r-47,l235,141,203,127r-31,l141,113,94,99,78,85,47,71,32,56,16,42,,28,,14,,,,198r,14l,226r16,14l32,254r15,14l78,282r16,15l141,311r31,14l203,325r32,14l282,353r47,l391,367r47,l485,381r47,l594,381r63,14l719,395r47,l766,198xe" fillcolor="#4d1a33" strokeweight=".8pt">
                <v:path arrowok="t"/>
              </v:shape>
              <v:shape id="_x0000_s1052" style="position:absolute;left:1250;top:1384;width:797;height:382" coordsize="797,382" path="m766,382r-62,l641,382,579,368r-47,l454,353r-47,l344,339r-47,l250,325,203,311r-31,l125,297,94,283,63,269,47,255,32,240,16,226,,212,,184r,l,156,16,142,32,127,63,113,78,99,110,85r31,l188,71,219,57,266,43,313,29r62,l438,14r47,l547,r63,l672,r63,l797,r,184l766,382xe" fillcolor="#936" strokeweight=".8pt">
                <v:path arrowok="t"/>
              </v:shape>
              <v:shape id="_x0000_s1053" style="position:absolute;left:2422;top:1568;width:844;height:395" coordsize="844,395" path="m844,r,14l829,28,813,42,798,56,782,71,766,85,719,99r-31,14l657,127r-47,14l579,141r-63,14l469,169r-47,l360,184r-47,l251,184r-63,14l141,198r-78,l,198,,395r63,l141,395r47,l251,381r62,l360,381r62,-14l469,367r47,-14l579,339r31,l657,325r31,-14l719,297r47,-15l782,268r16,-14l813,240r16,-14l844,212r,-14l844,xe" fillcolor="#4d4d80" strokeweight=".8pt">
                <v:path arrowok="t"/>
              </v:shape>
              <v:shape id="_x0000_s1054" style="position:absolute;left:2422;top:1384;width:844;height:382" coordsize="844,382" path="m32,r78,l157,r78,l297,r47,14l407,14r62,15l516,29r63,14l626,57r31,14l704,85r31,14l766,113r32,14l813,142r16,14l829,170r15,14l844,198r-15,14l813,226r-15,14l782,255r-31,14l719,283r-31,14l641,311r-31,14l547,339r-46,l454,353r-63,l329,368r-63,l204,368r-63,14l79,382,,382,32,184,32,xe" fillcolor="#99f" strokeweight=".8pt">
                <v:path arrowok="t"/>
              </v:shape>
              <v:rect id="_x0000_s1055" style="position:absolute;left:3313;top:1667;width:596;height:480;mso-wrap-style:none" filled="f" stroked="f">
                <v:textbox style="mso-next-textbox:#_x0000_s1055;mso-fit-shape-to-text:t" inset="0,0,0,0">
                  <w:txbxContent>
                    <w:p w:rsidR="001C4953" w:rsidRDefault="001C4953" w:rsidP="008344E4">
                      <w:r>
                        <w:rPr>
                          <w:color w:val="000000"/>
                          <w:sz w:val="18"/>
                          <w:szCs w:val="18"/>
                        </w:rPr>
                        <w:t>50.69%</w:t>
                      </w:r>
                    </w:p>
                  </w:txbxContent>
                </v:textbox>
              </v:rect>
              <v:rect id="_x0000_s1056" style="position:absolute;left:594;top:1469;width:596;height:480;mso-wrap-style:none" filled="f" stroked="f">
                <v:textbox style="mso-next-textbox:#_x0000_s1056;mso-fit-shape-to-text:t" inset="0,0,0,0">
                  <w:txbxContent>
                    <w:p w:rsidR="001C4953" w:rsidRDefault="001C4953" w:rsidP="008344E4">
                      <w:r>
                        <w:rPr>
                          <w:color w:val="000000"/>
                          <w:sz w:val="18"/>
                          <w:szCs w:val="18"/>
                        </w:rPr>
                        <w:t>49.31%</w:t>
                      </w:r>
                    </w:p>
                  </w:txbxContent>
                </v:textbox>
              </v:rect>
              <v:rect id="_x0000_s1057" style="position:absolute;left:328;top:2412;width:453;height:480;mso-wrap-style:none" filled="f" stroked="f">
                <v:textbox style="mso-next-textbox:#_x0000_s1057;mso-fit-shape-to-text:t" inset="0,0,0,0">
                  <w:txbxContent>
                    <w:p w:rsidR="001C4953" w:rsidRDefault="001C4953" w:rsidP="008344E4">
                      <w:r>
                        <w:rPr>
                          <w:color w:val="000000"/>
                          <w:sz w:val="18"/>
                          <w:szCs w:val="18"/>
                        </w:rPr>
                        <w:t>Male</w:t>
                      </w:r>
                      <w:r>
                        <w:rPr>
                          <w:rFonts w:ascii="Win---Researcher" w:hAnsi="Win---Researcher" w:cs="Win---Researcher"/>
                          <w:color w:val="000000"/>
                          <w:sz w:val="18"/>
                          <w:szCs w:val="18"/>
                        </w:rPr>
                        <w:t>;</w:t>
                      </w:r>
                    </w:p>
                  </w:txbxContent>
                </v:textbox>
              </v:rect>
              <v:rect id="_x0000_s1058" style="position:absolute;left:328;top:2738;width:570;height:480;mso-wrap-style:none" filled="f" stroked="f">
                <v:textbox style="mso-next-textbox:#_x0000_s1058;mso-fit-shape-to-text:t" inset="0,0,0,0">
                  <w:txbxContent>
                    <w:p w:rsidR="001C4953" w:rsidRPr="00E63582" w:rsidRDefault="001C4953" w:rsidP="008344E4">
                      <w:r>
                        <w:rPr>
                          <w:color w:val="000000"/>
                          <w:sz w:val="18"/>
                          <w:szCs w:val="18"/>
                        </w:rPr>
                        <w:t>Female</w:t>
                      </w:r>
                    </w:p>
                  </w:txbxContent>
                </v:textbox>
              </v:rect>
              <v:rect id="_x0000_s1059" style="position:absolute;left:78;top:71;width:5048;height:3008" filled="f" stroked="f" strokeweight="0"/>
            </v:group>
            <w10:anchorlock/>
          </v:group>
        </w:pict>
      </w:r>
    </w:p>
    <w:p w:rsidR="008344E4" w:rsidRPr="008344E4" w:rsidRDefault="008344E4" w:rsidP="00A65628">
      <w:pPr>
        <w:spacing w:after="120" w:line="240" w:lineRule="auto"/>
        <w:jc w:val="both"/>
        <w:rPr>
          <w:spacing w:val="0"/>
          <w:w w:val="100"/>
          <w:sz w:val="24"/>
          <w:szCs w:val="24"/>
        </w:rPr>
      </w:pPr>
      <w:r w:rsidRPr="008344E4">
        <w:rPr>
          <w:spacing w:val="0"/>
          <w:w w:val="100"/>
          <w:sz w:val="24"/>
          <w:szCs w:val="24"/>
        </w:rPr>
        <w:t>163.</w:t>
      </w:r>
      <w:r w:rsidRPr="008344E4">
        <w:rPr>
          <w:spacing w:val="0"/>
          <w:w w:val="100"/>
          <w:sz w:val="24"/>
          <w:szCs w:val="24"/>
        </w:rPr>
        <w:tab/>
        <w:t>Employees are entitled, in accordance with the Social Security Scheme implemented under the social insurance system to free medical treatment, free meals during the treatment, cost of medicines, traveling allowance to go to the hospital, cash benefit for the period during which the employee cannot work for any sickness, occupational accident, maternity leave for female employees and death benefits. Concerning Employment Injuries Insurance: Employment accidents, Occupational diseases entitle those insured women and men. Direct Free Medical Care for all insured persons are also covered under this Act. It also entitles the insured person including men and women such</w:t>
      </w:r>
      <w:r w:rsidR="005F5A79">
        <w:rPr>
          <w:spacing w:val="0"/>
          <w:w w:val="100"/>
          <w:sz w:val="24"/>
          <w:szCs w:val="24"/>
        </w:rPr>
        <w:t xml:space="preserve"> </w:t>
      </w:r>
      <w:r w:rsidRPr="008344E4">
        <w:rPr>
          <w:spacing w:val="0"/>
          <w:w w:val="100"/>
          <w:sz w:val="24"/>
          <w:szCs w:val="24"/>
        </w:rPr>
        <w:t>as Sickness Cash Benefit of (17) weeks of contributions in last 26 weeks immediately preceding the start of his incapacity, cash benefit up to 26 weeks</w:t>
      </w:r>
      <w:r w:rsidR="005F5A79">
        <w:rPr>
          <w:spacing w:val="0"/>
          <w:w w:val="100"/>
          <w:sz w:val="24"/>
          <w:szCs w:val="24"/>
        </w:rPr>
        <w:t xml:space="preserve"> </w:t>
      </w:r>
      <w:r w:rsidRPr="008344E4">
        <w:rPr>
          <w:spacing w:val="0"/>
          <w:w w:val="100"/>
          <w:sz w:val="24"/>
          <w:szCs w:val="24"/>
        </w:rPr>
        <w:t>at</w:t>
      </w:r>
      <w:r w:rsidR="005F5A79">
        <w:rPr>
          <w:spacing w:val="0"/>
          <w:w w:val="100"/>
          <w:sz w:val="24"/>
          <w:szCs w:val="24"/>
        </w:rPr>
        <w:t xml:space="preserve"> </w:t>
      </w:r>
      <w:r w:rsidRPr="008344E4">
        <w:rPr>
          <w:spacing w:val="0"/>
          <w:w w:val="100"/>
          <w:sz w:val="24"/>
          <w:szCs w:val="24"/>
        </w:rPr>
        <w:t>half of the rate of</w:t>
      </w:r>
      <w:r w:rsidR="005F5A79">
        <w:rPr>
          <w:spacing w:val="0"/>
          <w:w w:val="100"/>
          <w:sz w:val="24"/>
          <w:szCs w:val="24"/>
        </w:rPr>
        <w:t xml:space="preserve"> </w:t>
      </w:r>
      <w:r w:rsidRPr="008344E4">
        <w:rPr>
          <w:spacing w:val="0"/>
          <w:w w:val="100"/>
          <w:sz w:val="24"/>
          <w:szCs w:val="24"/>
        </w:rPr>
        <w:t>salary during absence from work due to sickness and maternity. All insured persons are entitled to direct free medical care. The following categories of cash benefit are granted to the insured persons:</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(a)</w:t>
      </w:r>
      <w:r w:rsidRPr="008344E4">
        <w:rPr>
          <w:spacing w:val="0"/>
          <w:w w:val="100"/>
          <w:sz w:val="24"/>
          <w:szCs w:val="24"/>
        </w:rPr>
        <w:tab/>
        <w:t>Sickness</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(b)</w:t>
      </w:r>
      <w:r w:rsidRPr="008344E4">
        <w:rPr>
          <w:spacing w:val="0"/>
          <w:w w:val="100"/>
          <w:sz w:val="24"/>
          <w:szCs w:val="24"/>
        </w:rPr>
        <w:tab/>
        <w:t>Maternity</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(c)</w:t>
      </w:r>
      <w:r w:rsidRPr="008344E4">
        <w:rPr>
          <w:spacing w:val="0"/>
          <w:w w:val="100"/>
          <w:sz w:val="24"/>
          <w:szCs w:val="24"/>
        </w:rPr>
        <w:tab/>
        <w:t>Death</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(d)</w:t>
      </w:r>
      <w:r w:rsidRPr="008344E4">
        <w:rPr>
          <w:spacing w:val="0"/>
          <w:w w:val="100"/>
          <w:sz w:val="24"/>
          <w:szCs w:val="24"/>
        </w:rPr>
        <w:tab/>
        <w:t>Temporary Disability</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(e)</w:t>
      </w:r>
      <w:r w:rsidRPr="008344E4">
        <w:rPr>
          <w:spacing w:val="0"/>
          <w:w w:val="100"/>
          <w:sz w:val="24"/>
          <w:szCs w:val="24"/>
        </w:rPr>
        <w:tab/>
        <w:t>Permanent Disability</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ab/>
      </w:r>
      <w:r w:rsidRPr="008344E4">
        <w:rPr>
          <w:spacing w:val="0"/>
          <w:w w:val="100"/>
          <w:sz w:val="24"/>
          <w:szCs w:val="24"/>
        </w:rPr>
        <w:tab/>
        <w:t>(f)</w:t>
      </w:r>
      <w:r w:rsidRPr="008344E4">
        <w:rPr>
          <w:spacing w:val="0"/>
          <w:w w:val="100"/>
          <w:sz w:val="24"/>
          <w:szCs w:val="24"/>
        </w:rPr>
        <w:tab/>
        <w:t>Survivors</w:t>
      </w:r>
      <w:r w:rsidR="00C500B1">
        <w:rPr>
          <w:spacing w:val="0"/>
          <w:w w:val="100"/>
          <w:sz w:val="24"/>
          <w:szCs w:val="24"/>
        </w:rPr>
        <w:t>’</w:t>
      </w:r>
      <w:r w:rsidRPr="008344E4">
        <w:rPr>
          <w:spacing w:val="0"/>
          <w:w w:val="100"/>
          <w:sz w:val="24"/>
          <w:szCs w:val="24"/>
        </w:rPr>
        <w:t xml:space="preserve"> Pensions</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164.</w:t>
      </w:r>
      <w:r w:rsidRPr="008344E4">
        <w:rPr>
          <w:spacing w:val="0"/>
          <w:w w:val="100"/>
          <w:sz w:val="24"/>
          <w:szCs w:val="24"/>
        </w:rPr>
        <w:tab/>
        <w:t>Expectant mothers are entitled to enjoy a total of 12 weeks of maternity leave (6 weeks each before and after the delivery) and maternity cash benefit equivalent to two thirds of the salary.</w:t>
      </w:r>
      <w:r w:rsidR="005F5A79">
        <w:rPr>
          <w:spacing w:val="0"/>
          <w:w w:val="100"/>
          <w:sz w:val="24"/>
          <w:szCs w:val="24"/>
        </w:rPr>
        <w:t xml:space="preserve"> </w:t>
      </w:r>
      <w:r w:rsidRPr="008344E4">
        <w:rPr>
          <w:spacing w:val="0"/>
          <w:w w:val="100"/>
          <w:sz w:val="24"/>
          <w:szCs w:val="24"/>
        </w:rPr>
        <w:t>Babies are looked after until they reach six months of age by child specialists free of charge.</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165.</w:t>
      </w:r>
      <w:r w:rsidRPr="008344E4">
        <w:rPr>
          <w:spacing w:val="0"/>
          <w:w w:val="100"/>
          <w:sz w:val="24"/>
          <w:szCs w:val="24"/>
        </w:rPr>
        <w:tab/>
        <w:t>In non-criminal abortion, leave of absence of not more than six weeks is granted with the doctor</w:t>
      </w:r>
      <w:r w:rsidR="00C500B1">
        <w:rPr>
          <w:spacing w:val="0"/>
          <w:w w:val="100"/>
          <w:sz w:val="24"/>
          <w:szCs w:val="24"/>
        </w:rPr>
        <w:t>’</w:t>
      </w:r>
      <w:r w:rsidRPr="008344E4">
        <w:rPr>
          <w:spacing w:val="0"/>
          <w:w w:val="100"/>
          <w:sz w:val="24"/>
          <w:szCs w:val="24"/>
        </w:rPr>
        <w:t>s recommendation.</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166.</w:t>
      </w:r>
      <w:r w:rsidRPr="008344E4">
        <w:rPr>
          <w:spacing w:val="0"/>
          <w:w w:val="100"/>
          <w:sz w:val="24"/>
          <w:szCs w:val="24"/>
        </w:rPr>
        <w:tab/>
        <w:t>In accordance with the Permanent Disability Pension, 2/3 of earnings according to 15 wage classes, if totally disabled, constant attendance supplement of 25 per</w:t>
      </w:r>
      <w:r w:rsidR="00AB67D5">
        <w:rPr>
          <w:spacing w:val="0"/>
          <w:w w:val="100"/>
          <w:sz w:val="24"/>
          <w:szCs w:val="24"/>
        </w:rPr>
        <w:t xml:space="preserve"> </w:t>
      </w:r>
      <w:r w:rsidRPr="008344E4">
        <w:rPr>
          <w:spacing w:val="0"/>
          <w:w w:val="100"/>
          <w:sz w:val="24"/>
          <w:szCs w:val="24"/>
        </w:rPr>
        <w:t>cent of pension is added to the monthly pensions. Partial disability: percentage of full pension, corresponding to per</w:t>
      </w:r>
      <w:r w:rsidR="00AB67D5">
        <w:rPr>
          <w:spacing w:val="0"/>
          <w:w w:val="100"/>
          <w:sz w:val="24"/>
          <w:szCs w:val="24"/>
        </w:rPr>
        <w:t xml:space="preserve"> </w:t>
      </w:r>
      <w:r w:rsidRPr="008344E4">
        <w:rPr>
          <w:spacing w:val="0"/>
          <w:w w:val="100"/>
          <w:sz w:val="24"/>
          <w:szCs w:val="24"/>
        </w:rPr>
        <w:t>cent out of capacity converted to lump sum equivalent to 5 years pension if below 20 per</w:t>
      </w:r>
      <w:r w:rsidR="00AB67D5">
        <w:rPr>
          <w:spacing w:val="0"/>
          <w:w w:val="100"/>
          <w:sz w:val="24"/>
          <w:szCs w:val="24"/>
        </w:rPr>
        <w:t xml:space="preserve"> </w:t>
      </w:r>
      <w:r w:rsidRPr="008344E4">
        <w:rPr>
          <w:spacing w:val="0"/>
          <w:w w:val="100"/>
          <w:sz w:val="24"/>
          <w:szCs w:val="24"/>
        </w:rPr>
        <w:t>cent. Short term benefits are sickness, maternity and temporary disability benefit and long term benefits are permanent disability pension and survivors</w:t>
      </w:r>
      <w:r w:rsidR="00C500B1">
        <w:rPr>
          <w:spacing w:val="0"/>
          <w:w w:val="100"/>
          <w:sz w:val="24"/>
          <w:szCs w:val="24"/>
        </w:rPr>
        <w:t>’</w:t>
      </w:r>
      <w:r w:rsidRPr="008344E4">
        <w:rPr>
          <w:spacing w:val="0"/>
          <w:w w:val="100"/>
          <w:sz w:val="24"/>
          <w:szCs w:val="24"/>
        </w:rPr>
        <w:t xml:space="preserve"> pension provided to insured workers. Future Plan: under this Social Insurance Scheme, it is to be extended the scheme to cover more areas with ultimate intention to cover the whole working population of the country. </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167.</w:t>
      </w:r>
      <w:r w:rsidRPr="008344E4">
        <w:rPr>
          <w:spacing w:val="0"/>
          <w:w w:val="100"/>
          <w:sz w:val="24"/>
          <w:szCs w:val="24"/>
        </w:rPr>
        <w:tab/>
        <w:t>Direct Free Medical Care for all insured employees is aimed to maintain, restore and improve the health of insured person.</w:t>
      </w:r>
      <w:r w:rsidR="005F5A79">
        <w:rPr>
          <w:spacing w:val="0"/>
          <w:w w:val="100"/>
          <w:sz w:val="24"/>
          <w:szCs w:val="24"/>
        </w:rPr>
        <w:t xml:space="preserve"> </w:t>
      </w:r>
      <w:r w:rsidRPr="008344E4">
        <w:rPr>
          <w:spacing w:val="0"/>
          <w:w w:val="100"/>
          <w:sz w:val="24"/>
          <w:szCs w:val="24"/>
        </w:rPr>
        <w:t>There are altogether 250 officers and 2,396 office staffs serving at the Headquarters, 79 local offices, 95 dispensaries of the Social Security Board, 36 large employers</w:t>
      </w:r>
      <w:r w:rsidR="00C500B1">
        <w:rPr>
          <w:spacing w:val="0"/>
          <w:w w:val="100"/>
          <w:sz w:val="24"/>
          <w:szCs w:val="24"/>
        </w:rPr>
        <w:t>’</w:t>
      </w:r>
      <w:r w:rsidRPr="008344E4">
        <w:rPr>
          <w:spacing w:val="0"/>
          <w:w w:val="100"/>
          <w:sz w:val="24"/>
          <w:szCs w:val="24"/>
        </w:rPr>
        <w:t xml:space="preserve"> clinics. Altogether 335,751 insured employees were given treatment at workers</w:t>
      </w:r>
      <w:r w:rsidR="00C500B1">
        <w:rPr>
          <w:spacing w:val="0"/>
          <w:w w:val="100"/>
          <w:sz w:val="24"/>
          <w:szCs w:val="24"/>
        </w:rPr>
        <w:t>’</w:t>
      </w:r>
      <w:r w:rsidRPr="008344E4">
        <w:rPr>
          <w:spacing w:val="0"/>
          <w:w w:val="100"/>
          <w:sz w:val="24"/>
          <w:szCs w:val="24"/>
        </w:rPr>
        <w:t xml:space="preserve"> hospitals, Social Security Board clinics and employers</w:t>
      </w:r>
      <w:r w:rsidR="00C500B1">
        <w:rPr>
          <w:spacing w:val="0"/>
          <w:w w:val="100"/>
          <w:sz w:val="24"/>
          <w:szCs w:val="24"/>
        </w:rPr>
        <w:t>’</w:t>
      </w:r>
      <w:r w:rsidRPr="008344E4">
        <w:rPr>
          <w:spacing w:val="0"/>
          <w:w w:val="100"/>
          <w:sz w:val="24"/>
          <w:szCs w:val="24"/>
        </w:rPr>
        <w:t xml:space="preserve"> clinics -- Yangon Workers</w:t>
      </w:r>
      <w:r w:rsidR="00C500B1">
        <w:rPr>
          <w:spacing w:val="0"/>
          <w:w w:val="100"/>
          <w:sz w:val="24"/>
          <w:szCs w:val="24"/>
        </w:rPr>
        <w:t>’</w:t>
      </w:r>
      <w:r w:rsidRPr="008344E4">
        <w:rPr>
          <w:spacing w:val="0"/>
          <w:w w:val="100"/>
          <w:sz w:val="24"/>
          <w:szCs w:val="24"/>
        </w:rPr>
        <w:t xml:space="preserve"> Hospital (250-bedded), Mandalay Workers</w:t>
      </w:r>
      <w:r w:rsidR="00C500B1">
        <w:rPr>
          <w:spacing w:val="0"/>
          <w:w w:val="100"/>
          <w:sz w:val="24"/>
          <w:szCs w:val="24"/>
        </w:rPr>
        <w:t>’</w:t>
      </w:r>
      <w:r w:rsidRPr="008344E4">
        <w:rPr>
          <w:spacing w:val="0"/>
          <w:w w:val="100"/>
          <w:sz w:val="24"/>
          <w:szCs w:val="24"/>
        </w:rPr>
        <w:t xml:space="preserve"> Hospital (150-bedded) and </w:t>
      </w:r>
      <w:smartTag w:uri="urn:schemas-microsoft-com:office:smarttags" w:element="place">
        <w:smartTag w:uri="urn:schemas-microsoft-com:office:smarttags" w:element="PlaceName">
          <w:r w:rsidRPr="008344E4">
            <w:rPr>
              <w:spacing w:val="0"/>
              <w:w w:val="100"/>
              <w:sz w:val="24"/>
              <w:szCs w:val="24"/>
            </w:rPr>
            <w:t>Tuberculosis</w:t>
          </w:r>
        </w:smartTag>
        <w:r w:rsidRPr="008344E4">
          <w:rPr>
            <w:spacing w:val="0"/>
            <w:w w:val="100"/>
            <w:sz w:val="24"/>
            <w:szCs w:val="24"/>
          </w:rPr>
          <w:t xml:space="preserve"> </w:t>
        </w:r>
        <w:smartTag w:uri="urn:schemas-microsoft-com:office:smarttags" w:element="PlaceType">
          <w:r w:rsidRPr="008344E4">
            <w:rPr>
              <w:spacing w:val="0"/>
              <w:w w:val="100"/>
              <w:sz w:val="24"/>
              <w:szCs w:val="24"/>
            </w:rPr>
            <w:t>Hospital</w:t>
          </w:r>
        </w:smartTag>
      </w:smartTag>
      <w:r w:rsidRPr="008344E4">
        <w:rPr>
          <w:spacing w:val="0"/>
          <w:w w:val="100"/>
          <w:sz w:val="24"/>
          <w:szCs w:val="24"/>
        </w:rPr>
        <w:t xml:space="preserve"> (100-bedded) respectively. Under this Social Security Act 1954, 120.94 million kyats and US$ 18,878 were spent for the insured employees.</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168.</w:t>
      </w:r>
      <w:r w:rsidRPr="008344E4">
        <w:rPr>
          <w:spacing w:val="0"/>
          <w:w w:val="100"/>
          <w:sz w:val="24"/>
          <w:szCs w:val="24"/>
        </w:rPr>
        <w:tab/>
        <w:t>Under the "</w:t>
      </w:r>
      <w:r w:rsidRPr="008344E4">
        <w:rPr>
          <w:b/>
          <w:spacing w:val="0"/>
          <w:w w:val="100"/>
          <w:sz w:val="24"/>
          <w:szCs w:val="24"/>
        </w:rPr>
        <w:t>Community Development for Remote Township Project</w:t>
      </w:r>
      <w:r w:rsidRPr="008344E4">
        <w:rPr>
          <w:spacing w:val="0"/>
          <w:w w:val="100"/>
          <w:sz w:val="24"/>
          <w:szCs w:val="24"/>
        </w:rPr>
        <w:t>", joint project of the Department of Progress of Border Areas and National Races and the UNDP to enable the rural women</w:t>
      </w:r>
      <w:r w:rsidR="00C500B1">
        <w:rPr>
          <w:spacing w:val="0"/>
          <w:w w:val="100"/>
          <w:sz w:val="24"/>
          <w:szCs w:val="24"/>
        </w:rPr>
        <w:t>’</w:t>
      </w:r>
      <w:r w:rsidRPr="008344E4">
        <w:rPr>
          <w:spacing w:val="0"/>
          <w:w w:val="100"/>
          <w:sz w:val="24"/>
          <w:szCs w:val="24"/>
        </w:rPr>
        <w:t>s to earn more, self-help income generating programme for them with the UNDP</w:t>
      </w:r>
      <w:r w:rsidR="00C500B1">
        <w:rPr>
          <w:spacing w:val="0"/>
          <w:w w:val="100"/>
          <w:sz w:val="24"/>
          <w:szCs w:val="24"/>
        </w:rPr>
        <w:t>’</w:t>
      </w:r>
      <w:r w:rsidRPr="008344E4">
        <w:rPr>
          <w:spacing w:val="0"/>
          <w:w w:val="100"/>
          <w:sz w:val="24"/>
          <w:szCs w:val="24"/>
        </w:rPr>
        <w:t xml:space="preserve">s financial support have been implemented since January 2004 in 420 villages in 13 townships in Kachin State, Chin State and Rakhine State. This program has been expanded to 849 villages in 26 townships of </w:t>
      </w:r>
      <w:smartTag w:uri="urn:schemas-microsoft-com:office:smarttags" w:element="PlaceName">
        <w:r w:rsidRPr="008344E4">
          <w:rPr>
            <w:spacing w:val="0"/>
            <w:w w:val="100"/>
            <w:sz w:val="24"/>
            <w:szCs w:val="24"/>
          </w:rPr>
          <w:t>Kachin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w:t>
      </w:r>
      <w:smartTag w:uri="urn:schemas-microsoft-com:office:smarttags" w:element="PlaceName">
        <w:r w:rsidRPr="008344E4">
          <w:rPr>
            <w:spacing w:val="0"/>
            <w:w w:val="100"/>
            <w:sz w:val="24"/>
            <w:szCs w:val="24"/>
          </w:rPr>
          <w:t>Chin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w:t>
      </w:r>
      <w:smartTag w:uri="urn:schemas-microsoft-com:office:smarttags" w:element="PlaceName">
        <w:r w:rsidRPr="008344E4">
          <w:rPr>
            <w:spacing w:val="0"/>
            <w:w w:val="100"/>
            <w:sz w:val="24"/>
            <w:szCs w:val="24"/>
          </w:rPr>
          <w:t>Rakhine</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w:t>
      </w:r>
      <w:smartTag w:uri="urn:schemas-microsoft-com:office:smarttags" w:element="PlaceName">
        <w:r w:rsidRPr="008344E4">
          <w:rPr>
            <w:spacing w:val="0"/>
            <w:w w:val="100"/>
            <w:sz w:val="24"/>
            <w:szCs w:val="24"/>
          </w:rPr>
          <w:t>Mon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and </w:t>
      </w:r>
      <w:smartTag w:uri="urn:schemas-microsoft-com:office:smarttags" w:element="place">
        <w:smartTag w:uri="urn:schemas-microsoft-com:office:smarttags" w:element="PlaceName">
          <w:r w:rsidRPr="008344E4">
            <w:rPr>
              <w:spacing w:val="0"/>
              <w:w w:val="100"/>
              <w:sz w:val="24"/>
              <w:szCs w:val="24"/>
            </w:rPr>
            <w:t>Kayin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smartTag>
      <w:r w:rsidRPr="008344E4">
        <w:rPr>
          <w:spacing w:val="0"/>
          <w:w w:val="100"/>
          <w:sz w:val="24"/>
          <w:szCs w:val="24"/>
        </w:rPr>
        <w:t xml:space="preserve"> for the development of rural women. Under this program, self-help income generating groups of 5 to 15 members are formed and a common fund is established within each group with the weekly contribution from each member.</w:t>
      </w:r>
      <w:r w:rsidR="005F5A79">
        <w:rPr>
          <w:spacing w:val="0"/>
          <w:w w:val="100"/>
          <w:sz w:val="24"/>
          <w:szCs w:val="24"/>
        </w:rPr>
        <w:t xml:space="preserve"> </w:t>
      </w:r>
      <w:r w:rsidRPr="008344E4">
        <w:rPr>
          <w:spacing w:val="0"/>
          <w:w w:val="100"/>
          <w:sz w:val="24"/>
          <w:szCs w:val="24"/>
        </w:rPr>
        <w:t>Members of the group can borrow from the fund and repay in weekly installments, thus the fund is maintained. The loan varies from Kyats 500 to 250,000. The interest rate is 2</w:t>
      </w:r>
      <w:r w:rsidR="00FB4107">
        <w:rPr>
          <w:spacing w:val="0"/>
          <w:w w:val="100"/>
          <w:sz w:val="24"/>
          <w:szCs w:val="24"/>
        </w:rPr>
        <w:t xml:space="preserve"> per cent</w:t>
      </w:r>
      <w:r w:rsidRPr="008344E4">
        <w:rPr>
          <w:spacing w:val="0"/>
          <w:w w:val="100"/>
          <w:sz w:val="24"/>
          <w:szCs w:val="24"/>
        </w:rPr>
        <w:t xml:space="preserve"> for the social spending such as health, education, etc. and 5</w:t>
      </w:r>
      <w:r w:rsidR="00FB4107">
        <w:rPr>
          <w:spacing w:val="0"/>
          <w:w w:val="100"/>
          <w:sz w:val="24"/>
          <w:szCs w:val="24"/>
        </w:rPr>
        <w:t xml:space="preserve"> per cent</w:t>
      </w:r>
      <w:r w:rsidRPr="008344E4">
        <w:rPr>
          <w:spacing w:val="0"/>
          <w:w w:val="100"/>
          <w:sz w:val="24"/>
          <w:szCs w:val="24"/>
        </w:rPr>
        <w:t xml:space="preserve"> for income generating business. The savings in </w:t>
      </w:r>
      <w:smartTag w:uri="urn:schemas-microsoft-com:office:smarttags" w:element="PlaceName">
        <w:r w:rsidRPr="008344E4">
          <w:rPr>
            <w:spacing w:val="0"/>
            <w:w w:val="100"/>
            <w:sz w:val="24"/>
            <w:szCs w:val="24"/>
          </w:rPr>
          <w:t>Chin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is 53.3 million Kyats, </w:t>
      </w:r>
      <w:smartTag w:uri="urn:schemas-microsoft-com:office:smarttags" w:element="PlaceName">
        <w:r w:rsidRPr="008344E4">
          <w:rPr>
            <w:spacing w:val="0"/>
            <w:w w:val="100"/>
            <w:sz w:val="24"/>
            <w:szCs w:val="24"/>
          </w:rPr>
          <w:t>Rakhine</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r w:rsidRPr="008344E4">
        <w:rPr>
          <w:spacing w:val="0"/>
          <w:w w:val="100"/>
          <w:sz w:val="24"/>
          <w:szCs w:val="24"/>
        </w:rPr>
        <w:t xml:space="preserve"> (East) 104.5 million, Kachin State 194.2 million and </w:t>
      </w:r>
      <w:smartTag w:uri="urn:schemas-microsoft-com:office:smarttags" w:element="place">
        <w:smartTag w:uri="urn:schemas-microsoft-com:office:smarttags" w:element="PlaceName">
          <w:r w:rsidRPr="008344E4">
            <w:rPr>
              <w:spacing w:val="0"/>
              <w:w w:val="100"/>
              <w:sz w:val="24"/>
              <w:szCs w:val="24"/>
            </w:rPr>
            <w:t>Rakhine</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smartTag>
      <w:r w:rsidRPr="008344E4">
        <w:rPr>
          <w:spacing w:val="0"/>
          <w:w w:val="100"/>
          <w:sz w:val="24"/>
          <w:szCs w:val="24"/>
        </w:rPr>
        <w:t xml:space="preserve"> (North) 18.4 million.</w:t>
      </w: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169.</w:t>
      </w:r>
      <w:r w:rsidRPr="008344E4">
        <w:rPr>
          <w:spacing w:val="0"/>
          <w:w w:val="100"/>
          <w:sz w:val="24"/>
          <w:szCs w:val="24"/>
        </w:rPr>
        <w:tab/>
        <w:t>Myanmar Women</w:t>
      </w:r>
      <w:r w:rsidR="00C500B1">
        <w:rPr>
          <w:spacing w:val="0"/>
          <w:w w:val="100"/>
          <w:sz w:val="24"/>
          <w:szCs w:val="24"/>
        </w:rPr>
        <w:t>’</w:t>
      </w:r>
      <w:r w:rsidRPr="008344E4">
        <w:rPr>
          <w:spacing w:val="0"/>
          <w:w w:val="100"/>
          <w:sz w:val="24"/>
          <w:szCs w:val="24"/>
        </w:rPr>
        <w:t>s Affairs Federation provided temporary loans of 72.4 million kyats in total to 8,608 needy women in 2006 through micro credit scheme with the aim to empower the women and enable them to run self-employed income-generating activities and improve their living standard.</w:t>
      </w:r>
    </w:p>
    <w:p w:rsidR="008344E4" w:rsidRDefault="008344E4" w:rsidP="00945099">
      <w:pPr>
        <w:spacing w:after="120" w:line="240" w:lineRule="auto"/>
        <w:jc w:val="both"/>
        <w:rPr>
          <w:spacing w:val="0"/>
          <w:w w:val="100"/>
          <w:sz w:val="24"/>
          <w:szCs w:val="24"/>
        </w:rPr>
      </w:pPr>
      <w:r w:rsidRPr="008344E4">
        <w:rPr>
          <w:spacing w:val="0"/>
          <w:w w:val="100"/>
          <w:sz w:val="24"/>
          <w:szCs w:val="24"/>
        </w:rPr>
        <w:t>170.</w:t>
      </w:r>
      <w:r w:rsidRPr="008344E4">
        <w:rPr>
          <w:spacing w:val="0"/>
          <w:w w:val="100"/>
          <w:sz w:val="24"/>
          <w:szCs w:val="24"/>
        </w:rPr>
        <w:tab/>
        <w:t>Myanmar Maternal and Child Welfare Association provided loans of 179,846,761 kyats in total to 45,032 women who can not do business due to lack of capital and those who want to do livestock breeding or small scale business in order to improve their living standards and financial situation. The Myanmar Women Entrepreneur Association also provided loans of 25.2 million kyats in total to 197 rural women in 2005-06 financial year to enable them to do business.</w:t>
      </w:r>
    </w:p>
    <w:p w:rsidR="00945099" w:rsidRPr="00945099" w:rsidRDefault="00945099" w:rsidP="00945099">
      <w:pPr>
        <w:spacing w:line="120" w:lineRule="exact"/>
        <w:jc w:val="both"/>
        <w:rPr>
          <w:spacing w:val="0"/>
          <w:w w:val="100"/>
          <w:sz w:val="10"/>
          <w:szCs w:val="24"/>
        </w:rPr>
      </w:pPr>
    </w:p>
    <w:p w:rsidR="00945099" w:rsidRPr="00945099" w:rsidRDefault="00945099" w:rsidP="00945099">
      <w:pPr>
        <w:spacing w:line="120" w:lineRule="exact"/>
        <w:jc w:val="both"/>
        <w:rPr>
          <w:spacing w:val="0"/>
          <w:w w:val="100"/>
          <w:sz w:val="10"/>
          <w:szCs w:val="24"/>
        </w:rPr>
      </w:pPr>
    </w:p>
    <w:p w:rsidR="008344E4" w:rsidRDefault="00945099" w:rsidP="00945099">
      <w:pPr>
        <w:pStyle w:val="H1"/>
        <w:tabs>
          <w:tab w:val="clear" w:pos="1742"/>
        </w:tabs>
        <w:ind w:left="0" w:right="0"/>
        <w:rPr>
          <w:w w:val="100"/>
        </w:rPr>
      </w:pPr>
      <w:r>
        <w:rPr>
          <w:w w:val="100"/>
        </w:rPr>
        <w:tab/>
      </w:r>
      <w:r>
        <w:rPr>
          <w:w w:val="100"/>
        </w:rPr>
        <w:tab/>
        <w:t>A</w:t>
      </w:r>
      <w:r w:rsidR="008344E4" w:rsidRPr="008344E4">
        <w:rPr>
          <w:w w:val="100"/>
        </w:rPr>
        <w:t>rticle 14</w:t>
      </w:r>
    </w:p>
    <w:p w:rsidR="00945099" w:rsidRPr="00945099" w:rsidRDefault="00945099" w:rsidP="00945099">
      <w:pPr>
        <w:spacing w:line="120" w:lineRule="exact"/>
        <w:rPr>
          <w:sz w:val="10"/>
        </w:rPr>
      </w:pPr>
    </w:p>
    <w:p w:rsidR="00945099" w:rsidRPr="00945099" w:rsidRDefault="00945099" w:rsidP="00945099">
      <w:pPr>
        <w:spacing w:line="120" w:lineRule="exact"/>
        <w:rPr>
          <w:sz w:val="10"/>
        </w:rPr>
      </w:pPr>
    </w:p>
    <w:p w:rsidR="008344E4" w:rsidRDefault="00945099" w:rsidP="00945099">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Rural Development</w:t>
      </w:r>
    </w:p>
    <w:p w:rsidR="00945099" w:rsidRPr="00945099" w:rsidRDefault="00945099" w:rsidP="00945099">
      <w:pPr>
        <w:spacing w:line="120" w:lineRule="exact"/>
        <w:rPr>
          <w:sz w:val="10"/>
        </w:rPr>
      </w:pPr>
    </w:p>
    <w:p w:rsidR="00945099" w:rsidRPr="00945099" w:rsidRDefault="00945099" w:rsidP="00945099">
      <w:pPr>
        <w:spacing w:line="120" w:lineRule="exact"/>
        <w:rPr>
          <w:sz w:val="10"/>
        </w:rPr>
      </w:pPr>
    </w:p>
    <w:p w:rsidR="008344E4" w:rsidRPr="008344E4" w:rsidRDefault="008344E4" w:rsidP="00945099">
      <w:pPr>
        <w:spacing w:after="120" w:line="240" w:lineRule="auto"/>
        <w:jc w:val="both"/>
        <w:rPr>
          <w:spacing w:val="0"/>
          <w:w w:val="100"/>
          <w:sz w:val="24"/>
          <w:szCs w:val="24"/>
        </w:rPr>
      </w:pPr>
      <w:r w:rsidRPr="008344E4">
        <w:rPr>
          <w:spacing w:val="0"/>
          <w:w w:val="100"/>
          <w:sz w:val="24"/>
          <w:szCs w:val="24"/>
        </w:rPr>
        <w:t>171.</w:t>
      </w:r>
      <w:r w:rsidRPr="008344E4">
        <w:rPr>
          <w:spacing w:val="0"/>
          <w:w w:val="100"/>
          <w:sz w:val="24"/>
          <w:szCs w:val="24"/>
        </w:rPr>
        <w:tab/>
        <w:t>The Central Committee for the Development of Border Areas and National Races chaired by the Head of State Senior General Than Shwe has been formed with 16 members.</w:t>
      </w:r>
      <w:r w:rsidR="005F5A79">
        <w:rPr>
          <w:spacing w:val="0"/>
          <w:w w:val="100"/>
          <w:sz w:val="24"/>
          <w:szCs w:val="24"/>
        </w:rPr>
        <w:t xml:space="preserve"> </w:t>
      </w:r>
      <w:r w:rsidRPr="008344E4">
        <w:rPr>
          <w:spacing w:val="0"/>
          <w:w w:val="100"/>
          <w:sz w:val="24"/>
          <w:szCs w:val="24"/>
        </w:rPr>
        <w:t>The Work Committee for the Development of Border Areas and National Races chaired by the Prime Minister has been formed to effectively implement measures adopted by the Central Committee. The Central Committee has established the following 18 special development regions to implement the development measures:</w:t>
      </w:r>
    </w:p>
    <w:p w:rsidR="008344E4" w:rsidRPr="008344E4" w:rsidRDefault="008344E4" w:rsidP="00945099">
      <w:pPr>
        <w:keepNext/>
        <w:keepLines/>
        <w:numPr>
          <w:ilvl w:val="0"/>
          <w:numId w:val="12"/>
        </w:numPr>
        <w:suppressAutoHyphens w:val="0"/>
        <w:spacing w:after="120" w:line="240" w:lineRule="auto"/>
        <w:jc w:val="both"/>
        <w:rPr>
          <w:spacing w:val="0"/>
          <w:w w:val="100"/>
          <w:sz w:val="24"/>
          <w:szCs w:val="24"/>
        </w:rPr>
      </w:pPr>
      <w:r w:rsidRPr="008344E4">
        <w:rPr>
          <w:spacing w:val="0"/>
          <w:w w:val="100"/>
          <w:sz w:val="24"/>
          <w:szCs w:val="24"/>
        </w:rPr>
        <w:t xml:space="preserve">Kachin Special Region (1)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(b) Kachin Special Region (2)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(c) Kokang Region</w:t>
      </w:r>
      <w:r w:rsidR="005F5A79">
        <w:rPr>
          <w:spacing w:val="0"/>
          <w:w w:val="100"/>
          <w:sz w:val="24"/>
          <w:szCs w:val="24"/>
        </w:rPr>
        <w:t xml:space="preserve"> </w:t>
      </w:r>
    </w:p>
    <w:p w:rsidR="008344E4" w:rsidRPr="008344E4" w:rsidRDefault="00945099" w:rsidP="00945099">
      <w:pPr>
        <w:spacing w:after="120" w:line="240" w:lineRule="auto"/>
        <w:jc w:val="both"/>
        <w:rPr>
          <w:spacing w:val="0"/>
          <w:w w:val="100"/>
          <w:sz w:val="24"/>
          <w:szCs w:val="24"/>
        </w:rPr>
      </w:pPr>
      <w:r>
        <w:rPr>
          <w:spacing w:val="0"/>
          <w:w w:val="100"/>
          <w:sz w:val="24"/>
          <w:szCs w:val="24"/>
        </w:rPr>
        <w:tab/>
      </w:r>
      <w:r w:rsidR="008344E4" w:rsidRPr="008344E4">
        <w:rPr>
          <w:spacing w:val="0"/>
          <w:w w:val="100"/>
          <w:sz w:val="24"/>
          <w:szCs w:val="24"/>
        </w:rPr>
        <w:t>(d) Wa Region</w:t>
      </w:r>
      <w:r w:rsidR="005F5A79">
        <w:rPr>
          <w:spacing w:val="0"/>
          <w:w w:val="100"/>
          <w:sz w:val="24"/>
          <w:szCs w:val="24"/>
        </w:rPr>
        <w:t xml:space="preserve">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(e) Shan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(f) Kachin North East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(g) Palaung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(h) Kyaing Tong East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(i) Mapha Region</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(j) Pa O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(k) Kayah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(l)</w:t>
      </w:r>
      <w:r w:rsidR="005F5A79">
        <w:rPr>
          <w:spacing w:val="0"/>
          <w:w w:val="100"/>
          <w:sz w:val="24"/>
          <w:szCs w:val="24"/>
        </w:rPr>
        <w:t xml:space="preserve"> </w:t>
      </w:r>
      <w:r w:rsidRPr="008344E4">
        <w:rPr>
          <w:spacing w:val="0"/>
          <w:w w:val="100"/>
          <w:sz w:val="24"/>
          <w:szCs w:val="24"/>
        </w:rPr>
        <w:t xml:space="preserve">Kayin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(m) Mon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(n) Tanintharyi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(o) Rakhine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(p) Chin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(q) Kabaw Region </w:t>
      </w:r>
    </w:p>
    <w:p w:rsidR="008344E4" w:rsidRPr="008344E4" w:rsidRDefault="008344E4" w:rsidP="00945099">
      <w:pPr>
        <w:spacing w:after="120" w:line="240" w:lineRule="auto"/>
        <w:ind w:firstLine="720"/>
        <w:jc w:val="both"/>
        <w:rPr>
          <w:spacing w:val="0"/>
          <w:w w:val="100"/>
          <w:sz w:val="24"/>
          <w:szCs w:val="24"/>
        </w:rPr>
      </w:pPr>
      <w:r w:rsidRPr="008344E4">
        <w:rPr>
          <w:spacing w:val="0"/>
          <w:w w:val="100"/>
          <w:sz w:val="24"/>
          <w:szCs w:val="24"/>
        </w:rPr>
        <w:t xml:space="preserve">(r) Sagaing ( Naga) Region </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 xml:space="preserve">172. </w:t>
      </w:r>
      <w:r w:rsidRPr="008344E4">
        <w:rPr>
          <w:spacing w:val="0"/>
          <w:w w:val="100"/>
          <w:sz w:val="24"/>
          <w:szCs w:val="24"/>
        </w:rPr>
        <w:tab/>
        <w:t>To develop these border areas, the Government has laid down "Five Rural Development Tasks", which are to ensure better and smooth transport for rural areas, to enhance rural health care measures, to promote educational opportunities for the rural children, to provide water supply and to develop rural economy and implement measures for the development of rural populace, including women.</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 xml:space="preserve">173. </w:t>
      </w:r>
      <w:r w:rsidRPr="008344E4">
        <w:rPr>
          <w:spacing w:val="0"/>
          <w:w w:val="100"/>
          <w:sz w:val="24"/>
          <w:szCs w:val="24"/>
        </w:rPr>
        <w:tab/>
        <w:t>To foster the development of border areas and national races, the government has formulated and implemented 13-year Master Plan spanning from 1993-1994 to 2005-2006. At present, the 30</w:t>
      </w:r>
      <w:r w:rsidR="00C500B1">
        <w:rPr>
          <w:spacing w:val="0"/>
          <w:w w:val="100"/>
          <w:sz w:val="24"/>
          <w:szCs w:val="24"/>
        </w:rPr>
        <w:noBreakHyphen/>
      </w:r>
      <w:r w:rsidRPr="008344E4">
        <w:rPr>
          <w:spacing w:val="0"/>
          <w:w w:val="100"/>
          <w:sz w:val="24"/>
          <w:szCs w:val="24"/>
        </w:rPr>
        <w:t>year long-term plan for the development of border areas and national races is being implemented starting from 2001- 2002 financial year to 2030-2031 financial year with the six 5-year medium term plans.</w:t>
      </w:r>
      <w:r w:rsidR="005F5A79">
        <w:rPr>
          <w:spacing w:val="0"/>
          <w:w w:val="100"/>
          <w:sz w:val="24"/>
          <w:szCs w:val="24"/>
        </w:rPr>
        <w:t xml:space="preserve"> </w:t>
      </w:r>
      <w:r w:rsidRPr="008344E4">
        <w:rPr>
          <w:spacing w:val="0"/>
          <w:w w:val="100"/>
          <w:sz w:val="24"/>
          <w:szCs w:val="24"/>
        </w:rPr>
        <w:t>A total of 95,488.98 million kyats was spent from 1989-1990 financial year to 30</w:t>
      </w:r>
      <w:r w:rsidR="00C500B1">
        <w:rPr>
          <w:spacing w:val="0"/>
          <w:w w:val="100"/>
          <w:sz w:val="24"/>
          <w:szCs w:val="24"/>
        </w:rPr>
        <w:t xml:space="preserve"> September </w:t>
      </w:r>
      <w:r w:rsidRPr="008344E4">
        <w:rPr>
          <w:spacing w:val="0"/>
          <w:w w:val="100"/>
          <w:sz w:val="24"/>
          <w:szCs w:val="24"/>
        </w:rPr>
        <w:t xml:space="preserve">2006 for the development measures of border areas. Roads, bridges, hospitals and dispensaries, hydro power stations, livestock farms, dams, tractor depots, village libraries, telephone services and television relay stations have been constructed in the border areas. Moreover, the UNDP has been carrying out community development activities under the Remote Townships Project under the Human Development Initiative Program in Kachin, Chin, Rakhine, Mon and </w:t>
      </w:r>
      <w:smartTag w:uri="urn:schemas-microsoft-com:office:smarttags" w:element="place">
        <w:smartTag w:uri="urn:schemas-microsoft-com:office:smarttags" w:element="PlaceName">
          <w:r w:rsidRPr="008344E4">
            <w:rPr>
              <w:spacing w:val="0"/>
              <w:w w:val="100"/>
              <w:sz w:val="24"/>
              <w:szCs w:val="24"/>
            </w:rPr>
            <w:t>Kayin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States</w:t>
          </w:r>
        </w:smartTag>
      </w:smartTag>
      <w:r w:rsidRPr="008344E4">
        <w:rPr>
          <w:spacing w:val="0"/>
          <w:w w:val="100"/>
          <w:sz w:val="24"/>
          <w:szCs w:val="24"/>
        </w:rPr>
        <w:t xml:space="preserve"> and</w:t>
      </w:r>
      <w:r w:rsidR="005F5A79">
        <w:rPr>
          <w:spacing w:val="0"/>
          <w:w w:val="100"/>
          <w:sz w:val="24"/>
          <w:szCs w:val="24"/>
        </w:rPr>
        <w:t xml:space="preserve"> </w:t>
      </w:r>
      <w:r w:rsidRPr="008344E4">
        <w:rPr>
          <w:spacing w:val="0"/>
          <w:w w:val="100"/>
          <w:sz w:val="24"/>
          <w:szCs w:val="24"/>
        </w:rPr>
        <w:t xml:space="preserve">the UNHCR has been implementing micro projects in Mon and Kayin States and Tanintharyi Division, in cooperation with the Ministry. Moreover, the World food Programme has been implementing Emergency Food Assistance Programme in </w:t>
      </w:r>
      <w:smartTag w:uri="urn:schemas-microsoft-com:office:smarttags" w:element="place">
        <w:smartTag w:uri="urn:schemas-microsoft-com:office:smarttags" w:element="PlaceName">
          <w:r w:rsidRPr="008344E4">
            <w:rPr>
              <w:spacing w:val="0"/>
              <w:w w:val="100"/>
              <w:sz w:val="24"/>
              <w:szCs w:val="24"/>
            </w:rPr>
            <w:t>Northern</w:t>
          </w:r>
        </w:smartTag>
        <w:r w:rsidRPr="008344E4">
          <w:rPr>
            <w:spacing w:val="0"/>
            <w:w w:val="100"/>
            <w:sz w:val="24"/>
            <w:szCs w:val="24"/>
          </w:rPr>
          <w:t xml:space="preserve"> </w:t>
        </w:r>
        <w:smartTag w:uri="urn:schemas-microsoft-com:office:smarttags" w:element="PlaceName">
          <w:r w:rsidRPr="008344E4">
            <w:rPr>
              <w:spacing w:val="0"/>
              <w:w w:val="100"/>
              <w:sz w:val="24"/>
              <w:szCs w:val="24"/>
            </w:rPr>
            <w:t>Shan</w:t>
          </w:r>
        </w:smartTag>
        <w:r w:rsidRPr="008344E4">
          <w:rPr>
            <w:spacing w:val="0"/>
            <w:w w:val="100"/>
            <w:sz w:val="24"/>
            <w:szCs w:val="24"/>
          </w:rPr>
          <w:t xml:space="preserve"> </w:t>
        </w:r>
        <w:smartTag w:uri="urn:schemas-microsoft-com:office:smarttags" w:element="PlaceType">
          <w:r w:rsidRPr="008344E4">
            <w:rPr>
              <w:spacing w:val="0"/>
              <w:w w:val="100"/>
              <w:sz w:val="24"/>
              <w:szCs w:val="24"/>
            </w:rPr>
            <w:t>State</w:t>
          </w:r>
        </w:smartTag>
      </w:smartTag>
      <w:r w:rsidRPr="008344E4">
        <w:rPr>
          <w:spacing w:val="0"/>
          <w:w w:val="100"/>
          <w:sz w:val="24"/>
          <w:szCs w:val="24"/>
        </w:rPr>
        <w:t xml:space="preserve"> and Southern Shan State in cooperation with the Ministry. The UNODC has implemented Drug control and Alternative Development projects in Kyaing Tong East Region, Kokang Region and "Wa" Region.</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174.</w:t>
      </w:r>
      <w:r w:rsidRPr="008344E4">
        <w:rPr>
          <w:spacing w:val="0"/>
          <w:w w:val="100"/>
          <w:sz w:val="24"/>
          <w:szCs w:val="24"/>
        </w:rPr>
        <w:tab/>
        <w:t>Moreover, 15 local standards of requirement to establish model villages in order to upgrade 65,078 villages all over the country under the 30-year plan starting from 2001-2002 financial year until 2030-2031 financial year have been standardized.</w:t>
      </w:r>
      <w:r w:rsidR="005F5A79">
        <w:rPr>
          <w:spacing w:val="0"/>
          <w:w w:val="100"/>
          <w:sz w:val="24"/>
          <w:szCs w:val="24"/>
        </w:rPr>
        <w:t xml:space="preserve"> </w:t>
      </w:r>
      <w:r w:rsidRPr="008344E4">
        <w:rPr>
          <w:spacing w:val="0"/>
          <w:w w:val="100"/>
          <w:sz w:val="24"/>
          <w:szCs w:val="24"/>
        </w:rPr>
        <w:t>A total of 6,199 villages fitting the characteristics of model village were upgraded during the two financial year -- 2001-2002 and 2003-2004.</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175.</w:t>
      </w:r>
      <w:r w:rsidRPr="008344E4">
        <w:rPr>
          <w:spacing w:val="0"/>
          <w:w w:val="100"/>
          <w:sz w:val="24"/>
          <w:szCs w:val="24"/>
        </w:rPr>
        <w:tab/>
        <w:t>As a result, these villages have received clean water and drinking water which help improve the health of women, especially the pregnant women.</w:t>
      </w:r>
      <w:r w:rsidR="005F5A79">
        <w:rPr>
          <w:spacing w:val="0"/>
          <w:w w:val="100"/>
          <w:sz w:val="24"/>
          <w:szCs w:val="24"/>
        </w:rPr>
        <w:t xml:space="preserve"> </w:t>
      </w:r>
      <w:r w:rsidRPr="008344E4">
        <w:rPr>
          <w:spacing w:val="0"/>
          <w:w w:val="100"/>
          <w:sz w:val="24"/>
          <w:szCs w:val="24"/>
        </w:rPr>
        <w:t>Moreover, rural health care centers and rural health clinics were opened in these villages, thereby improving the basic health of rural people, including women.</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176.</w:t>
      </w:r>
      <w:r w:rsidRPr="008344E4">
        <w:rPr>
          <w:spacing w:val="0"/>
          <w:w w:val="100"/>
          <w:sz w:val="24"/>
          <w:szCs w:val="24"/>
        </w:rPr>
        <w:tab/>
        <w:t>Moreover, the Ministry of the Development of Border areas and Progress of National Races had opened (27) Training Centres for Youth Development and (34) schools of home science in the border areas respectively for the development of women in these areas and providing literature and vocational education such as sewing, embroidery, knitting and food arrangements services in border areas. The income generation services and social life of women are increased.</w:t>
      </w:r>
      <w:r w:rsidR="005F5A79">
        <w:rPr>
          <w:spacing w:val="0"/>
          <w:w w:val="100"/>
          <w:sz w:val="24"/>
          <w:szCs w:val="24"/>
        </w:rPr>
        <w:t xml:space="preserve"> </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177.</w:t>
      </w:r>
      <w:r w:rsidR="00C500B1">
        <w:rPr>
          <w:spacing w:val="0"/>
          <w:w w:val="100"/>
          <w:sz w:val="24"/>
          <w:szCs w:val="24"/>
        </w:rPr>
        <w:tab/>
      </w:r>
      <w:r w:rsidRPr="008344E4">
        <w:rPr>
          <w:spacing w:val="0"/>
          <w:w w:val="100"/>
          <w:sz w:val="24"/>
          <w:szCs w:val="24"/>
        </w:rPr>
        <w:t>In order to improve the health status of rural people, rural health development plan has been implemented since 2001 under the guidance of the National Health Committee. The activities carried out under this development plan are:</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 xml:space="preserve">expansion of rural health centers. </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production of human resources development in order to provide quality health care services.</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promoting</w:t>
      </w:r>
      <w:r w:rsidR="005F5A79">
        <w:rPr>
          <w:spacing w:val="0"/>
          <w:w w:val="100"/>
          <w:sz w:val="24"/>
          <w:szCs w:val="24"/>
        </w:rPr>
        <w:t xml:space="preserve"> </w:t>
      </w:r>
      <w:r w:rsidRPr="008344E4">
        <w:rPr>
          <w:spacing w:val="0"/>
          <w:w w:val="100"/>
          <w:sz w:val="24"/>
          <w:szCs w:val="24"/>
        </w:rPr>
        <w:t xml:space="preserve">the primary health care coverage. </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 xml:space="preserve">strengthening of capacity building for basic health staffs. </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development of standardized infrastructure for</w:t>
      </w:r>
      <w:r w:rsidR="005F5A79">
        <w:rPr>
          <w:spacing w:val="0"/>
          <w:w w:val="100"/>
          <w:sz w:val="24"/>
          <w:szCs w:val="24"/>
        </w:rPr>
        <w:t xml:space="preserve"> </w:t>
      </w:r>
      <w:r w:rsidRPr="008344E4">
        <w:rPr>
          <w:spacing w:val="0"/>
          <w:w w:val="100"/>
          <w:sz w:val="24"/>
          <w:szCs w:val="24"/>
        </w:rPr>
        <w:t xml:space="preserve">health centers. </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supply of essential drugs for health centers.</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supply of furniture, health center kit and kit for each category of health staff.</w:t>
      </w:r>
    </w:p>
    <w:p w:rsidR="008344E4" w:rsidRPr="008344E4" w:rsidRDefault="008344E4" w:rsidP="00C500B1">
      <w:pPr>
        <w:numPr>
          <w:ilvl w:val="0"/>
          <w:numId w:val="13"/>
        </w:numPr>
        <w:suppressAutoHyphens w:val="0"/>
        <w:spacing w:after="120" w:line="240" w:lineRule="auto"/>
        <w:jc w:val="both"/>
        <w:rPr>
          <w:spacing w:val="0"/>
          <w:w w:val="100"/>
          <w:sz w:val="24"/>
          <w:szCs w:val="24"/>
        </w:rPr>
      </w:pPr>
      <w:r w:rsidRPr="008344E4">
        <w:rPr>
          <w:spacing w:val="0"/>
          <w:w w:val="100"/>
          <w:sz w:val="24"/>
          <w:szCs w:val="24"/>
        </w:rPr>
        <w:t xml:space="preserve">planning for sustainability of the programme through community participation and strengthening partnership with related sectors , NGOs and </w:t>
      </w:r>
      <w:r w:rsidR="00C500B1">
        <w:rPr>
          <w:spacing w:val="0"/>
          <w:w w:val="100"/>
          <w:sz w:val="24"/>
          <w:szCs w:val="24"/>
        </w:rPr>
        <w:t>United Nations</w:t>
      </w:r>
      <w:r w:rsidRPr="008344E4">
        <w:rPr>
          <w:spacing w:val="0"/>
          <w:w w:val="100"/>
          <w:sz w:val="24"/>
          <w:szCs w:val="24"/>
        </w:rPr>
        <w:t xml:space="preserve"> agencies.</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178.</w:t>
      </w:r>
      <w:r w:rsidR="00C500B1">
        <w:rPr>
          <w:spacing w:val="0"/>
          <w:w w:val="100"/>
          <w:sz w:val="24"/>
          <w:szCs w:val="24"/>
        </w:rPr>
        <w:tab/>
        <w:t>I</w:t>
      </w:r>
      <w:r w:rsidR="00C500B1" w:rsidRPr="008344E4">
        <w:rPr>
          <w:spacing w:val="0"/>
          <w:w w:val="100"/>
          <w:sz w:val="24"/>
          <w:szCs w:val="24"/>
        </w:rPr>
        <w:t xml:space="preserve">n </w:t>
      </w:r>
      <w:smartTag w:uri="urn:schemas-microsoft-com:office:smarttags" w:element="place">
        <w:smartTag w:uri="urn:schemas-microsoft-com:office:smarttags" w:element="country-region">
          <w:r w:rsidR="00C500B1" w:rsidRPr="008344E4">
            <w:rPr>
              <w:spacing w:val="0"/>
              <w:w w:val="100"/>
              <w:sz w:val="24"/>
              <w:szCs w:val="24"/>
            </w:rPr>
            <w:t>Myanmar</w:t>
          </w:r>
        </w:smartTag>
      </w:smartTag>
      <w:r w:rsidR="00C500B1" w:rsidRPr="008344E4">
        <w:rPr>
          <w:spacing w:val="0"/>
          <w:w w:val="100"/>
          <w:sz w:val="24"/>
          <w:szCs w:val="24"/>
        </w:rPr>
        <w:t xml:space="preserve"> </w:t>
      </w:r>
      <w:r w:rsidRPr="008344E4">
        <w:rPr>
          <w:spacing w:val="0"/>
          <w:w w:val="100"/>
          <w:sz w:val="24"/>
          <w:szCs w:val="24"/>
        </w:rPr>
        <w:t>70</w:t>
      </w:r>
      <w:r w:rsidR="00FB4107">
        <w:rPr>
          <w:spacing w:val="0"/>
          <w:w w:val="100"/>
          <w:sz w:val="24"/>
          <w:szCs w:val="24"/>
        </w:rPr>
        <w:t xml:space="preserve"> per cent</w:t>
      </w:r>
      <w:r w:rsidRPr="008344E4">
        <w:rPr>
          <w:spacing w:val="0"/>
          <w:w w:val="100"/>
          <w:sz w:val="24"/>
          <w:szCs w:val="24"/>
        </w:rPr>
        <w:t xml:space="preserve"> of the population resides in rural areas and rural development is vital for the overall development of the Nation.</w:t>
      </w:r>
      <w:r w:rsidR="005F5A79">
        <w:rPr>
          <w:spacing w:val="0"/>
          <w:w w:val="100"/>
          <w:sz w:val="24"/>
          <w:szCs w:val="24"/>
        </w:rPr>
        <w:t xml:space="preserve"> </w:t>
      </w:r>
      <w:r w:rsidRPr="008344E4">
        <w:rPr>
          <w:spacing w:val="0"/>
          <w:w w:val="100"/>
          <w:sz w:val="24"/>
          <w:szCs w:val="24"/>
        </w:rPr>
        <w:t>After launching the Rural Health Center Scheme in 1954, rural health centers have been gradually expanded throughout the country from 1,337 in 1988-89 to 1,456 in 2005-06. A rural health center plays a vital role in our health care delivery system.</w:t>
      </w:r>
      <w:r w:rsidR="005F5A79">
        <w:rPr>
          <w:spacing w:val="0"/>
          <w:w w:val="100"/>
          <w:sz w:val="24"/>
          <w:szCs w:val="24"/>
        </w:rPr>
        <w:t xml:space="preserve"> </w:t>
      </w:r>
      <w:r w:rsidRPr="008344E4">
        <w:rPr>
          <w:spacing w:val="0"/>
          <w:w w:val="100"/>
          <w:sz w:val="24"/>
          <w:szCs w:val="24"/>
        </w:rPr>
        <w:t xml:space="preserve">It is situated at the grassroots level and is usually the first level of contact between the community and the health system. </w:t>
      </w:r>
    </w:p>
    <w:p w:rsidR="008344E4" w:rsidRPr="008344E4" w:rsidRDefault="008344E4" w:rsidP="00C500B1">
      <w:pPr>
        <w:spacing w:after="120" w:line="240" w:lineRule="auto"/>
        <w:jc w:val="both"/>
        <w:rPr>
          <w:spacing w:val="0"/>
          <w:w w:val="100"/>
          <w:sz w:val="24"/>
          <w:szCs w:val="24"/>
        </w:rPr>
      </w:pPr>
      <w:r w:rsidRPr="008344E4">
        <w:rPr>
          <w:spacing w:val="0"/>
          <w:w w:val="100"/>
          <w:sz w:val="24"/>
          <w:szCs w:val="24"/>
        </w:rPr>
        <w:t>179.</w:t>
      </w:r>
      <w:r w:rsidR="00C500B1">
        <w:rPr>
          <w:spacing w:val="0"/>
          <w:w w:val="100"/>
          <w:sz w:val="24"/>
          <w:szCs w:val="24"/>
        </w:rPr>
        <w:tab/>
      </w:r>
      <w:r w:rsidRPr="008344E4">
        <w:rPr>
          <w:spacing w:val="0"/>
          <w:w w:val="100"/>
          <w:sz w:val="24"/>
          <w:szCs w:val="24"/>
        </w:rPr>
        <w:t>Each township has approximately five rural health centres, staffed by a health assistant, lady health visitor, public health supervisors and a midwife.</w:t>
      </w:r>
      <w:r w:rsidR="005F5A79">
        <w:rPr>
          <w:spacing w:val="0"/>
          <w:w w:val="100"/>
          <w:sz w:val="24"/>
          <w:szCs w:val="24"/>
        </w:rPr>
        <w:t xml:space="preserve"> </w:t>
      </w:r>
      <w:r w:rsidRPr="008344E4">
        <w:rPr>
          <w:spacing w:val="0"/>
          <w:w w:val="100"/>
          <w:sz w:val="24"/>
          <w:szCs w:val="24"/>
        </w:rPr>
        <w:t>As well as providing services, rural health centre staff oversees the services provided from four or five sub-rural health centers, staffed by a midwife and a public health supervisor II. In addition, voluntary health worker, auxiliary midwives, and community health workers, provide services at the village</w:t>
      </w:r>
      <w:r w:rsidRPr="008344E4">
        <w:rPr>
          <w:color w:val="008000"/>
          <w:spacing w:val="0"/>
          <w:w w:val="100"/>
          <w:sz w:val="24"/>
          <w:szCs w:val="24"/>
        </w:rPr>
        <w:t xml:space="preserve"> </w:t>
      </w:r>
      <w:r w:rsidRPr="008344E4">
        <w:rPr>
          <w:spacing w:val="0"/>
          <w:w w:val="100"/>
          <w:sz w:val="24"/>
          <w:szCs w:val="24"/>
        </w:rPr>
        <w:t>level</w:t>
      </w:r>
      <w:r w:rsidRPr="008344E4">
        <w:rPr>
          <w:color w:val="008000"/>
          <w:spacing w:val="0"/>
          <w:w w:val="100"/>
          <w:sz w:val="24"/>
          <w:szCs w:val="24"/>
        </w:rPr>
        <w:t xml:space="preserve">. </w:t>
      </w:r>
      <w:r w:rsidRPr="008344E4">
        <w:rPr>
          <w:spacing w:val="0"/>
          <w:w w:val="100"/>
          <w:sz w:val="24"/>
          <w:szCs w:val="24"/>
        </w:rPr>
        <w:t>All the basic health workers and voluntary health workers provide integrated health services, which includes medical care, maternal and child health care and birth spacing, growth monitoring and nutrition development, immunization, environmental sanitation, prevention and control of locally epidemic diseases, provision of essential drugs and health education.</w:t>
      </w:r>
      <w:r w:rsidR="005F5A79">
        <w:rPr>
          <w:spacing w:val="0"/>
          <w:w w:val="100"/>
          <w:sz w:val="24"/>
          <w:szCs w:val="24"/>
        </w:rPr>
        <w:t xml:space="preserve"> </w:t>
      </w:r>
      <w:r w:rsidRPr="008344E4">
        <w:rPr>
          <w:spacing w:val="0"/>
          <w:w w:val="100"/>
          <w:sz w:val="24"/>
          <w:szCs w:val="24"/>
        </w:rPr>
        <w:t>As of 2005, the coverage of primary health care for rural people is 75</w:t>
      </w:r>
      <w:r w:rsidR="00FB4107">
        <w:rPr>
          <w:spacing w:val="0"/>
          <w:w w:val="100"/>
          <w:sz w:val="24"/>
          <w:szCs w:val="24"/>
        </w:rPr>
        <w:t xml:space="preserve"> per cent</w:t>
      </w:r>
      <w:r w:rsidRPr="008344E4">
        <w:rPr>
          <w:spacing w:val="0"/>
          <w:w w:val="100"/>
          <w:sz w:val="24"/>
          <w:szCs w:val="24"/>
        </w:rPr>
        <w:t>. Improvement of health facilities in rural setting can be seen as follows:</w:t>
      </w:r>
    </w:p>
    <w:p w:rsidR="008344E4" w:rsidRPr="008344E4" w:rsidRDefault="001B21F1" w:rsidP="00C500B1">
      <w:pPr>
        <w:spacing w:after="240" w:line="240" w:lineRule="auto"/>
        <w:jc w:val="both"/>
        <w:rPr>
          <w:spacing w:val="0"/>
          <w:w w:val="100"/>
          <w:sz w:val="24"/>
          <w:szCs w:val="24"/>
        </w:rPr>
      </w:pPr>
      <w:r>
        <w:rPr>
          <w:spacing w:val="0"/>
          <w:w w:val="100"/>
          <w:sz w:val="24"/>
          <w:szCs w:val="24"/>
        </w:rPr>
        <w:br w:type="page"/>
      </w:r>
      <w:r w:rsidR="008344E4" w:rsidRPr="008344E4">
        <w:rPr>
          <w:spacing w:val="0"/>
          <w:w w:val="100"/>
          <w:sz w:val="24"/>
          <w:szCs w:val="24"/>
        </w:rPr>
        <w:t>(a)</w:t>
      </w:r>
      <w:r w:rsidR="005F5A79">
        <w:rPr>
          <w:spacing w:val="0"/>
          <w:w w:val="100"/>
          <w:sz w:val="24"/>
          <w:szCs w:val="24"/>
        </w:rPr>
        <w:t xml:space="preserve"> </w:t>
      </w:r>
      <w:r w:rsidR="008344E4" w:rsidRPr="008344E4">
        <w:rPr>
          <w:spacing w:val="0"/>
          <w:w w:val="100"/>
          <w:sz w:val="24"/>
          <w:szCs w:val="24"/>
        </w:rPr>
        <w:t xml:space="preserve">rural health facilities to population ratio </w:t>
      </w:r>
    </w:p>
    <w:tbl>
      <w:tblPr>
        <w:tblStyle w:val="ListBulle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3708"/>
        <w:gridCol w:w="2196"/>
        <w:gridCol w:w="2304"/>
      </w:tblGrid>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2001</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2005</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Rural health centers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26700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22701</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Sub rural health centers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6000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5034</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Station Health Unit</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86633</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75453</w:t>
            </w:r>
          </w:p>
        </w:tc>
      </w:tr>
    </w:tbl>
    <w:p w:rsidR="008344E4" w:rsidRPr="008344E4" w:rsidRDefault="005F5A79" w:rsidP="00C500B1">
      <w:pPr>
        <w:spacing w:before="120" w:after="120" w:line="240" w:lineRule="auto"/>
        <w:ind w:left="2880" w:firstLine="720"/>
        <w:jc w:val="both"/>
        <w:rPr>
          <w:bCs/>
          <w:spacing w:val="0"/>
          <w:w w:val="100"/>
          <w:sz w:val="24"/>
          <w:szCs w:val="24"/>
        </w:rPr>
      </w:pPr>
      <w:r>
        <w:rPr>
          <w:bCs/>
          <w:i/>
          <w:iCs/>
          <w:spacing w:val="0"/>
          <w:w w:val="100"/>
          <w:sz w:val="24"/>
          <w:szCs w:val="24"/>
        </w:rPr>
        <w:t xml:space="preserve"> </w:t>
      </w:r>
      <w:r w:rsidR="008344E4" w:rsidRPr="008344E4">
        <w:rPr>
          <w:bCs/>
          <w:i/>
          <w:iCs/>
          <w:spacing w:val="0"/>
          <w:w w:val="100"/>
          <w:sz w:val="24"/>
          <w:szCs w:val="24"/>
        </w:rPr>
        <w:t>(Rural Health Development Plan, DOH, 2005)</w:t>
      </w:r>
    </w:p>
    <w:p w:rsidR="008344E4" w:rsidRPr="008344E4" w:rsidRDefault="008344E4" w:rsidP="00C500B1">
      <w:pPr>
        <w:spacing w:before="120" w:after="240" w:line="240" w:lineRule="auto"/>
        <w:jc w:val="both"/>
        <w:rPr>
          <w:spacing w:val="0"/>
          <w:w w:val="100"/>
          <w:sz w:val="24"/>
          <w:szCs w:val="24"/>
        </w:rPr>
      </w:pPr>
      <w:r w:rsidRPr="008344E4">
        <w:rPr>
          <w:spacing w:val="0"/>
          <w:w w:val="100"/>
          <w:sz w:val="24"/>
          <w:szCs w:val="24"/>
        </w:rPr>
        <w:t>(b)</w:t>
      </w:r>
      <w:r w:rsidR="005F5A79">
        <w:rPr>
          <w:spacing w:val="0"/>
          <w:w w:val="100"/>
          <w:sz w:val="24"/>
          <w:szCs w:val="24"/>
        </w:rPr>
        <w:t xml:space="preserve"> </w:t>
      </w:r>
      <w:r w:rsidRPr="008344E4">
        <w:rPr>
          <w:spacing w:val="0"/>
          <w:w w:val="100"/>
          <w:sz w:val="24"/>
          <w:szCs w:val="24"/>
        </w:rPr>
        <w:t xml:space="preserve">basic health staffs to population ratio </w:t>
      </w:r>
    </w:p>
    <w:tbl>
      <w:tblPr>
        <w:tblStyle w:val="ListBulle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3708"/>
        <w:gridCol w:w="2196"/>
        <w:gridCol w:w="2304"/>
      </w:tblGrid>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2001</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2005</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Health assistants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29000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18605</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Lady Health Visitors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32000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19431</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Midwives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5200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4800</w:t>
            </w:r>
          </w:p>
        </w:tc>
      </w:tr>
    </w:tbl>
    <w:p w:rsidR="008344E4" w:rsidRPr="008344E4" w:rsidRDefault="005F5A79" w:rsidP="00C500B1">
      <w:pPr>
        <w:spacing w:before="120" w:after="120" w:line="240" w:lineRule="auto"/>
        <w:ind w:left="2880" w:firstLine="720"/>
        <w:jc w:val="both"/>
        <w:rPr>
          <w:bCs/>
          <w:spacing w:val="0"/>
          <w:w w:val="100"/>
          <w:sz w:val="24"/>
          <w:szCs w:val="24"/>
        </w:rPr>
      </w:pPr>
      <w:r>
        <w:rPr>
          <w:bCs/>
          <w:i/>
          <w:iCs/>
          <w:spacing w:val="0"/>
          <w:w w:val="100"/>
          <w:sz w:val="24"/>
          <w:szCs w:val="24"/>
        </w:rPr>
        <w:t xml:space="preserve"> </w:t>
      </w:r>
      <w:r w:rsidR="008344E4" w:rsidRPr="008344E4">
        <w:rPr>
          <w:bCs/>
          <w:i/>
          <w:iCs/>
          <w:spacing w:val="0"/>
          <w:w w:val="100"/>
          <w:sz w:val="24"/>
          <w:szCs w:val="24"/>
        </w:rPr>
        <w:t>(Rural Health Development Plan, DOH, 2005)</w:t>
      </w:r>
    </w:p>
    <w:p w:rsidR="008344E4" w:rsidRPr="008344E4" w:rsidRDefault="008344E4" w:rsidP="005C062C">
      <w:pPr>
        <w:spacing w:before="120" w:after="240" w:line="240" w:lineRule="auto"/>
        <w:jc w:val="both"/>
        <w:rPr>
          <w:bCs/>
          <w:spacing w:val="0"/>
          <w:w w:val="100"/>
          <w:sz w:val="24"/>
          <w:szCs w:val="24"/>
        </w:rPr>
      </w:pPr>
      <w:r w:rsidRPr="008344E4">
        <w:rPr>
          <w:spacing w:val="0"/>
          <w:w w:val="100"/>
          <w:sz w:val="24"/>
          <w:szCs w:val="24"/>
        </w:rPr>
        <w:t>(c)</w:t>
      </w:r>
      <w:r w:rsidR="005F5A79">
        <w:rPr>
          <w:spacing w:val="0"/>
          <w:w w:val="100"/>
          <w:sz w:val="24"/>
          <w:szCs w:val="24"/>
        </w:rPr>
        <w:t xml:space="preserve"> </w:t>
      </w:r>
      <w:r w:rsidRPr="008344E4">
        <w:rPr>
          <w:spacing w:val="0"/>
          <w:w w:val="100"/>
          <w:sz w:val="24"/>
          <w:szCs w:val="24"/>
        </w:rPr>
        <w:t>basic health staffs to village ratio</w:t>
      </w:r>
    </w:p>
    <w:tbl>
      <w:tblPr>
        <w:tblStyle w:val="ListBulle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3708"/>
        <w:gridCol w:w="2196"/>
        <w:gridCol w:w="2304"/>
      </w:tblGrid>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2001</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2005</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Health assistants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51</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49</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Lady Health Visitors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57</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39</w:t>
            </w:r>
          </w:p>
        </w:tc>
      </w:tr>
      <w:tr w:rsidR="008344E4" w:rsidRPr="008344E4">
        <w:tc>
          <w:tcPr>
            <w:tcW w:w="3708" w:type="dxa"/>
          </w:tcPr>
          <w:p w:rsidR="008344E4" w:rsidRPr="008344E4" w:rsidRDefault="008344E4" w:rsidP="005C062C">
            <w:pPr>
              <w:numPr>
                <w:ilvl w:val="0"/>
                <w:numId w:val="0"/>
              </w:numPr>
              <w:suppressAutoHyphens w:val="0"/>
              <w:spacing w:before="120" w:after="120" w:line="240" w:lineRule="auto"/>
              <w:ind w:left="144"/>
              <w:jc w:val="both"/>
              <w:rPr>
                <w:spacing w:val="0"/>
                <w:w w:val="100"/>
              </w:rPr>
            </w:pPr>
            <w:r w:rsidRPr="008344E4">
              <w:rPr>
                <w:spacing w:val="0"/>
                <w:w w:val="100"/>
              </w:rPr>
              <w:t>Midwives</w:t>
            </w:r>
          </w:p>
        </w:tc>
        <w:tc>
          <w:tcPr>
            <w:tcW w:w="2196"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10</w:t>
            </w:r>
          </w:p>
        </w:tc>
        <w:tc>
          <w:tcPr>
            <w:tcW w:w="2304" w:type="dxa"/>
          </w:tcPr>
          <w:p w:rsidR="008344E4" w:rsidRPr="008344E4" w:rsidRDefault="008344E4" w:rsidP="005C062C">
            <w:pPr>
              <w:numPr>
                <w:ilvl w:val="0"/>
                <w:numId w:val="0"/>
              </w:numPr>
              <w:suppressAutoHyphens w:val="0"/>
              <w:spacing w:before="120" w:after="120" w:line="240" w:lineRule="auto"/>
              <w:jc w:val="center"/>
              <w:rPr>
                <w:spacing w:val="0"/>
                <w:w w:val="100"/>
              </w:rPr>
            </w:pPr>
            <w:r w:rsidRPr="008344E4">
              <w:rPr>
                <w:spacing w:val="0"/>
                <w:w w:val="100"/>
              </w:rPr>
              <w:t>1: 8</w:t>
            </w:r>
          </w:p>
        </w:tc>
      </w:tr>
    </w:tbl>
    <w:p w:rsidR="008344E4" w:rsidRPr="008344E4" w:rsidRDefault="005F5A79" w:rsidP="005C062C">
      <w:pPr>
        <w:spacing w:before="120" w:after="120" w:line="240" w:lineRule="auto"/>
        <w:ind w:left="2880" w:firstLine="720"/>
        <w:jc w:val="both"/>
        <w:rPr>
          <w:bCs/>
          <w:spacing w:val="0"/>
          <w:w w:val="100"/>
          <w:sz w:val="24"/>
          <w:szCs w:val="24"/>
        </w:rPr>
      </w:pPr>
      <w:r>
        <w:rPr>
          <w:bCs/>
          <w:i/>
          <w:iCs/>
          <w:spacing w:val="0"/>
          <w:w w:val="100"/>
          <w:sz w:val="24"/>
          <w:szCs w:val="24"/>
        </w:rPr>
        <w:t xml:space="preserve"> </w:t>
      </w:r>
      <w:r w:rsidR="008344E4" w:rsidRPr="008344E4">
        <w:rPr>
          <w:bCs/>
          <w:i/>
          <w:iCs/>
          <w:spacing w:val="0"/>
          <w:w w:val="100"/>
          <w:sz w:val="24"/>
          <w:szCs w:val="24"/>
        </w:rPr>
        <w:t>(Rural Health Development Plan, DOH, 2005)</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180.</w:t>
      </w:r>
      <w:r w:rsidRPr="008344E4">
        <w:rPr>
          <w:spacing w:val="0"/>
          <w:w w:val="100"/>
          <w:sz w:val="24"/>
          <w:szCs w:val="24"/>
        </w:rPr>
        <w:tab/>
        <w:t>The rural health centers which have good transport and communication and cover large population area are upgraded to Station Hospitals.</w:t>
      </w:r>
      <w:r w:rsidR="005F5A79">
        <w:rPr>
          <w:spacing w:val="0"/>
          <w:w w:val="100"/>
          <w:sz w:val="24"/>
          <w:szCs w:val="24"/>
        </w:rPr>
        <w:t xml:space="preserve"> </w:t>
      </w:r>
      <w:r w:rsidRPr="008344E4">
        <w:rPr>
          <w:spacing w:val="0"/>
          <w:w w:val="100"/>
          <w:sz w:val="24"/>
          <w:szCs w:val="24"/>
        </w:rPr>
        <w:t>There are 458 station health units in the whole country in March 2005. Sixteen bedded station hospitals are basic medical care units with essential medical, surgical and obstetric facilities. The population residing in nearby rural areas is accessible to such station hospitals and the 16, 25 or 50 bedded township hospitals situated at 10 to 20 kilometers away from the station hospitals are providing health care services, including laboratory, dental and also surgical procedures, and act as the first referral health institutions for those who require better care.</w:t>
      </w:r>
      <w:r w:rsidR="005F5A79">
        <w:rPr>
          <w:spacing w:val="0"/>
          <w:w w:val="100"/>
          <w:sz w:val="24"/>
          <w:szCs w:val="24"/>
        </w:rPr>
        <w:t xml:space="preserve"> </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181.</w:t>
      </w:r>
      <w:r w:rsidR="009458B5">
        <w:rPr>
          <w:spacing w:val="0"/>
          <w:w w:val="100"/>
          <w:sz w:val="24"/>
          <w:szCs w:val="24"/>
        </w:rPr>
        <w:tab/>
      </w:r>
      <w:r w:rsidRPr="008344E4">
        <w:rPr>
          <w:spacing w:val="0"/>
          <w:w w:val="100"/>
          <w:sz w:val="24"/>
          <w:szCs w:val="24"/>
        </w:rPr>
        <w:t>With regard to human resource development, there are recruitment of basic health workers such as Health Assistants, Public Health Supervisors grade I and II, Lady Health Visitors and Midwives who are the cornerstones for the implementation of rural health development programme.</w:t>
      </w:r>
      <w:r w:rsidR="005F5A79">
        <w:rPr>
          <w:spacing w:val="0"/>
          <w:w w:val="100"/>
          <w:sz w:val="24"/>
          <w:szCs w:val="24"/>
        </w:rPr>
        <w:t xml:space="preserve"> </w:t>
      </w:r>
      <w:r w:rsidRPr="008344E4">
        <w:rPr>
          <w:spacing w:val="0"/>
          <w:w w:val="100"/>
          <w:sz w:val="24"/>
          <w:szCs w:val="24"/>
        </w:rPr>
        <w:t xml:space="preserve">Manpower production and allocation has been focused especially to rural and remote areas. Given the diverse terrains and the geographical factors in the country, provision of wider service coverage and improving access to maternal and newborn health care services have important implications for the provision of the continuum of care especially with regard to rural populace. During 2006-2007 WHO and UNFPA together assisted in providing AMWs skilled birth attendants by conducting standardized technical training. As of 2005 December, 8,527 midwives and 28,872 AMWs are providing maternal care throughout the nation. Now the ratio of midwifery skilled providers, including AMWs, to village is 1:2 while the national target is at least one midwifery skilled persons for every village. </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182.</w:t>
      </w:r>
      <w:r w:rsidR="009458B5">
        <w:rPr>
          <w:spacing w:val="0"/>
          <w:w w:val="100"/>
          <w:sz w:val="24"/>
          <w:szCs w:val="24"/>
        </w:rPr>
        <w:tab/>
      </w:r>
      <w:r w:rsidRPr="008344E4">
        <w:rPr>
          <w:spacing w:val="0"/>
          <w:w w:val="100"/>
          <w:sz w:val="24"/>
          <w:szCs w:val="24"/>
        </w:rPr>
        <w:t>The Ministry of Information is an indispensable partner in disseminating health information and education. Similarly, the Ministry of Education, the Ministry of Agriculture and Irrigation, the Ministry for Progress of Border Areas and National Races and Development Affairs and the Ministry of Mines are key partners of the Ministry of Health in providing, promotion and preventive health services to the people. Active co-operation of the Ministry of Mines has made universal iodization of salt possible. The Ministry of Agriculture and Irrigation, the Ministry for Progress of Border Areas and National Races and Development Affairs and the Ministry of Health are working together in the provision of safe water to the community. Access to safe water is one of the five major components of rural development plan.</w:t>
      </w:r>
      <w:r w:rsidR="005F5A79">
        <w:rPr>
          <w:spacing w:val="0"/>
          <w:w w:val="100"/>
          <w:sz w:val="24"/>
          <w:szCs w:val="24"/>
        </w:rPr>
        <w:t xml:space="preserve"> </w:t>
      </w:r>
    </w:p>
    <w:p w:rsidR="008344E4" w:rsidRPr="008344E4" w:rsidRDefault="008344E4" w:rsidP="009458B5">
      <w:pPr>
        <w:spacing w:after="240" w:line="240" w:lineRule="auto"/>
        <w:jc w:val="both"/>
        <w:rPr>
          <w:spacing w:val="0"/>
          <w:w w:val="100"/>
          <w:sz w:val="24"/>
          <w:szCs w:val="24"/>
        </w:rPr>
      </w:pPr>
      <w:r w:rsidRPr="008344E4">
        <w:rPr>
          <w:bCs/>
          <w:spacing w:val="0"/>
          <w:w w:val="100"/>
          <w:sz w:val="24"/>
          <w:szCs w:val="24"/>
        </w:rPr>
        <w:t xml:space="preserve">The coverage of Urban and Rural Water Supply and Sanitation </w:t>
      </w:r>
    </w:p>
    <w:tbl>
      <w:tblPr>
        <w:tblStyle w:val="ListBullet"/>
        <w:tblW w:w="8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1080"/>
        <w:gridCol w:w="902"/>
        <w:gridCol w:w="1003"/>
      </w:tblGrid>
      <w:tr w:rsidR="008344E4" w:rsidRPr="008344E4">
        <w:tc>
          <w:tcPr>
            <w:tcW w:w="396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Total</w:t>
            </w: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Rural</w:t>
            </w:r>
          </w:p>
        </w:tc>
        <w:tc>
          <w:tcPr>
            <w:tcW w:w="902"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Urban</w:t>
            </w:r>
          </w:p>
        </w:tc>
        <w:tc>
          <w:tcPr>
            <w:tcW w:w="1003"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Source</w:t>
            </w:r>
          </w:p>
        </w:tc>
      </w:tr>
      <w:tr w:rsidR="008344E4" w:rsidRPr="008344E4">
        <w:tc>
          <w:tcPr>
            <w:tcW w:w="396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Population access to safe water</w:t>
            </w: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78.8%</w:t>
            </w: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74.4%</w:t>
            </w:r>
          </w:p>
        </w:tc>
        <w:tc>
          <w:tcPr>
            <w:tcW w:w="902"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92.1%</w:t>
            </w:r>
          </w:p>
        </w:tc>
        <w:tc>
          <w:tcPr>
            <w:tcW w:w="1003"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MICS</w:t>
            </w:r>
          </w:p>
        </w:tc>
      </w:tr>
      <w:tr w:rsidR="008344E4" w:rsidRPr="008344E4">
        <w:tc>
          <w:tcPr>
            <w:tcW w:w="396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Population access to sanitary latrine</w:t>
            </w: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83.0%</w:t>
            </w:r>
          </w:p>
        </w:tc>
        <w:tc>
          <w:tcPr>
            <w:tcW w:w="1080"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81.0%</w:t>
            </w:r>
          </w:p>
        </w:tc>
        <w:tc>
          <w:tcPr>
            <w:tcW w:w="902"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87.6%</w:t>
            </w:r>
          </w:p>
        </w:tc>
        <w:tc>
          <w:tcPr>
            <w:tcW w:w="1003" w:type="dxa"/>
          </w:tcPr>
          <w:p w:rsidR="008344E4" w:rsidRPr="008344E4" w:rsidRDefault="008344E4" w:rsidP="009458B5">
            <w:pPr>
              <w:numPr>
                <w:ilvl w:val="0"/>
                <w:numId w:val="0"/>
              </w:numPr>
              <w:suppressAutoHyphens w:val="0"/>
              <w:spacing w:before="100" w:beforeAutospacing="1" w:after="100" w:afterAutospacing="1" w:line="240" w:lineRule="auto"/>
              <w:jc w:val="both"/>
              <w:rPr>
                <w:spacing w:val="0"/>
                <w:w w:val="100"/>
              </w:rPr>
            </w:pPr>
            <w:r w:rsidRPr="008344E4">
              <w:rPr>
                <w:spacing w:val="0"/>
                <w:w w:val="100"/>
              </w:rPr>
              <w:t>NSW</w:t>
            </w:r>
            <w:r w:rsidR="005F5A79">
              <w:rPr>
                <w:spacing w:val="0"/>
                <w:w w:val="100"/>
              </w:rPr>
              <w:t xml:space="preserve"> </w:t>
            </w:r>
          </w:p>
        </w:tc>
      </w:tr>
    </w:tbl>
    <w:p w:rsidR="008344E4" w:rsidRPr="008344E4" w:rsidRDefault="005F5A79" w:rsidP="009458B5">
      <w:pPr>
        <w:spacing w:before="120" w:after="120" w:line="240" w:lineRule="auto"/>
        <w:ind w:left="4896" w:firstLine="720"/>
        <w:jc w:val="both"/>
        <w:rPr>
          <w:bCs/>
          <w:i/>
          <w:iCs/>
          <w:spacing w:val="0"/>
          <w:w w:val="100"/>
          <w:sz w:val="24"/>
          <w:szCs w:val="24"/>
        </w:rPr>
      </w:pPr>
      <w:r>
        <w:rPr>
          <w:bCs/>
          <w:i/>
          <w:iCs/>
          <w:spacing w:val="0"/>
          <w:w w:val="100"/>
          <w:sz w:val="24"/>
          <w:szCs w:val="24"/>
        </w:rPr>
        <w:t xml:space="preserve"> </w:t>
      </w:r>
      <w:r w:rsidR="008344E4" w:rsidRPr="008344E4">
        <w:rPr>
          <w:bCs/>
          <w:i/>
          <w:iCs/>
          <w:spacing w:val="0"/>
          <w:w w:val="100"/>
          <w:sz w:val="24"/>
          <w:szCs w:val="24"/>
        </w:rPr>
        <w:t xml:space="preserve">(Health In </w:t>
      </w:r>
      <w:smartTag w:uri="urn:schemas-microsoft-com:office:smarttags" w:element="place">
        <w:smartTag w:uri="urn:schemas-microsoft-com:office:smarttags" w:element="country-region">
          <w:r w:rsidR="008344E4" w:rsidRPr="008344E4">
            <w:rPr>
              <w:bCs/>
              <w:i/>
              <w:iCs/>
              <w:spacing w:val="0"/>
              <w:w w:val="100"/>
              <w:sz w:val="24"/>
              <w:szCs w:val="24"/>
            </w:rPr>
            <w:t>Myanmar</w:t>
          </w:r>
        </w:smartTag>
      </w:smartTag>
      <w:r w:rsidR="008344E4" w:rsidRPr="008344E4">
        <w:rPr>
          <w:bCs/>
          <w:i/>
          <w:iCs/>
          <w:spacing w:val="0"/>
          <w:w w:val="100"/>
          <w:sz w:val="24"/>
          <w:szCs w:val="24"/>
        </w:rPr>
        <w:t>, 2006)</w:t>
      </w:r>
    </w:p>
    <w:p w:rsidR="008344E4" w:rsidRPr="008344E4" w:rsidRDefault="008344E4" w:rsidP="009458B5">
      <w:pPr>
        <w:spacing w:after="120" w:line="240" w:lineRule="auto"/>
        <w:jc w:val="both"/>
        <w:rPr>
          <w:spacing w:val="0"/>
          <w:w w:val="100"/>
          <w:sz w:val="24"/>
          <w:szCs w:val="24"/>
        </w:rPr>
      </w:pPr>
      <w:r w:rsidRPr="008344E4">
        <w:rPr>
          <w:color w:val="FF0000"/>
          <w:spacing w:val="0"/>
          <w:w w:val="100"/>
          <w:sz w:val="24"/>
          <w:szCs w:val="24"/>
        </w:rPr>
        <w:t xml:space="preserve"> </w:t>
      </w:r>
      <w:r w:rsidRPr="008344E4">
        <w:rPr>
          <w:spacing w:val="0"/>
          <w:w w:val="100"/>
          <w:sz w:val="24"/>
          <w:szCs w:val="24"/>
        </w:rPr>
        <w:t>MICS - Multiple Indicator Cluster Survey, 2003, Department of Health Planning</w:t>
      </w:r>
      <w:r w:rsidR="005F5A79">
        <w:rPr>
          <w:spacing w:val="0"/>
          <w:w w:val="100"/>
          <w:sz w:val="24"/>
          <w:szCs w:val="24"/>
        </w:rPr>
        <w:t xml:space="preserve"> </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 xml:space="preserve"> NSW - National Sanitation Week Report </w:t>
      </w:r>
      <w:r w:rsidRPr="008344E4">
        <w:rPr>
          <w:i/>
          <w:iCs/>
          <w:spacing w:val="0"/>
          <w:w w:val="100"/>
          <w:sz w:val="24"/>
          <w:szCs w:val="24"/>
        </w:rPr>
        <w:t xml:space="preserve">(ESDI </w:t>
      </w:r>
      <w:r w:rsidRPr="008344E4">
        <w:rPr>
          <w:spacing w:val="0"/>
          <w:w w:val="100"/>
          <w:sz w:val="24"/>
          <w:szCs w:val="24"/>
        </w:rPr>
        <w:t>Department of Health)</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183.</w:t>
      </w:r>
      <w:r w:rsidR="009458B5">
        <w:rPr>
          <w:spacing w:val="0"/>
          <w:w w:val="100"/>
          <w:sz w:val="24"/>
          <w:szCs w:val="24"/>
        </w:rPr>
        <w:tab/>
      </w:r>
      <w:r w:rsidRPr="008344E4">
        <w:rPr>
          <w:spacing w:val="0"/>
          <w:w w:val="100"/>
          <w:sz w:val="24"/>
          <w:szCs w:val="24"/>
        </w:rPr>
        <w:t>With the prevalence of peace and law and order in the border regions, social sector development can be expanded throughout the country.</w:t>
      </w:r>
      <w:r w:rsidR="005F5A79">
        <w:rPr>
          <w:spacing w:val="0"/>
          <w:w w:val="100"/>
          <w:sz w:val="24"/>
          <w:szCs w:val="24"/>
        </w:rPr>
        <w:t xml:space="preserve"> </w:t>
      </w:r>
      <w:r w:rsidRPr="008344E4">
        <w:rPr>
          <w:spacing w:val="0"/>
          <w:w w:val="100"/>
          <w:sz w:val="24"/>
          <w:szCs w:val="24"/>
        </w:rPr>
        <w:t xml:space="preserve">Twenty four special development regions have been designated in the whole country in accordance with the border health development scheme and health personnel, drugs and equipments were supported to the new clinics and hospitals in these regions. Education facilities are also developed or upgraded along with other development activities. Some stations or villages in these regions have also been upgraded to sub-township level with development of infrastructure to ensure proper execution of administrative, economic and social functions. </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184.</w:t>
      </w:r>
      <w:r w:rsidRPr="008344E4">
        <w:rPr>
          <w:spacing w:val="0"/>
          <w:w w:val="100"/>
          <w:sz w:val="24"/>
          <w:szCs w:val="24"/>
        </w:rPr>
        <w:tab/>
        <w:t xml:space="preserve">In the border areas, there are 60 sub-township hospitals and as part of the border area development program, 79 hospitals, 105 clinics and 58 rural health centers and 140 sub-rural health centres were opened. As the Government of the Union of Myanmar has for all round development designated 24 development zones for implemented development projects, the Ministry of Health has at least one 200-bedded hospital in each development zone to provide quality health care to the local population. Human resources, diagnostic facilities, equipments and drugs are also provided. The total number of hospitals in 1988-89 is 631 all over the nation and in 2006 October, it has expanded to a total of 832. (See article 12). </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References:</w:t>
      </w:r>
    </w:p>
    <w:p w:rsidR="008344E4" w:rsidRPr="008344E4" w:rsidRDefault="008344E4" w:rsidP="009458B5">
      <w:pPr>
        <w:numPr>
          <w:ilvl w:val="0"/>
          <w:numId w:val="14"/>
        </w:numPr>
        <w:suppressAutoHyphens w:val="0"/>
        <w:spacing w:after="120" w:line="240" w:lineRule="auto"/>
        <w:jc w:val="both"/>
        <w:rPr>
          <w:spacing w:val="0"/>
          <w:w w:val="100"/>
          <w:sz w:val="24"/>
          <w:szCs w:val="24"/>
        </w:rPr>
      </w:pPr>
      <w:r w:rsidRPr="008344E4">
        <w:rPr>
          <w:spacing w:val="0"/>
          <w:w w:val="100"/>
          <w:sz w:val="24"/>
          <w:szCs w:val="24"/>
        </w:rPr>
        <w:t xml:space="preserve">Health 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2006</w:t>
      </w:r>
    </w:p>
    <w:p w:rsidR="008344E4" w:rsidRDefault="008344E4" w:rsidP="009458B5">
      <w:pPr>
        <w:numPr>
          <w:ilvl w:val="0"/>
          <w:numId w:val="14"/>
        </w:numPr>
        <w:suppressAutoHyphens w:val="0"/>
        <w:spacing w:after="120" w:line="240" w:lineRule="auto"/>
        <w:jc w:val="both"/>
        <w:rPr>
          <w:spacing w:val="0"/>
          <w:w w:val="100"/>
          <w:sz w:val="24"/>
          <w:szCs w:val="24"/>
        </w:rPr>
      </w:pPr>
      <w:r w:rsidRPr="008344E4">
        <w:rPr>
          <w:spacing w:val="0"/>
          <w:w w:val="100"/>
          <w:sz w:val="24"/>
          <w:szCs w:val="24"/>
        </w:rPr>
        <w:t>Rural Health Development Plan, DOH,2005</w:t>
      </w:r>
    </w:p>
    <w:p w:rsidR="009458B5" w:rsidRPr="009458B5" w:rsidRDefault="009458B5" w:rsidP="009458B5">
      <w:pPr>
        <w:suppressAutoHyphens w:val="0"/>
        <w:spacing w:line="120" w:lineRule="exact"/>
        <w:ind w:left="360"/>
        <w:jc w:val="both"/>
        <w:rPr>
          <w:spacing w:val="0"/>
          <w:w w:val="100"/>
          <w:sz w:val="10"/>
          <w:szCs w:val="24"/>
        </w:rPr>
      </w:pPr>
    </w:p>
    <w:p w:rsidR="009458B5" w:rsidRPr="009458B5" w:rsidRDefault="009458B5" w:rsidP="009458B5">
      <w:pPr>
        <w:suppressAutoHyphens w:val="0"/>
        <w:spacing w:line="120" w:lineRule="exact"/>
        <w:ind w:left="360"/>
        <w:jc w:val="both"/>
        <w:rPr>
          <w:spacing w:val="0"/>
          <w:w w:val="100"/>
          <w:sz w:val="10"/>
          <w:szCs w:val="24"/>
        </w:rPr>
      </w:pPr>
    </w:p>
    <w:p w:rsidR="008344E4"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Article (15)</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008344E4" w:rsidRPr="008344E4">
        <w:t>Equality before the Law</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185.</w:t>
      </w:r>
      <w:r w:rsidRPr="008344E4">
        <w:rPr>
          <w:spacing w:val="0"/>
          <w:w w:val="100"/>
          <w:sz w:val="24"/>
          <w:szCs w:val="24"/>
        </w:rPr>
        <w:tab/>
        <w:t>According to the law, women enjoy the same right with men. Filing suit as plaintiff, defending as defendant, conducting as lawyer up to the Supreme Court can be made without discrimination of sex as expressly provided in Order 1, Rule 1 and 3 of the Code of Civil Procedure as follows:</w:t>
      </w:r>
    </w:p>
    <w:p w:rsidR="008344E4" w:rsidRPr="008344E4" w:rsidRDefault="008344E4" w:rsidP="009458B5">
      <w:pPr>
        <w:pStyle w:val="BodyText"/>
        <w:spacing w:after="120"/>
        <w:ind w:left="720"/>
        <w:rPr>
          <w:sz w:val="24"/>
          <w:szCs w:val="24"/>
        </w:rPr>
      </w:pPr>
      <w:r w:rsidRPr="008344E4">
        <w:rPr>
          <w:sz w:val="24"/>
          <w:szCs w:val="24"/>
        </w:rPr>
        <w:t>Order 1, Rule 1 of the Civil Procedure Code</w:t>
      </w:r>
    </w:p>
    <w:p w:rsidR="008344E4" w:rsidRPr="008344E4" w:rsidRDefault="008344E4" w:rsidP="009458B5">
      <w:pPr>
        <w:pStyle w:val="BodyText"/>
        <w:spacing w:after="120"/>
        <w:ind w:left="720" w:hanging="720"/>
        <w:rPr>
          <w:sz w:val="24"/>
          <w:szCs w:val="24"/>
        </w:rPr>
      </w:pPr>
      <w:r w:rsidRPr="008344E4">
        <w:rPr>
          <w:sz w:val="24"/>
          <w:szCs w:val="24"/>
        </w:rPr>
        <w:tab/>
        <w:t>"All persons may be joined in one suit as plaintiffs in whom any right to relief in respect of or arising out of the same act or transaction or series of acts or transactions".</w:t>
      </w:r>
    </w:p>
    <w:p w:rsidR="008344E4" w:rsidRPr="008344E4" w:rsidRDefault="008344E4" w:rsidP="009458B5">
      <w:pPr>
        <w:pStyle w:val="BodyText"/>
        <w:spacing w:after="120"/>
        <w:ind w:left="720"/>
        <w:rPr>
          <w:sz w:val="24"/>
          <w:szCs w:val="24"/>
        </w:rPr>
      </w:pPr>
      <w:r w:rsidRPr="008344E4">
        <w:rPr>
          <w:sz w:val="24"/>
          <w:szCs w:val="24"/>
        </w:rPr>
        <w:t>Order 1, Rule 3 of the Civil Procedure Code.</w:t>
      </w:r>
    </w:p>
    <w:p w:rsidR="008344E4" w:rsidRPr="008344E4" w:rsidRDefault="008344E4" w:rsidP="009458B5">
      <w:pPr>
        <w:pStyle w:val="BodyText"/>
        <w:spacing w:after="120"/>
        <w:ind w:left="720" w:hanging="720"/>
        <w:rPr>
          <w:sz w:val="24"/>
          <w:szCs w:val="24"/>
        </w:rPr>
      </w:pPr>
      <w:r w:rsidRPr="008344E4">
        <w:rPr>
          <w:sz w:val="24"/>
          <w:szCs w:val="24"/>
        </w:rPr>
        <w:tab/>
        <w:t>"All persons may be joined as defendants against whom any right to relief in respect of arising out of the same act or transaction or series of acts or transactions".</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186.</w:t>
      </w:r>
      <w:r w:rsidRPr="008344E4">
        <w:rPr>
          <w:spacing w:val="0"/>
          <w:w w:val="100"/>
          <w:sz w:val="24"/>
          <w:szCs w:val="24"/>
        </w:rPr>
        <w:tab/>
        <w:t>It is confirmed and prescribed with the word, "Whoever" that women are not discriminated to men in the right to contract, administer property, and to register under the Contract Act, the Transfer of Property Act and the Registration Act.</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187.</w:t>
      </w:r>
      <w:r w:rsidRPr="008344E4">
        <w:rPr>
          <w:spacing w:val="0"/>
          <w:w w:val="100"/>
          <w:sz w:val="24"/>
          <w:szCs w:val="24"/>
        </w:rPr>
        <w:tab/>
        <w:t xml:space="preserve">Moreover,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woman does not lose her citizenship although she marries a foreig</w:t>
      </w:r>
      <w:r w:rsidR="003F3A7A">
        <w:rPr>
          <w:spacing w:val="0"/>
          <w:w w:val="100"/>
          <w:sz w:val="24"/>
          <w:szCs w:val="24"/>
        </w:rPr>
        <w:t>ner as it is provided under sub</w:t>
      </w:r>
      <w:r w:rsidRPr="008344E4">
        <w:rPr>
          <w:spacing w:val="0"/>
          <w:w w:val="100"/>
          <w:sz w:val="24"/>
          <w:szCs w:val="24"/>
        </w:rPr>
        <w:t>section (a) of section 15 of the Myanmar Citizenship Law, enacted as Law No.</w:t>
      </w:r>
      <w:r w:rsidR="009458B5">
        <w:rPr>
          <w:spacing w:val="0"/>
          <w:w w:val="100"/>
          <w:sz w:val="24"/>
          <w:szCs w:val="24"/>
        </w:rPr>
        <w:t> </w:t>
      </w:r>
      <w:r w:rsidRPr="008344E4">
        <w:rPr>
          <w:spacing w:val="0"/>
          <w:w w:val="100"/>
          <w:sz w:val="24"/>
          <w:szCs w:val="24"/>
        </w:rPr>
        <w:t>4 of 1982.</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188.</w:t>
      </w:r>
      <w:r w:rsidRPr="008344E4">
        <w:rPr>
          <w:spacing w:val="0"/>
          <w:w w:val="100"/>
          <w:sz w:val="24"/>
          <w:szCs w:val="24"/>
        </w:rPr>
        <w:tab/>
        <w:t>It is found that mental security of women is protected by providing in section 53 of the Child Law, Law No. 3/93 of the State Law and Order Restoration Council, that a woman prisoner shall have the right to stay together with her child until the child has attained the age of four years if there is no one outside the prison to look after her child or the mother is desirous to do so.</w:t>
      </w:r>
    </w:p>
    <w:p w:rsidR="008344E4" w:rsidRDefault="008344E4" w:rsidP="009458B5">
      <w:pPr>
        <w:spacing w:after="120" w:line="240" w:lineRule="auto"/>
        <w:jc w:val="both"/>
        <w:rPr>
          <w:spacing w:val="0"/>
          <w:w w:val="100"/>
          <w:sz w:val="24"/>
          <w:szCs w:val="24"/>
        </w:rPr>
      </w:pPr>
      <w:r w:rsidRPr="008344E4">
        <w:rPr>
          <w:spacing w:val="0"/>
          <w:w w:val="100"/>
          <w:sz w:val="24"/>
          <w:szCs w:val="24"/>
        </w:rPr>
        <w:t>189.</w:t>
      </w:r>
      <w:r w:rsidRPr="008344E4">
        <w:rPr>
          <w:spacing w:val="0"/>
          <w:w w:val="100"/>
          <w:sz w:val="24"/>
          <w:szCs w:val="24"/>
        </w:rPr>
        <w:tab/>
        <w:t xml:space="preserve">It may be known that comprehensive protection is provided to women by the provisions of section 37 of the said law which provides that if the child accused is a girl, she shall be kept under the supervision of female custodian. </w:t>
      </w:r>
    </w:p>
    <w:p w:rsidR="009458B5" w:rsidRPr="009458B5" w:rsidRDefault="009458B5" w:rsidP="009458B5">
      <w:pPr>
        <w:spacing w:line="120" w:lineRule="exact"/>
        <w:jc w:val="both"/>
        <w:rPr>
          <w:spacing w:val="0"/>
          <w:w w:val="100"/>
          <w:sz w:val="10"/>
          <w:szCs w:val="24"/>
        </w:rPr>
      </w:pPr>
    </w:p>
    <w:p w:rsidR="009458B5" w:rsidRPr="009458B5" w:rsidRDefault="009458B5" w:rsidP="009458B5">
      <w:pPr>
        <w:spacing w:line="120" w:lineRule="exact"/>
        <w:jc w:val="both"/>
        <w:rPr>
          <w:spacing w:val="0"/>
          <w:w w:val="100"/>
          <w:sz w:val="10"/>
          <w:szCs w:val="24"/>
        </w:rPr>
      </w:pPr>
    </w:p>
    <w:p w:rsidR="001B21F1"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p>
    <w:p w:rsidR="008344E4" w:rsidRDefault="001B21F1"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br w:type="page"/>
      </w:r>
      <w:r w:rsidR="009458B5">
        <w:rPr>
          <w:w w:val="100"/>
        </w:rPr>
        <w:tab/>
      </w:r>
      <w:r w:rsidR="008344E4" w:rsidRPr="008344E4">
        <w:rPr>
          <w:w w:val="100"/>
        </w:rPr>
        <w:t>Article 16</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Marriage and Family Relations</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Default="008344E4" w:rsidP="009458B5">
      <w:pPr>
        <w:spacing w:after="120" w:line="240" w:lineRule="auto"/>
        <w:jc w:val="both"/>
        <w:rPr>
          <w:spacing w:val="0"/>
          <w:w w:val="100"/>
          <w:sz w:val="24"/>
          <w:szCs w:val="24"/>
        </w:rPr>
      </w:pPr>
      <w:r w:rsidRPr="008344E4">
        <w:rPr>
          <w:spacing w:val="0"/>
          <w:w w:val="100"/>
          <w:sz w:val="24"/>
          <w:szCs w:val="24"/>
        </w:rPr>
        <w:t>190.</w:t>
      </w:r>
      <w:r w:rsidRPr="008344E4">
        <w:rPr>
          <w:spacing w:val="0"/>
          <w:w w:val="100"/>
          <w:sz w:val="24"/>
          <w:szCs w:val="24"/>
        </w:rPr>
        <w:tab/>
        <w:t xml:space="preserve">In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there are laws and regulations concerning marriage of Myanmar Women, which provide them legal protection, such as Myanmar Buddhist Woman Special Marriage and Succession Act 1954, the Islamic Law, the Christian Marriage Act, and the Hindu Customary Law. According to these laws, women can marry on her free will and marriage age is prescribed.</w:t>
      </w:r>
    </w:p>
    <w:p w:rsidR="009458B5" w:rsidRPr="009458B5" w:rsidRDefault="009458B5" w:rsidP="009458B5">
      <w:pPr>
        <w:spacing w:beforeAutospacing="1" w:afterAutospacing="1" w:line="120" w:lineRule="exact"/>
        <w:jc w:val="both"/>
        <w:rPr>
          <w:spacing w:val="0"/>
          <w:w w:val="100"/>
          <w:sz w:val="10"/>
          <w:szCs w:val="24"/>
        </w:rPr>
      </w:pPr>
    </w:p>
    <w:p w:rsidR="009458B5" w:rsidRPr="009458B5" w:rsidRDefault="009458B5" w:rsidP="009458B5">
      <w:pPr>
        <w:spacing w:beforeAutospacing="1" w:afterAutospacing="1" w:line="120" w:lineRule="exact"/>
        <w:jc w:val="both"/>
        <w:rPr>
          <w:spacing w:val="0"/>
          <w:w w:val="100"/>
          <w:sz w:val="10"/>
          <w:szCs w:val="24"/>
        </w:rPr>
      </w:pPr>
    </w:p>
    <w:p w:rsidR="008344E4"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w w:val="100"/>
        </w:rPr>
      </w:pPr>
      <w:r>
        <w:rPr>
          <w:w w:val="100"/>
        </w:rPr>
        <w:tab/>
      </w:r>
      <w:r>
        <w:rPr>
          <w:w w:val="100"/>
        </w:rPr>
        <w:tab/>
      </w:r>
      <w:r w:rsidR="008344E4" w:rsidRPr="008344E4">
        <w:rPr>
          <w:w w:val="100"/>
        </w:rPr>
        <w:t xml:space="preserve">Divorce of </w:t>
      </w:r>
      <w:smartTag w:uri="urn:schemas-microsoft-com:office:smarttags" w:element="place">
        <w:smartTag w:uri="urn:schemas-microsoft-com:office:smarttags" w:element="country-region">
          <w:r w:rsidR="008344E4" w:rsidRPr="008344E4">
            <w:rPr>
              <w:w w:val="100"/>
            </w:rPr>
            <w:t>Myanmar</w:t>
          </w:r>
        </w:smartTag>
      </w:smartTag>
      <w:r w:rsidR="008344E4" w:rsidRPr="008344E4">
        <w:rPr>
          <w:w w:val="100"/>
        </w:rPr>
        <w:t xml:space="preserve"> Women</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191.</w:t>
      </w:r>
      <w:r w:rsidR="009458B5">
        <w:rPr>
          <w:spacing w:val="0"/>
          <w:w w:val="100"/>
          <w:sz w:val="24"/>
          <w:szCs w:val="24"/>
        </w:rPr>
        <w:tab/>
      </w:r>
      <w:r w:rsidRPr="008344E4">
        <w:rPr>
          <w:spacing w:val="0"/>
          <w:w w:val="100"/>
          <w:sz w:val="24"/>
          <w:szCs w:val="24"/>
        </w:rPr>
        <w:t>It is found in Daw Ah Ma Vs. Daw Khin Tint (1964 BLR 314) case, in which it was decided that according to the Myanmar Customary Law, husband and wife may divorce easily with mutual consent but husband can not divorce wife on his own will and without reason.</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192.</w:t>
      </w:r>
      <w:r w:rsidRPr="008344E4">
        <w:rPr>
          <w:spacing w:val="0"/>
          <w:w w:val="100"/>
          <w:sz w:val="24"/>
          <w:szCs w:val="24"/>
        </w:rPr>
        <w:tab/>
        <w:t>According to the Myanmar Customary Law, married women stand not as "joint-residents" but as "co-owners". Based on the type of the property: Payin property, Ahtatpar property, Khanwin property and Lathtatpwa property, the benefits differ as follows:</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ab/>
        <w:t>(a) with respect to "</w:t>
      </w:r>
      <w:r w:rsidRPr="008344E4">
        <w:rPr>
          <w:b/>
          <w:spacing w:val="0"/>
          <w:w w:val="100"/>
          <w:sz w:val="24"/>
          <w:szCs w:val="24"/>
        </w:rPr>
        <w:t>Payin</w:t>
      </w:r>
      <w:r w:rsidR="009458B5" w:rsidRPr="009458B5">
        <w:rPr>
          <w:rStyle w:val="FootnoteReference"/>
          <w:sz w:val="24"/>
          <w:szCs w:val="24"/>
        </w:rPr>
        <w:footnoteReference w:id="8"/>
      </w:r>
      <w:r w:rsidRPr="008344E4">
        <w:rPr>
          <w:spacing w:val="0"/>
          <w:w w:val="100"/>
          <w:sz w:val="24"/>
          <w:szCs w:val="24"/>
        </w:rPr>
        <w:t xml:space="preserve"> property", the person who brought the property is entitled to benefit two-third;</w:t>
      </w:r>
    </w:p>
    <w:p w:rsidR="008344E4" w:rsidRPr="008344E4" w:rsidRDefault="00FC6E92" w:rsidP="00FC6E92">
      <w:pPr>
        <w:spacing w:after="120" w:line="240" w:lineRule="auto"/>
        <w:jc w:val="both"/>
        <w:rPr>
          <w:spacing w:val="0"/>
          <w:w w:val="100"/>
          <w:sz w:val="24"/>
          <w:szCs w:val="24"/>
        </w:rPr>
      </w:pPr>
      <w:r>
        <w:rPr>
          <w:spacing w:val="0"/>
          <w:w w:val="100"/>
          <w:sz w:val="24"/>
          <w:szCs w:val="24"/>
        </w:rPr>
        <w:tab/>
      </w:r>
      <w:r w:rsidR="008344E4" w:rsidRPr="008344E4">
        <w:rPr>
          <w:spacing w:val="0"/>
          <w:w w:val="100"/>
          <w:sz w:val="24"/>
          <w:szCs w:val="24"/>
        </w:rPr>
        <w:t xml:space="preserve">(b) with respect to " </w:t>
      </w:r>
      <w:r w:rsidR="008344E4" w:rsidRPr="008344E4">
        <w:rPr>
          <w:b/>
          <w:spacing w:val="0"/>
          <w:w w:val="100"/>
          <w:sz w:val="24"/>
          <w:szCs w:val="24"/>
        </w:rPr>
        <w:t>Ahtatpar</w:t>
      </w:r>
      <w:r w:rsidR="009458B5" w:rsidRPr="009458B5">
        <w:rPr>
          <w:rStyle w:val="FootnoteReference"/>
          <w:sz w:val="24"/>
          <w:szCs w:val="24"/>
        </w:rPr>
        <w:footnoteReference w:id="9"/>
      </w:r>
      <w:r w:rsidR="008344E4" w:rsidRPr="008344E4">
        <w:rPr>
          <w:spacing w:val="0"/>
          <w:w w:val="100"/>
          <w:sz w:val="24"/>
          <w:szCs w:val="24"/>
        </w:rPr>
        <w:t xml:space="preserve"> property", only the person who brought the property</w:t>
      </w:r>
      <w:r w:rsidR="005F5A79">
        <w:rPr>
          <w:spacing w:val="0"/>
          <w:w w:val="100"/>
          <w:sz w:val="24"/>
          <w:szCs w:val="24"/>
        </w:rPr>
        <w:t xml:space="preserve"> </w:t>
      </w:r>
      <w:r w:rsidR="008344E4" w:rsidRPr="008344E4">
        <w:rPr>
          <w:spacing w:val="0"/>
          <w:w w:val="100"/>
          <w:sz w:val="24"/>
          <w:szCs w:val="24"/>
        </w:rPr>
        <w:t>has the right to own it, and the other person has no right to benefit;</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ab/>
        <w:t>(c) with respect to "</w:t>
      </w:r>
      <w:r w:rsidRPr="008344E4">
        <w:rPr>
          <w:b/>
          <w:spacing w:val="0"/>
          <w:w w:val="100"/>
          <w:sz w:val="24"/>
          <w:szCs w:val="24"/>
        </w:rPr>
        <w:t>Khanwin</w:t>
      </w:r>
      <w:r w:rsidR="009458B5" w:rsidRPr="009458B5">
        <w:rPr>
          <w:rStyle w:val="FootnoteReference"/>
          <w:sz w:val="24"/>
          <w:szCs w:val="24"/>
        </w:rPr>
        <w:footnoteReference w:id="10"/>
      </w:r>
      <w:r w:rsidRPr="008344E4">
        <w:rPr>
          <w:spacing w:val="0"/>
          <w:w w:val="100"/>
          <w:sz w:val="24"/>
          <w:szCs w:val="24"/>
        </w:rPr>
        <w:t xml:space="preserve"> property ", </w:t>
      </w:r>
      <w:r w:rsidRPr="008344E4">
        <w:rPr>
          <w:b/>
          <w:spacing w:val="0"/>
          <w:w w:val="100"/>
          <w:sz w:val="24"/>
          <w:szCs w:val="24"/>
        </w:rPr>
        <w:t>Hnaparsone</w:t>
      </w:r>
      <w:r w:rsidR="009458B5" w:rsidRPr="009458B5">
        <w:rPr>
          <w:rStyle w:val="FootnoteReference"/>
          <w:sz w:val="24"/>
          <w:szCs w:val="24"/>
        </w:rPr>
        <w:footnoteReference w:id="11"/>
      </w:r>
      <w:r w:rsidRPr="008344E4">
        <w:rPr>
          <w:spacing w:val="0"/>
          <w:w w:val="100"/>
          <w:sz w:val="24"/>
          <w:szCs w:val="24"/>
        </w:rPr>
        <w:t xml:space="preserve"> property" and "</w:t>
      </w:r>
      <w:r w:rsidRPr="008344E4">
        <w:rPr>
          <w:b/>
          <w:spacing w:val="0"/>
          <w:w w:val="100"/>
          <w:sz w:val="24"/>
          <w:szCs w:val="24"/>
        </w:rPr>
        <w:t>Lathtatpwar</w:t>
      </w:r>
      <w:r w:rsidR="009458B5" w:rsidRPr="009458B5">
        <w:rPr>
          <w:rStyle w:val="FootnoteReference"/>
          <w:sz w:val="24"/>
          <w:szCs w:val="24"/>
        </w:rPr>
        <w:footnoteReference w:id="12"/>
      </w:r>
      <w:r w:rsidRPr="008344E4">
        <w:rPr>
          <w:spacing w:val="0"/>
          <w:w w:val="100"/>
          <w:sz w:val="24"/>
          <w:szCs w:val="24"/>
        </w:rPr>
        <w:t xml:space="preserve"> property", they are entitled to be benefited equally.</w:t>
      </w: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ab/>
        <w:t>"All persons may be joined as defendants against whom any right to relief in respect of arising out of the same act or transaction or series of acts or transactions".</w:t>
      </w:r>
    </w:p>
    <w:p w:rsidR="008344E4" w:rsidRDefault="008344E4" w:rsidP="009458B5">
      <w:pPr>
        <w:spacing w:after="120" w:line="240" w:lineRule="auto"/>
        <w:jc w:val="both"/>
        <w:rPr>
          <w:spacing w:val="0"/>
          <w:w w:val="100"/>
          <w:sz w:val="24"/>
          <w:szCs w:val="24"/>
        </w:rPr>
      </w:pPr>
      <w:r w:rsidRPr="008344E4">
        <w:rPr>
          <w:spacing w:val="0"/>
          <w:w w:val="100"/>
          <w:sz w:val="24"/>
          <w:szCs w:val="24"/>
        </w:rPr>
        <w:t>193.</w:t>
      </w:r>
      <w:r w:rsidRPr="008344E4">
        <w:rPr>
          <w:spacing w:val="0"/>
          <w:w w:val="100"/>
          <w:sz w:val="24"/>
          <w:szCs w:val="24"/>
        </w:rPr>
        <w:tab/>
        <w:t>As soon as a husband and wife get married, they both own the property either earned by the husband or the wife or both. If the wife does not agree, the husband cannot spend, give away or sell on his own will the property just because it is earned by him. If the gift or sale is made without the permission of the wife, it is illegal and void. The wife is entitled to divorce the guilty husband. They may also divorce on mutual consent. As the Customary Law does not allow to write a will, the Lathtatpwa properties earned by husband is owned by the wife when the husband dies and vice versa.</w:t>
      </w:r>
    </w:p>
    <w:p w:rsidR="009458B5" w:rsidRPr="009458B5" w:rsidRDefault="009458B5" w:rsidP="009458B5">
      <w:pPr>
        <w:spacing w:line="120" w:lineRule="exact"/>
        <w:jc w:val="both"/>
        <w:rPr>
          <w:spacing w:val="0"/>
          <w:w w:val="100"/>
          <w:sz w:val="10"/>
          <w:szCs w:val="24"/>
        </w:rPr>
      </w:pPr>
    </w:p>
    <w:p w:rsidR="009458B5" w:rsidRPr="009458B5" w:rsidRDefault="009458B5" w:rsidP="009458B5">
      <w:pPr>
        <w:spacing w:line="120" w:lineRule="exact"/>
        <w:jc w:val="both"/>
        <w:rPr>
          <w:spacing w:val="0"/>
          <w:w w:val="100"/>
          <w:sz w:val="10"/>
          <w:szCs w:val="24"/>
        </w:rPr>
      </w:pPr>
    </w:p>
    <w:p w:rsidR="001B21F1" w:rsidRDefault="009458B5"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p>
    <w:p w:rsidR="008344E4" w:rsidRDefault="001B21F1" w:rsidP="009458B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br w:type="page"/>
      </w:r>
      <w:r>
        <w:tab/>
      </w:r>
      <w:r w:rsidR="009458B5">
        <w:t>C</w:t>
      </w:r>
      <w:r w:rsidR="008344E4" w:rsidRPr="008344E4">
        <w:t>onclusion</w:t>
      </w:r>
    </w:p>
    <w:p w:rsidR="009458B5" w:rsidRPr="009458B5" w:rsidRDefault="009458B5" w:rsidP="009458B5">
      <w:pPr>
        <w:spacing w:line="120" w:lineRule="exact"/>
        <w:rPr>
          <w:sz w:val="10"/>
        </w:rPr>
      </w:pPr>
    </w:p>
    <w:p w:rsidR="009458B5" w:rsidRPr="009458B5" w:rsidRDefault="009458B5" w:rsidP="009458B5">
      <w:pPr>
        <w:spacing w:line="120" w:lineRule="exact"/>
        <w:rPr>
          <w:sz w:val="10"/>
        </w:rPr>
      </w:pPr>
    </w:p>
    <w:p w:rsidR="008344E4" w:rsidRPr="008344E4" w:rsidRDefault="008344E4" w:rsidP="009458B5">
      <w:pPr>
        <w:spacing w:after="120" w:line="240" w:lineRule="auto"/>
        <w:jc w:val="both"/>
        <w:rPr>
          <w:spacing w:val="0"/>
          <w:w w:val="100"/>
          <w:sz w:val="24"/>
          <w:szCs w:val="24"/>
        </w:rPr>
      </w:pPr>
      <w:r w:rsidRPr="008344E4">
        <w:rPr>
          <w:spacing w:val="0"/>
          <w:w w:val="100"/>
          <w:sz w:val="24"/>
          <w:szCs w:val="24"/>
        </w:rPr>
        <w:t>194.</w:t>
      </w:r>
      <w:r w:rsidRPr="008344E4">
        <w:rPr>
          <w:spacing w:val="0"/>
          <w:w w:val="100"/>
          <w:sz w:val="24"/>
          <w:szCs w:val="24"/>
        </w:rPr>
        <w:tab/>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enjoy good life and rights in accordance with the laws or customs since ancient time. The government is carrying out within the limited resources to enable entire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women to face the challenges of knowledge age and to keep abreast with the world. In so doing, so that all women enjoy full rights and for the comprehensive development of women, conservation of </w:t>
      </w:r>
      <w:smartTag w:uri="urn:schemas-microsoft-com:office:smarttags" w:element="place">
        <w:smartTag w:uri="urn:schemas-microsoft-com:office:smarttags" w:element="country-region">
          <w:r w:rsidRPr="008344E4">
            <w:rPr>
              <w:spacing w:val="0"/>
              <w:w w:val="100"/>
              <w:sz w:val="24"/>
              <w:szCs w:val="24"/>
            </w:rPr>
            <w:t>Myanmar</w:t>
          </w:r>
        </w:smartTag>
      </w:smartTag>
      <w:r w:rsidRPr="008344E4">
        <w:rPr>
          <w:spacing w:val="0"/>
          <w:w w:val="100"/>
          <w:sz w:val="24"/>
          <w:szCs w:val="24"/>
        </w:rPr>
        <w:t xml:space="preserve"> traditional culture is also considered seriously. </w:t>
      </w:r>
    </w:p>
    <w:p w:rsidR="00B14BB7" w:rsidRPr="008344E4" w:rsidRDefault="009458B5" w:rsidP="008344E4">
      <w:pPr>
        <w:spacing w:line="240" w:lineRule="auto"/>
        <w:rPr>
          <w:spacing w:val="0"/>
          <w:w w:val="100"/>
        </w:rPr>
      </w:pPr>
      <w:r>
        <w:rPr>
          <w:noProof/>
          <w:spacing w:val="0"/>
          <w:w w:val="100"/>
          <w:lang w:val="en-US"/>
        </w:rPr>
        <w:pict>
          <v:line id="_x0000_s1288" style="position:absolute;z-index:23" from="210.2pt,24pt" to="282.2pt,24pt" strokeweight=".25pt">
            <w10:anchorlock/>
          </v:line>
        </w:pict>
      </w:r>
    </w:p>
    <w:sectPr w:rsidR="00B14BB7" w:rsidRPr="008344E4" w:rsidSect="008344E4">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2-03T23:05:00Z" w:initials="Start">
    <w:p w:rsidR="001C4953" w:rsidRDefault="001C49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NO&gt;&gt;N0750388E&lt;&lt;ODS JOB NO&gt;&gt;</w:t>
      </w:r>
    </w:p>
    <w:p w:rsidR="001C4953" w:rsidRDefault="001C4953">
      <w:pPr>
        <w:pStyle w:val="CommentText"/>
      </w:pPr>
      <w:r>
        <w:t>&lt;&lt;ODS DOC SYMBOL1&gt;&gt;CEDAW/C/MMR/3&lt;&lt;ODS DOC SYMBOL1&gt;&gt;</w:t>
      </w:r>
    </w:p>
    <w:p w:rsidR="001C4953" w:rsidRDefault="001C495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71" w:rsidRDefault="00761F71" w:rsidP="000D72CA">
      <w:pPr>
        <w:pStyle w:val="Header"/>
      </w:pPr>
      <w:r>
        <w:separator/>
      </w:r>
    </w:p>
  </w:endnote>
  <w:endnote w:type="continuationSeparator" w:id="0">
    <w:p w:rsidR="00761F71" w:rsidRDefault="00761F71" w:rsidP="000D72C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2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2.1">
    <w:altName w:val="Times New Roman"/>
    <w:charset w:val="00"/>
    <w:family w:val="swiss"/>
    <w:pitch w:val="variable"/>
    <w:sig w:usb0="00000003" w:usb1="00000000" w:usb2="00000400" w:usb3="00000000" w:csb0="00000001" w:csb1="00000000"/>
  </w:font>
  <w:font w:name="Barcode 3 of 9 by request">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n---Research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4953">
      <w:tblPrEx>
        <w:tblCellMar>
          <w:top w:w="0" w:type="dxa"/>
          <w:bottom w:w="0" w:type="dxa"/>
        </w:tblCellMar>
      </w:tblPrEx>
      <w:tc>
        <w:tcPr>
          <w:tcW w:w="5033" w:type="dxa"/>
          <w:shd w:val="clear" w:color="auto" w:fill="auto"/>
        </w:tcPr>
        <w:p w:rsidR="001C4953" w:rsidRPr="000D72CA" w:rsidRDefault="001C4953" w:rsidP="000D72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217B">
            <w:rPr>
              <w:b w:val="0"/>
              <w:w w:val="103"/>
              <w:sz w:val="14"/>
            </w:rPr>
            <w:t>07-50388</w:t>
          </w:r>
          <w:r>
            <w:rPr>
              <w:b w:val="0"/>
              <w:w w:val="103"/>
              <w:sz w:val="14"/>
            </w:rPr>
            <w:fldChar w:fldCharType="end"/>
          </w:r>
        </w:p>
      </w:tc>
      <w:tc>
        <w:tcPr>
          <w:tcW w:w="5033" w:type="dxa"/>
          <w:shd w:val="clear" w:color="auto" w:fill="auto"/>
        </w:tcPr>
        <w:p w:rsidR="001C4953" w:rsidRPr="000D72CA" w:rsidRDefault="001C4953" w:rsidP="000D72CA">
          <w:pPr>
            <w:pStyle w:val="Footer"/>
            <w:rPr>
              <w:w w:val="103"/>
            </w:rPr>
          </w:pPr>
          <w:r>
            <w:rPr>
              <w:w w:val="103"/>
            </w:rPr>
            <w:fldChar w:fldCharType="begin"/>
          </w:r>
          <w:r>
            <w:rPr>
              <w:w w:val="103"/>
            </w:rPr>
            <w:instrText xml:space="preserve"> PAGE  \* MERGEFORMAT </w:instrText>
          </w:r>
          <w:r>
            <w:rPr>
              <w:w w:val="103"/>
            </w:rPr>
            <w:fldChar w:fldCharType="separate"/>
          </w:r>
          <w:r w:rsidR="008B3CF7">
            <w:rPr>
              <w:w w:val="103"/>
            </w:rPr>
            <w:t>2</w:t>
          </w:r>
          <w:r>
            <w:rPr>
              <w:w w:val="103"/>
            </w:rPr>
            <w:fldChar w:fldCharType="end"/>
          </w:r>
        </w:p>
      </w:tc>
    </w:tr>
  </w:tbl>
  <w:p w:rsidR="001C4953" w:rsidRPr="000D72CA" w:rsidRDefault="001C4953" w:rsidP="000D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4953">
      <w:tblPrEx>
        <w:tblCellMar>
          <w:top w:w="0" w:type="dxa"/>
          <w:bottom w:w="0" w:type="dxa"/>
        </w:tblCellMar>
      </w:tblPrEx>
      <w:tc>
        <w:tcPr>
          <w:tcW w:w="5033" w:type="dxa"/>
          <w:shd w:val="clear" w:color="auto" w:fill="auto"/>
        </w:tcPr>
        <w:p w:rsidR="001C4953" w:rsidRPr="000D72CA" w:rsidRDefault="001C4953" w:rsidP="000D72CA">
          <w:pPr>
            <w:pStyle w:val="Footer"/>
            <w:jc w:val="right"/>
            <w:rPr>
              <w:w w:val="103"/>
            </w:rPr>
          </w:pPr>
          <w:r>
            <w:rPr>
              <w:w w:val="103"/>
            </w:rPr>
            <w:fldChar w:fldCharType="begin"/>
          </w:r>
          <w:r>
            <w:rPr>
              <w:w w:val="103"/>
            </w:rPr>
            <w:instrText xml:space="preserve"> PAGE  \* MERGEFORMAT </w:instrText>
          </w:r>
          <w:r>
            <w:rPr>
              <w:w w:val="103"/>
            </w:rPr>
            <w:fldChar w:fldCharType="separate"/>
          </w:r>
          <w:r w:rsidR="008B3CF7">
            <w:rPr>
              <w:w w:val="103"/>
            </w:rPr>
            <w:t>15</w:t>
          </w:r>
          <w:r>
            <w:rPr>
              <w:w w:val="103"/>
            </w:rPr>
            <w:fldChar w:fldCharType="end"/>
          </w:r>
        </w:p>
      </w:tc>
      <w:tc>
        <w:tcPr>
          <w:tcW w:w="5033" w:type="dxa"/>
          <w:shd w:val="clear" w:color="auto" w:fill="auto"/>
        </w:tcPr>
        <w:p w:rsidR="001C4953" w:rsidRPr="000D72CA" w:rsidRDefault="001C4953" w:rsidP="000D72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217B">
            <w:rPr>
              <w:b w:val="0"/>
              <w:w w:val="103"/>
              <w:sz w:val="14"/>
            </w:rPr>
            <w:t>07-50388</w:t>
          </w:r>
          <w:r>
            <w:rPr>
              <w:b w:val="0"/>
              <w:w w:val="103"/>
              <w:sz w:val="14"/>
            </w:rPr>
            <w:fldChar w:fldCharType="end"/>
          </w:r>
        </w:p>
      </w:tc>
    </w:tr>
  </w:tbl>
  <w:p w:rsidR="001C4953" w:rsidRPr="000D72CA" w:rsidRDefault="001C4953" w:rsidP="000D7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53" w:rsidRDefault="001C4953" w:rsidP="000D72C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0217B">
      <w:rPr>
        <w:b w:val="0"/>
        <w:sz w:val="20"/>
      </w:rPr>
      <w:t>07-50388 (E)</w:t>
    </w:r>
    <w:r>
      <w:rPr>
        <w:b w:val="0"/>
        <w:sz w:val="20"/>
      </w:rPr>
      <w:fldChar w:fldCharType="end"/>
    </w:r>
    <w:r>
      <w:rPr>
        <w:b w:val="0"/>
        <w:sz w:val="20"/>
      </w:rPr>
      <w:t xml:space="preserve">  </w:t>
    </w:r>
    <w:r w:rsidR="008B3CF7">
      <w:rPr>
        <w:b w:val="0"/>
        <w:sz w:val="20"/>
      </w:rPr>
      <w:t xml:space="preserve">  </w:t>
    </w:r>
    <w:r>
      <w:rPr>
        <w:b w:val="0"/>
        <w:sz w:val="20"/>
      </w:rPr>
      <w:t xml:space="preserve">111207 </w:t>
    </w:r>
  </w:p>
  <w:p w:rsidR="001C4953" w:rsidRPr="000D72CA" w:rsidRDefault="001C4953" w:rsidP="000D72C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0217B">
      <w:rPr>
        <w:rFonts w:ascii="Barcode 3 of 9 by request" w:hAnsi="Barcode 3 of 9 by request"/>
        <w:b w:val="0"/>
        <w:sz w:val="24"/>
      </w:rPr>
      <w:t>*0750388*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71" w:rsidRPr="00E000D6" w:rsidRDefault="00761F71" w:rsidP="00E000D6">
      <w:pPr>
        <w:pStyle w:val="Footer"/>
        <w:spacing w:after="80"/>
        <w:rPr>
          <w:sz w:val="16"/>
        </w:rPr>
      </w:pPr>
      <w:r w:rsidRPr="00E000D6">
        <w:rPr>
          <w:sz w:val="16"/>
        </w:rPr>
        <w:t>__________________</w:t>
      </w:r>
    </w:p>
  </w:footnote>
  <w:footnote w:type="continuationSeparator" w:id="0">
    <w:p w:rsidR="00761F71" w:rsidRPr="00E000D6" w:rsidRDefault="00761F71" w:rsidP="00E000D6">
      <w:pPr>
        <w:pStyle w:val="Footer"/>
        <w:spacing w:after="80"/>
        <w:rPr>
          <w:sz w:val="16"/>
        </w:rPr>
      </w:pPr>
      <w:r w:rsidRPr="00E000D6">
        <w:rPr>
          <w:sz w:val="16"/>
        </w:rPr>
        <w:t>__________________</w:t>
      </w:r>
    </w:p>
  </w:footnote>
  <w:footnote w:id="1">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rPr>
          <w:lang w:val="en-US"/>
        </w:rPr>
      </w:pPr>
      <w:r>
        <w:tab/>
      </w:r>
      <w:r>
        <w:rPr>
          <w:rStyle w:val="FootnoteReference"/>
        </w:rPr>
        <w:footnoteRef/>
      </w:r>
      <w:r>
        <w:t xml:space="preserve"> </w:t>
      </w:r>
      <w:r>
        <w:tab/>
      </w:r>
      <w:r>
        <w:rPr>
          <w:i/>
        </w:rPr>
        <w:t>Dhammathat</w:t>
      </w:r>
      <w:r>
        <w:t>: Social code being the compilation of Buddhist Myanmar customs, culture, social disciplines and old rulings.</w:t>
      </w:r>
    </w:p>
  </w:footnote>
  <w:footnote w:id="2">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E000D6">
        <w:rPr>
          <w:i/>
        </w:rPr>
        <w:t>Paryin</w:t>
      </w:r>
      <w:r>
        <w:t xml:space="preserve">: </w:t>
      </w:r>
      <w:r w:rsidRPr="00E000D6">
        <w:t>The property owned by each spouse at the time of wedding.</w:t>
      </w:r>
    </w:p>
  </w:footnote>
  <w:footnote w:id="3">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E000D6">
        <w:rPr>
          <w:i/>
        </w:rPr>
        <w:t>Lathtatpwar</w:t>
      </w:r>
      <w:r>
        <w:t xml:space="preserve">: </w:t>
      </w:r>
      <w:r w:rsidRPr="00E000D6">
        <w:t>The property accumulated and increased after the time of wedding.</w:t>
      </w:r>
    </w:p>
  </w:footnote>
  <w:footnote w:id="4">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E000D6">
        <w:rPr>
          <w:i/>
        </w:rPr>
        <w:t>Khanwin</w:t>
      </w:r>
      <w:r>
        <w:t xml:space="preserve">: </w:t>
      </w:r>
      <w:r w:rsidRPr="00E000D6">
        <w:t>The property presented by others i</w:t>
      </w:r>
      <w:r>
        <w:t xml:space="preserve">ncluding their parents and </w:t>
      </w:r>
      <w:r w:rsidRPr="00E000D6">
        <w:t>relatives to husband and wife in honour of their wedding.</w:t>
      </w:r>
    </w:p>
  </w:footnote>
  <w:footnote w:id="5">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E000D6">
        <w:rPr>
          <w:i/>
        </w:rPr>
        <w:t>Hnaparson</w:t>
      </w:r>
      <w:r>
        <w:t xml:space="preserve">: </w:t>
      </w:r>
      <w:r w:rsidRPr="00E000D6">
        <w:t>The property earned by work of both husband and wife.</w:t>
      </w:r>
    </w:p>
  </w:footnote>
  <w:footnote w:id="6">
    <w:p w:rsidR="001C4953" w:rsidRPr="00E000D6" w:rsidRDefault="001C4953" w:rsidP="00E000D6">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E000D6">
        <w:rPr>
          <w:i/>
        </w:rPr>
        <w:t>orasa right</w:t>
      </w:r>
      <w:r>
        <w:t xml:space="preserve">: </w:t>
      </w:r>
      <w:r w:rsidRPr="00E000D6">
        <w:t>The right to claim 1/4 of the property of</w:t>
      </w:r>
      <w:r>
        <w:t xml:space="preserve"> the parents. (If orasa be a </w:t>
      </w:r>
      <w:r w:rsidRPr="00E000D6">
        <w:t>son and deceased parent be the fath</w:t>
      </w:r>
      <w:r>
        <w:t xml:space="preserve">er or if orasa be a daughter </w:t>
      </w:r>
      <w:r w:rsidRPr="00E000D6">
        <w:t>and deceased parent be the mother, such orasa right arises)</w:t>
      </w:r>
      <w:r>
        <w:t>.</w:t>
      </w:r>
    </w:p>
  </w:footnote>
  <w:footnote w:id="7">
    <w:p w:rsidR="001C4953" w:rsidRPr="0081160E" w:rsidRDefault="001C4953" w:rsidP="0081160E">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t>Buddhist Dhammathat</w:t>
      </w:r>
      <w:r w:rsidRPr="0081160E">
        <w:t>: Dhammathat compiled in Buddhist ideologies.</w:t>
      </w:r>
    </w:p>
  </w:footnote>
  <w:footnote w:id="8">
    <w:p w:rsidR="001C4953" w:rsidRPr="009458B5" w:rsidRDefault="001C4953" w:rsidP="009458B5">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9458B5">
        <w:t>Paryin: The property owned by each spouse at the time of wedding.</w:t>
      </w:r>
    </w:p>
  </w:footnote>
  <w:footnote w:id="9">
    <w:p w:rsidR="001C4953" w:rsidRPr="009458B5" w:rsidRDefault="001C4953" w:rsidP="009458B5">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9458B5">
        <w:t xml:space="preserve">Ahtatpar: The property brought, by the </w:t>
      </w:r>
      <w:r>
        <w:t>hu</w:t>
      </w:r>
      <w:r w:rsidRPr="009458B5">
        <w:t>sband or wife who was married formerly, from the former family to the new family.</w:t>
      </w:r>
    </w:p>
  </w:footnote>
  <w:footnote w:id="10">
    <w:p w:rsidR="001C4953" w:rsidRPr="009458B5" w:rsidRDefault="001C4953" w:rsidP="009458B5">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9458B5">
        <w:t>Khanwin: The property presented by others including their parents and relatives to husband and wife in honour of their wedding.</w:t>
      </w:r>
    </w:p>
  </w:footnote>
  <w:footnote w:id="11">
    <w:p w:rsidR="001C4953" w:rsidRPr="009458B5" w:rsidRDefault="001C4953" w:rsidP="009458B5">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9458B5">
        <w:t>Hnaparson: The property earned by works of both husband and wife.</w:t>
      </w:r>
    </w:p>
  </w:footnote>
  <w:footnote w:id="12">
    <w:p w:rsidR="001C4953" w:rsidRPr="009458B5" w:rsidRDefault="001C4953" w:rsidP="009458B5">
      <w:pPr>
        <w:pStyle w:val="FootnoteText"/>
        <w:tabs>
          <w:tab w:val="clear" w:pos="418"/>
          <w:tab w:val="right" w:pos="403"/>
          <w:tab w:val="left" w:pos="475"/>
          <w:tab w:val="left" w:pos="965"/>
          <w:tab w:val="left" w:pos="1440"/>
          <w:tab w:val="left" w:pos="1915"/>
          <w:tab w:val="left" w:pos="2405"/>
          <w:tab w:val="left" w:pos="2880"/>
          <w:tab w:val="left" w:pos="3355"/>
        </w:tabs>
        <w:ind w:hanging="432"/>
      </w:pPr>
      <w:r>
        <w:tab/>
      </w:r>
      <w:r>
        <w:rPr>
          <w:rStyle w:val="FootnoteReference"/>
        </w:rPr>
        <w:footnoteRef/>
      </w:r>
      <w:r>
        <w:t xml:space="preserve"> </w:t>
      </w:r>
      <w:r>
        <w:tab/>
      </w:r>
      <w:r w:rsidRPr="009458B5">
        <w:t>Lathtatpwar: The property accumulated and increased after the time of wedding.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C4953">
      <w:tblPrEx>
        <w:tblCellMar>
          <w:top w:w="0" w:type="dxa"/>
          <w:bottom w:w="0" w:type="dxa"/>
        </w:tblCellMar>
      </w:tblPrEx>
      <w:trPr>
        <w:trHeight w:hRule="exact" w:val="864"/>
      </w:trPr>
      <w:tc>
        <w:tcPr>
          <w:tcW w:w="4838" w:type="dxa"/>
          <w:shd w:val="clear" w:color="auto" w:fill="auto"/>
          <w:vAlign w:val="bottom"/>
        </w:tcPr>
        <w:p w:rsidR="001C4953" w:rsidRPr="000D72CA" w:rsidRDefault="001C4953" w:rsidP="000D72CA">
          <w:pPr>
            <w:pStyle w:val="Header"/>
            <w:spacing w:after="80"/>
            <w:rPr>
              <w:b/>
            </w:rPr>
          </w:pPr>
          <w:r>
            <w:rPr>
              <w:b/>
            </w:rPr>
            <w:fldChar w:fldCharType="begin"/>
          </w:r>
          <w:r>
            <w:rPr>
              <w:b/>
            </w:rPr>
            <w:instrText xml:space="preserve"> DOCVARIABLE "sss1" \* MERGEFORMAT </w:instrText>
          </w:r>
          <w:r>
            <w:rPr>
              <w:b/>
            </w:rPr>
            <w:fldChar w:fldCharType="separate"/>
          </w:r>
          <w:r w:rsidR="0050217B">
            <w:rPr>
              <w:b/>
            </w:rPr>
            <w:t>CEDAW/C/MMR/3</w:t>
          </w:r>
          <w:r>
            <w:rPr>
              <w:b/>
            </w:rPr>
            <w:fldChar w:fldCharType="end"/>
          </w:r>
        </w:p>
      </w:tc>
      <w:tc>
        <w:tcPr>
          <w:tcW w:w="5033" w:type="dxa"/>
          <w:shd w:val="clear" w:color="auto" w:fill="auto"/>
          <w:vAlign w:val="bottom"/>
        </w:tcPr>
        <w:p w:rsidR="001C4953" w:rsidRDefault="001C4953" w:rsidP="000D72CA">
          <w:pPr>
            <w:pStyle w:val="Header"/>
          </w:pPr>
        </w:p>
      </w:tc>
    </w:tr>
  </w:tbl>
  <w:p w:rsidR="001C4953" w:rsidRPr="000D72CA" w:rsidRDefault="001C4953" w:rsidP="000D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C4953">
      <w:tblPrEx>
        <w:tblCellMar>
          <w:top w:w="0" w:type="dxa"/>
          <w:bottom w:w="0" w:type="dxa"/>
        </w:tblCellMar>
      </w:tblPrEx>
      <w:trPr>
        <w:trHeight w:hRule="exact" w:val="864"/>
      </w:trPr>
      <w:tc>
        <w:tcPr>
          <w:tcW w:w="4838" w:type="dxa"/>
          <w:shd w:val="clear" w:color="auto" w:fill="auto"/>
          <w:vAlign w:val="bottom"/>
        </w:tcPr>
        <w:p w:rsidR="001C4953" w:rsidRDefault="001C4953" w:rsidP="000D72CA">
          <w:pPr>
            <w:pStyle w:val="Header"/>
          </w:pPr>
        </w:p>
      </w:tc>
      <w:tc>
        <w:tcPr>
          <w:tcW w:w="5033" w:type="dxa"/>
          <w:shd w:val="clear" w:color="auto" w:fill="auto"/>
          <w:vAlign w:val="bottom"/>
        </w:tcPr>
        <w:p w:rsidR="001C4953" w:rsidRPr="000D72CA" w:rsidRDefault="001C4953" w:rsidP="000D72CA">
          <w:pPr>
            <w:pStyle w:val="Header"/>
            <w:spacing w:after="80"/>
            <w:jc w:val="right"/>
            <w:rPr>
              <w:b/>
            </w:rPr>
          </w:pPr>
          <w:r>
            <w:rPr>
              <w:b/>
            </w:rPr>
            <w:fldChar w:fldCharType="begin"/>
          </w:r>
          <w:r>
            <w:rPr>
              <w:b/>
            </w:rPr>
            <w:instrText xml:space="preserve"> DOCVARIABLE "sss1" \* MERGEFORMAT </w:instrText>
          </w:r>
          <w:r>
            <w:rPr>
              <w:b/>
            </w:rPr>
            <w:fldChar w:fldCharType="separate"/>
          </w:r>
          <w:r w:rsidR="0050217B">
            <w:rPr>
              <w:b/>
            </w:rPr>
            <w:t>CEDAW/C/MMR/3</w:t>
          </w:r>
          <w:r>
            <w:rPr>
              <w:b/>
            </w:rPr>
            <w:fldChar w:fldCharType="end"/>
          </w:r>
        </w:p>
      </w:tc>
    </w:tr>
  </w:tbl>
  <w:p w:rsidR="001C4953" w:rsidRPr="000D72CA" w:rsidRDefault="001C4953" w:rsidP="000D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C495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C4953" w:rsidRDefault="001C4953" w:rsidP="000D72CA">
          <w:pPr>
            <w:pStyle w:val="Header"/>
            <w:spacing w:after="120"/>
          </w:pPr>
        </w:p>
      </w:tc>
      <w:tc>
        <w:tcPr>
          <w:tcW w:w="1872" w:type="dxa"/>
          <w:tcBorders>
            <w:bottom w:val="single" w:sz="4" w:space="0" w:color="auto"/>
          </w:tcBorders>
          <w:shd w:val="clear" w:color="auto" w:fill="auto"/>
          <w:vAlign w:val="bottom"/>
        </w:tcPr>
        <w:p w:rsidR="001C4953" w:rsidRPr="000D72CA" w:rsidRDefault="001C4953" w:rsidP="000D72C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C4953" w:rsidRDefault="001C4953" w:rsidP="000D72CA">
          <w:pPr>
            <w:pStyle w:val="Header"/>
            <w:spacing w:after="120"/>
          </w:pPr>
        </w:p>
      </w:tc>
      <w:tc>
        <w:tcPr>
          <w:tcW w:w="6523" w:type="dxa"/>
          <w:gridSpan w:val="4"/>
          <w:tcBorders>
            <w:bottom w:val="single" w:sz="4" w:space="0" w:color="auto"/>
          </w:tcBorders>
          <w:shd w:val="clear" w:color="auto" w:fill="auto"/>
          <w:vAlign w:val="bottom"/>
        </w:tcPr>
        <w:p w:rsidR="001C4953" w:rsidRPr="000D72CA" w:rsidRDefault="001C4953" w:rsidP="000D72CA">
          <w:pPr>
            <w:spacing w:after="80" w:line="240" w:lineRule="auto"/>
            <w:jc w:val="right"/>
            <w:rPr>
              <w:position w:val="-4"/>
            </w:rPr>
          </w:pPr>
          <w:r>
            <w:rPr>
              <w:position w:val="-4"/>
              <w:sz w:val="40"/>
            </w:rPr>
            <w:t>CEDAW</w:t>
          </w:r>
          <w:r>
            <w:rPr>
              <w:position w:val="-4"/>
            </w:rPr>
            <w:t>/C/MMR/3</w:t>
          </w:r>
        </w:p>
      </w:tc>
    </w:tr>
    <w:tr w:rsidR="001C4953" w:rsidRPr="000D72C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C4953" w:rsidRDefault="001C4953" w:rsidP="000D72C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1C4953" w:rsidRPr="000D72CA" w:rsidRDefault="001C4953" w:rsidP="000D72CA">
          <w:pPr>
            <w:pStyle w:val="Header"/>
            <w:spacing w:before="109"/>
          </w:pPr>
        </w:p>
      </w:tc>
      <w:tc>
        <w:tcPr>
          <w:tcW w:w="5227" w:type="dxa"/>
          <w:gridSpan w:val="3"/>
          <w:tcBorders>
            <w:top w:val="single" w:sz="4" w:space="0" w:color="auto"/>
            <w:bottom w:val="single" w:sz="12" w:space="0" w:color="auto"/>
          </w:tcBorders>
          <w:shd w:val="clear" w:color="auto" w:fill="auto"/>
        </w:tcPr>
        <w:p w:rsidR="001C4953" w:rsidRPr="000D72CA" w:rsidRDefault="001C4953" w:rsidP="000D72C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C4953" w:rsidRPr="000D72CA" w:rsidRDefault="001C4953" w:rsidP="000D72CA">
          <w:pPr>
            <w:pStyle w:val="Header"/>
            <w:spacing w:before="109"/>
          </w:pPr>
        </w:p>
      </w:tc>
      <w:tc>
        <w:tcPr>
          <w:tcW w:w="3140" w:type="dxa"/>
          <w:tcBorders>
            <w:top w:val="single" w:sz="4" w:space="0" w:color="auto"/>
            <w:bottom w:val="single" w:sz="12" w:space="0" w:color="auto"/>
          </w:tcBorders>
          <w:shd w:val="clear" w:color="auto" w:fill="auto"/>
        </w:tcPr>
        <w:p w:rsidR="001C4953" w:rsidRDefault="001C4953" w:rsidP="000D72CA">
          <w:pPr>
            <w:spacing w:before="240"/>
          </w:pPr>
          <w:r>
            <w:t>Distr.: General</w:t>
          </w:r>
        </w:p>
        <w:p w:rsidR="001C4953" w:rsidRDefault="001C4953" w:rsidP="000D72CA">
          <w:r>
            <w:t>4 September 2007</w:t>
          </w:r>
        </w:p>
        <w:p w:rsidR="001C4953" w:rsidRDefault="001C4953" w:rsidP="000D72CA"/>
        <w:p w:rsidR="001C4953" w:rsidRPr="000D72CA" w:rsidRDefault="001C4953" w:rsidP="000D72CA">
          <w:r>
            <w:t>Original: English</w:t>
          </w:r>
        </w:p>
      </w:tc>
    </w:tr>
  </w:tbl>
  <w:p w:rsidR="001C4953" w:rsidRPr="000D72CA" w:rsidRDefault="001C4953" w:rsidP="000D72C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4A3090"/>
    <w:lvl w:ilvl="0">
      <w:start w:val="1"/>
      <w:numFmt w:val="decimal"/>
      <w:pStyle w:val="ListNumber"/>
      <w:lvlText w:val="%1."/>
      <w:lvlJc w:val="left"/>
      <w:pPr>
        <w:tabs>
          <w:tab w:val="num" w:pos="360"/>
        </w:tabs>
        <w:ind w:left="360" w:hanging="360"/>
      </w:pPr>
    </w:lvl>
  </w:abstractNum>
  <w:abstractNum w:abstractNumId="1">
    <w:nsid w:val="FFFFFF89"/>
    <w:multiLevelType w:val="singleLevel"/>
    <w:tmpl w:val="619AC0DE"/>
    <w:lvl w:ilvl="0">
      <w:start w:val="1"/>
      <w:numFmt w:val="bullet"/>
      <w:lvlText w:val=""/>
      <w:lvlJc w:val="left"/>
      <w:pPr>
        <w:tabs>
          <w:tab w:val="num" w:pos="360"/>
        </w:tabs>
        <w:ind w:left="360" w:hanging="360"/>
      </w:pPr>
      <w:rPr>
        <w:rFonts w:ascii="Symbol" w:hAnsi="Symbol" w:hint="default"/>
      </w:rPr>
    </w:lvl>
  </w:abstractNum>
  <w:abstractNum w:abstractNumId="2">
    <w:nsid w:val="0017134E"/>
    <w:multiLevelType w:val="hybridMultilevel"/>
    <w:tmpl w:val="9F226B5E"/>
    <w:lvl w:ilvl="0" w:tplc="2B560A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286CAA"/>
    <w:multiLevelType w:val="hybridMultilevel"/>
    <w:tmpl w:val="86724650"/>
    <w:lvl w:ilvl="0" w:tplc="5D2AA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956810"/>
    <w:multiLevelType w:val="hybridMultilevel"/>
    <w:tmpl w:val="DBD4E636"/>
    <w:lvl w:ilvl="0" w:tplc="AD5058D4">
      <w:start w:val="1"/>
      <w:numFmt w:val="lowerRoman"/>
      <w:lvlText w:val="(%1)"/>
      <w:lvlJc w:val="left"/>
      <w:pPr>
        <w:tabs>
          <w:tab w:val="num" w:pos="1080"/>
        </w:tabs>
        <w:ind w:left="1080" w:hanging="720"/>
      </w:pPr>
      <w:rPr>
        <w:rFonts w:hint="default"/>
      </w:rPr>
    </w:lvl>
    <w:lvl w:ilvl="1" w:tplc="5B4E5246">
      <w:start w:val="198"/>
      <w:numFmt w:val="decimal"/>
      <w:lvlText w:val="%2."/>
      <w:lvlJc w:val="left"/>
      <w:pPr>
        <w:tabs>
          <w:tab w:val="num" w:pos="1800"/>
        </w:tabs>
        <w:ind w:left="1800" w:hanging="72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A1DC8"/>
    <w:multiLevelType w:val="multilevel"/>
    <w:tmpl w:val="9F226B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2F7E55"/>
    <w:multiLevelType w:val="hybridMultilevel"/>
    <w:tmpl w:val="9FD64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40ABB"/>
    <w:multiLevelType w:val="multilevel"/>
    <w:tmpl w:val="9F226B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6A5FCD"/>
    <w:multiLevelType w:val="multilevel"/>
    <w:tmpl w:val="9F226B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5F346F"/>
    <w:multiLevelType w:val="hybridMultilevel"/>
    <w:tmpl w:val="632042BC"/>
    <w:lvl w:ilvl="0" w:tplc="807EDC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E1467"/>
    <w:multiLevelType w:val="multilevel"/>
    <w:tmpl w:val="9F226B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EB3AA3"/>
    <w:multiLevelType w:val="hybridMultilevel"/>
    <w:tmpl w:val="9D38E57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C08E394">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340148"/>
    <w:multiLevelType w:val="hybridMultilevel"/>
    <w:tmpl w:val="D0AAABB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D38D1"/>
    <w:multiLevelType w:val="hybridMultilevel"/>
    <w:tmpl w:val="8CCAA1C6"/>
    <w:lvl w:ilvl="0" w:tplc="0409000F">
      <w:start w:val="8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E0C44"/>
    <w:multiLevelType w:val="hybridMultilevel"/>
    <w:tmpl w:val="A85AF36C"/>
    <w:lvl w:ilvl="0" w:tplc="0C9E6094">
      <w:start w:val="1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930366"/>
    <w:multiLevelType w:val="multilevel"/>
    <w:tmpl w:val="C04805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CF1B49"/>
    <w:multiLevelType w:val="multilevel"/>
    <w:tmpl w:val="FECC8B1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3FC7078A"/>
    <w:multiLevelType w:val="hybridMultilevel"/>
    <w:tmpl w:val="DB8C05EE"/>
    <w:lvl w:ilvl="0" w:tplc="8BCC7DB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72F2279"/>
    <w:multiLevelType w:val="hybridMultilevel"/>
    <w:tmpl w:val="3F04C8DC"/>
    <w:lvl w:ilvl="0" w:tplc="965E053C">
      <w:start w:val="9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644D3"/>
    <w:multiLevelType w:val="hybridMultilevel"/>
    <w:tmpl w:val="10FE1F72"/>
    <w:lvl w:ilvl="0" w:tplc="4FCA58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946095"/>
    <w:multiLevelType w:val="multilevel"/>
    <w:tmpl w:val="9F226B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9E7B2F"/>
    <w:multiLevelType w:val="hybridMultilevel"/>
    <w:tmpl w:val="7DE8A0AE"/>
    <w:lvl w:ilvl="0" w:tplc="769A918E">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95586A"/>
    <w:multiLevelType w:val="hybridMultilevel"/>
    <w:tmpl w:val="96DC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765E1F"/>
    <w:multiLevelType w:val="hybridMultilevel"/>
    <w:tmpl w:val="A0600B0A"/>
    <w:lvl w:ilvl="0" w:tplc="2FF07BE6">
      <w:start w:val="173"/>
      <w:numFmt w:val="decimal"/>
      <w:lvlText w:val="%1."/>
      <w:lvlJc w:val="left"/>
      <w:pPr>
        <w:tabs>
          <w:tab w:val="num" w:pos="780"/>
        </w:tabs>
        <w:ind w:left="780" w:hanging="420"/>
      </w:pPr>
      <w:rPr>
        <w:rFonts w:hint="default"/>
      </w:rPr>
    </w:lvl>
    <w:lvl w:ilvl="1" w:tplc="E9A60D5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440EAA"/>
    <w:multiLevelType w:val="hybridMultilevel"/>
    <w:tmpl w:val="C04805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8E3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FB15C6"/>
    <w:multiLevelType w:val="multilevel"/>
    <w:tmpl w:val="10FE1F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7B802FE0"/>
    <w:multiLevelType w:val="singleLevel"/>
    <w:tmpl w:val="AC00216C"/>
    <w:lvl w:ilvl="0">
      <w:start w:val="3"/>
      <w:numFmt w:val="decimal"/>
      <w:lvlText w:val="%1."/>
      <w:lvlJc w:val="left"/>
      <w:pPr>
        <w:tabs>
          <w:tab w:val="num" w:pos="1161"/>
        </w:tabs>
        <w:ind w:left="1161" w:hanging="585"/>
      </w:pPr>
      <w:rPr>
        <w:rFonts w:hint="default"/>
      </w:rPr>
    </w:lvl>
  </w:abstractNum>
  <w:abstractNum w:abstractNumId="27">
    <w:nsid w:val="7BCB6179"/>
    <w:multiLevelType w:val="hybridMultilevel"/>
    <w:tmpl w:val="4B4874E2"/>
    <w:lvl w:ilvl="0" w:tplc="457E795E">
      <w:start w:val="1"/>
      <w:numFmt w:val="lowerLetter"/>
      <w:lvlText w:val="(%1)"/>
      <w:lvlJc w:val="left"/>
      <w:pPr>
        <w:tabs>
          <w:tab w:val="num" w:pos="1080"/>
        </w:tabs>
        <w:ind w:left="1080" w:hanging="360"/>
      </w:pPr>
      <w:rPr>
        <w:rFonts w:hint="default"/>
      </w:rPr>
    </w:lvl>
    <w:lvl w:ilvl="1" w:tplc="C13CA4A8">
      <w:start w:val="84"/>
      <w:numFmt w:val="decimal"/>
      <w:lvlText w:val="%2."/>
      <w:lvlJc w:val="left"/>
      <w:pPr>
        <w:tabs>
          <w:tab w:val="num" w:pos="660"/>
        </w:tabs>
        <w:ind w:left="660" w:hanging="660"/>
      </w:pPr>
      <w:rPr>
        <w:rFonts w:hint="default"/>
      </w:rPr>
    </w:lvl>
    <w:lvl w:ilvl="2" w:tplc="95185C78">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6"/>
  </w:num>
  <w:num w:numId="3">
    <w:abstractNumId w:val="1"/>
  </w:num>
  <w:num w:numId="4">
    <w:abstractNumId w:val="0"/>
  </w:num>
  <w:num w:numId="5">
    <w:abstractNumId w:val="23"/>
  </w:num>
  <w:num w:numId="6">
    <w:abstractNumId w:val="12"/>
  </w:num>
  <w:num w:numId="7">
    <w:abstractNumId w:val="17"/>
  </w:num>
  <w:num w:numId="8">
    <w:abstractNumId w:val="27"/>
  </w:num>
  <w:num w:numId="9">
    <w:abstractNumId w:val="24"/>
  </w:num>
  <w:num w:numId="10">
    <w:abstractNumId w:val="3"/>
  </w:num>
  <w:num w:numId="11">
    <w:abstractNumId w:val="11"/>
  </w:num>
  <w:num w:numId="12">
    <w:abstractNumId w:val="19"/>
  </w:num>
  <w:num w:numId="13">
    <w:abstractNumId w:val="4"/>
  </w:num>
  <w:num w:numId="14">
    <w:abstractNumId w:val="22"/>
  </w:num>
  <w:num w:numId="15">
    <w:abstractNumId w:val="13"/>
  </w:num>
  <w:num w:numId="16">
    <w:abstractNumId w:val="21"/>
  </w:num>
  <w:num w:numId="17">
    <w:abstractNumId w:val="6"/>
  </w:num>
  <w:num w:numId="18">
    <w:abstractNumId w:val="18"/>
  </w:num>
  <w:num w:numId="19">
    <w:abstractNumId w:val="14"/>
  </w:num>
  <w:num w:numId="20">
    <w:abstractNumId w:val="15"/>
  </w:num>
  <w:num w:numId="21">
    <w:abstractNumId w:val="9"/>
  </w:num>
  <w:num w:numId="22">
    <w:abstractNumId w:val="2"/>
  </w:num>
  <w:num w:numId="23">
    <w:abstractNumId w:val="8"/>
  </w:num>
  <w:num w:numId="24">
    <w:abstractNumId w:val="25"/>
  </w:num>
  <w:num w:numId="25">
    <w:abstractNumId w:val="5"/>
  </w:num>
  <w:num w:numId="26">
    <w:abstractNumId w:val="10"/>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0388*"/>
    <w:docVar w:name="CreationDt" w:val="03/12/2007 11:05 PM"/>
    <w:docVar w:name="DocCategory" w:val="Doc"/>
    <w:docVar w:name="DocType" w:val="Final"/>
    <w:docVar w:name="FooterJN" w:val="07-50388"/>
    <w:docVar w:name="jobn" w:val="07-50388 (E)"/>
    <w:docVar w:name="jobnDT" w:val="07-50388 (E)   031207"/>
    <w:docVar w:name="jobnDTDT" w:val="07-50388 (E)   031207   031207"/>
    <w:docVar w:name="JobNo" w:val="0750388E"/>
    <w:docVar w:name="OandT" w:val=" "/>
    <w:docVar w:name="sss1" w:val="CEDAW/C/MMR/3"/>
    <w:docVar w:name="sss2" w:val="-"/>
    <w:docVar w:name="Symbol1" w:val="CEDAW/C/MMR/3"/>
    <w:docVar w:name="Symbol2" w:val="-"/>
  </w:docVars>
  <w:rsids>
    <w:rsidRoot w:val="002F5095"/>
    <w:rsid w:val="00000142"/>
    <w:rsid w:val="00062E0F"/>
    <w:rsid w:val="000843EB"/>
    <w:rsid w:val="000930EA"/>
    <w:rsid w:val="000A0DB8"/>
    <w:rsid w:val="000A5D3C"/>
    <w:rsid w:val="000C2A82"/>
    <w:rsid w:val="000D3A5E"/>
    <w:rsid w:val="000D72CA"/>
    <w:rsid w:val="00135E8B"/>
    <w:rsid w:val="00136E48"/>
    <w:rsid w:val="001745C0"/>
    <w:rsid w:val="00184193"/>
    <w:rsid w:val="0019245C"/>
    <w:rsid w:val="001946BD"/>
    <w:rsid w:val="00196D3C"/>
    <w:rsid w:val="001B21F1"/>
    <w:rsid w:val="001C266D"/>
    <w:rsid w:val="001C290F"/>
    <w:rsid w:val="001C4953"/>
    <w:rsid w:val="002141E3"/>
    <w:rsid w:val="00233590"/>
    <w:rsid w:val="00297122"/>
    <w:rsid w:val="002D5035"/>
    <w:rsid w:val="002E2A92"/>
    <w:rsid w:val="002F5095"/>
    <w:rsid w:val="003265EB"/>
    <w:rsid w:val="00363513"/>
    <w:rsid w:val="003674DD"/>
    <w:rsid w:val="003928D1"/>
    <w:rsid w:val="003B32FF"/>
    <w:rsid w:val="003F3A7A"/>
    <w:rsid w:val="00441EF4"/>
    <w:rsid w:val="00450887"/>
    <w:rsid w:val="00450B72"/>
    <w:rsid w:val="0045397A"/>
    <w:rsid w:val="00476B5A"/>
    <w:rsid w:val="004A06FB"/>
    <w:rsid w:val="004D0839"/>
    <w:rsid w:val="004D7A08"/>
    <w:rsid w:val="004F07A5"/>
    <w:rsid w:val="0050217B"/>
    <w:rsid w:val="00542A9C"/>
    <w:rsid w:val="00546F5D"/>
    <w:rsid w:val="00565EFC"/>
    <w:rsid w:val="00586025"/>
    <w:rsid w:val="00587D29"/>
    <w:rsid w:val="00594A53"/>
    <w:rsid w:val="0059649B"/>
    <w:rsid w:val="005C062C"/>
    <w:rsid w:val="005F4979"/>
    <w:rsid w:val="005F5A79"/>
    <w:rsid w:val="005F60C8"/>
    <w:rsid w:val="00600132"/>
    <w:rsid w:val="00601BFD"/>
    <w:rsid w:val="00673131"/>
    <w:rsid w:val="00684A6E"/>
    <w:rsid w:val="006A012D"/>
    <w:rsid w:val="006B3D8E"/>
    <w:rsid w:val="006D4448"/>
    <w:rsid w:val="006F5796"/>
    <w:rsid w:val="0070707D"/>
    <w:rsid w:val="00724BD8"/>
    <w:rsid w:val="00733ABC"/>
    <w:rsid w:val="00761F71"/>
    <w:rsid w:val="007918D2"/>
    <w:rsid w:val="007D4AD1"/>
    <w:rsid w:val="007D635C"/>
    <w:rsid w:val="007D773F"/>
    <w:rsid w:val="007F3C8D"/>
    <w:rsid w:val="0081160E"/>
    <w:rsid w:val="008344E4"/>
    <w:rsid w:val="008411B3"/>
    <w:rsid w:val="00854F34"/>
    <w:rsid w:val="00885F41"/>
    <w:rsid w:val="0089160A"/>
    <w:rsid w:val="008B3CF7"/>
    <w:rsid w:val="008B4BDB"/>
    <w:rsid w:val="008F1173"/>
    <w:rsid w:val="00902F4F"/>
    <w:rsid w:val="00945099"/>
    <w:rsid w:val="009458B5"/>
    <w:rsid w:val="00956D53"/>
    <w:rsid w:val="00961E03"/>
    <w:rsid w:val="00967063"/>
    <w:rsid w:val="00975480"/>
    <w:rsid w:val="009946BE"/>
    <w:rsid w:val="009C3EE5"/>
    <w:rsid w:val="009E6C4F"/>
    <w:rsid w:val="00A12857"/>
    <w:rsid w:val="00A14E9D"/>
    <w:rsid w:val="00A24E2D"/>
    <w:rsid w:val="00A251C7"/>
    <w:rsid w:val="00A457E7"/>
    <w:rsid w:val="00A54F64"/>
    <w:rsid w:val="00A63D9D"/>
    <w:rsid w:val="00A65628"/>
    <w:rsid w:val="00AB67D5"/>
    <w:rsid w:val="00AD636F"/>
    <w:rsid w:val="00AE4BD2"/>
    <w:rsid w:val="00B10B5D"/>
    <w:rsid w:val="00B14BB7"/>
    <w:rsid w:val="00B32FAB"/>
    <w:rsid w:val="00B76913"/>
    <w:rsid w:val="00BB07BB"/>
    <w:rsid w:val="00BD0DCE"/>
    <w:rsid w:val="00BF7121"/>
    <w:rsid w:val="00C10426"/>
    <w:rsid w:val="00C307BD"/>
    <w:rsid w:val="00C500B1"/>
    <w:rsid w:val="00C5240B"/>
    <w:rsid w:val="00C56341"/>
    <w:rsid w:val="00C566D6"/>
    <w:rsid w:val="00CC6B23"/>
    <w:rsid w:val="00CD362B"/>
    <w:rsid w:val="00D379B4"/>
    <w:rsid w:val="00D62CA8"/>
    <w:rsid w:val="00D63CCC"/>
    <w:rsid w:val="00DA6BA4"/>
    <w:rsid w:val="00DD50BD"/>
    <w:rsid w:val="00E000D6"/>
    <w:rsid w:val="00E05A3F"/>
    <w:rsid w:val="00E120DD"/>
    <w:rsid w:val="00E37C42"/>
    <w:rsid w:val="00E4524A"/>
    <w:rsid w:val="00E52F97"/>
    <w:rsid w:val="00E64F8A"/>
    <w:rsid w:val="00E76523"/>
    <w:rsid w:val="00EB56B9"/>
    <w:rsid w:val="00EC2786"/>
    <w:rsid w:val="00EC2DD0"/>
    <w:rsid w:val="00F32A59"/>
    <w:rsid w:val="00F67EC6"/>
    <w:rsid w:val="00F84525"/>
    <w:rsid w:val="00F90544"/>
    <w:rsid w:val="00F9421B"/>
    <w:rsid w:val="00FB4107"/>
    <w:rsid w:val="00FC6E92"/>
    <w:rsid w:val="00FF1C46"/>
    <w:rsid w:val="00FF37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qFormat/>
    <w:rsid w:val="008344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44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4E4"/>
    <w:pPr>
      <w:keepNext/>
      <w:spacing w:before="240" w:after="60"/>
      <w:outlineLvl w:val="2"/>
    </w:pPr>
    <w:rPr>
      <w:rFonts w:ascii="Arial" w:hAnsi="Arial" w:cs="Arial"/>
      <w:b/>
      <w:bCs/>
      <w:sz w:val="26"/>
      <w:szCs w:val="26"/>
    </w:rPr>
  </w:style>
  <w:style w:type="paragraph" w:styleId="Heading4">
    <w:name w:val="heading 4"/>
    <w:basedOn w:val="Normal"/>
    <w:next w:val="Normal"/>
    <w:qFormat/>
    <w:rsid w:val="008344E4"/>
    <w:pPr>
      <w:keepNext/>
      <w:suppressAutoHyphens w:val="0"/>
      <w:spacing w:line="240" w:lineRule="auto"/>
      <w:outlineLvl w:val="3"/>
    </w:pPr>
    <w:rPr>
      <w:spacing w:val="0"/>
      <w:w w:val="100"/>
      <w:kern w:val="0"/>
      <w:sz w:val="24"/>
    </w:rPr>
  </w:style>
  <w:style w:type="paragraph" w:styleId="Heading5">
    <w:name w:val="heading 5"/>
    <w:basedOn w:val="Normal"/>
    <w:next w:val="Normal"/>
    <w:qFormat/>
    <w:rsid w:val="008344E4"/>
    <w:pPr>
      <w:keepNext/>
      <w:tabs>
        <w:tab w:val="left" w:pos="-720"/>
        <w:tab w:val="left" w:pos="1"/>
        <w:tab w:val="left" w:pos="576"/>
        <w:tab w:val="left" w:pos="1152"/>
        <w:tab w:val="left" w:pos="1728"/>
        <w:tab w:val="left" w:pos="6480"/>
      </w:tabs>
      <w:suppressAutoHyphens w:val="0"/>
      <w:jc w:val="center"/>
      <w:outlineLvl w:val="4"/>
    </w:pPr>
    <w:rPr>
      <w:rFonts w:ascii="Courier 12cpi" w:hAnsi="Courier 12cpi"/>
      <w:spacing w:val="0"/>
      <w:w w:val="100"/>
      <w:kern w:val="0"/>
      <w:sz w:val="24"/>
      <w:lang w:val="en-US"/>
    </w:rPr>
  </w:style>
  <w:style w:type="paragraph" w:styleId="Heading6">
    <w:name w:val="heading 6"/>
    <w:basedOn w:val="Normal"/>
    <w:next w:val="Normal"/>
    <w:qFormat/>
    <w:rsid w:val="008344E4"/>
    <w:pPr>
      <w:keepNext/>
      <w:tabs>
        <w:tab w:val="left" w:pos="-720"/>
        <w:tab w:val="left" w:pos="1"/>
        <w:tab w:val="left" w:pos="576"/>
        <w:tab w:val="left" w:pos="1152"/>
        <w:tab w:val="left" w:pos="1728"/>
        <w:tab w:val="left" w:pos="6480"/>
      </w:tabs>
      <w:suppressAutoHyphens w:val="0"/>
      <w:jc w:val="center"/>
      <w:outlineLvl w:val="5"/>
    </w:pPr>
    <w:rPr>
      <w:spacing w:val="0"/>
      <w:w w:val="100"/>
      <w:kern w:val="0"/>
      <w:sz w:val="24"/>
      <w:u w:val="single"/>
      <w:effect w:val="antsRed"/>
      <w:lang w:val="en-US"/>
    </w:rPr>
  </w:style>
  <w:style w:type="paragraph" w:styleId="Heading7">
    <w:name w:val="heading 7"/>
    <w:basedOn w:val="Normal"/>
    <w:next w:val="Normal"/>
    <w:qFormat/>
    <w:rsid w:val="00975480"/>
    <w:pPr>
      <w:numPr>
        <w:ilvl w:val="6"/>
        <w:numId w:val="1"/>
      </w:numPr>
      <w:spacing w:before="240" w:after="60"/>
      <w:outlineLvl w:val="6"/>
    </w:pPr>
    <w:rPr>
      <w:sz w:val="24"/>
      <w:szCs w:val="24"/>
    </w:rPr>
  </w:style>
  <w:style w:type="paragraph" w:styleId="Heading8">
    <w:name w:val="heading 8"/>
    <w:basedOn w:val="Normal"/>
    <w:next w:val="Normal"/>
    <w:qFormat/>
    <w:rsid w:val="00975480"/>
    <w:pPr>
      <w:numPr>
        <w:ilvl w:val="7"/>
        <w:numId w:val="1"/>
      </w:numPr>
      <w:spacing w:before="240" w:after="60"/>
      <w:outlineLvl w:val="7"/>
    </w:pPr>
    <w:rPr>
      <w:i/>
      <w:iCs/>
      <w:sz w:val="24"/>
      <w:szCs w:val="24"/>
    </w:rPr>
  </w:style>
  <w:style w:type="paragraph" w:styleId="Heading9">
    <w:name w:val="heading 9"/>
    <w:basedOn w:val="Normal"/>
    <w:next w:val="Normal"/>
    <w:qFormat/>
    <w:rsid w:val="00975480"/>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D72CA"/>
  </w:style>
  <w:style w:type="paragraph" w:styleId="CommentSubject">
    <w:name w:val="annotation subject"/>
    <w:basedOn w:val="CommentText"/>
    <w:next w:val="CommentText"/>
    <w:semiHidden/>
    <w:rsid w:val="000D72CA"/>
    <w:rPr>
      <w:b/>
      <w:bCs/>
    </w:rPr>
  </w:style>
  <w:style w:type="paragraph" w:styleId="BodyText">
    <w:name w:val="Body Text"/>
    <w:basedOn w:val="Normal"/>
    <w:rsid w:val="008344E4"/>
    <w:pPr>
      <w:suppressAutoHyphens w:val="0"/>
      <w:spacing w:line="240" w:lineRule="auto"/>
    </w:pPr>
    <w:rPr>
      <w:b/>
      <w:spacing w:val="0"/>
      <w:w w:val="100"/>
      <w:kern w:val="0"/>
      <w:sz w:val="28"/>
      <w:lang w:val="en-US"/>
    </w:rPr>
  </w:style>
  <w:style w:type="paragraph" w:styleId="BodyText2">
    <w:name w:val="Body Text 2"/>
    <w:basedOn w:val="Normal"/>
    <w:rsid w:val="008344E4"/>
    <w:pPr>
      <w:tabs>
        <w:tab w:val="left" w:pos="-720"/>
        <w:tab w:val="left" w:pos="1"/>
        <w:tab w:val="left" w:pos="576"/>
        <w:tab w:val="left" w:pos="1152"/>
        <w:tab w:val="left" w:pos="1728"/>
        <w:tab w:val="left" w:pos="6480"/>
      </w:tabs>
      <w:suppressAutoHyphens w:val="0"/>
    </w:pPr>
    <w:rPr>
      <w:spacing w:val="0"/>
      <w:w w:val="100"/>
      <w:kern w:val="0"/>
      <w:sz w:val="22"/>
      <w:lang w:val="en-US"/>
    </w:rPr>
  </w:style>
  <w:style w:type="table" w:styleId="TableGrid">
    <w:name w:val="Table Grid"/>
    <w:basedOn w:val="TableNormal"/>
    <w:rsid w:val="00834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344E4"/>
    <w:pPr>
      <w:numPr>
        <w:numId w:val="22"/>
      </w:numPr>
      <w:suppressAutoHyphens w:val="0"/>
      <w:spacing w:line="240" w:lineRule="auto"/>
    </w:pPr>
    <w:rPr>
      <w:spacing w:val="0"/>
      <w:w w:val="100"/>
      <w:kern w:val="0"/>
      <w:sz w:val="24"/>
      <w:szCs w:val="24"/>
      <w:lang w:val="en-US"/>
    </w:rPr>
  </w:style>
  <w:style w:type="character" w:styleId="PageNumber">
    <w:name w:val="page number"/>
    <w:basedOn w:val="DefaultParagraphFont"/>
    <w:rsid w:val="008344E4"/>
  </w:style>
  <w:style w:type="paragraph" w:styleId="ListNumber">
    <w:name w:val="List Number"/>
    <w:basedOn w:val="Normal"/>
    <w:rsid w:val="008344E4"/>
    <w:pPr>
      <w:numPr>
        <w:numId w:val="4"/>
      </w:numPr>
      <w:suppressAutoHyphens w:val="0"/>
      <w:spacing w:line="240" w:lineRule="auto"/>
    </w:pPr>
    <w:rPr>
      <w:rFonts w:ascii="Myanmar2.1" w:hAnsi="Myanmar2.1" w:cs="Myanmar2.1"/>
      <w:spacing w:val="0"/>
      <w:w w:val="100"/>
      <w:kern w:val="0"/>
      <w:sz w:val="30"/>
      <w:szCs w:val="30"/>
      <w:lang w:val="en-US"/>
    </w:rPr>
  </w:style>
  <w:style w:type="paragraph" w:styleId="NormalWeb">
    <w:name w:val="Normal (Web)"/>
    <w:basedOn w:val="Normal"/>
    <w:rsid w:val="008344E4"/>
    <w:pPr>
      <w:suppressAutoHyphens w:val="0"/>
      <w:spacing w:before="100" w:beforeAutospacing="1" w:after="100" w:afterAutospacing="1" w:line="240" w:lineRule="auto"/>
    </w:pPr>
    <w:rPr>
      <w:spacing w:val="0"/>
      <w:w w:val="100"/>
      <w:kern w:val="0"/>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17303</Words>
  <Characters>98633</Characters>
  <Application>Microsoft Office Word</Application>
  <DocSecurity>4</DocSecurity>
  <Lines>821</Lines>
  <Paragraphs>231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Sheila.Cohen</dc:creator>
  <cp:keywords/>
  <dc:description/>
  <cp:lastModifiedBy>English_Text_Processing</cp:lastModifiedBy>
  <cp:revision>9</cp:revision>
  <cp:lastPrinted>2007-12-11T18:11:00Z</cp:lastPrinted>
  <dcterms:created xsi:type="dcterms:W3CDTF">2007-12-11T16:35:00Z</dcterms:created>
  <dcterms:modified xsi:type="dcterms:W3CDTF">2007-12-11T18:11:00Z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0750388</vt:lpwstr>
  </property>
  <property fmtid="{D5CDD505-2E9C-101B-9397-08002B2CF9AE}" pid="3" name="Symbol1">
    <vt:lpwstr>CEDAW/C/MMR/3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51 final pages</vt:lpwstr>
  </property>
  <property fmtid="{D5CDD505-2E9C-101B-9397-08002B2CF9AE}" pid="8" name="Operator">
    <vt:lpwstr>vn (f)</vt:lpwstr>
  </property>
</Properties>
</file>