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5E6E" w14:textId="77777777" w:rsidR="00916EA5" w:rsidRDefault="00916EA5" w:rsidP="00916EA5">
      <w:pPr>
        <w:spacing w:line="60" w:lineRule="exact"/>
        <w:rPr>
          <w:sz w:val="2"/>
        </w:rPr>
        <w:sectPr w:rsidR="00916EA5" w:rsidSect="00916E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r>
        <w:rPr>
          <w:rStyle w:val="aa"/>
        </w:rPr>
        <w:commentReference w:id="0"/>
      </w:r>
      <w:bookmarkStart w:id="1" w:name="_GoBack"/>
      <w:bookmarkEnd w:id="1"/>
    </w:p>
    <w:p w14:paraId="3871ECCD" w14:textId="77777777" w:rsidR="00E40BD8" w:rsidRPr="001D1AC7" w:rsidRDefault="00E40BD8" w:rsidP="00E40BD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right="1259"/>
        <w:jc w:val="left"/>
        <w:rPr>
          <w:kern w:val="0"/>
        </w:rPr>
      </w:pPr>
      <w:r w:rsidRPr="001D1AC7">
        <w:rPr>
          <w:rFonts w:hint="eastAsia"/>
          <w:kern w:val="0"/>
        </w:rPr>
        <w:t>消除对妇女歧视委员会</w:t>
      </w:r>
    </w:p>
    <w:p w14:paraId="059651C3" w14:textId="77777777" w:rsidR="00E40BD8" w:rsidRPr="001D1AC7" w:rsidRDefault="00E40BD8" w:rsidP="00E40BD8">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b/>
        </w:rPr>
      </w:pPr>
      <w:r w:rsidRPr="001D1AC7">
        <w:rPr>
          <w:rFonts w:hint="eastAsia"/>
        </w:rPr>
        <w:tab/>
      </w:r>
      <w:r w:rsidRPr="001D1AC7">
        <w:rPr>
          <w:rFonts w:hint="eastAsia"/>
        </w:rPr>
        <w:tab/>
      </w:r>
      <w:r w:rsidRPr="001D1AC7">
        <w:rPr>
          <w:rFonts w:hint="eastAsia"/>
          <w:bdr w:val="nil"/>
        </w:rPr>
        <w:t>关于缅甸根据特别报告程序所提交报告的结论性意见</w:t>
      </w:r>
      <w:r w:rsidRPr="00E40BD8">
        <w:rPr>
          <w:rStyle w:val="a3"/>
          <w:rFonts w:eastAsia="MS Mincho" w:hint="eastAsia"/>
          <w:spacing w:val="-6"/>
          <w:sz w:val="21"/>
          <w:szCs w:val="24"/>
        </w:rPr>
        <w:footnoteReference w:customMarkFollows="1" w:id="1"/>
        <w:sym w:font="Symbol" w:char="F02A"/>
      </w:r>
    </w:p>
    <w:p w14:paraId="72CB5EC8" w14:textId="7820232F" w:rsidR="00E40BD8" w:rsidRPr="001D1AC7" w:rsidRDefault="00E40BD8" w:rsidP="00E40BD8">
      <w:pPr>
        <w:pStyle w:val="ZBbody1"/>
      </w:pPr>
      <w:r w:rsidRPr="001D1AC7">
        <w:rPr>
          <w:rFonts w:hint="eastAsia"/>
        </w:rPr>
        <w:t>委员会在</w:t>
      </w:r>
      <w:r w:rsidRPr="001D1AC7">
        <w:rPr>
          <w:rFonts w:hint="eastAsia"/>
        </w:rPr>
        <w:t>2019</w:t>
      </w:r>
      <w:r w:rsidRPr="001D1AC7">
        <w:rPr>
          <w:rFonts w:hint="eastAsia"/>
        </w:rPr>
        <w:t>年</w:t>
      </w:r>
      <w:r w:rsidRPr="001D1AC7">
        <w:rPr>
          <w:rFonts w:hint="eastAsia"/>
        </w:rPr>
        <w:t>2</w:t>
      </w:r>
      <w:r w:rsidRPr="001D1AC7">
        <w:rPr>
          <w:rFonts w:hint="eastAsia"/>
        </w:rPr>
        <w:t>月</w:t>
      </w:r>
      <w:r w:rsidRPr="001D1AC7">
        <w:rPr>
          <w:rFonts w:hint="eastAsia"/>
        </w:rPr>
        <w:t>22</w:t>
      </w:r>
      <w:r w:rsidRPr="001D1AC7">
        <w:rPr>
          <w:rFonts w:hint="eastAsia"/>
        </w:rPr>
        <w:t>日举行的第</w:t>
      </w:r>
      <w:r w:rsidRPr="001D1AC7">
        <w:rPr>
          <w:rFonts w:hint="eastAsia"/>
        </w:rPr>
        <w:t>1668</w:t>
      </w:r>
      <w:r w:rsidRPr="001D1AC7">
        <w:rPr>
          <w:rFonts w:hint="eastAsia"/>
        </w:rPr>
        <w:t>次会议（</w:t>
      </w:r>
      <w:hyperlink r:id="rId16" w:history="1">
        <w:r w:rsidRPr="00E40BD8">
          <w:rPr>
            <w:rStyle w:val="ae"/>
            <w:rFonts w:hint="eastAsia"/>
          </w:rPr>
          <w:t>CEDAW/C/SR.1668</w:t>
        </w:r>
      </w:hyperlink>
      <w:r w:rsidRPr="001D1AC7">
        <w:rPr>
          <w:rFonts w:hint="eastAsia"/>
        </w:rPr>
        <w:t>）上审议了缅甸根据特别报告程序提交的报告（</w:t>
      </w:r>
      <w:hyperlink r:id="rId17" w:history="1">
        <w:r w:rsidRPr="00E40BD8">
          <w:rPr>
            <w:rStyle w:val="ae"/>
            <w:rFonts w:hint="eastAsia"/>
          </w:rPr>
          <w:t>CEDAW/C/MMR/EP/1</w:t>
        </w:r>
      </w:hyperlink>
      <w:r w:rsidRPr="001D1AC7">
        <w:rPr>
          <w:rFonts w:hint="eastAsia"/>
        </w:rPr>
        <w:t>）。委员会在报告提交前提出的议题和问题清单载于</w:t>
      </w:r>
      <w:hyperlink r:id="rId18" w:history="1">
        <w:r w:rsidRPr="00E40BD8">
          <w:rPr>
            <w:rStyle w:val="ae"/>
            <w:rFonts w:hint="eastAsia"/>
          </w:rPr>
          <w:t>CEDAW/C/MMR/QPR/EP/1</w:t>
        </w:r>
      </w:hyperlink>
      <w:r w:rsidRPr="001D1AC7">
        <w:rPr>
          <w:rFonts w:hint="eastAsia"/>
        </w:rPr>
        <w:t>。</w:t>
      </w:r>
    </w:p>
    <w:p w14:paraId="7F0020A7" w14:textId="77777777" w:rsidR="00E40BD8" w:rsidRPr="001D1AC7" w:rsidRDefault="00E40BD8" w:rsidP="00E40BD8">
      <w:pPr>
        <w:pStyle w:val="ZBbodyheaderM2"/>
        <w:rPr>
          <w:rStyle w:val="simhei"/>
        </w:rPr>
      </w:pPr>
      <w:r w:rsidRPr="001D1AC7">
        <w:rPr>
          <w:rStyle w:val="simhei"/>
          <w:rFonts w:hint="eastAsia"/>
        </w:rPr>
        <w:tab/>
        <w:t>A.</w:t>
      </w:r>
      <w:r w:rsidRPr="001D1AC7">
        <w:rPr>
          <w:rStyle w:val="simhei"/>
          <w:rFonts w:hint="eastAsia"/>
        </w:rPr>
        <w:tab/>
      </w:r>
      <w:r w:rsidRPr="001D1AC7">
        <w:rPr>
          <w:rStyle w:val="simhei"/>
          <w:rFonts w:hint="eastAsia"/>
        </w:rPr>
        <w:t>导言</w:t>
      </w:r>
    </w:p>
    <w:p w14:paraId="42F1AC91" w14:textId="68F16C1A" w:rsidR="00E40BD8" w:rsidRPr="001D1AC7" w:rsidRDefault="00E40BD8" w:rsidP="00E40BD8">
      <w:pPr>
        <w:pStyle w:val="ZBbody1"/>
      </w:pPr>
      <w:r w:rsidRPr="001D1AC7">
        <w:rPr>
          <w:rFonts w:hint="eastAsia"/>
        </w:rPr>
        <w:t>继</w:t>
      </w:r>
      <w:r w:rsidRPr="001D1AC7">
        <w:rPr>
          <w:rFonts w:hint="eastAsia"/>
        </w:rPr>
        <w:t>2016</w:t>
      </w:r>
      <w:r w:rsidRPr="001D1AC7">
        <w:rPr>
          <w:rFonts w:hint="eastAsia"/>
        </w:rPr>
        <w:t>年</w:t>
      </w:r>
      <w:r w:rsidRPr="001D1AC7">
        <w:rPr>
          <w:rFonts w:hint="eastAsia"/>
        </w:rPr>
        <w:t>7</w:t>
      </w:r>
      <w:r w:rsidRPr="001D1AC7">
        <w:rPr>
          <w:rFonts w:hint="eastAsia"/>
        </w:rPr>
        <w:t>月</w:t>
      </w:r>
      <w:r w:rsidRPr="001D1AC7">
        <w:rPr>
          <w:rFonts w:hint="eastAsia"/>
        </w:rPr>
        <w:t>7</w:t>
      </w:r>
      <w:r w:rsidRPr="001D1AC7">
        <w:rPr>
          <w:rFonts w:hint="eastAsia"/>
        </w:rPr>
        <w:t>日举行的第</w:t>
      </w:r>
      <w:r w:rsidRPr="001D1AC7">
        <w:rPr>
          <w:rFonts w:hint="eastAsia"/>
        </w:rPr>
        <w:t>1407</w:t>
      </w:r>
      <w:r w:rsidRPr="001D1AC7">
        <w:rPr>
          <w:rFonts w:hint="eastAsia"/>
        </w:rPr>
        <w:t>次和</w:t>
      </w:r>
      <w:r w:rsidRPr="001D1AC7">
        <w:rPr>
          <w:rFonts w:hint="eastAsia"/>
        </w:rPr>
        <w:t>1408</w:t>
      </w:r>
      <w:r w:rsidRPr="001D1AC7">
        <w:rPr>
          <w:rFonts w:hint="eastAsia"/>
        </w:rPr>
        <w:t>次会议（</w:t>
      </w:r>
      <w:hyperlink r:id="rId19" w:history="1">
        <w:r w:rsidRPr="00E40BD8">
          <w:rPr>
            <w:rStyle w:val="ae"/>
            <w:rFonts w:hint="eastAsia"/>
          </w:rPr>
          <w:t>CEDAW/C/SR.1407</w:t>
        </w:r>
      </w:hyperlink>
      <w:r w:rsidRPr="001D1AC7">
        <w:rPr>
          <w:rFonts w:hint="eastAsia"/>
        </w:rPr>
        <w:t>和</w:t>
      </w:r>
      <w:hyperlink r:id="rId20" w:history="1">
        <w:r w:rsidRPr="00E40BD8">
          <w:rPr>
            <w:rStyle w:val="ae"/>
            <w:rFonts w:hint="eastAsia"/>
          </w:rPr>
          <w:t>CEDAW/C/SR.1408</w:t>
        </w:r>
      </w:hyperlink>
      <w:r w:rsidRPr="001D1AC7">
        <w:rPr>
          <w:rFonts w:hint="eastAsia"/>
        </w:rPr>
        <w:t>）审议缅甸第四次和第五次合并定期报告（</w:t>
      </w:r>
      <w:hyperlink r:id="rId21" w:history="1">
        <w:r w:rsidRPr="00E40BD8">
          <w:rPr>
            <w:rStyle w:val="ae"/>
            <w:rFonts w:hint="eastAsia"/>
          </w:rPr>
          <w:t>CEDAW/C/MMR/4-5</w:t>
        </w:r>
      </w:hyperlink>
      <w:r w:rsidRPr="001D1AC7">
        <w:rPr>
          <w:rFonts w:hint="eastAsia"/>
        </w:rPr>
        <w:t>）之后，委员会请缔约国在</w:t>
      </w:r>
      <w:r w:rsidRPr="001D1AC7">
        <w:rPr>
          <w:rFonts w:hint="eastAsia"/>
        </w:rPr>
        <w:t>2018</w:t>
      </w:r>
      <w:r w:rsidRPr="001D1AC7">
        <w:rPr>
          <w:rFonts w:hint="eastAsia"/>
        </w:rPr>
        <w:t>年</w:t>
      </w:r>
      <w:r w:rsidRPr="001D1AC7">
        <w:rPr>
          <w:rFonts w:hint="eastAsia"/>
        </w:rPr>
        <w:t>7</w:t>
      </w:r>
      <w:r w:rsidRPr="001D1AC7">
        <w:rPr>
          <w:rFonts w:hint="eastAsia"/>
        </w:rPr>
        <w:t>月之前提交书面资料，说明为落实委员会的建议而采取的措施，以确保为罗兴亚族和其他少数族裔群体成员进行出生登记，消除罗兴亚族妇女和女童在公民身份方面面临的一切障碍，立即设立一个独立机构，调查包括性暴力和其他形式性别暴力在内的暴力侵害少数民族妇女和女童行为的指控，并起诉被控施害者，如罪名成立，予以适当处罚（</w:t>
      </w:r>
      <w:hyperlink r:id="rId22" w:history="1">
        <w:r w:rsidRPr="00E40BD8">
          <w:rPr>
            <w:rStyle w:val="ae"/>
            <w:rFonts w:hint="eastAsia"/>
          </w:rPr>
          <w:t>CEDAW/C/MMR/CO/4-5</w:t>
        </w:r>
      </w:hyperlink>
      <w:r w:rsidRPr="001D1AC7">
        <w:rPr>
          <w:rFonts w:hint="eastAsia"/>
        </w:rPr>
        <w:t>，第</w:t>
      </w:r>
      <w:r w:rsidRPr="001D1AC7">
        <w:rPr>
          <w:rFonts w:hint="eastAsia"/>
        </w:rPr>
        <w:t>45(d)</w:t>
      </w:r>
      <w:r w:rsidRPr="001D1AC7">
        <w:rPr>
          <w:rFonts w:hint="eastAsia"/>
        </w:rPr>
        <w:t>和</w:t>
      </w:r>
      <w:r w:rsidRPr="001D1AC7">
        <w:rPr>
          <w:rFonts w:hint="eastAsia"/>
        </w:rPr>
        <w:t>(f)</w:t>
      </w:r>
      <w:r w:rsidRPr="001D1AC7">
        <w:rPr>
          <w:rFonts w:hint="eastAsia"/>
        </w:rPr>
        <w:t>段以及第</w:t>
      </w:r>
      <w:r w:rsidRPr="001D1AC7">
        <w:rPr>
          <w:rFonts w:hint="eastAsia"/>
        </w:rPr>
        <w:t>54</w:t>
      </w:r>
      <w:r w:rsidRPr="001D1AC7">
        <w:rPr>
          <w:rFonts w:hint="eastAsia"/>
        </w:rPr>
        <w:t>段）。</w:t>
      </w:r>
      <w:r w:rsidRPr="001D1AC7">
        <w:rPr>
          <w:rFonts w:hint="eastAsia"/>
        </w:rPr>
        <w:t>2019</w:t>
      </w:r>
      <w:r w:rsidRPr="001D1AC7">
        <w:rPr>
          <w:rFonts w:hint="eastAsia"/>
        </w:rPr>
        <w:t>年</w:t>
      </w:r>
      <w:r w:rsidRPr="001D1AC7">
        <w:rPr>
          <w:rFonts w:hint="eastAsia"/>
        </w:rPr>
        <w:t>1</w:t>
      </w:r>
      <w:r w:rsidRPr="001D1AC7">
        <w:rPr>
          <w:rFonts w:hint="eastAsia"/>
        </w:rPr>
        <w:t>月</w:t>
      </w:r>
      <w:r w:rsidRPr="001D1AC7">
        <w:rPr>
          <w:rFonts w:hint="eastAsia"/>
        </w:rPr>
        <w:t>14</w:t>
      </w:r>
      <w:r w:rsidRPr="001D1AC7">
        <w:rPr>
          <w:rFonts w:hint="eastAsia"/>
        </w:rPr>
        <w:t>日，委员会向缔约国</w:t>
      </w:r>
      <w:proofErr w:type="gramStart"/>
      <w:r w:rsidRPr="001D1AC7">
        <w:rPr>
          <w:rFonts w:hint="eastAsia"/>
        </w:rPr>
        <w:t>发出催复通知</w:t>
      </w:r>
      <w:proofErr w:type="gramEnd"/>
      <w:r w:rsidRPr="001D1AC7">
        <w:rPr>
          <w:rFonts w:hint="eastAsia"/>
        </w:rPr>
        <w:t>。</w:t>
      </w:r>
    </w:p>
    <w:p w14:paraId="4C7600EE" w14:textId="0F1D4FDE" w:rsidR="00E40BD8" w:rsidRPr="001D1AC7" w:rsidRDefault="00E40BD8" w:rsidP="00E40BD8">
      <w:pPr>
        <w:pStyle w:val="ZBbody1"/>
      </w:pPr>
      <w:r w:rsidRPr="001D1AC7">
        <w:rPr>
          <w:rFonts w:hint="eastAsia"/>
        </w:rPr>
        <w:t>委员会按照其第</w:t>
      </w:r>
      <w:r w:rsidRPr="001D1AC7">
        <w:rPr>
          <w:rFonts w:hint="eastAsia"/>
        </w:rPr>
        <w:t>68/II</w:t>
      </w:r>
      <w:r w:rsidRPr="001D1AC7">
        <w:rPr>
          <w:rFonts w:hint="eastAsia"/>
        </w:rPr>
        <w:t>号决定，并根据《公约》第十八条第</w:t>
      </w:r>
      <w:r w:rsidRPr="001D1AC7">
        <w:rPr>
          <w:rFonts w:hint="eastAsia"/>
        </w:rPr>
        <w:t>1</w:t>
      </w:r>
      <w:r w:rsidRPr="001D1AC7">
        <w:rPr>
          <w:rFonts w:hint="eastAsia"/>
        </w:rPr>
        <w:t>款</w:t>
      </w:r>
      <w:r w:rsidRPr="001D1AC7">
        <w:rPr>
          <w:rFonts w:hint="eastAsia"/>
        </w:rPr>
        <w:t>(b)</w:t>
      </w:r>
      <w:proofErr w:type="gramStart"/>
      <w:r w:rsidRPr="001D1AC7">
        <w:rPr>
          <w:rFonts w:hint="eastAsia"/>
        </w:rPr>
        <w:t>项及其</w:t>
      </w:r>
      <w:proofErr w:type="gramEnd"/>
      <w:r w:rsidRPr="001D1AC7">
        <w:rPr>
          <w:rFonts w:hint="eastAsia"/>
        </w:rPr>
        <w:t>第</w:t>
      </w:r>
      <w:r w:rsidRPr="001D1AC7">
        <w:rPr>
          <w:rFonts w:hint="eastAsia"/>
        </w:rPr>
        <w:t>21/I</w:t>
      </w:r>
      <w:r w:rsidRPr="001D1AC7">
        <w:rPr>
          <w:rFonts w:hint="eastAsia"/>
        </w:rPr>
        <w:t>号决定，决定请缅甸政府在</w:t>
      </w:r>
      <w:r w:rsidRPr="001D1AC7">
        <w:rPr>
          <w:rFonts w:hint="eastAsia"/>
        </w:rPr>
        <w:t>2018</w:t>
      </w:r>
      <w:r w:rsidRPr="001D1AC7">
        <w:rPr>
          <w:rFonts w:hint="eastAsia"/>
        </w:rPr>
        <w:t>年</w:t>
      </w:r>
      <w:r w:rsidRPr="001D1AC7">
        <w:rPr>
          <w:rFonts w:hint="eastAsia"/>
        </w:rPr>
        <w:t>5</w:t>
      </w:r>
      <w:r w:rsidRPr="001D1AC7">
        <w:rPr>
          <w:rFonts w:hint="eastAsia"/>
        </w:rPr>
        <w:t>月之前提交一份例外报告，说明若开</w:t>
      </w:r>
      <w:proofErr w:type="gramStart"/>
      <w:r w:rsidRPr="001D1AC7">
        <w:rPr>
          <w:rFonts w:hint="eastAsia"/>
        </w:rPr>
        <w:t>邦北部</w:t>
      </w:r>
      <w:proofErr w:type="gramEnd"/>
      <w:r w:rsidRPr="001D1AC7">
        <w:rPr>
          <w:rFonts w:hint="eastAsia"/>
        </w:rPr>
        <w:t>罗兴亚族妇女和女童目前的状况（见</w:t>
      </w:r>
      <w:hyperlink r:id="rId23" w:history="1">
        <w:r w:rsidRPr="00E40BD8">
          <w:rPr>
            <w:rStyle w:val="ae"/>
            <w:rFonts w:hint="eastAsia"/>
          </w:rPr>
          <w:t>A/54/38/Rev.1</w:t>
        </w:r>
      </w:hyperlink>
      <w:r w:rsidRPr="001D1AC7">
        <w:rPr>
          <w:rFonts w:hint="eastAsia"/>
        </w:rPr>
        <w:t>，第二部分，第一章；</w:t>
      </w:r>
      <w:hyperlink r:id="rId24" w:history="1">
        <w:r w:rsidRPr="00E40BD8">
          <w:rPr>
            <w:rStyle w:val="ae"/>
            <w:rFonts w:hint="eastAsia"/>
          </w:rPr>
          <w:t>A/73/38</w:t>
        </w:r>
      </w:hyperlink>
      <w:r w:rsidRPr="001D1AC7">
        <w:rPr>
          <w:rFonts w:hint="eastAsia"/>
        </w:rPr>
        <w:t>，第二部分，第一章）。委员会对缔约国于</w:t>
      </w:r>
      <w:r w:rsidRPr="001D1AC7">
        <w:rPr>
          <w:rFonts w:hint="eastAsia"/>
        </w:rPr>
        <w:t>2019</w:t>
      </w:r>
      <w:r w:rsidRPr="001D1AC7">
        <w:rPr>
          <w:rFonts w:hint="eastAsia"/>
        </w:rPr>
        <w:t>年</w:t>
      </w:r>
      <w:r w:rsidRPr="001D1AC7">
        <w:rPr>
          <w:rFonts w:hint="eastAsia"/>
        </w:rPr>
        <w:t>2</w:t>
      </w:r>
      <w:r w:rsidRPr="001D1AC7">
        <w:rPr>
          <w:rFonts w:hint="eastAsia"/>
        </w:rPr>
        <w:t>月</w:t>
      </w:r>
      <w:r w:rsidRPr="001D1AC7">
        <w:rPr>
          <w:rFonts w:hint="eastAsia"/>
        </w:rPr>
        <w:t>1</w:t>
      </w:r>
      <w:r w:rsidRPr="001D1AC7">
        <w:rPr>
          <w:rFonts w:hint="eastAsia"/>
        </w:rPr>
        <w:t>日提交例外报告表示赞赏，但它感到遗憾的是，报告所载的信息有限且含糊不清，没有充分解决委员会提出的所有问题。</w:t>
      </w:r>
    </w:p>
    <w:p w14:paraId="660E8486" w14:textId="77777777" w:rsidR="00E40BD8" w:rsidRPr="001D1AC7" w:rsidRDefault="00E40BD8" w:rsidP="00E40BD8">
      <w:pPr>
        <w:pStyle w:val="ZBbody1"/>
      </w:pPr>
      <w:r w:rsidRPr="001D1AC7">
        <w:rPr>
          <w:rFonts w:hint="eastAsia"/>
        </w:rPr>
        <w:t>委员会赞扬缔约国派出由联邦社会福利和救济安置部部长温妙埃率领的高级别代表团，代表团成员包括国防部、内政部警察部队、外交部以及缅甸联邦共和国常驻联合国日内瓦办事处及其他国际组织代表团的代表。</w:t>
      </w:r>
    </w:p>
    <w:p w14:paraId="55FEEF41" w14:textId="77777777" w:rsidR="00E40BD8" w:rsidRPr="001D1AC7" w:rsidRDefault="00E40BD8" w:rsidP="00E40BD8">
      <w:pPr>
        <w:pStyle w:val="ZBbodyheaderM2"/>
      </w:pPr>
      <w:r w:rsidRPr="001D1AC7">
        <w:rPr>
          <w:rFonts w:hint="eastAsia"/>
        </w:rPr>
        <w:lastRenderedPageBreak/>
        <w:tab/>
        <w:t>B.</w:t>
      </w:r>
      <w:r w:rsidRPr="001D1AC7">
        <w:rPr>
          <w:rFonts w:hint="eastAsia"/>
        </w:rPr>
        <w:tab/>
      </w:r>
      <w:r w:rsidRPr="001D1AC7">
        <w:rPr>
          <w:rFonts w:hint="eastAsia"/>
        </w:rPr>
        <w:t>背景</w:t>
      </w:r>
    </w:p>
    <w:p w14:paraId="302D8401" w14:textId="77777777" w:rsidR="00E40BD8" w:rsidRPr="001D1AC7" w:rsidRDefault="00E40BD8" w:rsidP="00E40BD8">
      <w:pPr>
        <w:pStyle w:val="ZBbody1"/>
      </w:pPr>
      <w:r w:rsidRPr="001D1AC7">
        <w:rPr>
          <w:rFonts w:hint="eastAsia"/>
        </w:rPr>
        <w:t>委员会对继</w:t>
      </w:r>
      <w:r w:rsidRPr="001D1AC7">
        <w:rPr>
          <w:rFonts w:hint="eastAsia"/>
        </w:rPr>
        <w:t>2017</w:t>
      </w:r>
      <w:r w:rsidRPr="001D1AC7">
        <w:rPr>
          <w:rFonts w:hint="eastAsia"/>
        </w:rPr>
        <w:t>年</w:t>
      </w:r>
      <w:r w:rsidRPr="001D1AC7">
        <w:rPr>
          <w:rFonts w:hint="eastAsia"/>
        </w:rPr>
        <w:t>8</w:t>
      </w:r>
      <w:r w:rsidRPr="001D1AC7">
        <w:rPr>
          <w:rFonts w:hint="eastAsia"/>
        </w:rPr>
        <w:t>月</w:t>
      </w:r>
      <w:r w:rsidRPr="001D1AC7">
        <w:rPr>
          <w:rFonts w:hint="eastAsia"/>
        </w:rPr>
        <w:t>25</w:t>
      </w:r>
      <w:r w:rsidRPr="001D1AC7">
        <w:rPr>
          <w:rFonts w:hint="eastAsia"/>
        </w:rPr>
        <w:t>日若开邦北部边境哨所遭受袭击之后开展的军事安</w:t>
      </w:r>
      <w:r w:rsidRPr="001D1AC7">
        <w:rPr>
          <w:rFonts w:ascii="宋体" w:hAnsi="宋体" w:hint="eastAsia"/>
        </w:rPr>
        <w:t>全“肃清行动”期</w:t>
      </w:r>
      <w:r w:rsidRPr="001D1AC7">
        <w:rPr>
          <w:rFonts w:hint="eastAsia"/>
        </w:rPr>
        <w:t>间专门针对罗兴亚族妇女和女童的系统而广泛的暴力行为感到遗憾，该行动导致</w:t>
      </w:r>
      <w:r w:rsidRPr="001D1AC7">
        <w:rPr>
          <w:rFonts w:hint="eastAsia"/>
        </w:rPr>
        <w:t>745 000</w:t>
      </w:r>
      <w:r w:rsidRPr="001D1AC7">
        <w:rPr>
          <w:rFonts w:hint="eastAsia"/>
        </w:rPr>
        <w:t>多名罗兴亚人大规模流离失所逃到孟加拉国。委员会注意到，对妇女和女童实施的性暴力包括强奸、轮奸、性奴役、强迫裸体、性侮辱、生殖器</w:t>
      </w:r>
      <w:proofErr w:type="gramStart"/>
      <w:r w:rsidRPr="001D1AC7">
        <w:rPr>
          <w:rFonts w:hint="eastAsia"/>
        </w:rPr>
        <w:t>残割和</w:t>
      </w:r>
      <w:proofErr w:type="gramEnd"/>
      <w:r w:rsidRPr="001D1AC7">
        <w:rPr>
          <w:rFonts w:hint="eastAsia"/>
        </w:rPr>
        <w:t>性侵犯，甚至在一些情况下随后将受害者杀死。委员会深为关切的是，至少</w:t>
      </w:r>
      <w:r w:rsidRPr="001D1AC7">
        <w:rPr>
          <w:rFonts w:hint="eastAsia"/>
        </w:rPr>
        <w:t>30</w:t>
      </w:r>
      <w:r w:rsidRPr="001D1AC7">
        <w:rPr>
          <w:rFonts w:hint="eastAsia"/>
        </w:rPr>
        <w:t>年来有过类似形式的侵权行为报告，但没有证据表明缔约国采取了有效预防和处理所实施的侵犯人权行为的措施。委员会注意到，缔约国当局继续否认实施过任何性暴力行为，委员会从而得出结论，缔约国没有</w:t>
      </w:r>
      <w:proofErr w:type="gramStart"/>
      <w:r w:rsidRPr="001D1AC7">
        <w:rPr>
          <w:rFonts w:hint="eastAsia"/>
        </w:rPr>
        <w:t>作出</w:t>
      </w:r>
      <w:proofErr w:type="gramEnd"/>
      <w:r w:rsidRPr="001D1AC7">
        <w:rPr>
          <w:rFonts w:hint="eastAsia"/>
        </w:rPr>
        <w:t>真正的努力追究施害者的责任。委员会严重关切仍然留在若开</w:t>
      </w:r>
      <w:proofErr w:type="gramStart"/>
      <w:r w:rsidRPr="001D1AC7">
        <w:rPr>
          <w:rFonts w:hint="eastAsia"/>
        </w:rPr>
        <w:t>邦</w:t>
      </w:r>
      <w:proofErr w:type="gramEnd"/>
      <w:r w:rsidRPr="001D1AC7">
        <w:rPr>
          <w:rFonts w:hint="eastAsia"/>
        </w:rPr>
        <w:t>北部的约</w:t>
      </w:r>
      <w:r w:rsidRPr="001D1AC7">
        <w:rPr>
          <w:rFonts w:hint="eastAsia"/>
        </w:rPr>
        <w:t>596 000</w:t>
      </w:r>
      <w:r w:rsidRPr="001D1AC7">
        <w:rPr>
          <w:rFonts w:hint="eastAsia"/>
        </w:rPr>
        <w:t>名无国籍罗兴亚人的处境，其中超过</w:t>
      </w:r>
      <w:r w:rsidRPr="001D1AC7">
        <w:rPr>
          <w:rFonts w:hint="eastAsia"/>
        </w:rPr>
        <w:t>12</w:t>
      </w:r>
      <w:r w:rsidRPr="001D1AC7">
        <w:rPr>
          <w:rFonts w:hint="eastAsia"/>
        </w:rPr>
        <w:t>万人是新的境内流离失所者。此外，到</w:t>
      </w:r>
      <w:r w:rsidRPr="001D1AC7">
        <w:rPr>
          <w:rFonts w:hint="eastAsia"/>
        </w:rPr>
        <w:t>2018</w:t>
      </w:r>
      <w:r w:rsidRPr="001D1AC7">
        <w:rPr>
          <w:rFonts w:hint="eastAsia"/>
        </w:rPr>
        <w:t>年</w:t>
      </w:r>
      <w:r w:rsidRPr="001D1AC7">
        <w:rPr>
          <w:rFonts w:hint="eastAsia"/>
        </w:rPr>
        <w:t>12</w:t>
      </w:r>
      <w:r w:rsidRPr="001D1AC7">
        <w:rPr>
          <w:rFonts w:hint="eastAsia"/>
        </w:rPr>
        <w:t>月，罗兴亚族难民仍源源不断地抵达孟加拉国，这一情况以及他们的证词使委员会得出结论，妇女和女童继续面临包括性暴力在内的性别暴力风险。</w:t>
      </w:r>
    </w:p>
    <w:p w14:paraId="5D2DE9B6" w14:textId="77777777" w:rsidR="00E40BD8" w:rsidRPr="001D1AC7" w:rsidRDefault="00E40BD8" w:rsidP="00E40BD8">
      <w:pPr>
        <w:pStyle w:val="ZBbody1"/>
      </w:pPr>
      <w:r w:rsidRPr="001D1AC7">
        <w:rPr>
          <w:rFonts w:hint="eastAsia"/>
        </w:rPr>
        <w:t>委员会注意到，近几十年来，罗兴亚族妇女和女童成为至少四起大规模暴力事件的受害者，这些暴力事件包括大规模杀戮、逮捕、酷刑、强奸、强迫劳动和其他虐待行为，导致一波又一波的大规模流离失所。</w:t>
      </w:r>
      <w:r w:rsidRPr="001D1AC7">
        <w:rPr>
          <w:rFonts w:hint="eastAsia"/>
        </w:rPr>
        <w:t>1977</w:t>
      </w:r>
      <w:r w:rsidRPr="001D1AC7">
        <w:rPr>
          <w:rFonts w:hint="eastAsia"/>
        </w:rPr>
        <w:t>年，名为</w:t>
      </w:r>
      <w:r w:rsidRPr="001D1AC7">
        <w:rPr>
          <w:rFonts w:hint="eastAsia"/>
        </w:rPr>
        <w:t>Nagamin</w:t>
      </w:r>
      <w:r w:rsidRPr="001D1AC7">
        <w:rPr>
          <w:rFonts w:hint="eastAsia"/>
        </w:rPr>
        <w:t>（龙王）的政府方案导致</w:t>
      </w:r>
      <w:r w:rsidRPr="001D1AC7">
        <w:rPr>
          <w:rFonts w:hint="eastAsia"/>
        </w:rPr>
        <w:t>200 000</w:t>
      </w:r>
      <w:r w:rsidRPr="001D1AC7">
        <w:rPr>
          <w:rFonts w:hint="eastAsia"/>
        </w:rPr>
        <w:t>名罗兴亚人逃避暴力到孟加拉国寻求避难。</w:t>
      </w:r>
      <w:r w:rsidRPr="001D1AC7">
        <w:rPr>
          <w:rFonts w:hint="eastAsia"/>
        </w:rPr>
        <w:t>1991</w:t>
      </w:r>
      <w:r w:rsidRPr="001D1AC7">
        <w:rPr>
          <w:rFonts w:hint="eastAsia"/>
        </w:rPr>
        <w:t>年，</w:t>
      </w:r>
      <w:r w:rsidRPr="001D1AC7">
        <w:rPr>
          <w:rFonts w:hint="eastAsia"/>
        </w:rPr>
        <w:t>250 000</w:t>
      </w:r>
      <w:r w:rsidRPr="001D1AC7">
        <w:rPr>
          <w:rFonts w:hint="eastAsia"/>
        </w:rPr>
        <w:t>名罗兴亚人再次逃到孟加拉国。</w:t>
      </w:r>
      <w:r w:rsidRPr="001D1AC7">
        <w:rPr>
          <w:rFonts w:hint="eastAsia"/>
        </w:rPr>
        <w:t>2012</w:t>
      </w:r>
      <w:r w:rsidRPr="001D1AC7">
        <w:rPr>
          <w:rFonts w:hint="eastAsia"/>
        </w:rPr>
        <w:t>年，近</w:t>
      </w:r>
      <w:r w:rsidRPr="001D1AC7">
        <w:rPr>
          <w:rFonts w:hint="eastAsia"/>
        </w:rPr>
        <w:t>200 000</w:t>
      </w:r>
      <w:r w:rsidRPr="001D1AC7">
        <w:rPr>
          <w:rFonts w:hint="eastAsia"/>
        </w:rPr>
        <w:t>名罗兴亚人被监禁在实兑及其周围的境内流离失所者营地。</w:t>
      </w:r>
      <w:r w:rsidRPr="001D1AC7">
        <w:rPr>
          <w:rFonts w:hint="eastAsia"/>
        </w:rPr>
        <w:t>2016</w:t>
      </w:r>
      <w:r w:rsidRPr="001D1AC7">
        <w:rPr>
          <w:rFonts w:hint="eastAsia"/>
        </w:rPr>
        <w:t>年和</w:t>
      </w:r>
      <w:r w:rsidRPr="001D1AC7">
        <w:rPr>
          <w:rFonts w:hint="eastAsia"/>
        </w:rPr>
        <w:t>2017</w:t>
      </w:r>
      <w:r w:rsidRPr="001D1AC7">
        <w:rPr>
          <w:rFonts w:hint="eastAsia"/>
        </w:rPr>
        <w:t>年，军事安</w:t>
      </w:r>
      <w:r w:rsidRPr="001D1AC7">
        <w:rPr>
          <w:rFonts w:ascii="宋体" w:hAnsi="宋体" w:hint="eastAsia"/>
        </w:rPr>
        <w:t>全“肃清行动”导</w:t>
      </w:r>
      <w:r w:rsidRPr="001D1AC7">
        <w:rPr>
          <w:rFonts w:hint="eastAsia"/>
        </w:rPr>
        <w:t>致超过</w:t>
      </w:r>
      <w:r w:rsidRPr="001D1AC7">
        <w:rPr>
          <w:rFonts w:hint="eastAsia"/>
        </w:rPr>
        <w:t>80</w:t>
      </w:r>
      <w:r w:rsidRPr="001D1AC7">
        <w:rPr>
          <w:rFonts w:hint="eastAsia"/>
        </w:rPr>
        <w:t>万难民涌入孟加拉国。</w:t>
      </w:r>
    </w:p>
    <w:p w14:paraId="456BD2AB" w14:textId="77777777" w:rsidR="00E40BD8" w:rsidRPr="001D1AC7" w:rsidRDefault="00E40BD8" w:rsidP="00E40BD8">
      <w:pPr>
        <w:pStyle w:val="ZBbody1"/>
      </w:pPr>
      <w:r w:rsidRPr="001D1AC7">
        <w:rPr>
          <w:rFonts w:hint="eastAsia"/>
        </w:rPr>
        <w:t>包括联合国人权事务高级专员办事处、</w:t>
      </w:r>
      <w:r w:rsidRPr="001D1AC7">
        <w:rPr>
          <w:rFonts w:hint="eastAsia"/>
          <w:bCs/>
        </w:rPr>
        <w:t>缅甸问题国际独立实况调查团</w:t>
      </w:r>
      <w:r w:rsidRPr="001D1AC7">
        <w:rPr>
          <w:rFonts w:hint="eastAsia"/>
        </w:rPr>
        <w:t>、缅甸人权状况特别报告员、负责儿童与武装冲突问题秘书长特别代表以及负责冲突中性暴力问题秘书长特别代表在内的联合国人权机制提交的多份可信报告记录了针对罗兴亚族妇女和女童实施的普遍暴行形式，她们因族裔和宗教而成为系统性针对的目标。有证据表明，性暴力是由缅甸武装部队指挥、策划和实施的，边防警察和民兵也参与其中。</w:t>
      </w:r>
    </w:p>
    <w:p w14:paraId="547DC502" w14:textId="77777777" w:rsidR="00E40BD8" w:rsidRPr="001D1AC7" w:rsidRDefault="00E40BD8" w:rsidP="00E40BD8">
      <w:pPr>
        <w:pStyle w:val="ZBbody1"/>
      </w:pPr>
      <w:r w:rsidRPr="001D1AC7">
        <w:rPr>
          <w:rFonts w:hint="eastAsia"/>
        </w:rPr>
        <w:t>委员会对专门针对若开</w:t>
      </w:r>
      <w:proofErr w:type="gramStart"/>
      <w:r w:rsidRPr="001D1AC7">
        <w:rPr>
          <w:rFonts w:hint="eastAsia"/>
        </w:rPr>
        <w:t>邦</w:t>
      </w:r>
      <w:proofErr w:type="gramEnd"/>
      <w:r w:rsidRPr="001D1AC7">
        <w:rPr>
          <w:rFonts w:hint="eastAsia"/>
        </w:rPr>
        <w:t>北部设立政府机构感到关切，这里的边防警察对以罗兴亚人为主的城镇拥有安全和行政权力。这一特殊安排导致大量地方法令限制包括出入生计场所在内的行动自由，还限制缔约国内罗兴亚族妇女和女童获得包括性保健和生殖保健在内的保健服务、教育和住房。委员会回顾，缔约国在履行第二条所述义务方面的责任是通过所有政府部门的作为和不作为实现的。权力下放不能免除缔约国对其管辖范围内所有妇女履行义务的责任。</w:t>
      </w:r>
    </w:p>
    <w:p w14:paraId="77FBC43A" w14:textId="77777777" w:rsidR="00E40BD8" w:rsidRPr="001D1AC7" w:rsidRDefault="00E40BD8" w:rsidP="00E40BD8">
      <w:pPr>
        <w:pStyle w:val="ZBbody1"/>
      </w:pPr>
      <w:r w:rsidRPr="001D1AC7">
        <w:rPr>
          <w:rFonts w:hint="eastAsia"/>
        </w:rPr>
        <w:t>委员会注意到缔约国设立了一系列国家委员会来处理若开</w:t>
      </w:r>
      <w:proofErr w:type="gramStart"/>
      <w:r w:rsidRPr="001D1AC7">
        <w:rPr>
          <w:rFonts w:hint="eastAsia"/>
        </w:rPr>
        <w:t>邦</w:t>
      </w:r>
      <w:proofErr w:type="gramEnd"/>
      <w:r w:rsidRPr="001D1AC7">
        <w:rPr>
          <w:rFonts w:hint="eastAsia"/>
        </w:rPr>
        <w:t>北部的局势，其中包括</w:t>
      </w:r>
      <w:r w:rsidRPr="001D1AC7">
        <w:rPr>
          <w:rFonts w:hint="eastAsia"/>
        </w:rPr>
        <w:t>2012</w:t>
      </w:r>
      <w:r w:rsidRPr="001D1AC7">
        <w:rPr>
          <w:rFonts w:hint="eastAsia"/>
        </w:rPr>
        <w:t>年</w:t>
      </w:r>
      <w:r w:rsidRPr="001D1AC7">
        <w:rPr>
          <w:rFonts w:hint="eastAsia"/>
        </w:rPr>
        <w:t>8</w:t>
      </w:r>
      <w:r w:rsidRPr="001D1AC7">
        <w:rPr>
          <w:rFonts w:hint="eastAsia"/>
        </w:rPr>
        <w:t>月设立的若开</w:t>
      </w:r>
      <w:proofErr w:type="gramStart"/>
      <w:r w:rsidRPr="001D1AC7">
        <w:rPr>
          <w:rFonts w:hint="eastAsia"/>
        </w:rPr>
        <w:t>邦</w:t>
      </w:r>
      <w:proofErr w:type="gramEnd"/>
      <w:r w:rsidRPr="001D1AC7">
        <w:rPr>
          <w:rFonts w:hint="eastAsia"/>
        </w:rPr>
        <w:t>派别暴力问题调查委员会、</w:t>
      </w:r>
      <w:r w:rsidRPr="001D1AC7">
        <w:rPr>
          <w:rFonts w:hint="eastAsia"/>
        </w:rPr>
        <w:t>2014</w:t>
      </w:r>
      <w:r w:rsidRPr="001D1AC7">
        <w:rPr>
          <w:rFonts w:hint="eastAsia"/>
        </w:rPr>
        <w:t>年设立的杜奇亚塘事件及相关事件调查委员会、</w:t>
      </w:r>
      <w:r w:rsidRPr="001D1AC7">
        <w:rPr>
          <w:rFonts w:hint="eastAsia"/>
        </w:rPr>
        <w:t>2016</w:t>
      </w:r>
      <w:r w:rsidRPr="001D1AC7">
        <w:rPr>
          <w:rFonts w:hint="eastAsia"/>
        </w:rPr>
        <w:t>年</w:t>
      </w:r>
      <w:r w:rsidRPr="001D1AC7">
        <w:rPr>
          <w:rFonts w:hint="eastAsia"/>
        </w:rPr>
        <w:t>9</w:t>
      </w:r>
      <w:r w:rsidRPr="001D1AC7">
        <w:rPr>
          <w:rFonts w:hint="eastAsia"/>
        </w:rPr>
        <w:t>月设立的由</w:t>
      </w:r>
      <w:r w:rsidRPr="001D1AC7">
        <w:rPr>
          <w:rFonts w:ascii="宋体" w:hAnsi="宋体" w:hint="eastAsia"/>
        </w:rPr>
        <w:t>科菲·安</w:t>
      </w:r>
      <w:r w:rsidRPr="001D1AC7">
        <w:rPr>
          <w:rFonts w:hint="eastAsia"/>
        </w:rPr>
        <w:t>南担任主席的若开邦问题咨询委员会、</w:t>
      </w:r>
      <w:r w:rsidRPr="001D1AC7">
        <w:rPr>
          <w:rFonts w:hint="eastAsia"/>
        </w:rPr>
        <w:t>2016</w:t>
      </w:r>
      <w:r w:rsidRPr="001D1AC7">
        <w:rPr>
          <w:rFonts w:hint="eastAsia"/>
        </w:rPr>
        <w:t>年</w:t>
      </w:r>
      <w:r w:rsidRPr="001D1AC7">
        <w:rPr>
          <w:rFonts w:hint="eastAsia"/>
        </w:rPr>
        <w:t>10</w:t>
      </w:r>
      <w:r w:rsidRPr="001D1AC7">
        <w:rPr>
          <w:rFonts w:hint="eastAsia"/>
        </w:rPr>
        <w:t>月设立的孟都暴力问题邦级委员会、</w:t>
      </w:r>
      <w:r w:rsidRPr="001D1AC7">
        <w:rPr>
          <w:rFonts w:hint="eastAsia"/>
        </w:rPr>
        <w:t>2016</w:t>
      </w:r>
      <w:r w:rsidRPr="001D1AC7">
        <w:rPr>
          <w:rFonts w:hint="eastAsia"/>
        </w:rPr>
        <w:t>年</w:t>
      </w:r>
      <w:r w:rsidRPr="001D1AC7">
        <w:rPr>
          <w:rFonts w:hint="eastAsia"/>
        </w:rPr>
        <w:t>12</w:t>
      </w:r>
      <w:r w:rsidRPr="001D1AC7">
        <w:rPr>
          <w:rFonts w:hint="eastAsia"/>
        </w:rPr>
        <w:t>月设立的孟都地区调查委员会、</w:t>
      </w:r>
      <w:r w:rsidRPr="001D1AC7">
        <w:rPr>
          <w:rFonts w:hint="eastAsia"/>
        </w:rPr>
        <w:t>2017</w:t>
      </w:r>
      <w:r w:rsidRPr="001D1AC7">
        <w:rPr>
          <w:rFonts w:hint="eastAsia"/>
        </w:rPr>
        <w:t>年</w:t>
      </w:r>
      <w:r w:rsidRPr="001D1AC7">
        <w:rPr>
          <w:rFonts w:hint="eastAsia"/>
        </w:rPr>
        <w:t>2</w:t>
      </w:r>
      <w:r w:rsidRPr="001D1AC7">
        <w:rPr>
          <w:rFonts w:hint="eastAsia"/>
        </w:rPr>
        <w:t>月设立的由埃温中将领导的孟都暴力问题军事调查委员会、</w:t>
      </w:r>
      <w:r w:rsidRPr="001D1AC7">
        <w:rPr>
          <w:rFonts w:hint="eastAsia"/>
        </w:rPr>
        <w:t>2017</w:t>
      </w:r>
      <w:r w:rsidRPr="001D1AC7">
        <w:rPr>
          <w:rFonts w:hint="eastAsia"/>
        </w:rPr>
        <w:t>年</w:t>
      </w:r>
      <w:r w:rsidRPr="001D1AC7">
        <w:rPr>
          <w:rFonts w:hint="eastAsia"/>
        </w:rPr>
        <w:t>2</w:t>
      </w:r>
      <w:r w:rsidRPr="001D1AC7">
        <w:rPr>
          <w:rFonts w:hint="eastAsia"/>
        </w:rPr>
        <w:t>月设立的孟都暴力问题警察部门调查委员会，以及</w:t>
      </w:r>
      <w:r w:rsidRPr="001D1AC7">
        <w:rPr>
          <w:rFonts w:hint="eastAsia"/>
        </w:rPr>
        <w:t>2018</w:t>
      </w:r>
      <w:r w:rsidRPr="001D1AC7">
        <w:rPr>
          <w:rFonts w:hint="eastAsia"/>
        </w:rPr>
        <w:lastRenderedPageBreak/>
        <w:t>年设立的由</w:t>
      </w:r>
      <w:r w:rsidRPr="001D1AC7">
        <w:rPr>
          <w:rFonts w:hint="eastAsia"/>
          <w:bCs/>
        </w:rPr>
        <w:t>消除对妇女歧视委员会</w:t>
      </w:r>
      <w:r w:rsidRPr="001D1AC7">
        <w:rPr>
          <w:rFonts w:hint="eastAsia"/>
        </w:rPr>
        <w:t>成员罗萨</w:t>
      </w:r>
      <w:r w:rsidRPr="001D1AC7">
        <w:rPr>
          <w:rFonts w:ascii="宋体" w:hAnsi="宋体" w:hint="eastAsia"/>
        </w:rPr>
        <w:t>里奥·马纳</w:t>
      </w:r>
      <w:r w:rsidRPr="001D1AC7">
        <w:rPr>
          <w:rFonts w:hint="eastAsia"/>
        </w:rPr>
        <w:t>洛以个人身份担任主席的独立调查委员会。委员会深感遗憾的是，各个调查委员会都没有发现任何侵犯人权行为发生，因而也没有追究任何人的责任，委员会还对缔约国缺乏独立和可信的国家司法机构深感遗憾。</w:t>
      </w:r>
    </w:p>
    <w:p w14:paraId="10A3D17F" w14:textId="24A01AA2" w:rsidR="00E40BD8" w:rsidRPr="001D1AC7" w:rsidRDefault="00E40BD8" w:rsidP="00E40BD8">
      <w:pPr>
        <w:pStyle w:val="ZBbody1"/>
      </w:pPr>
      <w:r w:rsidRPr="001D1AC7">
        <w:rPr>
          <w:rFonts w:hint="eastAsia"/>
        </w:rPr>
        <w:t>委员会在其关于基于性别的暴力侵害妇女行为的第</w:t>
      </w:r>
      <w:hyperlink r:id="rId25" w:history="1">
        <w:r w:rsidRPr="00E40BD8">
          <w:rPr>
            <w:rStyle w:val="ae"/>
            <w:rFonts w:hint="eastAsia"/>
          </w:rPr>
          <w:t>35(2017)</w:t>
        </w:r>
      </w:hyperlink>
      <w:r w:rsidRPr="001D1AC7">
        <w:rPr>
          <w:rFonts w:hint="eastAsia"/>
        </w:rPr>
        <w:t>号一般性建议（更新第</w:t>
      </w:r>
      <w:r w:rsidRPr="001D1AC7">
        <w:rPr>
          <w:rFonts w:hint="eastAsia"/>
        </w:rPr>
        <w:t>19</w:t>
      </w:r>
      <w:r w:rsidRPr="001D1AC7">
        <w:rPr>
          <w:rFonts w:hint="eastAsia"/>
        </w:rPr>
        <w:t>号一般性建议）中认为，缔约国有义务尽职尽责地调查包括对妇女和女童实施的性暴力罪行在内的所有罪行，处罚施害者，并毫不拖延地提供适当补偿。委员会建议缔约国为履行该义务应采取具体的惩罚、康复、预防和保护措施。</w:t>
      </w:r>
    </w:p>
    <w:p w14:paraId="77A8A251" w14:textId="77777777" w:rsidR="00E40BD8" w:rsidRPr="001D1AC7" w:rsidRDefault="00E40BD8" w:rsidP="00E40BD8">
      <w:pPr>
        <w:pStyle w:val="ZBbodyheaderM2"/>
      </w:pPr>
      <w:r w:rsidRPr="001D1AC7">
        <w:rPr>
          <w:rFonts w:hint="eastAsia"/>
        </w:rPr>
        <w:tab/>
        <w:t>C.</w:t>
      </w:r>
      <w:r w:rsidRPr="001D1AC7">
        <w:rPr>
          <w:rFonts w:hint="eastAsia"/>
        </w:rPr>
        <w:tab/>
      </w:r>
      <w:r w:rsidRPr="001D1AC7">
        <w:rPr>
          <w:rFonts w:hint="eastAsia"/>
        </w:rPr>
        <w:t>积极的方面</w:t>
      </w:r>
    </w:p>
    <w:p w14:paraId="1B67EB93" w14:textId="77777777" w:rsidR="00E40BD8" w:rsidRPr="001D1AC7" w:rsidRDefault="00E40BD8" w:rsidP="00E40BD8">
      <w:pPr>
        <w:pStyle w:val="ZBbody1"/>
      </w:pPr>
      <w:r w:rsidRPr="001D1AC7">
        <w:rPr>
          <w:rFonts w:hint="eastAsia"/>
        </w:rPr>
        <w:t>委员会欢迎缔约国为通过防止暴力侵害妇女行为和保护妇女免受暴力侵害的法律草案而采取的措施，以及缔约国政府与联合国各机构为确保其符合《公约》要求而确定开展的技术合作。</w:t>
      </w:r>
    </w:p>
    <w:p w14:paraId="7CC51A79" w14:textId="104CB1D9" w:rsidR="00E40BD8" w:rsidRPr="001D1AC7" w:rsidRDefault="00E40BD8" w:rsidP="00E40BD8">
      <w:pPr>
        <w:pStyle w:val="ZBbody1"/>
      </w:pPr>
      <w:r w:rsidRPr="001D1AC7">
        <w:rPr>
          <w:rFonts w:hint="eastAsia"/>
        </w:rPr>
        <w:t>委员会欢迎缔约国在执行安全理事会第</w:t>
      </w:r>
      <w:hyperlink r:id="rId26" w:history="1">
        <w:r w:rsidRPr="00E40BD8">
          <w:rPr>
            <w:rStyle w:val="ae"/>
            <w:rFonts w:hint="eastAsia"/>
          </w:rPr>
          <w:t>2106(2013)</w:t>
        </w:r>
      </w:hyperlink>
      <w:r w:rsidRPr="001D1AC7">
        <w:rPr>
          <w:rFonts w:hint="eastAsia"/>
        </w:rPr>
        <w:t>号决议的背景下，于</w:t>
      </w:r>
      <w:r w:rsidRPr="001D1AC7">
        <w:rPr>
          <w:rFonts w:hint="eastAsia"/>
        </w:rPr>
        <w:t>2018</w:t>
      </w:r>
      <w:r w:rsidRPr="001D1AC7">
        <w:rPr>
          <w:rFonts w:hint="eastAsia"/>
        </w:rPr>
        <w:t>年</w:t>
      </w:r>
      <w:r w:rsidRPr="001D1AC7">
        <w:rPr>
          <w:rFonts w:hint="eastAsia"/>
        </w:rPr>
        <w:t>12</w:t>
      </w:r>
      <w:r w:rsidRPr="001D1AC7">
        <w:rPr>
          <w:rFonts w:hint="eastAsia"/>
        </w:rPr>
        <w:t>月</w:t>
      </w:r>
      <w:r w:rsidRPr="001D1AC7">
        <w:rPr>
          <w:rFonts w:hint="eastAsia"/>
        </w:rPr>
        <w:t>7</w:t>
      </w:r>
      <w:r w:rsidRPr="001D1AC7">
        <w:rPr>
          <w:rFonts w:hint="eastAsia"/>
        </w:rPr>
        <w:t>日与负责冲突中性暴力问题特别代表签署了一份联合公报，确定了六个优先合作领域，包括：支持法律改革以应对性暴力、为司法和安全部门开展培训和能力建设、向性暴力幸存者提供援助、确保将预防性暴力纳入和平协定和过渡时期司法、施害者不得大赦，以及减少冲突中以性剥削为目的的人口贩运活动。</w:t>
      </w:r>
    </w:p>
    <w:p w14:paraId="30959D60" w14:textId="77777777" w:rsidR="00E40BD8" w:rsidRPr="001D1AC7" w:rsidRDefault="00E40BD8" w:rsidP="00E40BD8">
      <w:pPr>
        <w:pStyle w:val="ZBbodyheaderM2"/>
      </w:pPr>
      <w:r w:rsidRPr="001D1AC7">
        <w:rPr>
          <w:rFonts w:hint="eastAsia"/>
        </w:rPr>
        <w:tab/>
        <w:t>D.</w:t>
      </w:r>
      <w:r w:rsidRPr="001D1AC7">
        <w:rPr>
          <w:rFonts w:hint="eastAsia"/>
        </w:rPr>
        <w:tab/>
      </w:r>
      <w:r w:rsidRPr="001D1AC7">
        <w:rPr>
          <w:rFonts w:hint="eastAsia"/>
        </w:rPr>
        <w:t>法律改革</w:t>
      </w:r>
    </w:p>
    <w:p w14:paraId="76C34ACE" w14:textId="77777777" w:rsidR="00E40BD8" w:rsidRPr="001D1AC7" w:rsidRDefault="00E40BD8" w:rsidP="00E40BD8">
      <w:pPr>
        <w:pStyle w:val="ZBbody1"/>
      </w:pPr>
      <w:r w:rsidRPr="001D1AC7">
        <w:rPr>
          <w:rFonts w:hint="eastAsia"/>
        </w:rPr>
        <w:t>委员会感到关切的是，</w:t>
      </w:r>
      <w:r w:rsidRPr="001D1AC7">
        <w:rPr>
          <w:rFonts w:hint="eastAsia"/>
        </w:rPr>
        <w:t>2008</w:t>
      </w:r>
      <w:r w:rsidRPr="001D1AC7">
        <w:rPr>
          <w:rFonts w:hint="eastAsia"/>
        </w:rPr>
        <w:t>年《缅甸宪法》给予政府官员豁免权，并保障军队的自主权，从而导致有罪不罚现象长期存在，除其他外，特别是：</w:t>
      </w:r>
    </w:p>
    <w:p w14:paraId="3D19C65C" w14:textId="77777777" w:rsidR="00E40BD8" w:rsidRPr="001D1AC7" w:rsidRDefault="00E40BD8" w:rsidP="00E40BD8">
      <w:pPr>
        <w:pStyle w:val="ZBbody1"/>
        <w:numPr>
          <w:ilvl w:val="0"/>
          <w:numId w:val="0"/>
        </w:numPr>
        <w:tabs>
          <w:tab w:val="left" w:pos="2217"/>
        </w:tabs>
        <w:ind w:left="1264"/>
      </w:pPr>
      <w:r w:rsidRPr="001D1AC7">
        <w:rPr>
          <w:rFonts w:hint="eastAsia"/>
        </w:rPr>
        <w:tab/>
        <w:t>(a)</w:t>
      </w:r>
      <w:r w:rsidRPr="001D1AC7">
        <w:rPr>
          <w:rFonts w:hint="eastAsia"/>
        </w:rPr>
        <w:tab/>
      </w:r>
      <w:r w:rsidRPr="001D1AC7">
        <w:rPr>
          <w:rFonts w:hint="eastAsia"/>
        </w:rPr>
        <w:t>第一章第</w:t>
      </w:r>
      <w:r w:rsidRPr="001D1AC7">
        <w:rPr>
          <w:rFonts w:hint="eastAsia"/>
        </w:rPr>
        <w:t>20</w:t>
      </w:r>
      <w:r w:rsidRPr="001D1AC7">
        <w:rPr>
          <w:rFonts w:hint="eastAsia"/>
        </w:rPr>
        <w:t>条</w:t>
      </w:r>
      <w:r w:rsidRPr="001D1AC7">
        <w:rPr>
          <w:rFonts w:hint="eastAsia"/>
        </w:rPr>
        <w:t>(b)</w:t>
      </w:r>
      <w:r w:rsidRPr="001D1AC7">
        <w:rPr>
          <w:rFonts w:hint="eastAsia"/>
        </w:rPr>
        <w:t>款规定</w:t>
      </w:r>
      <w:r w:rsidRPr="001D1AC7">
        <w:rPr>
          <w:rFonts w:ascii="宋体" w:hAnsi="宋体" w:hint="eastAsia"/>
        </w:rPr>
        <w:t>，授予国防部门独立管理和裁决武装部队一切事务的权利；</w:t>
      </w:r>
    </w:p>
    <w:p w14:paraId="20DB8546" w14:textId="77777777" w:rsidR="00E40BD8" w:rsidRPr="001D1AC7" w:rsidRDefault="00E40BD8" w:rsidP="00E40BD8">
      <w:pPr>
        <w:pStyle w:val="ZBbody1"/>
        <w:numPr>
          <w:ilvl w:val="0"/>
          <w:numId w:val="0"/>
        </w:numPr>
        <w:tabs>
          <w:tab w:val="left" w:pos="2217"/>
        </w:tabs>
        <w:ind w:left="1264"/>
      </w:pPr>
      <w:r w:rsidRPr="001D1AC7">
        <w:rPr>
          <w:rFonts w:hint="eastAsia"/>
        </w:rPr>
        <w:tab/>
        <w:t>(b)</w:t>
      </w:r>
      <w:r w:rsidRPr="001D1AC7">
        <w:rPr>
          <w:rFonts w:hint="eastAsia"/>
        </w:rPr>
        <w:tab/>
      </w:r>
      <w:r w:rsidRPr="001D1AC7">
        <w:rPr>
          <w:rFonts w:hint="eastAsia"/>
        </w:rPr>
        <w:t>第十一章第</w:t>
      </w:r>
      <w:r w:rsidRPr="001D1AC7">
        <w:rPr>
          <w:rFonts w:hint="eastAsia"/>
        </w:rPr>
        <w:t>419</w:t>
      </w:r>
      <w:r w:rsidRPr="001D1AC7">
        <w:rPr>
          <w:rFonts w:hint="eastAsia"/>
        </w:rPr>
        <w:t>条规定，总司令免受法律限制；</w:t>
      </w:r>
    </w:p>
    <w:p w14:paraId="20949DB5" w14:textId="77777777" w:rsidR="00E40BD8" w:rsidRPr="001D1AC7" w:rsidRDefault="00E40BD8" w:rsidP="00E40BD8">
      <w:pPr>
        <w:pStyle w:val="ZBbody1"/>
        <w:numPr>
          <w:ilvl w:val="0"/>
          <w:numId w:val="0"/>
        </w:numPr>
        <w:tabs>
          <w:tab w:val="left" w:pos="2217"/>
        </w:tabs>
        <w:ind w:left="1264"/>
        <w:rPr>
          <w:rFonts w:ascii="宋体" w:hAnsi="宋体"/>
        </w:rPr>
      </w:pPr>
      <w:r w:rsidRPr="001D1AC7">
        <w:rPr>
          <w:rFonts w:hint="eastAsia"/>
        </w:rPr>
        <w:tab/>
        <w:t>(c)</w:t>
      </w:r>
      <w:r w:rsidRPr="001D1AC7">
        <w:rPr>
          <w:rFonts w:hint="eastAsia"/>
        </w:rPr>
        <w:tab/>
      </w:r>
      <w:r w:rsidRPr="001D1AC7">
        <w:rPr>
          <w:rFonts w:hint="eastAsia"/>
        </w:rPr>
        <w:t>第十四章第</w:t>
      </w:r>
      <w:r w:rsidRPr="001D1AC7">
        <w:rPr>
          <w:rFonts w:hint="eastAsia"/>
        </w:rPr>
        <w:t>445</w:t>
      </w:r>
      <w:r w:rsidRPr="001D1AC7">
        <w:rPr>
          <w:rFonts w:hint="eastAsia"/>
        </w:rPr>
        <w:t>条规定，不得</w:t>
      </w:r>
      <w:r w:rsidRPr="001D1AC7">
        <w:rPr>
          <w:rFonts w:ascii="宋体" w:hAnsi="宋体" w:hint="eastAsia"/>
        </w:rPr>
        <w:t>对任何政府成员在履行各自职责时所做的任何行为提起诉讼；</w:t>
      </w:r>
    </w:p>
    <w:p w14:paraId="0072E2FA" w14:textId="77777777" w:rsidR="00E40BD8" w:rsidRPr="001D1AC7" w:rsidRDefault="00E40BD8" w:rsidP="00E40BD8">
      <w:pPr>
        <w:pStyle w:val="ZBbody1"/>
        <w:numPr>
          <w:ilvl w:val="0"/>
          <w:numId w:val="0"/>
        </w:numPr>
        <w:tabs>
          <w:tab w:val="left" w:pos="2217"/>
        </w:tabs>
        <w:ind w:left="1264"/>
        <w:rPr>
          <w:rFonts w:ascii="宋体" w:hAnsi="宋体"/>
        </w:rPr>
      </w:pPr>
      <w:r w:rsidRPr="001D1AC7">
        <w:rPr>
          <w:rFonts w:hint="eastAsia"/>
        </w:rPr>
        <w:tab/>
        <w:t>(d)</w:t>
      </w:r>
      <w:r w:rsidRPr="001D1AC7">
        <w:rPr>
          <w:rFonts w:hint="eastAsia"/>
        </w:rPr>
        <w:tab/>
      </w:r>
      <w:r w:rsidRPr="001D1AC7">
        <w:rPr>
          <w:rFonts w:hint="eastAsia"/>
        </w:rPr>
        <w:t>第五章第</w:t>
      </w:r>
      <w:r w:rsidRPr="001D1AC7">
        <w:rPr>
          <w:rFonts w:hint="eastAsia"/>
        </w:rPr>
        <w:t>204</w:t>
      </w:r>
      <w:r w:rsidRPr="001D1AC7">
        <w:rPr>
          <w:rFonts w:hint="eastAsia"/>
        </w:rPr>
        <w:t>条</w:t>
      </w:r>
      <w:r w:rsidRPr="001D1AC7">
        <w:rPr>
          <w:rFonts w:hint="eastAsia"/>
        </w:rPr>
        <w:t>(b)</w:t>
      </w:r>
      <w:r w:rsidRPr="001D1AC7">
        <w:rPr>
          <w:rFonts w:hint="eastAsia"/>
        </w:rPr>
        <w:t>款规定，授予</w:t>
      </w:r>
      <w:r w:rsidRPr="001D1AC7">
        <w:rPr>
          <w:rFonts w:ascii="宋体" w:hAnsi="宋体" w:hint="eastAsia"/>
        </w:rPr>
        <w:t>总统根据国防和安全理事会的建议给予大赦的权力。</w:t>
      </w:r>
    </w:p>
    <w:p w14:paraId="527A4977" w14:textId="77777777" w:rsidR="00E40BD8" w:rsidRPr="001D1AC7" w:rsidRDefault="00E40BD8" w:rsidP="00E40BD8">
      <w:pPr>
        <w:pStyle w:val="ZBbody1"/>
        <w:rPr>
          <w:rStyle w:val="simhei"/>
        </w:rPr>
      </w:pPr>
      <w:r w:rsidRPr="001D1AC7">
        <w:rPr>
          <w:rStyle w:val="simhei"/>
          <w:rFonts w:hint="eastAsia"/>
        </w:rPr>
        <w:t>委员会建议缔约国采取必要措施，修正《宪法》中给予实施侵犯人权行为的包括军队和警卫在内的政府官员豁免权的条款，并确立对侵犯人权行为的民事管辖权。</w:t>
      </w:r>
    </w:p>
    <w:p w14:paraId="3861405C" w14:textId="77777777" w:rsidR="00E40BD8" w:rsidRPr="001D1AC7" w:rsidRDefault="00E40BD8" w:rsidP="00E40BD8">
      <w:pPr>
        <w:pStyle w:val="ZBbody1"/>
      </w:pPr>
      <w:r w:rsidRPr="001D1AC7">
        <w:rPr>
          <w:rFonts w:hint="eastAsia"/>
        </w:rPr>
        <w:t>委员会仍然感到关切的是，</w:t>
      </w:r>
      <w:r w:rsidRPr="001D1AC7">
        <w:rPr>
          <w:rFonts w:hint="eastAsia"/>
        </w:rPr>
        <w:t>1861</w:t>
      </w:r>
      <w:r w:rsidRPr="001D1AC7">
        <w:rPr>
          <w:rFonts w:hint="eastAsia"/>
        </w:rPr>
        <w:t>年《刑法》没有制定适当的条款和惩罚措施，以保护妇女和女童免遭包括强奸、性侵犯、其他形式性别暴力和人口贩运在内的暴力侵害。</w:t>
      </w:r>
    </w:p>
    <w:p w14:paraId="05EEDE78" w14:textId="77777777" w:rsidR="00E40BD8" w:rsidRPr="001D1AC7" w:rsidRDefault="00E40BD8" w:rsidP="00E40BD8">
      <w:pPr>
        <w:pStyle w:val="ZBbody1"/>
        <w:rPr>
          <w:rStyle w:val="simhei"/>
        </w:rPr>
      </w:pPr>
      <w:r w:rsidRPr="001D1AC7">
        <w:rPr>
          <w:rStyle w:val="simhei"/>
          <w:rFonts w:hint="eastAsia"/>
        </w:rPr>
        <w:lastRenderedPageBreak/>
        <w:t>委员会回顾其第</w:t>
      </w:r>
      <w:r w:rsidRPr="001D1AC7">
        <w:rPr>
          <w:rStyle w:val="simhei"/>
          <w:rFonts w:hint="eastAsia"/>
        </w:rPr>
        <w:t>35</w:t>
      </w:r>
      <w:r w:rsidRPr="001D1AC7">
        <w:rPr>
          <w:rStyle w:val="simhei"/>
          <w:rFonts w:hint="eastAsia"/>
        </w:rPr>
        <w:t>号一般性建议，建议缔约国修正《刑法》，根据《公约》和国际标准，通过对包括强奸和其他形式性暴力和性别暴力在内的暴力侵害妇女行为的定义，并确保民用法庭在起诉暴力侵害妇女和女童罪行方面对军队拥有管辖权。</w:t>
      </w:r>
    </w:p>
    <w:p w14:paraId="37D95B4A" w14:textId="77777777" w:rsidR="00E40BD8" w:rsidRPr="001D1AC7" w:rsidRDefault="00E40BD8" w:rsidP="00E40BD8">
      <w:pPr>
        <w:pStyle w:val="ZBbody1"/>
      </w:pPr>
      <w:r w:rsidRPr="001D1AC7">
        <w:rPr>
          <w:rFonts w:hint="eastAsia"/>
        </w:rPr>
        <w:t>委员会欢迎缔约国在通过防止暴力侵害妇女行为和保护妇女免受暴力侵害的法律草案方面取得的进展，但感到关切的是，该草案迟迟未获通过。委员会尤其对缺乏以下方面的信息感到关切：</w:t>
      </w:r>
    </w:p>
    <w:p w14:paraId="288FFA7B" w14:textId="77777777" w:rsidR="00E40BD8" w:rsidRPr="001D1AC7" w:rsidRDefault="00E40BD8" w:rsidP="00E40BD8">
      <w:pPr>
        <w:pStyle w:val="ZBbody1"/>
        <w:numPr>
          <w:ilvl w:val="0"/>
          <w:numId w:val="0"/>
        </w:numPr>
        <w:tabs>
          <w:tab w:val="left" w:pos="2217"/>
        </w:tabs>
        <w:ind w:left="1264"/>
      </w:pPr>
      <w:r w:rsidRPr="001D1AC7">
        <w:rPr>
          <w:rFonts w:hint="eastAsia"/>
        </w:rPr>
        <w:tab/>
        <w:t>(a)</w:t>
      </w:r>
      <w:r w:rsidRPr="001D1AC7">
        <w:rPr>
          <w:rFonts w:hint="eastAsia"/>
        </w:rPr>
        <w:tab/>
      </w:r>
      <w:r w:rsidRPr="001D1AC7">
        <w:rPr>
          <w:rFonts w:hint="eastAsia"/>
        </w:rPr>
        <w:t>法律草案规定的所涉刑事犯罪的覆盖范围，以及向包括冲突中的性暴力在内的性暴力受害者和证人提供的保护和支持；</w:t>
      </w:r>
    </w:p>
    <w:p w14:paraId="3688F6EF" w14:textId="77777777" w:rsidR="00E40BD8" w:rsidRPr="001D1AC7" w:rsidRDefault="00E40BD8" w:rsidP="00E40BD8">
      <w:pPr>
        <w:pStyle w:val="ZBbody1"/>
        <w:numPr>
          <w:ilvl w:val="0"/>
          <w:numId w:val="0"/>
        </w:numPr>
        <w:tabs>
          <w:tab w:val="left" w:pos="2217"/>
        </w:tabs>
        <w:ind w:left="1264"/>
      </w:pPr>
      <w:r w:rsidRPr="001D1AC7">
        <w:rPr>
          <w:rFonts w:hint="eastAsia"/>
        </w:rPr>
        <w:tab/>
        <w:t>(b)</w:t>
      </w:r>
      <w:r w:rsidRPr="001D1AC7">
        <w:rPr>
          <w:rFonts w:hint="eastAsia"/>
        </w:rPr>
        <w:tab/>
      </w:r>
      <w:r w:rsidRPr="001D1AC7">
        <w:rPr>
          <w:rFonts w:hint="eastAsia"/>
        </w:rPr>
        <w:t>缔约国是否允许</w:t>
      </w:r>
      <w:proofErr w:type="gramStart"/>
      <w:r w:rsidRPr="001D1AC7">
        <w:rPr>
          <w:rFonts w:hint="eastAsia"/>
        </w:rPr>
        <w:t>就冲突</w:t>
      </w:r>
      <w:proofErr w:type="gramEnd"/>
      <w:r w:rsidRPr="001D1AC7">
        <w:rPr>
          <w:rFonts w:hint="eastAsia"/>
        </w:rPr>
        <w:t>中的性暴力行为对安全部队进行调查和起诉，如果允许，基于哪种管辖权进行调查和起诉。</w:t>
      </w:r>
    </w:p>
    <w:p w14:paraId="3F75F5C8" w14:textId="77777777" w:rsidR="00E40BD8" w:rsidRPr="001D1AC7" w:rsidRDefault="00E40BD8" w:rsidP="00E40BD8">
      <w:pPr>
        <w:pStyle w:val="ZBbody1"/>
        <w:rPr>
          <w:rStyle w:val="simhei"/>
        </w:rPr>
      </w:pPr>
      <w:r w:rsidRPr="001D1AC7">
        <w:rPr>
          <w:rStyle w:val="simhei"/>
          <w:rFonts w:hint="eastAsia"/>
        </w:rPr>
        <w:t>委员会建议缔约国立即通过防止暴力侵害妇女行为和保护妇女免受暴力侵害的法律草案，确保该法律涵盖冲突中的性暴力，为性暴力受害者和证人提供充分的保护和支助，并确立对包括军队或其他安全部队所犯罪行在内的该等罪行的民事管辖权。委员会还建议缔约国将该法律草案分发，进行公共协商，并寻求与联合国的技术合作，包括与联合国国家工作队、负责冲突中性暴力问题秘书长特别代表以及负责儿童与武装冲突问题秘书长特别代表合作，确保其符合《公约》和国际标准的要求。</w:t>
      </w:r>
    </w:p>
    <w:p w14:paraId="2B62D405" w14:textId="77777777" w:rsidR="00E40BD8" w:rsidRPr="001D1AC7" w:rsidRDefault="00E40BD8" w:rsidP="00E40BD8">
      <w:pPr>
        <w:pStyle w:val="ZBbody1"/>
      </w:pPr>
      <w:r w:rsidRPr="001D1AC7">
        <w:rPr>
          <w:rFonts w:hint="eastAsia"/>
        </w:rPr>
        <w:t>委员会感到遗憾的是，缔约国仍然缺少一项综合性法律保障免遭被迫流离失所，而且缺少侧重于易受强行迁离的妇女，特别是罗兴亚族等少数族裔群体妇女的方案。</w:t>
      </w:r>
    </w:p>
    <w:p w14:paraId="096C9FE8" w14:textId="4D534C0B" w:rsidR="00E40BD8" w:rsidRPr="001D1AC7" w:rsidRDefault="00E40BD8" w:rsidP="00E40BD8">
      <w:pPr>
        <w:pStyle w:val="ZBbody1"/>
        <w:rPr>
          <w:rStyle w:val="simhei"/>
        </w:rPr>
      </w:pPr>
      <w:r w:rsidRPr="001D1AC7">
        <w:rPr>
          <w:rStyle w:val="simhei"/>
          <w:rFonts w:hint="eastAsia"/>
        </w:rPr>
        <w:t>委员会重申其先前的建议（</w:t>
      </w:r>
      <w:hyperlink r:id="rId27" w:history="1">
        <w:r w:rsidRPr="00E40BD8">
          <w:rPr>
            <w:rStyle w:val="ae"/>
            <w:rFonts w:eastAsia="黑体" w:hint="eastAsia"/>
            <w:szCs w:val="10"/>
          </w:rPr>
          <w:t>CEDAW/C/MMR/CO/4-5</w:t>
        </w:r>
      </w:hyperlink>
      <w:r w:rsidRPr="001D1AC7">
        <w:rPr>
          <w:rStyle w:val="simhei"/>
          <w:rFonts w:hint="eastAsia"/>
        </w:rPr>
        <w:t>，第</w:t>
      </w:r>
      <w:r w:rsidRPr="001D1AC7">
        <w:rPr>
          <w:rStyle w:val="simhei"/>
          <w:rFonts w:hint="eastAsia"/>
        </w:rPr>
        <w:t>15(c)</w:t>
      </w:r>
      <w:r w:rsidRPr="001D1AC7">
        <w:rPr>
          <w:rStyle w:val="simhei"/>
          <w:rFonts w:hint="eastAsia"/>
        </w:rPr>
        <w:t>段），即缔约国制定保护妇女，尤其是罗兴亚族等不同少数民族群体妇女免受被迫流离失所的综合立法。</w:t>
      </w:r>
    </w:p>
    <w:p w14:paraId="273F43D3" w14:textId="77777777" w:rsidR="00E40BD8" w:rsidRPr="001D1AC7" w:rsidRDefault="00E40BD8" w:rsidP="00E40BD8">
      <w:pPr>
        <w:pStyle w:val="ZBbody1"/>
      </w:pPr>
      <w:r w:rsidRPr="001D1AC7">
        <w:rPr>
          <w:rFonts w:hint="eastAsia"/>
        </w:rPr>
        <w:t>委员会感到关切的是，虽然缔约国批准了《防止及惩治灭绝种族罪公约》，但尚未将灭绝种族罪纳入其《刑法》。委员会还感到关切的是，缔约国未将危害人类罪和战争罪等严重国际罪行定为刑事犯罪。</w:t>
      </w:r>
    </w:p>
    <w:p w14:paraId="4119C680" w14:textId="77777777" w:rsidR="00E40BD8" w:rsidRPr="001D1AC7" w:rsidRDefault="00E40BD8" w:rsidP="00E40BD8">
      <w:pPr>
        <w:pStyle w:val="ZBbody1"/>
        <w:rPr>
          <w:rStyle w:val="simhei"/>
        </w:rPr>
      </w:pPr>
      <w:r w:rsidRPr="001D1AC7">
        <w:rPr>
          <w:rStyle w:val="simhei"/>
          <w:rFonts w:hint="eastAsia"/>
        </w:rPr>
        <w:t>委员会建议缔约国立即审查其《刑法》，将包括灭绝种族罪、危害人类罪和冲突中的性暴力等战争罪在内的严重国际罪行定为刑事犯罪，并确立对该等罪行的民事管辖权。</w:t>
      </w:r>
    </w:p>
    <w:p w14:paraId="14E0F5F8" w14:textId="77777777" w:rsidR="00E40BD8" w:rsidRPr="001D1AC7" w:rsidRDefault="00E40BD8" w:rsidP="00E40BD8">
      <w:pPr>
        <w:pStyle w:val="ZBbody1"/>
        <w:numPr>
          <w:ilvl w:val="0"/>
          <w:numId w:val="0"/>
        </w:numPr>
        <w:ind w:left="1264"/>
        <w:rPr>
          <w:rStyle w:val="simhei"/>
        </w:rPr>
      </w:pPr>
      <w:r w:rsidRPr="001D1AC7">
        <w:rPr>
          <w:rStyle w:val="simhei"/>
          <w:rFonts w:hint="eastAsia"/>
        </w:rPr>
        <w:t>国籍</w:t>
      </w:r>
    </w:p>
    <w:p w14:paraId="1548D9ED" w14:textId="77777777" w:rsidR="00E40BD8" w:rsidRPr="001D1AC7" w:rsidRDefault="00E40BD8" w:rsidP="00E40BD8">
      <w:pPr>
        <w:pStyle w:val="ZBbody1"/>
      </w:pPr>
      <w:r w:rsidRPr="001D1AC7">
        <w:rPr>
          <w:rFonts w:hint="eastAsia"/>
        </w:rPr>
        <w:t>委员会仍然深感关切的是，缔约国一再被告诫注意</w:t>
      </w:r>
      <w:r w:rsidRPr="001D1AC7">
        <w:rPr>
          <w:rFonts w:hint="eastAsia"/>
        </w:rPr>
        <w:t>1982</w:t>
      </w:r>
      <w:r w:rsidRPr="001D1AC7">
        <w:rPr>
          <w:rFonts w:hint="eastAsia"/>
        </w:rPr>
        <w:t>年《国籍法》中的歧视性和过时条款，以及在若开</w:t>
      </w:r>
      <w:proofErr w:type="gramStart"/>
      <w:r w:rsidRPr="001D1AC7">
        <w:rPr>
          <w:rFonts w:hint="eastAsia"/>
        </w:rPr>
        <w:t>邦</w:t>
      </w:r>
      <w:proofErr w:type="gramEnd"/>
      <w:r w:rsidRPr="001D1AC7">
        <w:rPr>
          <w:rFonts w:hint="eastAsia"/>
        </w:rPr>
        <w:t>北部开展的多重公民身份核查活动，核查活动导致罗兴亚族妇女和女童被任意剥夺国籍并处于无国籍状态。委员会还感到关切的是，包括妇女和女童在内的不认为自</w:t>
      </w:r>
      <w:r w:rsidRPr="001D1AC7">
        <w:rPr>
          <w:rFonts w:ascii="宋体" w:hAnsi="宋体" w:hint="eastAsia"/>
        </w:rPr>
        <w:t>己是“孟加拉”人的</w:t>
      </w:r>
      <w:r w:rsidRPr="001D1AC7">
        <w:rPr>
          <w:rFonts w:hint="eastAsia"/>
        </w:rPr>
        <w:t>罗兴亚族族裔群体成员被任意排除在核查程序之外。</w:t>
      </w:r>
    </w:p>
    <w:p w14:paraId="26DD20BB" w14:textId="3847814B" w:rsidR="00E40BD8" w:rsidRPr="001D1AC7" w:rsidRDefault="00E40BD8" w:rsidP="00E40BD8">
      <w:pPr>
        <w:pStyle w:val="ZBbody1"/>
        <w:rPr>
          <w:rStyle w:val="simhei"/>
        </w:rPr>
      </w:pPr>
      <w:r w:rsidRPr="001D1AC7">
        <w:rPr>
          <w:rStyle w:val="simhei"/>
          <w:rFonts w:hint="eastAsia"/>
        </w:rPr>
        <w:lastRenderedPageBreak/>
        <w:t>委员会回顾其先前的建议（</w:t>
      </w:r>
      <w:hyperlink r:id="rId28" w:history="1">
        <w:r w:rsidRPr="00E40BD8">
          <w:rPr>
            <w:rStyle w:val="ae"/>
            <w:rFonts w:eastAsia="黑体" w:hint="eastAsia"/>
            <w:szCs w:val="10"/>
          </w:rPr>
          <w:t>CEDAW/C/MMR/CO/4-5</w:t>
        </w:r>
      </w:hyperlink>
      <w:r w:rsidRPr="001D1AC7">
        <w:rPr>
          <w:rStyle w:val="simhei"/>
          <w:rFonts w:hint="eastAsia"/>
        </w:rPr>
        <w:t>，第</w:t>
      </w:r>
      <w:r w:rsidRPr="001D1AC7">
        <w:rPr>
          <w:rStyle w:val="simhei"/>
          <w:rFonts w:hint="eastAsia"/>
        </w:rPr>
        <w:t>33</w:t>
      </w:r>
      <w:r w:rsidRPr="001D1AC7">
        <w:rPr>
          <w:rStyle w:val="simhei"/>
          <w:rFonts w:hint="eastAsia"/>
        </w:rPr>
        <w:t>段），并建议缔约国修正《国籍法》，取消基于族裔的歧视性规定，利用血统等客观标准确定公民身份，并恢复罗兴亚族妇女和女童的公民身份。委员会还建议缔约国根据《儿童权利公约》第</w:t>
      </w:r>
      <w:r w:rsidRPr="001D1AC7">
        <w:rPr>
          <w:rStyle w:val="simhei"/>
          <w:rFonts w:hint="eastAsia"/>
        </w:rPr>
        <w:t>7</w:t>
      </w:r>
      <w:r w:rsidRPr="001D1AC7">
        <w:rPr>
          <w:rStyle w:val="simhei"/>
          <w:rFonts w:hint="eastAsia"/>
        </w:rPr>
        <w:t>条，确保罗兴亚族儿童得到登记，获得出生证，并有权取得国籍，否则他们将成为无国籍者。委员会还建议缔约国承认罗兴亚人的自我认同权，确保在非任意和不歧视的基础上实施任何公民身份核查方案，并在合理期限内向罗兴亚人发放国家公民身份证件。</w:t>
      </w:r>
    </w:p>
    <w:p w14:paraId="0C3D724A" w14:textId="77777777" w:rsidR="00E40BD8" w:rsidRPr="001D1AC7" w:rsidRDefault="00E40BD8" w:rsidP="00E40BD8">
      <w:pPr>
        <w:pStyle w:val="ZBbodyheaderM2"/>
        <w:rPr>
          <w:rStyle w:val="simhei"/>
        </w:rPr>
      </w:pPr>
      <w:r w:rsidRPr="001D1AC7">
        <w:rPr>
          <w:rFonts w:hint="eastAsia"/>
          <w:b/>
        </w:rPr>
        <w:tab/>
      </w:r>
      <w:r w:rsidRPr="001D1AC7">
        <w:rPr>
          <w:rStyle w:val="simhei"/>
          <w:rFonts w:hint="eastAsia"/>
        </w:rPr>
        <w:t>E.</w:t>
      </w:r>
      <w:r w:rsidRPr="001D1AC7">
        <w:rPr>
          <w:rStyle w:val="simhei"/>
          <w:rFonts w:hint="eastAsia"/>
        </w:rPr>
        <w:tab/>
      </w:r>
      <w:r w:rsidRPr="001D1AC7">
        <w:rPr>
          <w:rStyle w:val="simhei"/>
          <w:rFonts w:hint="eastAsia"/>
        </w:rPr>
        <w:t>问责、调查和司法程序</w:t>
      </w:r>
    </w:p>
    <w:p w14:paraId="2C5637E2" w14:textId="3D9B170E" w:rsidR="00E40BD8" w:rsidRPr="001D1AC7" w:rsidRDefault="00E40BD8" w:rsidP="00E40BD8">
      <w:pPr>
        <w:pStyle w:val="ZBbody1"/>
      </w:pPr>
      <w:r w:rsidRPr="001D1AC7">
        <w:rPr>
          <w:rFonts w:hint="eastAsia"/>
        </w:rPr>
        <w:t>委员会感到遗憾的是，缔约国在其报告中指出</w:t>
      </w:r>
      <w:r w:rsidRPr="001D1AC7">
        <w:rPr>
          <w:rFonts w:ascii="宋体" w:hAnsi="宋体" w:hint="eastAsia"/>
        </w:rPr>
        <w:t>，“尽管有人一再指控缅甸安全部队对居住在若开</w:t>
      </w:r>
      <w:proofErr w:type="gramStart"/>
      <w:r w:rsidRPr="001D1AC7">
        <w:rPr>
          <w:rFonts w:ascii="宋体" w:hAnsi="宋体" w:hint="eastAsia"/>
        </w:rPr>
        <w:t>邦</w:t>
      </w:r>
      <w:proofErr w:type="gramEnd"/>
      <w:r w:rsidRPr="001D1AC7">
        <w:rPr>
          <w:rFonts w:ascii="宋体" w:hAnsi="宋体" w:hint="eastAsia"/>
        </w:rPr>
        <w:t>的穆斯林妇女和女童实施强奸和暴力活动，但没有证据支持这些疯狂的指称”</w:t>
      </w:r>
      <w:r w:rsidRPr="001D1AC7">
        <w:rPr>
          <w:rFonts w:hint="eastAsia"/>
          <w:bCs/>
        </w:rPr>
        <w:t>（</w:t>
      </w:r>
      <w:hyperlink r:id="rId29" w:history="1">
        <w:r w:rsidRPr="00E40BD8">
          <w:rPr>
            <w:rStyle w:val="ae"/>
            <w:rFonts w:hint="eastAsia"/>
            <w:bCs/>
          </w:rPr>
          <w:t>CEDAW/C/MMR/EP/1</w:t>
        </w:r>
      </w:hyperlink>
      <w:r w:rsidRPr="001D1AC7">
        <w:rPr>
          <w:rFonts w:hint="eastAsia"/>
          <w:bCs/>
        </w:rPr>
        <w:t>，第</w:t>
      </w:r>
      <w:r w:rsidRPr="001D1AC7">
        <w:rPr>
          <w:rFonts w:hint="eastAsia"/>
          <w:bCs/>
        </w:rPr>
        <w:t>11</w:t>
      </w:r>
      <w:r w:rsidRPr="001D1AC7">
        <w:rPr>
          <w:rFonts w:hint="eastAsia"/>
          <w:bCs/>
        </w:rPr>
        <w:t>段），</w:t>
      </w:r>
      <w:r w:rsidRPr="001D1AC7">
        <w:rPr>
          <w:rFonts w:ascii="宋体" w:hAnsi="宋体" w:hint="eastAsia"/>
        </w:rPr>
        <w:t>另外，“虽然[已经]有针对安全部队成员的据称案件和指控，但没有任何证据和充分理由能证明任何人有罪。是否采取行动不能基于不可靠来源的叙述和谣言”（同上，第</w:t>
      </w:r>
      <w:r w:rsidRPr="001D1AC7">
        <w:rPr>
          <w:rFonts w:hint="eastAsia"/>
        </w:rPr>
        <w:t>16</w:t>
      </w:r>
      <w:r w:rsidRPr="001D1AC7">
        <w:rPr>
          <w:rFonts w:ascii="宋体" w:hAnsi="宋体" w:hint="eastAsia"/>
        </w:rPr>
        <w:t>段）。委员会感到关切的是，缔约国当</w:t>
      </w:r>
      <w:r w:rsidRPr="001D1AC7">
        <w:rPr>
          <w:rFonts w:hint="eastAsia"/>
        </w:rPr>
        <w:t>局多次否认包括安全部队对罗兴亚族妇女和女童强奸和其他形式性暴力在内的暴力指控，这与包括照片证据和联合国人权机构等收集的数千名证人证词在内的大量相反证据相矛盾。委员会对以下情况深感关切：</w:t>
      </w:r>
    </w:p>
    <w:p w14:paraId="02AA9905" w14:textId="77777777" w:rsidR="00E40BD8" w:rsidRPr="001D1AC7" w:rsidRDefault="00E40BD8" w:rsidP="00E40BD8">
      <w:pPr>
        <w:pStyle w:val="ZBbody1"/>
        <w:numPr>
          <w:ilvl w:val="0"/>
          <w:numId w:val="0"/>
        </w:numPr>
        <w:tabs>
          <w:tab w:val="left" w:pos="2217"/>
        </w:tabs>
        <w:ind w:left="1264"/>
        <w:rPr>
          <w:rFonts w:ascii="宋体" w:hAnsi="宋体"/>
        </w:rPr>
      </w:pPr>
      <w:r w:rsidRPr="001D1AC7">
        <w:rPr>
          <w:rFonts w:hint="eastAsia"/>
        </w:rPr>
        <w:tab/>
        <w:t>(a)</w:t>
      </w:r>
      <w:r w:rsidRPr="001D1AC7">
        <w:rPr>
          <w:rFonts w:hint="eastAsia"/>
        </w:rPr>
        <w:tab/>
      </w:r>
      <w:r w:rsidRPr="001D1AC7">
        <w:rPr>
          <w:rFonts w:hint="eastAsia"/>
        </w:rPr>
        <w:t>高级官员对罗兴亚族妇女发表的贬损和侮辱性言论，例如，若开</w:t>
      </w:r>
      <w:proofErr w:type="gramStart"/>
      <w:r w:rsidRPr="001D1AC7">
        <w:rPr>
          <w:rFonts w:hint="eastAsia"/>
        </w:rPr>
        <w:t>邦</w:t>
      </w:r>
      <w:proofErr w:type="gramEnd"/>
      <w:r w:rsidRPr="001D1AC7">
        <w:rPr>
          <w:rFonts w:hint="eastAsia"/>
        </w:rPr>
        <w:t>边境安全部长蓬丁上校曾于</w:t>
      </w:r>
      <w:r w:rsidRPr="001D1AC7">
        <w:rPr>
          <w:rFonts w:hint="eastAsia"/>
        </w:rPr>
        <w:t>2017</w:t>
      </w:r>
      <w:r w:rsidRPr="001D1AC7">
        <w:rPr>
          <w:rFonts w:hint="eastAsia"/>
        </w:rPr>
        <w:t>年</w:t>
      </w:r>
      <w:r w:rsidRPr="001D1AC7">
        <w:rPr>
          <w:rFonts w:hint="eastAsia"/>
        </w:rPr>
        <w:t>9</w:t>
      </w:r>
      <w:r w:rsidRPr="001D1AC7">
        <w:rPr>
          <w:rFonts w:hint="eastAsia"/>
        </w:rPr>
        <w:t>月说道</w:t>
      </w:r>
      <w:r w:rsidRPr="001D1AC7">
        <w:rPr>
          <w:rFonts w:ascii="宋体" w:hAnsi="宋体" w:hint="eastAsia"/>
        </w:rPr>
        <w:t>：“看看提出这些指控的妇女；会有人想强奸她们吗？”；</w:t>
      </w:r>
    </w:p>
    <w:p w14:paraId="65BD05F8" w14:textId="77777777" w:rsidR="00E40BD8" w:rsidRPr="001D1AC7" w:rsidRDefault="00E40BD8" w:rsidP="00E40BD8">
      <w:pPr>
        <w:pStyle w:val="ZBbody1"/>
        <w:numPr>
          <w:ilvl w:val="0"/>
          <w:numId w:val="0"/>
        </w:numPr>
        <w:tabs>
          <w:tab w:val="left" w:pos="2217"/>
        </w:tabs>
        <w:ind w:left="1264"/>
      </w:pPr>
      <w:r w:rsidRPr="001D1AC7">
        <w:rPr>
          <w:rFonts w:hint="eastAsia"/>
        </w:rPr>
        <w:tab/>
        <w:t>(b)</w:t>
      </w:r>
      <w:r w:rsidRPr="001D1AC7">
        <w:rPr>
          <w:rFonts w:hint="eastAsia"/>
        </w:rPr>
        <w:tab/>
      </w:r>
      <w:r w:rsidRPr="001D1AC7">
        <w:rPr>
          <w:rFonts w:hint="eastAsia"/>
        </w:rPr>
        <w:t>近年来，特别是自</w:t>
      </w:r>
      <w:r w:rsidRPr="001D1AC7">
        <w:rPr>
          <w:rFonts w:hint="eastAsia"/>
        </w:rPr>
        <w:t>2017</w:t>
      </w:r>
      <w:r w:rsidRPr="001D1AC7">
        <w:rPr>
          <w:rFonts w:hint="eastAsia"/>
        </w:rPr>
        <w:t>年</w:t>
      </w:r>
      <w:r w:rsidRPr="001D1AC7">
        <w:rPr>
          <w:rFonts w:hint="eastAsia"/>
        </w:rPr>
        <w:t>8</w:t>
      </w:r>
      <w:r w:rsidRPr="001D1AC7">
        <w:rPr>
          <w:rFonts w:hint="eastAsia"/>
        </w:rPr>
        <w:t>月的大规模安全</w:t>
      </w:r>
      <w:r w:rsidRPr="001D1AC7">
        <w:rPr>
          <w:rFonts w:ascii="宋体" w:hAnsi="宋体" w:hint="eastAsia"/>
        </w:rPr>
        <w:t>“肃清行动”</w:t>
      </w:r>
      <w:r w:rsidRPr="001D1AC7">
        <w:rPr>
          <w:rFonts w:hint="eastAsia"/>
        </w:rPr>
        <w:t>以来，事实上并没有对若开</w:t>
      </w:r>
      <w:proofErr w:type="gramStart"/>
      <w:r w:rsidRPr="001D1AC7">
        <w:rPr>
          <w:rFonts w:hint="eastAsia"/>
        </w:rPr>
        <w:t>邦</w:t>
      </w:r>
      <w:proofErr w:type="gramEnd"/>
      <w:r w:rsidRPr="001D1AC7">
        <w:rPr>
          <w:rFonts w:hint="eastAsia"/>
        </w:rPr>
        <w:t>北部安全部队实施的暴力，包括冲突中的性暴力进行有意义的、独立和公正的调查，也没有实施逮捕、起诉或定罪；</w:t>
      </w:r>
    </w:p>
    <w:p w14:paraId="1F9ADAEF" w14:textId="77777777" w:rsidR="00E40BD8" w:rsidRPr="001D1AC7" w:rsidRDefault="00E40BD8" w:rsidP="00E40BD8">
      <w:pPr>
        <w:pStyle w:val="ZBbody1"/>
        <w:numPr>
          <w:ilvl w:val="0"/>
          <w:numId w:val="0"/>
        </w:numPr>
        <w:tabs>
          <w:tab w:val="left" w:pos="2217"/>
        </w:tabs>
        <w:ind w:left="1264"/>
        <w:rPr>
          <w:b/>
        </w:rPr>
      </w:pPr>
      <w:r w:rsidRPr="001D1AC7">
        <w:rPr>
          <w:rFonts w:hint="eastAsia"/>
        </w:rPr>
        <w:tab/>
        <w:t>(c)</w:t>
      </w:r>
      <w:r w:rsidRPr="001D1AC7">
        <w:rPr>
          <w:rFonts w:hint="eastAsia"/>
        </w:rPr>
        <w:tab/>
      </w:r>
      <w:r w:rsidRPr="001D1AC7">
        <w:rPr>
          <w:rFonts w:hint="eastAsia"/>
        </w:rPr>
        <w:t>缺乏为切实执行关于及时调查针对罗兴亚族妇女和女童的性暴力被控犯罪的《联合公报》而采取的措施方面的信息。</w:t>
      </w:r>
    </w:p>
    <w:p w14:paraId="12CDB328" w14:textId="77777777" w:rsidR="00E40BD8" w:rsidRPr="001D1AC7" w:rsidRDefault="00E40BD8" w:rsidP="00E40BD8">
      <w:pPr>
        <w:pStyle w:val="ZBbody1"/>
        <w:rPr>
          <w:rStyle w:val="simhei"/>
          <w:spacing w:val="4"/>
        </w:rPr>
      </w:pPr>
      <w:r w:rsidRPr="001D1AC7">
        <w:rPr>
          <w:rStyle w:val="simhei"/>
          <w:rFonts w:hint="eastAsia"/>
        </w:rPr>
        <w:t>委员会敦促缔约国立即调查和起诉包括缅军指挥系统中犯有严重国际罪行、危害人类罪、战争罪和冲突中的性暴力罪行的高级官员在内的安全人员，同时考</w:t>
      </w:r>
      <w:r w:rsidRPr="001D1AC7">
        <w:rPr>
          <w:rStyle w:val="simhei"/>
          <w:rFonts w:hint="eastAsia"/>
          <w:spacing w:val="4"/>
        </w:rPr>
        <w:t>虑到缅甸问题国际独立实况调查团提供的足以构成这方面证据的资料的调查结果。</w:t>
      </w:r>
    </w:p>
    <w:p w14:paraId="785EBF13" w14:textId="77777777" w:rsidR="00E40BD8" w:rsidRPr="001D1AC7" w:rsidRDefault="00E40BD8" w:rsidP="00E40BD8">
      <w:pPr>
        <w:pStyle w:val="ZBbody1"/>
      </w:pPr>
      <w:r w:rsidRPr="001D1AC7">
        <w:rPr>
          <w:rFonts w:hint="eastAsia"/>
        </w:rPr>
        <w:t>委员会感到关切的是，虽然指认</w:t>
      </w:r>
      <w:r w:rsidRPr="001D1AC7">
        <w:rPr>
          <w:rFonts w:hint="eastAsia"/>
        </w:rPr>
        <w:t>2017</w:t>
      </w:r>
      <w:r w:rsidRPr="001D1AC7">
        <w:rPr>
          <w:rFonts w:hint="eastAsia"/>
        </w:rPr>
        <w:t>年军</w:t>
      </w:r>
      <w:r w:rsidRPr="001D1AC7">
        <w:rPr>
          <w:rFonts w:ascii="宋体" w:hAnsi="宋体" w:hint="eastAsia"/>
        </w:rPr>
        <w:t>事“肃清行动”期间以下部队</w:t>
      </w:r>
      <w:r w:rsidRPr="001D1AC7">
        <w:rPr>
          <w:rFonts w:hint="eastAsia"/>
        </w:rPr>
        <w:t>在若开</w:t>
      </w:r>
      <w:proofErr w:type="gramStart"/>
      <w:r w:rsidRPr="001D1AC7">
        <w:rPr>
          <w:rFonts w:hint="eastAsia"/>
        </w:rPr>
        <w:t>邦</w:t>
      </w:r>
      <w:proofErr w:type="gramEnd"/>
      <w:r w:rsidRPr="001D1AC7">
        <w:rPr>
          <w:rFonts w:hint="eastAsia"/>
        </w:rPr>
        <w:t>北部驻留的受害者和证人的证词确凿，但缔约国仍不愿意确定军官的身份：由貌</w:t>
      </w:r>
      <w:proofErr w:type="gramStart"/>
      <w:r w:rsidRPr="001D1AC7">
        <w:rPr>
          <w:rFonts w:hint="eastAsia"/>
        </w:rPr>
        <w:t>貌</w:t>
      </w:r>
      <w:proofErr w:type="gramEnd"/>
      <w:r w:rsidRPr="001D1AC7">
        <w:rPr>
          <w:rFonts w:hint="eastAsia"/>
        </w:rPr>
        <w:t>梭少校（</w:t>
      </w:r>
      <w:r w:rsidRPr="001D1AC7">
        <w:rPr>
          <w:rFonts w:hint="eastAsia"/>
        </w:rPr>
        <w:t>2017</w:t>
      </w:r>
      <w:r w:rsidRPr="001D1AC7">
        <w:rPr>
          <w:rFonts w:hint="eastAsia"/>
        </w:rPr>
        <w:t>年</w:t>
      </w:r>
      <w:r w:rsidRPr="001D1AC7">
        <w:rPr>
          <w:rFonts w:hint="eastAsia"/>
        </w:rPr>
        <w:t>11</w:t>
      </w:r>
      <w:r w:rsidRPr="001D1AC7">
        <w:rPr>
          <w:rFonts w:hint="eastAsia"/>
        </w:rPr>
        <w:t>月卸任）率领的西部司令部；由昂昂准将率领的第三十三轻步兵师、由丹吴将军率领的第九十九轻步兵师、由都拉山伦准将指挥（</w:t>
      </w:r>
      <w:r w:rsidRPr="001D1AC7">
        <w:rPr>
          <w:rFonts w:hint="eastAsia"/>
        </w:rPr>
        <w:t>2016</w:t>
      </w:r>
      <w:r w:rsidRPr="001D1AC7">
        <w:rPr>
          <w:rFonts w:hint="eastAsia"/>
        </w:rPr>
        <w:t>年</w:t>
      </w:r>
      <w:r w:rsidRPr="001D1AC7">
        <w:rPr>
          <w:rFonts w:hint="eastAsia"/>
        </w:rPr>
        <w:t>10</w:t>
      </w:r>
      <w:r w:rsidRPr="001D1AC7">
        <w:rPr>
          <w:rFonts w:hint="eastAsia"/>
        </w:rPr>
        <w:t>月至</w:t>
      </w:r>
      <w:r w:rsidRPr="001D1AC7">
        <w:rPr>
          <w:rFonts w:hint="eastAsia"/>
        </w:rPr>
        <w:t>2017</w:t>
      </w:r>
      <w:r w:rsidRPr="001D1AC7">
        <w:rPr>
          <w:rFonts w:hint="eastAsia"/>
        </w:rPr>
        <w:t>年</w:t>
      </w:r>
      <w:r w:rsidRPr="001D1AC7">
        <w:rPr>
          <w:rFonts w:hint="eastAsia"/>
        </w:rPr>
        <w:t>10</w:t>
      </w:r>
      <w:r w:rsidRPr="001D1AC7">
        <w:rPr>
          <w:rFonts w:hint="eastAsia"/>
        </w:rPr>
        <w:t>月）、此后由敏梭准将指挥的边防警察部队。委员会注意到，有报告称，截至</w:t>
      </w:r>
      <w:r w:rsidRPr="001D1AC7">
        <w:rPr>
          <w:rFonts w:hint="eastAsia"/>
        </w:rPr>
        <w:t>2019</w:t>
      </w:r>
      <w:r w:rsidRPr="001D1AC7">
        <w:rPr>
          <w:rFonts w:hint="eastAsia"/>
        </w:rPr>
        <w:t>年</w:t>
      </w:r>
      <w:r w:rsidRPr="001D1AC7">
        <w:rPr>
          <w:rFonts w:hint="eastAsia"/>
        </w:rPr>
        <w:t>1</w:t>
      </w:r>
      <w:r w:rsidRPr="001D1AC7">
        <w:rPr>
          <w:rFonts w:hint="eastAsia"/>
        </w:rPr>
        <w:t>月，第九十九轻步兵师与第二十二轻步兵师一同回到若开</w:t>
      </w:r>
      <w:proofErr w:type="gramStart"/>
      <w:r w:rsidRPr="001D1AC7">
        <w:rPr>
          <w:rFonts w:hint="eastAsia"/>
        </w:rPr>
        <w:t>邦</w:t>
      </w:r>
      <w:proofErr w:type="gramEnd"/>
      <w:r w:rsidRPr="001D1AC7">
        <w:rPr>
          <w:rFonts w:hint="eastAsia"/>
        </w:rPr>
        <w:t>北部。</w:t>
      </w:r>
    </w:p>
    <w:p w14:paraId="65D528EC" w14:textId="77777777" w:rsidR="00E40BD8" w:rsidRPr="001D1AC7" w:rsidRDefault="00E40BD8" w:rsidP="00E40BD8">
      <w:pPr>
        <w:pStyle w:val="ZBbody1"/>
        <w:rPr>
          <w:rStyle w:val="simhei"/>
        </w:rPr>
      </w:pPr>
      <w:r w:rsidRPr="001D1AC7">
        <w:rPr>
          <w:rStyle w:val="simhei"/>
          <w:rFonts w:hint="eastAsia"/>
        </w:rPr>
        <w:lastRenderedPageBreak/>
        <w:t>委员会建议缔约国采取必要措施，查明并记录自</w:t>
      </w:r>
      <w:r w:rsidRPr="001D1AC7">
        <w:rPr>
          <w:rStyle w:val="simhei"/>
          <w:rFonts w:hint="eastAsia"/>
        </w:rPr>
        <w:t>2017</w:t>
      </w:r>
      <w:r w:rsidRPr="001D1AC7">
        <w:rPr>
          <w:rStyle w:val="simhei"/>
          <w:rFonts w:hint="eastAsia"/>
        </w:rPr>
        <w:t>年</w:t>
      </w:r>
      <w:r w:rsidRPr="001D1AC7">
        <w:rPr>
          <w:rStyle w:val="simhei"/>
          <w:rFonts w:hint="eastAsia"/>
        </w:rPr>
        <w:t>8</w:t>
      </w:r>
      <w:r w:rsidRPr="001D1AC7">
        <w:rPr>
          <w:rStyle w:val="simhei"/>
          <w:rFonts w:hint="eastAsia"/>
        </w:rPr>
        <w:t>月安全“肃清行动”以来过去存在或现在仍然存在于若开</w:t>
      </w:r>
      <w:proofErr w:type="gramStart"/>
      <w:r w:rsidRPr="001D1AC7">
        <w:rPr>
          <w:rStyle w:val="simhei"/>
          <w:rFonts w:hint="eastAsia"/>
        </w:rPr>
        <w:t>邦</w:t>
      </w:r>
      <w:proofErr w:type="gramEnd"/>
      <w:r w:rsidRPr="001D1AC7">
        <w:rPr>
          <w:rStyle w:val="simhei"/>
          <w:rFonts w:hint="eastAsia"/>
        </w:rPr>
        <w:t>北部的军事、警察和边防部队单位、其成员和指挥系统，并向包括调查侵犯人权行为和国际犯罪的机构在内的国家和国际调查机构提供这些信息。委员会还建议缔约国确保国内外参与司法程序的受害者和证人得到人身保护并免遭报复。</w:t>
      </w:r>
    </w:p>
    <w:p w14:paraId="3D8FCAAA" w14:textId="77777777" w:rsidR="00E40BD8" w:rsidRPr="001D1AC7" w:rsidRDefault="00E40BD8" w:rsidP="00E40BD8">
      <w:pPr>
        <w:pStyle w:val="ZBbody1"/>
        <w:rPr>
          <w:b/>
        </w:rPr>
      </w:pPr>
      <w:r w:rsidRPr="001D1AC7">
        <w:rPr>
          <w:rFonts w:hint="eastAsia"/>
        </w:rPr>
        <w:t>关于</w:t>
      </w:r>
      <w:r w:rsidRPr="001D1AC7">
        <w:rPr>
          <w:rFonts w:ascii="宋体" w:hAnsi="宋体" w:hint="eastAsia"/>
        </w:rPr>
        <w:t>为调查侵犯人权行为指控和相关问题</w:t>
      </w:r>
      <w:r w:rsidRPr="001D1AC7">
        <w:rPr>
          <w:rFonts w:hint="eastAsia"/>
        </w:rPr>
        <w:t>于</w:t>
      </w:r>
      <w:r w:rsidRPr="001D1AC7">
        <w:rPr>
          <w:rFonts w:hint="eastAsia"/>
        </w:rPr>
        <w:t>2018</w:t>
      </w:r>
      <w:r w:rsidRPr="001D1AC7">
        <w:rPr>
          <w:rFonts w:hint="eastAsia"/>
        </w:rPr>
        <w:t>年</w:t>
      </w:r>
      <w:r w:rsidRPr="001D1AC7">
        <w:rPr>
          <w:rFonts w:hint="eastAsia"/>
        </w:rPr>
        <w:t>7</w:t>
      </w:r>
      <w:r w:rsidRPr="001D1AC7">
        <w:rPr>
          <w:rFonts w:hint="eastAsia"/>
        </w:rPr>
        <w:t>月</w:t>
      </w:r>
      <w:r w:rsidRPr="001D1AC7">
        <w:rPr>
          <w:rFonts w:hint="eastAsia"/>
        </w:rPr>
        <w:t>30</w:t>
      </w:r>
      <w:r w:rsidRPr="001D1AC7">
        <w:rPr>
          <w:rFonts w:hint="eastAsia"/>
        </w:rPr>
        <w:t>日设立的独立调查委员会，委员会对缺乏以下方面的信息感到遗憾：缔约国如何确保该委员会的独立性和公正性并避免任何利益冲突；其任务、职权范围和时间表；听证程序和调查后步骤；处理其调查结果和建议的管辖权；确保受害者和证人得到保护的现有机制；以及委员会按照国际人权标准运行的方式。委员会注意到，委员会成员马纳洛女士以个人身份担任独立调查委员会主席。</w:t>
      </w:r>
    </w:p>
    <w:p w14:paraId="505EA8EF" w14:textId="77777777" w:rsidR="00E40BD8" w:rsidRPr="001D1AC7" w:rsidRDefault="00E40BD8" w:rsidP="00E40BD8">
      <w:pPr>
        <w:pStyle w:val="ZBbody1"/>
        <w:rPr>
          <w:rStyle w:val="simhei"/>
        </w:rPr>
      </w:pPr>
      <w:r w:rsidRPr="001D1AC7">
        <w:rPr>
          <w:rStyle w:val="simhei"/>
          <w:rFonts w:hint="eastAsia"/>
        </w:rPr>
        <w:t>委员会建议缔约国：</w:t>
      </w:r>
    </w:p>
    <w:p w14:paraId="5A83B61C"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(a)</w:t>
      </w:r>
      <w:r w:rsidRPr="001D1AC7">
        <w:rPr>
          <w:rStyle w:val="simhei"/>
          <w:rFonts w:hint="eastAsia"/>
        </w:rPr>
        <w:tab/>
      </w:r>
      <w:r w:rsidRPr="001D1AC7">
        <w:rPr>
          <w:rStyle w:val="simhei"/>
          <w:rFonts w:hint="eastAsia"/>
        </w:rPr>
        <w:t>采取必要措施，确保独立调查委员会以独立公正的方式开展工作，且委员会委员之间没有任何利益冲突；</w:t>
      </w:r>
    </w:p>
    <w:p w14:paraId="09EE2F7C"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(b)</w:t>
      </w:r>
      <w:r w:rsidRPr="001D1AC7">
        <w:rPr>
          <w:rStyle w:val="simhei"/>
          <w:rFonts w:hint="eastAsia"/>
        </w:rPr>
        <w:tab/>
      </w:r>
      <w:r w:rsidRPr="001D1AC7">
        <w:rPr>
          <w:rStyle w:val="simhei"/>
          <w:rFonts w:hint="eastAsia"/>
        </w:rPr>
        <w:t>向公众公开独立调查委员会的任务、职权范围、时间表、调查方法以及针对调查结果和建议所采取的后续措施，包括对被控施害者进行最终刑事调查和起诉的信息；</w:t>
      </w:r>
    </w:p>
    <w:p w14:paraId="11A05D53"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(c)</w:t>
      </w:r>
      <w:r w:rsidRPr="001D1AC7">
        <w:rPr>
          <w:rStyle w:val="simhei"/>
          <w:rFonts w:hint="eastAsia"/>
        </w:rPr>
        <w:tab/>
      </w:r>
      <w:r w:rsidRPr="001D1AC7">
        <w:rPr>
          <w:rStyle w:val="simhei"/>
          <w:rFonts w:hint="eastAsia"/>
        </w:rPr>
        <w:t>确保独立调查委员会采取以受害者</w:t>
      </w:r>
      <w:r w:rsidRPr="001D1AC7">
        <w:rPr>
          <w:rStyle w:val="simhei"/>
          <w:rFonts w:hint="eastAsia"/>
        </w:rPr>
        <w:t>/</w:t>
      </w:r>
      <w:r w:rsidRPr="001D1AC7">
        <w:rPr>
          <w:rStyle w:val="simhei"/>
          <w:rFonts w:hint="eastAsia"/>
        </w:rPr>
        <w:t>幸存者为中心的办法，并为保护受害者和证人免遭报复提供保障；</w:t>
      </w:r>
    </w:p>
    <w:p w14:paraId="5028F23F"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(d)</w:t>
      </w:r>
      <w:r w:rsidRPr="001D1AC7">
        <w:rPr>
          <w:rStyle w:val="simhei"/>
          <w:rFonts w:hint="eastAsia"/>
        </w:rPr>
        <w:tab/>
      </w:r>
      <w:r w:rsidRPr="001D1AC7">
        <w:rPr>
          <w:rStyle w:val="simhei"/>
          <w:rFonts w:hint="eastAsia"/>
        </w:rPr>
        <w:t>确保独立调查委员会按照国际人权标准开展调查，以期追究责任。</w:t>
      </w:r>
    </w:p>
    <w:p w14:paraId="4DE24476" w14:textId="77777777" w:rsidR="00E40BD8" w:rsidRPr="001D1AC7" w:rsidRDefault="00E40BD8" w:rsidP="00E40BD8">
      <w:pPr>
        <w:pStyle w:val="ZBbody1"/>
        <w:rPr>
          <w:b/>
        </w:rPr>
      </w:pPr>
      <w:r w:rsidRPr="001D1AC7">
        <w:rPr>
          <w:rFonts w:hint="eastAsia"/>
        </w:rPr>
        <w:t>委员会深感遗憾的是，缔约国没有与缅甸问题国际独立实况调查团以及联合国其他人权机制合作，并拒绝外界进入若开</w:t>
      </w:r>
      <w:proofErr w:type="gramStart"/>
      <w:r w:rsidRPr="001D1AC7">
        <w:rPr>
          <w:rFonts w:hint="eastAsia"/>
        </w:rPr>
        <w:t>邦</w:t>
      </w:r>
      <w:proofErr w:type="gramEnd"/>
      <w:r w:rsidRPr="001D1AC7">
        <w:rPr>
          <w:rFonts w:hint="eastAsia"/>
        </w:rPr>
        <w:t>北部，这表明缔约国不愿意接受审查并承担责任。</w:t>
      </w:r>
    </w:p>
    <w:p w14:paraId="7C693A15" w14:textId="77777777" w:rsidR="00E40BD8" w:rsidRPr="001D1AC7" w:rsidRDefault="00E40BD8" w:rsidP="00E40BD8">
      <w:pPr>
        <w:pStyle w:val="ZBbody1"/>
        <w:rPr>
          <w:rStyle w:val="simhei"/>
        </w:rPr>
      </w:pPr>
      <w:r w:rsidRPr="001D1AC7">
        <w:rPr>
          <w:rStyle w:val="simhei"/>
          <w:rFonts w:hint="eastAsia"/>
        </w:rPr>
        <w:t>委员会敦促缔约国与包括联合国人权事务高级专员办事处、缅甸问题国际独立实况调查团、缅甸人权状况特别报告员、负责冲突中性暴力问题秘书长特别代表和负责儿童与武装冲突问题秘书长特别代表在内的联合国人权和问责机制合作，并准许这些机制不受限制地访问缅甸，以调查若开</w:t>
      </w:r>
      <w:proofErr w:type="gramStart"/>
      <w:r w:rsidRPr="001D1AC7">
        <w:rPr>
          <w:rStyle w:val="simhei"/>
          <w:rFonts w:hint="eastAsia"/>
        </w:rPr>
        <w:t>邦</w:t>
      </w:r>
      <w:proofErr w:type="gramEnd"/>
      <w:r w:rsidRPr="001D1AC7">
        <w:rPr>
          <w:rStyle w:val="simhei"/>
          <w:rFonts w:hint="eastAsia"/>
        </w:rPr>
        <w:t>北部侵犯人权情况。</w:t>
      </w:r>
    </w:p>
    <w:p w14:paraId="6BE621F3" w14:textId="77777777" w:rsidR="00E40BD8" w:rsidRPr="001D1AC7" w:rsidRDefault="00E40BD8" w:rsidP="00E40BD8">
      <w:pPr>
        <w:pStyle w:val="ZBbody1"/>
        <w:rPr>
          <w:b/>
        </w:rPr>
      </w:pPr>
      <w:r w:rsidRPr="001D1AC7">
        <w:rPr>
          <w:rFonts w:hint="eastAsia"/>
        </w:rPr>
        <w:t>委员会深感关切的是，缔约国的国家民用和军事司法系统不具备调查、起诉和惩罚针对罗兴亚族妇女和女童实施的严重侵犯人权行为的犯罪人所必需的独立性、公正性和能力。</w:t>
      </w:r>
    </w:p>
    <w:p w14:paraId="76B15DE3" w14:textId="77777777" w:rsidR="00E40BD8" w:rsidRPr="001D1AC7" w:rsidRDefault="00E40BD8" w:rsidP="00E40BD8">
      <w:pPr>
        <w:pStyle w:val="ZBbody1"/>
        <w:rPr>
          <w:rStyle w:val="simhei"/>
        </w:rPr>
      </w:pPr>
      <w:r w:rsidRPr="001D1AC7">
        <w:rPr>
          <w:rStyle w:val="simhei"/>
          <w:rFonts w:hint="eastAsia"/>
        </w:rPr>
        <w:t>委员会建议缔约国批准《国际刑事法院罗马规约》，并考虑在独立的国际主管机构主持下设立一个特别法庭，以调查有关缅军等对罗兴亚族妇女和女童所犯严重国际罪行、危害人类罪、战争罪以及冲突中的性暴力的指控，并对其</w:t>
      </w:r>
      <w:proofErr w:type="gramStart"/>
      <w:r w:rsidRPr="001D1AC7">
        <w:rPr>
          <w:rStyle w:val="simhei"/>
          <w:rFonts w:hint="eastAsia"/>
        </w:rPr>
        <w:t>作出</w:t>
      </w:r>
      <w:proofErr w:type="gramEnd"/>
      <w:r w:rsidRPr="001D1AC7">
        <w:rPr>
          <w:rStyle w:val="simhei"/>
          <w:rFonts w:hint="eastAsia"/>
        </w:rPr>
        <w:t>判决。委员会还建议责成这类特别法庭调查民事当局的责任，民事当局的作为或不作为可能促成了这些罪行。</w:t>
      </w:r>
    </w:p>
    <w:p w14:paraId="0D6BBBFD" w14:textId="77777777" w:rsidR="00E40BD8" w:rsidRPr="001D1AC7" w:rsidRDefault="00E40BD8" w:rsidP="00E40BD8">
      <w:pPr>
        <w:pStyle w:val="ZBbodyheaderM2"/>
        <w:rPr>
          <w:rStyle w:val="simhei"/>
        </w:rPr>
      </w:pPr>
      <w:r w:rsidRPr="001D1AC7">
        <w:rPr>
          <w:rFonts w:hint="eastAsia"/>
          <w:b/>
        </w:rPr>
        <w:lastRenderedPageBreak/>
        <w:tab/>
      </w:r>
      <w:r w:rsidRPr="001D1AC7">
        <w:rPr>
          <w:rStyle w:val="simhei"/>
          <w:rFonts w:hint="eastAsia"/>
        </w:rPr>
        <w:t>F.</w:t>
      </w:r>
      <w:r w:rsidRPr="001D1AC7">
        <w:rPr>
          <w:rStyle w:val="simhei"/>
          <w:rFonts w:hint="eastAsia"/>
        </w:rPr>
        <w:tab/>
      </w:r>
      <w:r w:rsidRPr="001D1AC7">
        <w:rPr>
          <w:rStyle w:val="simhei"/>
          <w:rFonts w:hint="eastAsia"/>
        </w:rPr>
        <w:t>冲突中的性暴力</w:t>
      </w:r>
    </w:p>
    <w:p w14:paraId="79178963" w14:textId="16B65C3B" w:rsidR="00E40BD8" w:rsidRPr="001D1AC7" w:rsidRDefault="00E40BD8" w:rsidP="00E40BD8">
      <w:pPr>
        <w:pStyle w:val="ZBbody1"/>
      </w:pPr>
      <w:r w:rsidRPr="001D1AC7">
        <w:rPr>
          <w:rFonts w:hint="eastAsia"/>
        </w:rPr>
        <w:t>委员会深感关切的是，缅军和其他安全部队于</w:t>
      </w:r>
      <w:r w:rsidRPr="001D1AC7">
        <w:rPr>
          <w:rFonts w:hint="eastAsia"/>
        </w:rPr>
        <w:t>2017</w:t>
      </w:r>
      <w:r w:rsidRPr="001D1AC7">
        <w:rPr>
          <w:rFonts w:hint="eastAsia"/>
        </w:rPr>
        <w:t>年</w:t>
      </w:r>
      <w:r w:rsidRPr="001D1AC7">
        <w:rPr>
          <w:rFonts w:hint="eastAsia"/>
        </w:rPr>
        <w:t>8</w:t>
      </w:r>
      <w:r w:rsidRPr="001D1AC7">
        <w:rPr>
          <w:rFonts w:hint="eastAsia"/>
        </w:rPr>
        <w:t>月在若开</w:t>
      </w:r>
      <w:proofErr w:type="gramStart"/>
      <w:r w:rsidRPr="001D1AC7">
        <w:rPr>
          <w:rFonts w:hint="eastAsia"/>
        </w:rPr>
        <w:t>邦</w:t>
      </w:r>
      <w:proofErr w:type="gramEnd"/>
      <w:r w:rsidRPr="001D1AC7">
        <w:rPr>
          <w:rFonts w:hint="eastAsia"/>
        </w:rPr>
        <w:t>北部开展</w:t>
      </w:r>
      <w:r w:rsidRPr="001D1AC7">
        <w:rPr>
          <w:rFonts w:ascii="宋体" w:hAnsi="宋体" w:hint="eastAsia"/>
        </w:rPr>
        <w:t>安全“肃清行动”期间</w:t>
      </w:r>
      <w:r w:rsidRPr="001D1AC7">
        <w:rPr>
          <w:rFonts w:hint="eastAsia"/>
        </w:rPr>
        <w:t>和之后对罗兴亚族妇女和女童普遍使用冲突中的性暴力，而且向受害者</w:t>
      </w:r>
      <w:r w:rsidRPr="001D1AC7">
        <w:rPr>
          <w:rFonts w:hint="eastAsia"/>
        </w:rPr>
        <w:t>/</w:t>
      </w:r>
      <w:r w:rsidRPr="001D1AC7">
        <w:rPr>
          <w:rFonts w:hint="eastAsia"/>
        </w:rPr>
        <w:t>幸存者提供的保护和支助服务非常有限。委员会感到遗憾的是，缔约国未能充分解决委员会于</w:t>
      </w:r>
      <w:r w:rsidRPr="001D1AC7">
        <w:rPr>
          <w:rFonts w:hint="eastAsia"/>
        </w:rPr>
        <w:t>2016</w:t>
      </w:r>
      <w:r w:rsidRPr="001D1AC7">
        <w:rPr>
          <w:rFonts w:hint="eastAsia"/>
        </w:rPr>
        <w:t>年对施害者有罪不罚提出的关切（</w:t>
      </w:r>
      <w:hyperlink r:id="rId30" w:history="1">
        <w:r w:rsidRPr="00E40BD8">
          <w:rPr>
            <w:rStyle w:val="ae"/>
            <w:rFonts w:hint="eastAsia"/>
          </w:rPr>
          <w:t>CEDAW/C/MMR/CO/4-5</w:t>
        </w:r>
      </w:hyperlink>
      <w:r w:rsidRPr="001D1AC7">
        <w:rPr>
          <w:rFonts w:hint="eastAsia"/>
        </w:rPr>
        <w:t>，第</w:t>
      </w:r>
      <w:r w:rsidRPr="001D1AC7">
        <w:rPr>
          <w:rFonts w:hint="eastAsia"/>
        </w:rPr>
        <w:t>26(a)</w:t>
      </w:r>
      <w:r w:rsidRPr="001D1AC7">
        <w:rPr>
          <w:rFonts w:hint="eastAsia"/>
        </w:rPr>
        <w:t>段），这些关切可能有助于防止当前情况的发生。</w:t>
      </w:r>
    </w:p>
    <w:p w14:paraId="16FE88D0" w14:textId="77777777" w:rsidR="00E40BD8" w:rsidRPr="001D1AC7" w:rsidRDefault="00E40BD8" w:rsidP="00E40BD8">
      <w:pPr>
        <w:pStyle w:val="ZBbody1"/>
        <w:rPr>
          <w:rStyle w:val="simhei"/>
        </w:rPr>
      </w:pPr>
      <w:r w:rsidRPr="001D1AC7">
        <w:rPr>
          <w:rStyle w:val="simhei"/>
          <w:rFonts w:hint="eastAsia"/>
        </w:rPr>
        <w:t>委员会建议缔约国确保军队总司令向所有安全部队发出命令，详细说明禁止强奸和一切形式性暴力的政策，关于被控侵犯人权行为的报告将有助于开展可信调查、公正审判和适当惩罚，如开除军籍和监禁等。委员会还建议缔约国向所有安全人员开展深入培训，使其掌握处理和报告可能的侵犯人权行为的新政策和新方法，并为报告创造有利环境。</w:t>
      </w:r>
    </w:p>
    <w:p w14:paraId="3DD35221" w14:textId="77777777" w:rsidR="00E40BD8" w:rsidRPr="001D1AC7" w:rsidRDefault="00E40BD8" w:rsidP="00E40BD8">
      <w:pPr>
        <w:pStyle w:val="ZBbody1"/>
      </w:pPr>
      <w:r w:rsidRPr="001D1AC7">
        <w:rPr>
          <w:rFonts w:hint="eastAsia"/>
        </w:rPr>
        <w:t>委员会感到关切的是，</w:t>
      </w:r>
      <w:r w:rsidRPr="001D1AC7">
        <w:rPr>
          <w:rFonts w:hint="eastAsia"/>
        </w:rPr>
        <w:t>2017</w:t>
      </w:r>
      <w:r w:rsidRPr="001D1AC7">
        <w:rPr>
          <w:rFonts w:hint="eastAsia"/>
        </w:rPr>
        <w:t>年</w:t>
      </w:r>
      <w:r w:rsidRPr="001D1AC7">
        <w:rPr>
          <w:rFonts w:hint="eastAsia"/>
        </w:rPr>
        <w:t>8</w:t>
      </w:r>
      <w:r w:rsidRPr="001D1AC7">
        <w:rPr>
          <w:rFonts w:hint="eastAsia"/>
        </w:rPr>
        <w:t>月底至</w:t>
      </w:r>
      <w:r w:rsidRPr="001D1AC7">
        <w:rPr>
          <w:rFonts w:hint="eastAsia"/>
        </w:rPr>
        <w:t>2018</w:t>
      </w:r>
      <w:r w:rsidRPr="001D1AC7">
        <w:rPr>
          <w:rFonts w:hint="eastAsia"/>
        </w:rPr>
        <w:t>年</w:t>
      </w:r>
      <w:r w:rsidRPr="001D1AC7">
        <w:rPr>
          <w:rFonts w:hint="eastAsia"/>
        </w:rPr>
        <w:t>3</w:t>
      </w:r>
      <w:r w:rsidRPr="001D1AC7">
        <w:rPr>
          <w:rFonts w:hint="eastAsia"/>
        </w:rPr>
        <w:t>月底，共报告了</w:t>
      </w:r>
      <w:r w:rsidRPr="001D1AC7">
        <w:rPr>
          <w:rFonts w:hint="eastAsia"/>
        </w:rPr>
        <w:t>6 097</w:t>
      </w:r>
      <w:r w:rsidRPr="001D1AC7">
        <w:rPr>
          <w:rFonts w:hint="eastAsia"/>
        </w:rPr>
        <w:t>起性暴力和其他形式性别暴力事件，仅在</w:t>
      </w:r>
      <w:r w:rsidRPr="001D1AC7">
        <w:rPr>
          <w:rFonts w:hint="eastAsia"/>
        </w:rPr>
        <w:t>2017</w:t>
      </w:r>
      <w:r w:rsidRPr="001D1AC7">
        <w:rPr>
          <w:rFonts w:hint="eastAsia"/>
        </w:rPr>
        <w:t>年</w:t>
      </w:r>
      <w:r w:rsidRPr="001D1AC7">
        <w:rPr>
          <w:rFonts w:hint="eastAsia"/>
        </w:rPr>
        <w:t>10</w:t>
      </w:r>
      <w:r w:rsidRPr="001D1AC7">
        <w:rPr>
          <w:rFonts w:hint="eastAsia"/>
        </w:rPr>
        <w:t>月</w:t>
      </w:r>
      <w:r w:rsidRPr="001D1AC7">
        <w:rPr>
          <w:rFonts w:hint="eastAsia"/>
        </w:rPr>
        <w:t>22</w:t>
      </w:r>
      <w:r w:rsidRPr="001D1AC7">
        <w:rPr>
          <w:rFonts w:hint="eastAsia"/>
        </w:rPr>
        <w:t>日至</w:t>
      </w:r>
      <w:r w:rsidRPr="001D1AC7">
        <w:rPr>
          <w:rFonts w:hint="eastAsia"/>
        </w:rPr>
        <w:t>28</w:t>
      </w:r>
      <w:r w:rsidRPr="001D1AC7">
        <w:rPr>
          <w:rFonts w:hint="eastAsia"/>
        </w:rPr>
        <w:t>日期间，就报告了</w:t>
      </w:r>
      <w:r w:rsidRPr="001D1AC7">
        <w:rPr>
          <w:rFonts w:hint="eastAsia"/>
        </w:rPr>
        <w:t>306</w:t>
      </w:r>
      <w:r w:rsidRPr="001D1AC7">
        <w:rPr>
          <w:rFonts w:hint="eastAsia"/>
        </w:rPr>
        <w:t>起性别暴力事件，其中</w:t>
      </w:r>
      <w:r w:rsidRPr="001D1AC7">
        <w:rPr>
          <w:rFonts w:hint="eastAsia"/>
        </w:rPr>
        <w:t>96%</w:t>
      </w:r>
      <w:r w:rsidRPr="001D1AC7">
        <w:rPr>
          <w:rFonts w:hint="eastAsia"/>
        </w:rPr>
        <w:t>需要紧急医疗服务。委员会注意到，这些数字只能说明整体局势严峻，因为许多受害者</w:t>
      </w:r>
      <w:r w:rsidRPr="001D1AC7">
        <w:rPr>
          <w:rFonts w:hint="eastAsia"/>
        </w:rPr>
        <w:t>/</w:t>
      </w:r>
      <w:r w:rsidRPr="001D1AC7">
        <w:rPr>
          <w:rFonts w:hint="eastAsia"/>
        </w:rPr>
        <w:t>幸存者没有报告此类罪行。委员会感到遗憾的是：</w:t>
      </w:r>
    </w:p>
    <w:p w14:paraId="6F028929" w14:textId="77777777" w:rsidR="00E40BD8" w:rsidRPr="001D1AC7" w:rsidRDefault="00E40BD8" w:rsidP="00E40BD8">
      <w:pPr>
        <w:pStyle w:val="ZBbody1"/>
        <w:numPr>
          <w:ilvl w:val="0"/>
          <w:numId w:val="0"/>
        </w:numPr>
        <w:tabs>
          <w:tab w:val="left" w:pos="2217"/>
        </w:tabs>
        <w:ind w:left="1264"/>
      </w:pPr>
      <w:r w:rsidRPr="001D1AC7">
        <w:rPr>
          <w:rStyle w:val="simhei"/>
          <w:rFonts w:hint="eastAsia"/>
        </w:rPr>
        <w:tab/>
        <w:t>(a)</w:t>
      </w:r>
      <w:r w:rsidRPr="001D1AC7">
        <w:rPr>
          <w:rStyle w:val="simhei"/>
          <w:rFonts w:hint="eastAsia"/>
        </w:rPr>
        <w:tab/>
      </w:r>
      <w:r w:rsidRPr="001D1AC7">
        <w:rPr>
          <w:rFonts w:hint="eastAsia"/>
        </w:rPr>
        <w:t>孟加拉国难民营中的罗兴亚族妇女和女童得不到充分的强奸后护理，包括紧急避孕、艾滋病毒</w:t>
      </w:r>
      <w:r w:rsidRPr="001D1AC7">
        <w:rPr>
          <w:rFonts w:hint="eastAsia"/>
        </w:rPr>
        <w:t>/</w:t>
      </w:r>
      <w:r w:rsidRPr="001D1AC7">
        <w:rPr>
          <w:rFonts w:hint="eastAsia"/>
        </w:rPr>
        <w:t>艾滋病接触后预防、安全堕胎和咨询服务；</w:t>
      </w:r>
    </w:p>
    <w:p w14:paraId="4F54ED8B" w14:textId="77777777" w:rsidR="00E40BD8" w:rsidRPr="001D1AC7" w:rsidRDefault="00E40BD8" w:rsidP="00E40BD8">
      <w:pPr>
        <w:pStyle w:val="ZBbody1"/>
        <w:numPr>
          <w:ilvl w:val="0"/>
          <w:numId w:val="0"/>
        </w:numPr>
        <w:tabs>
          <w:tab w:val="left" w:pos="2217"/>
        </w:tabs>
        <w:ind w:left="1264"/>
      </w:pPr>
      <w:r w:rsidRPr="001D1AC7">
        <w:rPr>
          <w:rStyle w:val="simhei"/>
          <w:rFonts w:hint="eastAsia"/>
        </w:rPr>
        <w:tab/>
        <w:t>(b)</w:t>
      </w:r>
      <w:r w:rsidRPr="001D1AC7">
        <w:rPr>
          <w:rStyle w:val="simhei"/>
          <w:rFonts w:hint="eastAsia"/>
        </w:rPr>
        <w:tab/>
      </w:r>
      <w:r w:rsidRPr="001D1AC7">
        <w:rPr>
          <w:rFonts w:hint="eastAsia"/>
        </w:rPr>
        <w:t>获得性健康和生殖健康服务以及</w:t>
      </w:r>
      <w:proofErr w:type="gramStart"/>
      <w:r w:rsidRPr="001D1AC7">
        <w:rPr>
          <w:rFonts w:hint="eastAsia"/>
        </w:rPr>
        <w:t>孕</w:t>
      </w:r>
      <w:proofErr w:type="gramEnd"/>
      <w:r w:rsidRPr="001D1AC7">
        <w:rPr>
          <w:rFonts w:hint="eastAsia"/>
        </w:rPr>
        <w:t>产妇保健支助，包括心理咨询服务依然不足，其中包括因强奸而生育子女的妇女和女童；以及</w:t>
      </w:r>
    </w:p>
    <w:p w14:paraId="0829CCE2" w14:textId="77777777" w:rsidR="00E40BD8" w:rsidRPr="001D1AC7" w:rsidRDefault="00E40BD8" w:rsidP="00E40BD8">
      <w:pPr>
        <w:pStyle w:val="ZBbody1"/>
        <w:numPr>
          <w:ilvl w:val="0"/>
          <w:numId w:val="0"/>
        </w:numPr>
        <w:tabs>
          <w:tab w:val="left" w:pos="2217"/>
        </w:tabs>
        <w:ind w:left="1264"/>
      </w:pPr>
      <w:r w:rsidRPr="001D1AC7">
        <w:rPr>
          <w:rStyle w:val="simhei"/>
          <w:rFonts w:hint="eastAsia"/>
        </w:rPr>
        <w:tab/>
        <w:t>(c)</w:t>
      </w:r>
      <w:r w:rsidRPr="001D1AC7">
        <w:rPr>
          <w:rStyle w:val="simhei"/>
          <w:rFonts w:hint="eastAsia"/>
        </w:rPr>
        <w:tab/>
      </w:r>
      <w:r w:rsidRPr="001D1AC7">
        <w:rPr>
          <w:rFonts w:hint="eastAsia"/>
        </w:rPr>
        <w:t>难民营中的弃婴数量越来越多。</w:t>
      </w:r>
    </w:p>
    <w:p w14:paraId="46A5B658" w14:textId="77777777" w:rsidR="00E40BD8" w:rsidRPr="001D1AC7" w:rsidRDefault="00E40BD8" w:rsidP="00E40BD8">
      <w:pPr>
        <w:pStyle w:val="ZBbody1"/>
        <w:rPr>
          <w:rStyle w:val="simhei"/>
        </w:rPr>
      </w:pPr>
      <w:r w:rsidRPr="001D1AC7">
        <w:rPr>
          <w:rStyle w:val="simhei"/>
          <w:rFonts w:hint="eastAsia"/>
        </w:rPr>
        <w:t>委员会建议缔约国与孟加拉国政府、联合国各实体及其他国际和国家伙伴合作，向冲突中的性暴力罗兴亚族妇女和女童受害者</w:t>
      </w:r>
      <w:r w:rsidRPr="001D1AC7">
        <w:rPr>
          <w:rStyle w:val="simhei"/>
          <w:rFonts w:hint="eastAsia"/>
        </w:rPr>
        <w:t>/</w:t>
      </w:r>
      <w:r w:rsidRPr="001D1AC7">
        <w:rPr>
          <w:rStyle w:val="simhei"/>
          <w:rFonts w:hint="eastAsia"/>
        </w:rPr>
        <w:t>幸存者提供具有包容性和无障碍的专门服务，包括获得性健康和生殖健康服务、孕产妇保健支助和心理咨询服务。委员会还建议缔约国确保被遗弃儿童获得照料服务和出生登记。</w:t>
      </w:r>
    </w:p>
    <w:p w14:paraId="5E51294E" w14:textId="77777777" w:rsidR="00E40BD8" w:rsidRPr="001D1AC7" w:rsidRDefault="00E40BD8" w:rsidP="00E40BD8">
      <w:pPr>
        <w:pStyle w:val="ZBbody1"/>
      </w:pPr>
      <w:r w:rsidRPr="001D1AC7">
        <w:rPr>
          <w:rFonts w:hint="eastAsia"/>
        </w:rPr>
        <w:t>委员会感到关切的是，罗兴亚族妇女和女童，包括孟加拉国难民营中的罗兴亚族妇女和女童，面临包括童婚、强迫结婚和贩运在内的其他形式性别暴力的风险。</w:t>
      </w:r>
    </w:p>
    <w:p w14:paraId="6AAA7F48" w14:textId="78CB2A72" w:rsidR="00E40BD8" w:rsidRPr="001D1AC7" w:rsidRDefault="00E40BD8" w:rsidP="00E40BD8">
      <w:pPr>
        <w:pStyle w:val="ZBbody1"/>
        <w:rPr>
          <w:b/>
        </w:rPr>
      </w:pPr>
      <w:r w:rsidRPr="001D1AC7">
        <w:rPr>
          <w:rFonts w:hint="eastAsia"/>
          <w:b/>
          <w:bCs/>
        </w:rPr>
        <w:t>委员会建议缔约国与孟加拉国政府、联合国各实体及其他国际和国家伙伴合作，防止童婚和强迫结婚，并根据安全理事会第</w:t>
      </w:r>
      <w:hyperlink r:id="rId31" w:history="1">
        <w:r w:rsidRPr="00E40BD8">
          <w:rPr>
            <w:rStyle w:val="ae"/>
            <w:rFonts w:hint="eastAsia"/>
            <w:b/>
            <w:bCs/>
          </w:rPr>
          <w:t>2331(2016)</w:t>
        </w:r>
      </w:hyperlink>
      <w:r w:rsidRPr="001D1AC7">
        <w:rPr>
          <w:rFonts w:hint="eastAsia"/>
          <w:b/>
          <w:bCs/>
        </w:rPr>
        <w:t>号决议，出台针对冲突中贩运活动的减轻风险措施，包括提高边防警察和移民官员的认识并对其进行培训。</w:t>
      </w:r>
    </w:p>
    <w:p w14:paraId="29E1E737" w14:textId="77777777" w:rsidR="00E40BD8" w:rsidRPr="001D1AC7" w:rsidRDefault="00E40BD8" w:rsidP="00E40BD8">
      <w:pPr>
        <w:pStyle w:val="ZBbody1"/>
      </w:pPr>
      <w:r w:rsidRPr="001D1AC7">
        <w:rPr>
          <w:rFonts w:hint="eastAsia"/>
        </w:rPr>
        <w:t>委员会深感关切的是，鉴于罗兴亚族妇女和</w:t>
      </w:r>
      <w:proofErr w:type="gramStart"/>
      <w:r w:rsidRPr="001D1AC7">
        <w:rPr>
          <w:rFonts w:hint="eastAsia"/>
        </w:rPr>
        <w:t>女童难民</w:t>
      </w:r>
      <w:proofErr w:type="gramEnd"/>
      <w:r w:rsidRPr="001D1AC7">
        <w:rPr>
          <w:rFonts w:hint="eastAsia"/>
        </w:rPr>
        <w:t>普遍遭受过强奸、性暴力和其他形式性别暴力，许多留在若开邦北部的幸存者继续面临冲突中的性暴力风险，无法获得投诉和补救机制以及包括紧急治疗在内的性健康和生殖健康服务。</w:t>
      </w:r>
    </w:p>
    <w:p w14:paraId="5A6FFEB2" w14:textId="77777777" w:rsidR="00E40BD8" w:rsidRPr="001D1AC7" w:rsidRDefault="00E40BD8" w:rsidP="00E40BD8">
      <w:pPr>
        <w:pStyle w:val="ZBbody1"/>
        <w:rPr>
          <w:rStyle w:val="simhei"/>
        </w:rPr>
      </w:pPr>
      <w:r w:rsidRPr="001D1AC7">
        <w:rPr>
          <w:rStyle w:val="simhei"/>
          <w:rFonts w:hint="eastAsia"/>
        </w:rPr>
        <w:lastRenderedPageBreak/>
        <w:t>委员会敦促缔约国制止若开</w:t>
      </w:r>
      <w:proofErr w:type="gramStart"/>
      <w:r w:rsidRPr="001D1AC7">
        <w:rPr>
          <w:rStyle w:val="simhei"/>
          <w:rFonts w:hint="eastAsia"/>
        </w:rPr>
        <w:t>邦</w:t>
      </w:r>
      <w:proofErr w:type="gramEnd"/>
      <w:r w:rsidRPr="001D1AC7">
        <w:rPr>
          <w:rStyle w:val="simhei"/>
          <w:rFonts w:hint="eastAsia"/>
        </w:rPr>
        <w:t>北部冲突中的性暴力，并建议缔约国采取必要措施：</w:t>
      </w:r>
    </w:p>
    <w:p w14:paraId="158AEB14"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(a)</w:t>
      </w:r>
      <w:r w:rsidRPr="001D1AC7">
        <w:rPr>
          <w:rStyle w:val="simhei"/>
          <w:rFonts w:hint="eastAsia"/>
        </w:rPr>
        <w:tab/>
      </w:r>
      <w:r w:rsidRPr="001D1AC7">
        <w:rPr>
          <w:rStyle w:val="simhei"/>
          <w:rFonts w:hint="eastAsia"/>
        </w:rPr>
        <w:t>建立一个有效、无障碍和安全的机制，向主管机构报告强奸和其他形式性暴力和性别暴力事件，以供调查；</w:t>
      </w:r>
    </w:p>
    <w:p w14:paraId="0D690DC6"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(b)</w:t>
      </w:r>
      <w:r w:rsidRPr="001D1AC7">
        <w:rPr>
          <w:rStyle w:val="simhei"/>
          <w:rFonts w:hint="eastAsia"/>
        </w:rPr>
        <w:tab/>
      </w:r>
      <w:r w:rsidRPr="001D1AC7">
        <w:rPr>
          <w:rStyle w:val="simhei"/>
          <w:rFonts w:hint="eastAsia"/>
        </w:rPr>
        <w:t>实施社区教育方案，旨在增强希望举报暴力行为的妇女的权能，并确保其举报方式不会危及自身的安全；</w:t>
      </w:r>
    </w:p>
    <w:p w14:paraId="12421E8D"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(c)</w:t>
      </w:r>
      <w:r w:rsidRPr="001D1AC7">
        <w:rPr>
          <w:rStyle w:val="simhei"/>
          <w:rFonts w:hint="eastAsia"/>
        </w:rPr>
        <w:tab/>
      </w:r>
      <w:r w:rsidRPr="001D1AC7">
        <w:rPr>
          <w:rStyle w:val="simhei"/>
          <w:rFonts w:hint="eastAsia"/>
        </w:rPr>
        <w:t>根据包容原则和无障碍原则，确保向罗兴亚族妇女和女童提供性健康和生殖健康服务以及预防性和紧急医疗服务，包括产科、产前和产后护理、避孕信息和服务、紧急避孕、艾滋病毒</w:t>
      </w:r>
      <w:r w:rsidRPr="001D1AC7">
        <w:rPr>
          <w:rStyle w:val="simhei"/>
          <w:rFonts w:hint="eastAsia"/>
        </w:rPr>
        <w:t>/</w:t>
      </w:r>
      <w:r w:rsidRPr="001D1AC7">
        <w:rPr>
          <w:rStyle w:val="simhei"/>
          <w:rFonts w:hint="eastAsia"/>
        </w:rPr>
        <w:t>艾滋病接触后预防、安全堕胎服务，并为强奸和其他形式性暴力和性别暴力受害者</w:t>
      </w:r>
      <w:r w:rsidRPr="001D1AC7">
        <w:rPr>
          <w:rStyle w:val="simhei"/>
          <w:rFonts w:hint="eastAsia"/>
        </w:rPr>
        <w:t>/</w:t>
      </w:r>
      <w:r w:rsidRPr="001D1AC7">
        <w:rPr>
          <w:rStyle w:val="simhei"/>
          <w:rFonts w:hint="eastAsia"/>
        </w:rPr>
        <w:t>幸存者提供心理健康服务；</w:t>
      </w:r>
    </w:p>
    <w:p w14:paraId="0D9AD4DA"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(d)</w:t>
      </w:r>
      <w:r w:rsidRPr="001D1AC7">
        <w:rPr>
          <w:rStyle w:val="simhei"/>
          <w:rFonts w:hint="eastAsia"/>
        </w:rPr>
        <w:tab/>
      </w:r>
      <w:r w:rsidRPr="001D1AC7">
        <w:rPr>
          <w:rStyle w:val="simhei"/>
          <w:rFonts w:hint="eastAsia"/>
        </w:rPr>
        <w:t>确保罗兴亚族妇女和女童参与制定和实施与性健康和生殖健康服务有关的方案、建立确保获得这些服务和高服务质量的监测机制，并消除对保健人员的歧视性和虐待做法。</w:t>
      </w:r>
    </w:p>
    <w:p w14:paraId="07E46991" w14:textId="77777777" w:rsidR="00E40BD8" w:rsidRPr="001D1AC7" w:rsidRDefault="00E40BD8" w:rsidP="00E40BD8">
      <w:pPr>
        <w:pStyle w:val="ZBbody1"/>
      </w:pPr>
      <w:r w:rsidRPr="001D1AC7">
        <w:rPr>
          <w:rFonts w:hint="eastAsia"/>
        </w:rPr>
        <w:t>委员会感到遗憾的是，缔约国提供的关于为执行《联合公报》所采取的具体措施的信息有限，这些措施包括设立部际委员会的时间表、职责范围、所涉部委以及代表成员的任命情况。</w:t>
      </w:r>
    </w:p>
    <w:p w14:paraId="60B2A642" w14:textId="77777777" w:rsidR="00E40BD8" w:rsidRPr="001D1AC7" w:rsidRDefault="00E40BD8" w:rsidP="00E40BD8">
      <w:pPr>
        <w:pStyle w:val="ZBbody1"/>
        <w:rPr>
          <w:rStyle w:val="simhei"/>
        </w:rPr>
      </w:pPr>
      <w:r w:rsidRPr="001D1AC7">
        <w:rPr>
          <w:rStyle w:val="simhei"/>
          <w:rFonts w:hint="eastAsia"/>
        </w:rPr>
        <w:t>委员会建议缔约国立即设立负责执行《联合公报》的部际委员会、确保所有相关部委都具有充分代表性、向公众告知其职责范围和行动计划，并定期发布其活动信息。</w:t>
      </w:r>
    </w:p>
    <w:p w14:paraId="40A10FDD" w14:textId="77777777" w:rsidR="00E40BD8" w:rsidRPr="001D1AC7" w:rsidRDefault="00E40BD8" w:rsidP="00E40BD8">
      <w:pPr>
        <w:pStyle w:val="ZBbodyheaderM2"/>
        <w:rPr>
          <w:rStyle w:val="simhei"/>
        </w:rPr>
      </w:pPr>
      <w:r w:rsidRPr="001D1AC7">
        <w:rPr>
          <w:rFonts w:hint="eastAsia"/>
          <w:b/>
        </w:rPr>
        <w:tab/>
      </w:r>
      <w:r w:rsidRPr="001D1AC7">
        <w:rPr>
          <w:rStyle w:val="simhei"/>
          <w:rFonts w:hint="eastAsia"/>
        </w:rPr>
        <w:t>G.</w:t>
      </w:r>
      <w:r w:rsidRPr="001D1AC7">
        <w:rPr>
          <w:rStyle w:val="simhei"/>
          <w:rFonts w:hint="eastAsia"/>
        </w:rPr>
        <w:tab/>
      </w:r>
      <w:r w:rsidRPr="001D1AC7">
        <w:rPr>
          <w:rStyle w:val="simhei"/>
          <w:rFonts w:hint="eastAsia"/>
        </w:rPr>
        <w:t>行动自由、人道主义援助准入和保护</w:t>
      </w:r>
    </w:p>
    <w:p w14:paraId="7DEA5B9C" w14:textId="77777777" w:rsidR="00E40BD8" w:rsidRPr="001D1AC7" w:rsidRDefault="00E40BD8" w:rsidP="00E40BD8">
      <w:pPr>
        <w:pStyle w:val="ZBbody1"/>
      </w:pPr>
      <w:r w:rsidRPr="001D1AC7">
        <w:rPr>
          <w:rFonts w:hint="eastAsia"/>
        </w:rPr>
        <w:t>委员会深感关切的是，若开</w:t>
      </w:r>
      <w:proofErr w:type="gramStart"/>
      <w:r w:rsidRPr="001D1AC7">
        <w:rPr>
          <w:rFonts w:hint="eastAsia"/>
        </w:rPr>
        <w:t>邦</w:t>
      </w:r>
      <w:proofErr w:type="gramEnd"/>
      <w:r w:rsidRPr="001D1AC7">
        <w:rPr>
          <w:rFonts w:hint="eastAsia"/>
        </w:rPr>
        <w:t>北部的罗兴亚族妇女和女童一直被剥夺行动自由权，这也严重限制了她们获得保健、接受教育和出入市场、农田和捕鱼区等生计场所的机会。委员会关切地注意到，由于许可证要求、宵禁和设立安全检查站，自</w:t>
      </w:r>
      <w:r w:rsidRPr="001D1AC7">
        <w:rPr>
          <w:rFonts w:hint="eastAsia"/>
        </w:rPr>
        <w:t>2012</w:t>
      </w:r>
      <w:r w:rsidRPr="001D1AC7">
        <w:rPr>
          <w:rFonts w:hint="eastAsia"/>
        </w:rPr>
        <w:t>年以来军事存在限制了罗兴亚村民离开村庄。委员会还关切地注意到，妇女和女童还遭到安全部队的性暴力、敲诈、任意逮捕和拘留。委员会还关切地注意到，这些限制再加上自我设定的限制，罗兴亚族妇女和女童因害怕军事暴力只能待在家里。委员会感到关切的是，据报告，</w:t>
      </w:r>
      <w:r w:rsidRPr="001D1AC7">
        <w:rPr>
          <w:rFonts w:hint="eastAsia"/>
        </w:rPr>
        <w:t>2016</w:t>
      </w:r>
      <w:r w:rsidRPr="001D1AC7">
        <w:rPr>
          <w:rFonts w:hint="eastAsia"/>
        </w:rPr>
        <w:t>年和</w:t>
      </w:r>
      <w:r w:rsidRPr="001D1AC7">
        <w:rPr>
          <w:rFonts w:hint="eastAsia"/>
        </w:rPr>
        <w:t>2017</w:t>
      </w:r>
      <w:r w:rsidRPr="001D1AC7">
        <w:rPr>
          <w:rFonts w:hint="eastAsia"/>
        </w:rPr>
        <w:t>年的安</w:t>
      </w:r>
      <w:r w:rsidRPr="001D1AC7">
        <w:rPr>
          <w:rFonts w:ascii="宋体" w:hAnsi="宋体" w:hint="eastAsia"/>
        </w:rPr>
        <w:t>全“肃清行动”之后，</w:t>
      </w:r>
      <w:r w:rsidRPr="001D1AC7">
        <w:rPr>
          <w:rFonts w:hint="eastAsia"/>
        </w:rPr>
        <w:t>约有</w:t>
      </w:r>
      <w:r w:rsidRPr="001D1AC7">
        <w:rPr>
          <w:rFonts w:hint="eastAsia"/>
        </w:rPr>
        <w:t>60</w:t>
      </w:r>
      <w:r w:rsidRPr="001D1AC7">
        <w:rPr>
          <w:rFonts w:hint="eastAsia"/>
        </w:rPr>
        <w:t>万罗兴亚人仍留在若开</w:t>
      </w:r>
      <w:proofErr w:type="gramStart"/>
      <w:r w:rsidRPr="001D1AC7">
        <w:rPr>
          <w:rFonts w:hint="eastAsia"/>
        </w:rPr>
        <w:t>邦</w:t>
      </w:r>
      <w:proofErr w:type="gramEnd"/>
      <w:r w:rsidRPr="001D1AC7">
        <w:rPr>
          <w:rFonts w:hint="eastAsia"/>
        </w:rPr>
        <w:t>北部，他们正处于被迫饥饿状态，而且安全部队拒绝他们进入剩下的稻田和市场。</w:t>
      </w:r>
    </w:p>
    <w:p w14:paraId="22C97712" w14:textId="02EA4335" w:rsidR="00E40BD8" w:rsidRPr="001D1AC7" w:rsidRDefault="00E40BD8" w:rsidP="00E40BD8">
      <w:pPr>
        <w:pStyle w:val="ZBbody1"/>
        <w:rPr>
          <w:rStyle w:val="simhei"/>
        </w:rPr>
      </w:pPr>
      <w:r w:rsidRPr="001D1AC7">
        <w:rPr>
          <w:rStyle w:val="simhei"/>
          <w:rFonts w:hint="eastAsia"/>
        </w:rPr>
        <w:t>委员会回顾其先前的建议（</w:t>
      </w:r>
      <w:hyperlink r:id="rId32" w:history="1">
        <w:r w:rsidRPr="00E40BD8">
          <w:rPr>
            <w:rStyle w:val="ae"/>
            <w:rFonts w:eastAsia="黑体" w:hint="eastAsia"/>
            <w:szCs w:val="10"/>
          </w:rPr>
          <w:t>CEDAW/C/MMR/CO/4-5</w:t>
        </w:r>
      </w:hyperlink>
      <w:r w:rsidRPr="001D1AC7">
        <w:rPr>
          <w:rStyle w:val="simhei"/>
          <w:rFonts w:hint="eastAsia"/>
        </w:rPr>
        <w:t>，第</w:t>
      </w:r>
      <w:r w:rsidRPr="001D1AC7">
        <w:rPr>
          <w:rStyle w:val="simhei"/>
          <w:rFonts w:hint="eastAsia"/>
        </w:rPr>
        <w:t>45</w:t>
      </w:r>
      <w:r w:rsidRPr="001D1AC7">
        <w:rPr>
          <w:rStyle w:val="simhei"/>
          <w:rFonts w:hint="eastAsia"/>
        </w:rPr>
        <w:t>段），并建议缔约国废除一切不当限制行动自由的地方命令，包括宵禁、设置检查站和旅行许可证要求，并确保罗兴亚族妇女和女童能够安全和自由地旅行，以获得保健、接受教育和出入生计场所。</w:t>
      </w:r>
    </w:p>
    <w:p w14:paraId="25E9A9B5" w14:textId="77777777" w:rsidR="00E40BD8" w:rsidRPr="001D1AC7" w:rsidRDefault="00E40BD8" w:rsidP="00E40BD8">
      <w:pPr>
        <w:pStyle w:val="ZBbody1"/>
      </w:pPr>
      <w:r w:rsidRPr="001D1AC7">
        <w:rPr>
          <w:rFonts w:hint="eastAsia"/>
        </w:rPr>
        <w:lastRenderedPageBreak/>
        <w:t>委员会深表关切的是，缔约国继续限制人道主义行为体和包括医疗救助和食品在内的援助进入若开</w:t>
      </w:r>
      <w:proofErr w:type="gramStart"/>
      <w:r w:rsidRPr="001D1AC7">
        <w:rPr>
          <w:rFonts w:hint="eastAsia"/>
        </w:rPr>
        <w:t>邦</w:t>
      </w:r>
      <w:proofErr w:type="gramEnd"/>
      <w:r w:rsidRPr="001D1AC7">
        <w:rPr>
          <w:rFonts w:hint="eastAsia"/>
        </w:rPr>
        <w:t>北部，只允许世界粮食计划署和红十字国际委员会进行援助分发，但在行动时准入方面受到严重限制。</w:t>
      </w:r>
    </w:p>
    <w:p w14:paraId="10205920" w14:textId="77777777" w:rsidR="00E40BD8" w:rsidRPr="001D1AC7" w:rsidRDefault="00E40BD8" w:rsidP="00E40BD8">
      <w:pPr>
        <w:pStyle w:val="ZBbody1"/>
        <w:rPr>
          <w:rStyle w:val="simhei"/>
        </w:rPr>
      </w:pPr>
      <w:r w:rsidRPr="001D1AC7">
        <w:rPr>
          <w:rStyle w:val="simhei"/>
          <w:rFonts w:hint="eastAsia"/>
        </w:rPr>
        <w:t>委员会建议缔约国准许联合国和其他人道主义组织立即且不受限制地进入若开</w:t>
      </w:r>
      <w:proofErr w:type="gramStart"/>
      <w:r w:rsidRPr="001D1AC7">
        <w:rPr>
          <w:rStyle w:val="simhei"/>
          <w:rFonts w:hint="eastAsia"/>
        </w:rPr>
        <w:t>邦</w:t>
      </w:r>
      <w:proofErr w:type="gramEnd"/>
      <w:r w:rsidRPr="001D1AC7">
        <w:rPr>
          <w:rStyle w:val="simhei"/>
          <w:rFonts w:hint="eastAsia"/>
        </w:rPr>
        <w:t>北部，进行需求评估、向受影响民众提供人道主义援助和保护，并向受冲突影响的妇女和女童提供救生服务。</w:t>
      </w:r>
    </w:p>
    <w:p w14:paraId="4407E855" w14:textId="77777777" w:rsidR="00E40BD8" w:rsidRPr="001D1AC7" w:rsidRDefault="00E40BD8" w:rsidP="00E40BD8">
      <w:pPr>
        <w:pStyle w:val="ZBbodyheaderM2"/>
        <w:rPr>
          <w:rStyle w:val="simhei"/>
        </w:rPr>
      </w:pPr>
      <w:r w:rsidRPr="001D1AC7">
        <w:rPr>
          <w:rFonts w:hint="eastAsia"/>
          <w:b/>
        </w:rPr>
        <w:tab/>
      </w:r>
      <w:r w:rsidRPr="001D1AC7">
        <w:rPr>
          <w:rStyle w:val="simhei"/>
          <w:rFonts w:hint="eastAsia"/>
        </w:rPr>
        <w:t>H.</w:t>
      </w:r>
      <w:r w:rsidRPr="001D1AC7">
        <w:rPr>
          <w:rStyle w:val="simhei"/>
          <w:rFonts w:hint="eastAsia"/>
        </w:rPr>
        <w:tab/>
      </w:r>
      <w:r w:rsidRPr="001D1AC7">
        <w:rPr>
          <w:rStyle w:val="simhei"/>
          <w:rFonts w:hint="eastAsia"/>
        </w:rPr>
        <w:t>安全、自愿和有尊严地回返和重新安置</w:t>
      </w:r>
    </w:p>
    <w:p w14:paraId="7E68D832" w14:textId="77777777" w:rsidR="00E40BD8" w:rsidRPr="001D1AC7" w:rsidRDefault="00E40BD8" w:rsidP="00E40BD8">
      <w:pPr>
        <w:pStyle w:val="ZBbody1"/>
      </w:pPr>
      <w:r w:rsidRPr="001D1AC7">
        <w:rPr>
          <w:rFonts w:hint="eastAsia"/>
        </w:rPr>
        <w:t>委员会注意到缔约国提供资料，说明其在当标</w:t>
      </w:r>
      <w:proofErr w:type="gramStart"/>
      <w:r w:rsidRPr="001D1AC7">
        <w:rPr>
          <w:rFonts w:hint="eastAsia"/>
        </w:rPr>
        <w:t>莱</w:t>
      </w:r>
      <w:proofErr w:type="gramEnd"/>
      <w:r w:rsidRPr="001D1AC7">
        <w:rPr>
          <w:rFonts w:hint="eastAsia"/>
        </w:rPr>
        <w:t>瓦</w:t>
      </w:r>
      <w:proofErr w:type="gramStart"/>
      <w:r w:rsidRPr="001D1AC7">
        <w:rPr>
          <w:rFonts w:hint="eastAsia"/>
        </w:rPr>
        <w:t>和额库</w:t>
      </w:r>
      <w:proofErr w:type="gramEnd"/>
      <w:r w:rsidRPr="001D1AC7">
        <w:rPr>
          <w:rFonts w:hint="eastAsia"/>
        </w:rPr>
        <w:t>拉建造</w:t>
      </w:r>
      <w:r w:rsidRPr="001D1AC7">
        <w:rPr>
          <w:rFonts w:ascii="宋体" w:hAnsi="宋体" w:hint="eastAsia"/>
        </w:rPr>
        <w:t>接待中心，在</w:t>
      </w:r>
      <w:proofErr w:type="gramStart"/>
      <w:r w:rsidRPr="001D1AC7">
        <w:rPr>
          <w:rFonts w:ascii="宋体" w:hAnsi="宋体" w:hint="eastAsia"/>
        </w:rPr>
        <w:t>拉坡</w:t>
      </w:r>
      <w:proofErr w:type="gramEnd"/>
      <w:r w:rsidRPr="001D1AC7">
        <w:rPr>
          <w:rFonts w:ascii="宋体" w:hAnsi="宋体" w:hint="eastAsia"/>
        </w:rPr>
        <w:t>考建造中转营地，并自</w:t>
      </w:r>
      <w:r w:rsidRPr="001D1AC7">
        <w:rPr>
          <w:rFonts w:hint="eastAsia"/>
        </w:rPr>
        <w:t>2018</w:t>
      </w:r>
      <w:r w:rsidRPr="001D1AC7">
        <w:rPr>
          <w:rFonts w:hint="eastAsia"/>
        </w:rPr>
        <w:t>年</w:t>
      </w:r>
      <w:r w:rsidRPr="001D1AC7">
        <w:rPr>
          <w:rFonts w:hint="eastAsia"/>
        </w:rPr>
        <w:t>1</w:t>
      </w:r>
      <w:r w:rsidRPr="001D1AC7">
        <w:rPr>
          <w:rFonts w:hint="eastAsia"/>
        </w:rPr>
        <w:t>月</w:t>
      </w:r>
      <w:r w:rsidRPr="001D1AC7">
        <w:rPr>
          <w:rFonts w:ascii="宋体" w:hAnsi="宋体" w:hint="eastAsia"/>
        </w:rPr>
        <w:t>起准备接收“经核实的回返者”的情况。委员</w:t>
      </w:r>
      <w:r w:rsidRPr="001D1AC7">
        <w:rPr>
          <w:rFonts w:hint="eastAsia"/>
        </w:rPr>
        <w:t>会深感关切的是：</w:t>
      </w:r>
    </w:p>
    <w:p w14:paraId="173AF5C5" w14:textId="77777777" w:rsidR="00E40BD8" w:rsidRPr="001D1AC7" w:rsidRDefault="00E40BD8" w:rsidP="00E40BD8">
      <w:pPr>
        <w:pStyle w:val="ZBbody1"/>
        <w:numPr>
          <w:ilvl w:val="0"/>
          <w:numId w:val="0"/>
        </w:numPr>
        <w:tabs>
          <w:tab w:val="left" w:pos="2217"/>
        </w:tabs>
        <w:ind w:left="1264"/>
      </w:pPr>
      <w:r w:rsidRPr="001D1AC7">
        <w:rPr>
          <w:rStyle w:val="simhei"/>
          <w:rFonts w:hint="eastAsia"/>
        </w:rPr>
        <w:tab/>
        <w:t>(a)</w:t>
      </w:r>
      <w:r w:rsidRPr="001D1AC7">
        <w:rPr>
          <w:rStyle w:val="simhei"/>
          <w:rFonts w:hint="eastAsia"/>
        </w:rPr>
        <w:tab/>
      </w:r>
      <w:r w:rsidRPr="001D1AC7">
        <w:rPr>
          <w:rFonts w:hint="eastAsia"/>
        </w:rPr>
        <w:t>缔约国、联合国开发计划署和联合国难民事务高级专员公署的</w:t>
      </w:r>
      <w:r w:rsidRPr="001D1AC7">
        <w:rPr>
          <w:rFonts w:hint="eastAsia"/>
        </w:rPr>
        <w:t>2018</w:t>
      </w:r>
      <w:r w:rsidRPr="001D1AC7">
        <w:rPr>
          <w:rFonts w:hint="eastAsia"/>
        </w:rPr>
        <w:t>年</w:t>
      </w:r>
      <w:r w:rsidRPr="001D1AC7">
        <w:rPr>
          <w:rFonts w:hint="eastAsia"/>
        </w:rPr>
        <w:t>6</w:t>
      </w:r>
      <w:r w:rsidRPr="001D1AC7">
        <w:rPr>
          <w:rFonts w:hint="eastAsia"/>
        </w:rPr>
        <w:t>月《回返者安全、接收和重返社会谅解备忘录》以及缔约国与孟加拉国于</w:t>
      </w:r>
      <w:r w:rsidRPr="001D1AC7">
        <w:rPr>
          <w:rFonts w:hint="eastAsia"/>
        </w:rPr>
        <w:t>2017</w:t>
      </w:r>
      <w:r w:rsidRPr="001D1AC7">
        <w:rPr>
          <w:rFonts w:hint="eastAsia"/>
        </w:rPr>
        <w:t>年</w:t>
      </w:r>
      <w:r w:rsidRPr="001D1AC7">
        <w:rPr>
          <w:rFonts w:hint="eastAsia"/>
        </w:rPr>
        <w:t>11</w:t>
      </w:r>
      <w:r w:rsidRPr="001D1AC7">
        <w:rPr>
          <w:rFonts w:hint="eastAsia"/>
        </w:rPr>
        <w:t>月</w:t>
      </w:r>
      <w:r w:rsidRPr="001D1AC7">
        <w:rPr>
          <w:rFonts w:hint="eastAsia"/>
        </w:rPr>
        <w:t>23</w:t>
      </w:r>
      <w:r w:rsidRPr="001D1AC7">
        <w:rPr>
          <w:rFonts w:hint="eastAsia"/>
        </w:rPr>
        <w:t>日签署的旨在指导协调和执行遣返进程的《若开邦流离失所者回返安排》都不是公开文件，目前尚不清楚这些文件在多大程度上遵守了国际人权和难民法，特别是安全和有尊严地自愿回返原则；</w:t>
      </w:r>
    </w:p>
    <w:p w14:paraId="4BF346EE" w14:textId="77777777" w:rsidR="00E40BD8" w:rsidRPr="001D1AC7" w:rsidRDefault="00E40BD8" w:rsidP="00E40BD8">
      <w:pPr>
        <w:pStyle w:val="ZBbody1"/>
        <w:numPr>
          <w:ilvl w:val="0"/>
          <w:numId w:val="0"/>
        </w:numPr>
        <w:tabs>
          <w:tab w:val="left" w:pos="2217"/>
        </w:tabs>
        <w:ind w:left="1264"/>
      </w:pPr>
      <w:r w:rsidRPr="001D1AC7">
        <w:rPr>
          <w:rStyle w:val="simhei"/>
          <w:rFonts w:hint="eastAsia"/>
        </w:rPr>
        <w:tab/>
        <w:t>(b)</w:t>
      </w:r>
      <w:r w:rsidRPr="001D1AC7">
        <w:rPr>
          <w:rStyle w:val="simhei"/>
          <w:rFonts w:hint="eastAsia"/>
        </w:rPr>
        <w:tab/>
      </w:r>
      <w:r w:rsidRPr="001D1AC7">
        <w:rPr>
          <w:rFonts w:hint="eastAsia"/>
        </w:rPr>
        <w:t>《谅解备忘录》和《安排》要求罗兴亚人在曾导致大多数罗兴亚人无国籍状态的同样条件下进行公民身份核查程序，还要求罗兴亚人提交证明其在缅甸居住的证件，如公民身份证、国民登记证或临时登记证等他们尚未获得的证件，而其他可以证明其居住的证件很可能在其逃亡期间已经丢失；</w:t>
      </w:r>
    </w:p>
    <w:p w14:paraId="4EF4F36C" w14:textId="77777777" w:rsidR="00E40BD8" w:rsidRPr="001D1AC7" w:rsidRDefault="00E40BD8" w:rsidP="00E40BD8">
      <w:pPr>
        <w:pStyle w:val="ZBbody1"/>
        <w:numPr>
          <w:ilvl w:val="0"/>
          <w:numId w:val="0"/>
        </w:numPr>
        <w:tabs>
          <w:tab w:val="left" w:pos="2217"/>
        </w:tabs>
        <w:ind w:left="1264"/>
      </w:pPr>
      <w:r w:rsidRPr="001D1AC7">
        <w:rPr>
          <w:rStyle w:val="simhei"/>
          <w:rFonts w:hint="eastAsia"/>
        </w:rPr>
        <w:tab/>
        <w:t>(c)</w:t>
      </w:r>
      <w:r w:rsidRPr="001D1AC7">
        <w:rPr>
          <w:rStyle w:val="simhei"/>
          <w:rFonts w:hint="eastAsia"/>
        </w:rPr>
        <w:tab/>
      </w:r>
      <w:r w:rsidRPr="001D1AC7">
        <w:rPr>
          <w:rFonts w:hint="eastAsia"/>
        </w:rPr>
        <w:t>建造类似于拘留营的由高高的带刺铁丝围栏包围的居民中心和中转营地，导致罗兴亚人有可能无限期滞留在那里，这一情况令人想起</w:t>
      </w:r>
      <w:r w:rsidRPr="001D1AC7">
        <w:rPr>
          <w:rFonts w:hint="eastAsia"/>
        </w:rPr>
        <w:t>2012</w:t>
      </w:r>
      <w:r w:rsidRPr="001D1AC7">
        <w:rPr>
          <w:rFonts w:hint="eastAsia"/>
        </w:rPr>
        <w:t>年建立在实兑及其周围的境内流离失所者营地，那里的罗兴亚族妇女和女童已经滞留多年；那些留下来的人可能会被迫住进封闭或隔离社区。</w:t>
      </w:r>
    </w:p>
    <w:p w14:paraId="262B63B5" w14:textId="77777777" w:rsidR="00E40BD8" w:rsidRPr="001D1AC7" w:rsidRDefault="00E40BD8" w:rsidP="00E40BD8">
      <w:pPr>
        <w:pStyle w:val="ZBbody1"/>
        <w:rPr>
          <w:rStyle w:val="simhei"/>
        </w:rPr>
      </w:pPr>
      <w:r w:rsidRPr="001D1AC7">
        <w:rPr>
          <w:rStyle w:val="simhei"/>
          <w:rFonts w:hint="eastAsia"/>
        </w:rPr>
        <w:t>委员会建议缔约国：</w:t>
      </w:r>
    </w:p>
    <w:p w14:paraId="699CD8B0"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(a)</w:t>
      </w:r>
      <w:r w:rsidRPr="001D1AC7">
        <w:rPr>
          <w:rStyle w:val="simhei"/>
          <w:rFonts w:hint="eastAsia"/>
        </w:rPr>
        <w:tab/>
      </w:r>
      <w:r w:rsidRPr="001D1AC7">
        <w:rPr>
          <w:rStyle w:val="simhei"/>
          <w:rFonts w:hint="eastAsia"/>
        </w:rPr>
        <w:t>确保罗兴亚族妇女和女童安全和有尊严地自愿回返，并促进在难民营中进行性别包容性协商，确保妇女和女童充分参与遣返进程；</w:t>
      </w:r>
    </w:p>
    <w:p w14:paraId="4131D225"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(b)</w:t>
      </w:r>
      <w:r w:rsidRPr="001D1AC7">
        <w:rPr>
          <w:rStyle w:val="simhei"/>
          <w:rFonts w:hint="eastAsia"/>
        </w:rPr>
        <w:tab/>
      </w:r>
      <w:r w:rsidRPr="001D1AC7">
        <w:rPr>
          <w:rStyle w:val="simhei"/>
          <w:rFonts w:hint="eastAsia"/>
        </w:rPr>
        <w:t>为遣返进程提供便利，不对罗兴亚族难民妇女及其家人施加歧视</w:t>
      </w:r>
      <w:proofErr w:type="gramStart"/>
      <w:r w:rsidRPr="001D1AC7">
        <w:rPr>
          <w:rStyle w:val="simhei"/>
          <w:rFonts w:hint="eastAsia"/>
        </w:rPr>
        <w:t>性公民</w:t>
      </w:r>
      <w:proofErr w:type="gramEnd"/>
      <w:r w:rsidRPr="001D1AC7">
        <w:rPr>
          <w:rStyle w:val="simhei"/>
          <w:rFonts w:hint="eastAsia"/>
        </w:rPr>
        <w:t>身份核查程序，并接受各种现实形式的缅甸居住证明，包括宣誓声明；</w:t>
      </w:r>
    </w:p>
    <w:p w14:paraId="2F57B919"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(c)</w:t>
      </w:r>
      <w:r w:rsidRPr="001D1AC7">
        <w:rPr>
          <w:rStyle w:val="simhei"/>
          <w:rFonts w:hint="eastAsia"/>
        </w:rPr>
        <w:tab/>
      </w:r>
      <w:r w:rsidRPr="001D1AC7">
        <w:rPr>
          <w:rStyle w:val="simhei"/>
          <w:rFonts w:hint="eastAsia"/>
        </w:rPr>
        <w:t>确保难民和流离失所的罗兴亚族妇女和女童不被强迫住进隔离营地，因为这可能导致罗兴亚人被长期强制拘留，确保她们能自由选择重新安置的地点，以及确保缔约国</w:t>
      </w:r>
      <w:proofErr w:type="gramStart"/>
      <w:r w:rsidRPr="001D1AC7">
        <w:rPr>
          <w:rStyle w:val="simhei"/>
          <w:rFonts w:hint="eastAsia"/>
        </w:rPr>
        <w:t>作出</w:t>
      </w:r>
      <w:proofErr w:type="gramEnd"/>
      <w:r w:rsidRPr="001D1AC7">
        <w:rPr>
          <w:rStyle w:val="simhei"/>
          <w:rFonts w:hint="eastAsia"/>
        </w:rPr>
        <w:t>特别努力，保证回返的罗兴亚族妇女及其家人充分参与重新安置方案的规划和管理。</w:t>
      </w:r>
    </w:p>
    <w:p w14:paraId="5364BDE3" w14:textId="77777777" w:rsidR="00E40BD8" w:rsidRPr="001D1AC7" w:rsidRDefault="00E40BD8" w:rsidP="00E40BD8">
      <w:pPr>
        <w:pStyle w:val="ZBbody1"/>
      </w:pPr>
      <w:r w:rsidRPr="001D1AC7">
        <w:rPr>
          <w:rFonts w:hint="eastAsia"/>
        </w:rPr>
        <w:t>委员会感到关切的是，在安</w:t>
      </w:r>
      <w:r w:rsidRPr="001D1AC7">
        <w:rPr>
          <w:rFonts w:ascii="宋体" w:hAnsi="宋体" w:hint="eastAsia"/>
        </w:rPr>
        <w:t>全“肃清行动”之后</w:t>
      </w:r>
      <w:r w:rsidRPr="001D1AC7">
        <w:rPr>
          <w:rFonts w:hint="eastAsia"/>
        </w:rPr>
        <w:t>，难民和境内流离失所的罗兴亚族妇女和女童</w:t>
      </w:r>
      <w:r w:rsidRPr="001D1AC7">
        <w:rPr>
          <w:rFonts w:ascii="宋体" w:hAnsi="宋体" w:hint="eastAsia"/>
        </w:rPr>
        <w:t>可</w:t>
      </w:r>
      <w:r w:rsidRPr="001D1AC7">
        <w:rPr>
          <w:rFonts w:hint="eastAsia"/>
        </w:rPr>
        <w:t>能无法按照自己的意愿回返原籍地，“肃清行动”已导致约</w:t>
      </w:r>
      <w:r w:rsidRPr="001D1AC7">
        <w:rPr>
          <w:rFonts w:hint="eastAsia"/>
        </w:rPr>
        <w:t>300</w:t>
      </w:r>
      <w:r w:rsidRPr="001D1AC7">
        <w:rPr>
          <w:rFonts w:hint="eastAsia"/>
        </w:rPr>
        <w:t>个罗兴亚村庄被烧毁，因为缔约国政府宣布将根据</w:t>
      </w:r>
      <w:r w:rsidRPr="001D1AC7">
        <w:rPr>
          <w:rFonts w:hint="eastAsia"/>
        </w:rPr>
        <w:t>2013</w:t>
      </w:r>
      <w:r w:rsidRPr="001D1AC7">
        <w:rPr>
          <w:rFonts w:hint="eastAsia"/>
        </w:rPr>
        <w:t>年《自然灾害管理法》</w:t>
      </w:r>
      <w:r w:rsidRPr="001D1AC7">
        <w:rPr>
          <w:rFonts w:hint="eastAsia"/>
        </w:rPr>
        <w:lastRenderedPageBreak/>
        <w:t>征用罗兴亚村庄的土地，该法律第</w:t>
      </w:r>
      <w:r w:rsidRPr="001D1AC7">
        <w:rPr>
          <w:rFonts w:hint="eastAsia"/>
        </w:rPr>
        <w:t>2</w:t>
      </w:r>
      <w:r w:rsidRPr="001D1AC7">
        <w:rPr>
          <w:rFonts w:hint="eastAsia"/>
        </w:rPr>
        <w:t>条</w:t>
      </w:r>
      <w:r w:rsidRPr="001D1AC7">
        <w:rPr>
          <w:rFonts w:hint="eastAsia"/>
        </w:rPr>
        <w:t>(b)</w:t>
      </w:r>
      <w:r w:rsidRPr="001D1AC7">
        <w:rPr>
          <w:rFonts w:hint="eastAsia"/>
        </w:rPr>
        <w:t>款将自然灾害定义</w:t>
      </w:r>
      <w:r w:rsidRPr="001D1AC7">
        <w:rPr>
          <w:rFonts w:ascii="宋体" w:hAnsi="宋体" w:hint="eastAsia"/>
        </w:rPr>
        <w:t>为“火灾等自然或人为事故或疏忽”，并规定烧毁的土地应成为政府管理的土地。</w:t>
      </w:r>
    </w:p>
    <w:p w14:paraId="5AD58415" w14:textId="77777777" w:rsidR="00E40BD8" w:rsidRPr="001D1AC7" w:rsidRDefault="00E40BD8" w:rsidP="00E40BD8">
      <w:pPr>
        <w:pStyle w:val="ZBbody1"/>
        <w:rPr>
          <w:rStyle w:val="simhei"/>
        </w:rPr>
      </w:pPr>
      <w:r w:rsidRPr="001D1AC7">
        <w:rPr>
          <w:rStyle w:val="simhei"/>
          <w:rFonts w:hint="eastAsia"/>
        </w:rPr>
        <w:t>委员会建议缔约国保护罗兴亚人的土地不被任何政府实体或私人行为体征用、确保受影响的罗兴亚族妇女和女童可以在自愿的基础上回返并重新定居到其先前居住的土地，并进一步避免以剥夺罗兴亚族妇女和女童财产的方式执行《自然灾害管理法》。</w:t>
      </w:r>
    </w:p>
    <w:p w14:paraId="4C38F292" w14:textId="77777777" w:rsidR="00E40BD8" w:rsidRPr="001D1AC7" w:rsidRDefault="00E40BD8" w:rsidP="00E40BD8">
      <w:pPr>
        <w:pStyle w:val="ZBbody1"/>
      </w:pPr>
      <w:r w:rsidRPr="001D1AC7">
        <w:rPr>
          <w:rFonts w:hint="eastAsia"/>
        </w:rPr>
        <w:t>委员会感到关切的是，如果联合国人权和人道主义人员不能进入若开</w:t>
      </w:r>
      <w:proofErr w:type="gramStart"/>
      <w:r w:rsidRPr="001D1AC7">
        <w:rPr>
          <w:rFonts w:hint="eastAsia"/>
        </w:rPr>
        <w:t>邦</w:t>
      </w:r>
      <w:proofErr w:type="gramEnd"/>
      <w:r w:rsidRPr="001D1AC7">
        <w:rPr>
          <w:rFonts w:hint="eastAsia"/>
        </w:rPr>
        <w:t>北部，就不可能向回返的难民和境内流离失所者提供保护。</w:t>
      </w:r>
    </w:p>
    <w:p w14:paraId="3FBE95D1" w14:textId="77777777" w:rsidR="00E40BD8" w:rsidRPr="001D1AC7" w:rsidRDefault="00E40BD8" w:rsidP="00E40BD8">
      <w:pPr>
        <w:pStyle w:val="ZBbody1"/>
        <w:rPr>
          <w:rStyle w:val="simhei"/>
        </w:rPr>
      </w:pPr>
      <w:r w:rsidRPr="001D1AC7">
        <w:rPr>
          <w:rStyle w:val="simhei"/>
          <w:rFonts w:hint="eastAsia"/>
        </w:rPr>
        <w:t>委员会建议缔约国准许联合国人权机制和人道主义机构、基金和方案不受限制地进入若开</w:t>
      </w:r>
      <w:proofErr w:type="gramStart"/>
      <w:r w:rsidRPr="001D1AC7">
        <w:rPr>
          <w:rStyle w:val="simhei"/>
          <w:rFonts w:hint="eastAsia"/>
        </w:rPr>
        <w:t>邦</w:t>
      </w:r>
      <w:proofErr w:type="gramEnd"/>
      <w:r w:rsidRPr="001D1AC7">
        <w:rPr>
          <w:rStyle w:val="simhei"/>
          <w:rFonts w:hint="eastAsia"/>
        </w:rPr>
        <w:t>北部，进行需求评估，并寻求这些机构的配合，规划和执行难民和境内流离失所的罗兴亚族妇女及其家人安全、自愿和有尊严地回返和重新安置，以营造一种远离匮乏和恐惧的氛围。</w:t>
      </w:r>
    </w:p>
    <w:p w14:paraId="0D865768" w14:textId="77777777" w:rsidR="00E40BD8" w:rsidRPr="001D1AC7" w:rsidRDefault="00E40BD8" w:rsidP="00E40BD8">
      <w:pPr>
        <w:pStyle w:val="ZBbodyheaderM2"/>
        <w:rPr>
          <w:rStyle w:val="simhei"/>
        </w:rPr>
      </w:pPr>
      <w:r w:rsidRPr="001D1AC7">
        <w:rPr>
          <w:rStyle w:val="simhei"/>
          <w:rFonts w:hint="eastAsia"/>
        </w:rPr>
        <w:tab/>
        <w:t>I.</w:t>
      </w:r>
      <w:r w:rsidRPr="001D1AC7">
        <w:rPr>
          <w:rStyle w:val="simhei"/>
          <w:rFonts w:hint="eastAsia"/>
        </w:rPr>
        <w:tab/>
      </w:r>
      <w:r w:rsidRPr="001D1AC7">
        <w:rPr>
          <w:rStyle w:val="simhei"/>
          <w:rFonts w:hint="eastAsia"/>
        </w:rPr>
        <w:t>恢复、适当赔偿和重新融入经济生活</w:t>
      </w:r>
    </w:p>
    <w:p w14:paraId="75D3FA82" w14:textId="77777777" w:rsidR="00E40BD8" w:rsidRPr="001D1AC7" w:rsidRDefault="00E40BD8" w:rsidP="00E40BD8">
      <w:pPr>
        <w:pStyle w:val="ZBbody1"/>
      </w:pPr>
      <w:r w:rsidRPr="001D1AC7">
        <w:rPr>
          <w:rFonts w:hint="eastAsia"/>
        </w:rPr>
        <w:t>委员会注意到对罗兴亚社区的历史性歧视阻碍了罗兴亚族妇女和女童获得权能，并深为</w:t>
      </w:r>
      <w:proofErr w:type="gramStart"/>
      <w:r w:rsidRPr="001D1AC7">
        <w:rPr>
          <w:rFonts w:hint="eastAsia"/>
        </w:rPr>
        <w:t>关切罗</w:t>
      </w:r>
      <w:proofErr w:type="gramEnd"/>
      <w:r w:rsidRPr="001D1AC7">
        <w:rPr>
          <w:rFonts w:hint="eastAsia"/>
        </w:rPr>
        <w:t>兴亚族妇女和女童遭受暴力和流离失所所造成的短期、中期和长期后果，特别是对她们享有保健、教育、财产、参与社区生活和获得经济机会等人权的影响，还深为关切缺乏资料说明为协助她们恢复正常生活而采取的措施，包括适当赔偿。</w:t>
      </w:r>
    </w:p>
    <w:p w14:paraId="603E433D" w14:textId="77777777" w:rsidR="00E40BD8" w:rsidRPr="001D1AC7" w:rsidRDefault="00E40BD8" w:rsidP="00E40BD8">
      <w:pPr>
        <w:pStyle w:val="ZBbody1"/>
        <w:rPr>
          <w:rStyle w:val="simhei"/>
        </w:rPr>
      </w:pPr>
      <w:r w:rsidRPr="001D1AC7">
        <w:rPr>
          <w:rStyle w:val="simhei"/>
          <w:rFonts w:hint="eastAsia"/>
        </w:rPr>
        <w:t>委员会敦促缔约国采取紧急措施，向罗兴亚族妇女和女童提供获得具有包容性和无障碍的专门康复服务的途径，包括医疗、性保健和生殖保健、心理咨询以及教育、创业和谋生的机会。</w:t>
      </w:r>
    </w:p>
    <w:p w14:paraId="4FA6584C" w14:textId="77777777" w:rsidR="00E40BD8" w:rsidRPr="001D1AC7" w:rsidRDefault="00E40BD8" w:rsidP="00E40BD8">
      <w:pPr>
        <w:pStyle w:val="ZBbody1"/>
        <w:rPr>
          <w:rStyle w:val="simhei"/>
        </w:rPr>
      </w:pPr>
      <w:r w:rsidRPr="001D1AC7">
        <w:rPr>
          <w:rStyle w:val="simhei"/>
          <w:rFonts w:hint="eastAsia"/>
        </w:rPr>
        <w:t>委员会敦促缔约国尽可能协助罗兴亚族妇女和女童，归还其遗留或被剥夺的财产和所有物，并在无法归还的情况下，提供适当补偿或其他形式公正赔偿，包括提供作物和土地补偿等补偿计划，并为此提供免费法律援助。</w:t>
      </w:r>
    </w:p>
    <w:p w14:paraId="3B962CFB" w14:textId="77777777" w:rsidR="00E40BD8" w:rsidRPr="001D1AC7" w:rsidRDefault="00E40BD8" w:rsidP="00E40BD8">
      <w:pPr>
        <w:pStyle w:val="ZBbody1"/>
      </w:pPr>
      <w:r w:rsidRPr="001D1AC7">
        <w:rPr>
          <w:rFonts w:hint="eastAsia"/>
        </w:rPr>
        <w:t>委员会注意到缔约国提供资料说明若开邦发展和经济计划的实施情况，但感到遗憾的是，罗兴亚族妇女和女童没有参与发展和投资项目的拟订和实施。委员会还注意到在若开邦实施了妇幼现金转移方案、建立了个案管理系统并向幸存者提供现金援助，还开设了一站</w:t>
      </w:r>
      <w:proofErr w:type="gramStart"/>
      <w:r w:rsidRPr="001D1AC7">
        <w:rPr>
          <w:rFonts w:hint="eastAsia"/>
        </w:rPr>
        <w:t>式妇女</w:t>
      </w:r>
      <w:proofErr w:type="gramEnd"/>
      <w:r w:rsidRPr="001D1AC7">
        <w:rPr>
          <w:rFonts w:hint="eastAsia"/>
        </w:rPr>
        <w:t>支助中心，向各邦和各地区的幸存者提供包括心理支助在内的社会支助，但委员会感到遗憾的是，缺乏资料说明这些社会方案将如何具体</w:t>
      </w:r>
      <w:proofErr w:type="gramStart"/>
      <w:r w:rsidRPr="001D1AC7">
        <w:rPr>
          <w:rFonts w:hint="eastAsia"/>
        </w:rPr>
        <w:t>惠及</w:t>
      </w:r>
      <w:proofErr w:type="gramEnd"/>
      <w:r w:rsidRPr="001D1AC7">
        <w:rPr>
          <w:rFonts w:hint="eastAsia"/>
        </w:rPr>
        <w:t>罗兴亚族妇女和女童，包括难民、境内流离失所者或居住在若开邦北部的人。</w:t>
      </w:r>
    </w:p>
    <w:p w14:paraId="0B487D11" w14:textId="77777777" w:rsidR="00E40BD8" w:rsidRPr="001D1AC7" w:rsidRDefault="00E40BD8" w:rsidP="00E40BD8">
      <w:pPr>
        <w:pStyle w:val="ZBbody1"/>
        <w:rPr>
          <w:rStyle w:val="simhei"/>
        </w:rPr>
      </w:pPr>
      <w:r w:rsidRPr="001D1AC7">
        <w:rPr>
          <w:rStyle w:val="simhei"/>
          <w:rFonts w:hint="eastAsia"/>
        </w:rPr>
        <w:t>委员会建议缔约国，作为其恢复和重新融入经济生活努力的一部分，确保罗兴亚族妇女和女童充分和切实参与发展和投资项目的规划和管理。委员会还建议缔约国确保罗兴亚族妇女和女童，包括在孟加拉国避难或背井离乡并继续居住在若开邦北部的罗兴亚族妇女和女童，能够不受歧视地充分利用上述社会方案。</w:t>
      </w:r>
    </w:p>
    <w:p w14:paraId="76F2AD85" w14:textId="77777777" w:rsidR="00E40BD8" w:rsidRPr="001D1AC7" w:rsidRDefault="00E40BD8" w:rsidP="00E40BD8">
      <w:pPr>
        <w:pStyle w:val="ZBbody1"/>
      </w:pPr>
      <w:r w:rsidRPr="001D1AC7">
        <w:rPr>
          <w:rFonts w:hint="eastAsia"/>
        </w:rPr>
        <w:lastRenderedPageBreak/>
        <w:t>委员会铭记</w:t>
      </w:r>
      <w:proofErr w:type="gramStart"/>
      <w:r w:rsidRPr="001D1AC7">
        <w:rPr>
          <w:rFonts w:hint="eastAsia"/>
        </w:rPr>
        <w:t>许多罗</w:t>
      </w:r>
      <w:proofErr w:type="gramEnd"/>
      <w:r w:rsidRPr="001D1AC7">
        <w:rPr>
          <w:rFonts w:hint="eastAsia"/>
        </w:rPr>
        <w:t>兴亚族妇女和女童是冲突中的暴力行为受害者，而且在大多数情况下，此类暴力行为会导致身体或感官残疾等明显残疾，以及创伤后障碍等精神疾病造成的心理残疾等隐形残疾，委员会感到关切的是，缺乏资料说明缔约国采取了哪些措施以查明罗兴亚族妇女和女童中后天残疾的个案，并确保她们得到康复。</w:t>
      </w:r>
    </w:p>
    <w:p w14:paraId="56F7B7EF" w14:textId="77777777" w:rsidR="00E40BD8" w:rsidRPr="00655C58" w:rsidRDefault="00E40BD8" w:rsidP="00E40BD8">
      <w:pPr>
        <w:pStyle w:val="ZBbody1"/>
        <w:rPr>
          <w:rFonts w:ascii="黑体" w:eastAsia="黑体"/>
          <w:b/>
        </w:rPr>
      </w:pPr>
      <w:r w:rsidRPr="00655C58">
        <w:rPr>
          <w:rFonts w:ascii="黑体" w:eastAsia="黑体" w:hint="eastAsia"/>
        </w:rPr>
        <w:t>委员会建议缔约国制定和执行具体方案，查明罗兴亚族妇女和女童的残疾情况，并提供获得适当康复服务的途径。</w:t>
      </w:r>
    </w:p>
    <w:p w14:paraId="785825F6" w14:textId="77777777" w:rsidR="00E40BD8" w:rsidRPr="001D1AC7" w:rsidRDefault="00E40BD8" w:rsidP="00E40BD8">
      <w:pPr>
        <w:pStyle w:val="ZBbodyheaderM2"/>
        <w:rPr>
          <w:rStyle w:val="simhei"/>
        </w:rPr>
      </w:pPr>
      <w:r w:rsidRPr="001D1AC7">
        <w:rPr>
          <w:rFonts w:hint="eastAsia"/>
          <w:b/>
        </w:rPr>
        <w:tab/>
      </w:r>
      <w:r w:rsidRPr="001D1AC7">
        <w:rPr>
          <w:rStyle w:val="simhei"/>
          <w:rFonts w:hint="eastAsia"/>
        </w:rPr>
        <w:t>J.</w:t>
      </w:r>
      <w:r w:rsidRPr="001D1AC7">
        <w:rPr>
          <w:rStyle w:val="simhei"/>
          <w:rFonts w:hint="eastAsia"/>
        </w:rPr>
        <w:tab/>
      </w:r>
      <w:r w:rsidRPr="001D1AC7">
        <w:rPr>
          <w:rStyle w:val="simhei"/>
          <w:rFonts w:hint="eastAsia"/>
        </w:rPr>
        <w:t>妇女与和平与安全</w:t>
      </w:r>
    </w:p>
    <w:p w14:paraId="68B53BE9" w14:textId="0F22982F" w:rsidR="00E40BD8" w:rsidRPr="001D1AC7" w:rsidRDefault="00E40BD8" w:rsidP="00E40BD8">
      <w:pPr>
        <w:pStyle w:val="ZBbody1"/>
      </w:pPr>
      <w:r w:rsidRPr="001D1AC7">
        <w:rPr>
          <w:rFonts w:hint="eastAsia"/>
        </w:rPr>
        <w:t>委员会仍然感到关切的是，缔约国没有一项为执行安全理事会第</w:t>
      </w:r>
      <w:hyperlink r:id="rId33" w:history="1">
        <w:r w:rsidRPr="00E40BD8">
          <w:rPr>
            <w:rStyle w:val="ae"/>
            <w:rFonts w:hint="eastAsia"/>
          </w:rPr>
          <w:t>1325(2000)</w:t>
        </w:r>
      </w:hyperlink>
      <w:r w:rsidRPr="001D1AC7">
        <w:rPr>
          <w:rFonts w:hint="eastAsia"/>
        </w:rPr>
        <w:t>号决议及随后关于妇女与和平与安全的决议的国家行动计划，因而无法指导冲突和冲突后进程，妇女在和平谈判和冲突</w:t>
      </w:r>
      <w:proofErr w:type="gramStart"/>
      <w:r w:rsidRPr="001D1AC7">
        <w:rPr>
          <w:rFonts w:hint="eastAsia"/>
        </w:rPr>
        <w:t>后进程</w:t>
      </w:r>
      <w:proofErr w:type="gramEnd"/>
      <w:r w:rsidRPr="001D1AC7">
        <w:rPr>
          <w:rFonts w:hint="eastAsia"/>
        </w:rPr>
        <w:t>中一直代表性不足。</w:t>
      </w:r>
    </w:p>
    <w:p w14:paraId="0BC84911" w14:textId="50839B80" w:rsidR="00E40BD8" w:rsidRPr="001D1AC7" w:rsidRDefault="00E40BD8" w:rsidP="00E40BD8">
      <w:pPr>
        <w:pStyle w:val="ZBbody1"/>
        <w:rPr>
          <w:rStyle w:val="simhei"/>
        </w:rPr>
      </w:pPr>
      <w:r w:rsidRPr="001D1AC7">
        <w:rPr>
          <w:rStyle w:val="simhei"/>
          <w:rFonts w:hint="eastAsia"/>
        </w:rPr>
        <w:t>委员会回顾其先前的建议（</w:t>
      </w:r>
      <w:hyperlink r:id="rId34" w:history="1">
        <w:r w:rsidRPr="00E40BD8">
          <w:rPr>
            <w:rStyle w:val="ae"/>
            <w:rFonts w:eastAsia="黑体" w:hint="eastAsia"/>
            <w:szCs w:val="10"/>
          </w:rPr>
          <w:t>CEDAW/C/MMR/CO/4-5</w:t>
        </w:r>
      </w:hyperlink>
      <w:r w:rsidRPr="001D1AC7">
        <w:rPr>
          <w:rStyle w:val="simhei"/>
          <w:rFonts w:hint="eastAsia"/>
        </w:rPr>
        <w:t>，第</w:t>
      </w:r>
      <w:r w:rsidRPr="001D1AC7">
        <w:rPr>
          <w:rStyle w:val="simhei"/>
          <w:rFonts w:hint="eastAsia"/>
        </w:rPr>
        <w:t>13</w:t>
      </w:r>
      <w:r w:rsidRPr="001D1AC7">
        <w:rPr>
          <w:rStyle w:val="simhei"/>
          <w:rFonts w:hint="eastAsia"/>
        </w:rPr>
        <w:t>段），建议缔约国适当考虑委员会关于妇女在预防冲突、冲突及冲突后局势中的作用的第</w:t>
      </w:r>
      <w:hyperlink r:id="rId35" w:history="1">
        <w:r w:rsidRPr="00E40BD8">
          <w:rPr>
            <w:rStyle w:val="ae"/>
            <w:rFonts w:eastAsia="黑体" w:hint="eastAsia"/>
            <w:szCs w:val="10"/>
          </w:rPr>
          <w:t>30(2013)</w:t>
        </w:r>
      </w:hyperlink>
      <w:r w:rsidRPr="001D1AC7">
        <w:rPr>
          <w:rStyle w:val="simhei"/>
          <w:rFonts w:hint="eastAsia"/>
        </w:rPr>
        <w:t>号一般性建议，并建议缔约国：</w:t>
      </w:r>
    </w:p>
    <w:p w14:paraId="1DA7C87A" w14:textId="7A2036A6"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(a)</w:t>
      </w:r>
      <w:r w:rsidRPr="001D1AC7">
        <w:rPr>
          <w:rStyle w:val="simhei"/>
          <w:rFonts w:hint="eastAsia"/>
        </w:rPr>
        <w:tab/>
      </w:r>
      <w:r w:rsidRPr="001D1AC7">
        <w:rPr>
          <w:rStyle w:val="simhei"/>
          <w:rFonts w:hint="eastAsia"/>
        </w:rPr>
        <w:t>为执行安理会第</w:t>
      </w:r>
      <w:hyperlink r:id="rId36" w:history="1">
        <w:r w:rsidRPr="00E40BD8">
          <w:rPr>
            <w:rStyle w:val="ae"/>
            <w:rFonts w:eastAsia="黑体" w:hint="eastAsia"/>
            <w:szCs w:val="10"/>
          </w:rPr>
          <w:t>1325(2000)</w:t>
        </w:r>
      </w:hyperlink>
      <w:r w:rsidRPr="001D1AC7">
        <w:rPr>
          <w:rStyle w:val="simhei"/>
          <w:rFonts w:hint="eastAsia"/>
        </w:rPr>
        <w:t>号、第</w:t>
      </w:r>
      <w:hyperlink r:id="rId37" w:history="1">
        <w:r w:rsidRPr="00E40BD8">
          <w:rPr>
            <w:rStyle w:val="ae"/>
            <w:rFonts w:eastAsia="黑体" w:hint="eastAsia"/>
            <w:szCs w:val="10"/>
          </w:rPr>
          <w:t>1820(2008)</w:t>
        </w:r>
      </w:hyperlink>
      <w:r w:rsidRPr="001D1AC7">
        <w:rPr>
          <w:rStyle w:val="simhei"/>
          <w:rFonts w:hint="eastAsia"/>
        </w:rPr>
        <w:t>号、第</w:t>
      </w:r>
      <w:hyperlink r:id="rId38" w:history="1">
        <w:r w:rsidRPr="00E40BD8">
          <w:rPr>
            <w:rStyle w:val="ae"/>
            <w:rFonts w:eastAsia="黑体" w:hint="eastAsia"/>
            <w:szCs w:val="10"/>
          </w:rPr>
          <w:t>1888(2009)</w:t>
        </w:r>
      </w:hyperlink>
      <w:r w:rsidRPr="001D1AC7">
        <w:rPr>
          <w:rStyle w:val="simhei"/>
          <w:rFonts w:hint="eastAsia"/>
        </w:rPr>
        <w:t>号、第</w:t>
      </w:r>
      <w:hyperlink r:id="rId39" w:history="1">
        <w:r w:rsidRPr="00E40BD8">
          <w:rPr>
            <w:rStyle w:val="ae"/>
            <w:rFonts w:eastAsia="黑体" w:hint="eastAsia"/>
            <w:szCs w:val="10"/>
          </w:rPr>
          <w:t>1889(2009)</w:t>
        </w:r>
      </w:hyperlink>
      <w:r w:rsidRPr="001D1AC7">
        <w:rPr>
          <w:rStyle w:val="simhei"/>
          <w:rFonts w:hint="eastAsia"/>
        </w:rPr>
        <w:t>号、第</w:t>
      </w:r>
      <w:hyperlink r:id="rId40" w:history="1">
        <w:r w:rsidRPr="00E40BD8">
          <w:rPr>
            <w:rStyle w:val="ae"/>
            <w:rFonts w:eastAsia="黑体" w:hint="eastAsia"/>
            <w:szCs w:val="10"/>
          </w:rPr>
          <w:t>2122(2013)</w:t>
        </w:r>
      </w:hyperlink>
      <w:r w:rsidRPr="001D1AC7">
        <w:rPr>
          <w:rStyle w:val="simhei"/>
          <w:rFonts w:hint="eastAsia"/>
        </w:rPr>
        <w:t>号和第</w:t>
      </w:r>
      <w:hyperlink r:id="rId41" w:history="1">
        <w:r w:rsidRPr="00E40BD8">
          <w:rPr>
            <w:rStyle w:val="ae"/>
            <w:rFonts w:eastAsia="黑体" w:hint="eastAsia"/>
            <w:szCs w:val="10"/>
          </w:rPr>
          <w:t>2242(2015)</w:t>
        </w:r>
      </w:hyperlink>
      <w:r w:rsidRPr="001D1AC7">
        <w:rPr>
          <w:rStyle w:val="simhei"/>
          <w:rFonts w:hint="eastAsia"/>
        </w:rPr>
        <w:t>号决议所载的安全理事会妇女与和平与安全议程，制定一项综合性国家行动计划，以确保缔约国的持久和平；</w:t>
      </w:r>
    </w:p>
    <w:p w14:paraId="48C2A5BE" w14:textId="77777777" w:rsidR="00E40BD8" w:rsidRPr="001D1AC7" w:rsidRDefault="00E40BD8" w:rsidP="00E40BD8">
      <w:pPr>
        <w:pStyle w:val="ZBbody1"/>
        <w:numPr>
          <w:ilvl w:val="0"/>
          <w:numId w:val="0"/>
        </w:numPr>
        <w:tabs>
          <w:tab w:val="left" w:pos="2217"/>
        </w:tabs>
        <w:ind w:left="1264"/>
        <w:rPr>
          <w:rStyle w:val="simhei"/>
        </w:rPr>
      </w:pPr>
      <w:r w:rsidRPr="001D1AC7">
        <w:rPr>
          <w:rStyle w:val="simhei"/>
          <w:rFonts w:hint="eastAsia"/>
        </w:rPr>
        <w:tab/>
        <w:t>(b)</w:t>
      </w:r>
      <w:r w:rsidRPr="001D1AC7">
        <w:rPr>
          <w:rStyle w:val="simhei"/>
          <w:rFonts w:hint="eastAsia"/>
        </w:rPr>
        <w:tab/>
      </w:r>
      <w:r w:rsidRPr="001D1AC7">
        <w:rPr>
          <w:rStyle w:val="simhei"/>
          <w:rFonts w:hint="eastAsia"/>
        </w:rPr>
        <w:t>让妇女和女童充分参与包括决策在内的冲突后重建进程的所有阶段。</w:t>
      </w:r>
    </w:p>
    <w:p w14:paraId="6E5D576B" w14:textId="77777777" w:rsidR="00E40BD8" w:rsidRPr="001D1AC7" w:rsidRDefault="00E40BD8" w:rsidP="00E40BD8">
      <w:pPr>
        <w:pStyle w:val="ZBbodyheaderM2"/>
        <w:rPr>
          <w:rStyle w:val="simhei"/>
        </w:rPr>
      </w:pPr>
      <w:r w:rsidRPr="001D1AC7">
        <w:rPr>
          <w:rStyle w:val="simhei"/>
          <w:rFonts w:hint="eastAsia"/>
        </w:rPr>
        <w:tab/>
        <w:t>K.</w:t>
      </w:r>
      <w:r w:rsidRPr="001D1AC7">
        <w:rPr>
          <w:rStyle w:val="simhei"/>
          <w:rFonts w:hint="eastAsia"/>
        </w:rPr>
        <w:tab/>
      </w:r>
      <w:r w:rsidRPr="001D1AC7">
        <w:rPr>
          <w:rStyle w:val="simhei"/>
          <w:rFonts w:hint="eastAsia"/>
        </w:rPr>
        <w:t>落实结论性意见的后续行动</w:t>
      </w:r>
    </w:p>
    <w:p w14:paraId="0DEF8535" w14:textId="77777777" w:rsidR="00E40BD8" w:rsidRPr="001D1AC7" w:rsidRDefault="00E40BD8" w:rsidP="00E40BD8">
      <w:pPr>
        <w:pStyle w:val="ZBbody1"/>
        <w:rPr>
          <w:rStyle w:val="simhei"/>
          <w:lang w:val="en-US"/>
        </w:rPr>
      </w:pPr>
      <w:r w:rsidRPr="001D1AC7">
        <w:rPr>
          <w:rStyle w:val="simhei"/>
          <w:rFonts w:hint="eastAsia"/>
        </w:rPr>
        <w:t>委员会提醒缔约国根据《公约》第十八条应于</w:t>
      </w:r>
      <w:r w:rsidRPr="001D1AC7">
        <w:rPr>
          <w:rStyle w:val="simhei"/>
          <w:rFonts w:hint="eastAsia"/>
        </w:rPr>
        <w:t>2020</w:t>
      </w:r>
      <w:r w:rsidRPr="001D1AC7">
        <w:rPr>
          <w:rStyle w:val="simhei"/>
          <w:rFonts w:hint="eastAsia"/>
        </w:rPr>
        <w:t>年提交其第六次定期报告。委员会请缔约国在一年内，即在</w:t>
      </w:r>
      <w:r w:rsidRPr="001D1AC7">
        <w:rPr>
          <w:rStyle w:val="simhei"/>
          <w:rFonts w:hint="eastAsia"/>
        </w:rPr>
        <w:t>2020</w:t>
      </w:r>
      <w:r w:rsidRPr="001D1AC7">
        <w:rPr>
          <w:rStyle w:val="simhei"/>
          <w:rFonts w:hint="eastAsia"/>
        </w:rPr>
        <w:t>年</w:t>
      </w:r>
      <w:r w:rsidRPr="001D1AC7">
        <w:rPr>
          <w:rStyle w:val="simhei"/>
          <w:rFonts w:hint="eastAsia"/>
        </w:rPr>
        <w:t>3</w:t>
      </w:r>
      <w:r w:rsidRPr="001D1AC7">
        <w:rPr>
          <w:rStyle w:val="simhei"/>
          <w:rFonts w:hint="eastAsia"/>
        </w:rPr>
        <w:t>月之前，提交其第六次定期报告的补充报告或提交一份单独报告，</w:t>
      </w:r>
      <w:proofErr w:type="gramStart"/>
      <w:r w:rsidRPr="001D1AC7">
        <w:rPr>
          <w:rStyle w:val="simhei"/>
          <w:rFonts w:hint="eastAsia"/>
        </w:rPr>
        <w:t>其中提供</w:t>
      </w:r>
      <w:proofErr w:type="gramEnd"/>
      <w:r w:rsidRPr="001D1AC7">
        <w:rPr>
          <w:rStyle w:val="simhei"/>
          <w:rFonts w:hint="eastAsia"/>
        </w:rPr>
        <w:t>书面资料，说明为执行上文第</w:t>
      </w:r>
      <w:r w:rsidRPr="001D1AC7">
        <w:rPr>
          <w:rStyle w:val="simhei"/>
          <w:rFonts w:hint="eastAsia"/>
        </w:rPr>
        <w:t>16</w:t>
      </w:r>
      <w:r w:rsidRPr="001D1AC7">
        <w:rPr>
          <w:rStyle w:val="simhei"/>
          <w:rFonts w:hint="eastAsia"/>
        </w:rPr>
        <w:t>段（修正《刑法》）、第</w:t>
      </w:r>
      <w:r w:rsidRPr="001D1AC7">
        <w:rPr>
          <w:rStyle w:val="simhei"/>
          <w:rFonts w:hint="eastAsia"/>
        </w:rPr>
        <w:t>38</w:t>
      </w:r>
      <w:r w:rsidRPr="001D1AC7">
        <w:rPr>
          <w:rStyle w:val="simhei"/>
          <w:rFonts w:hint="eastAsia"/>
        </w:rPr>
        <w:t>段（对孟加拉国难民营中罗兴亚人的支助）、第</w:t>
      </w:r>
      <w:r w:rsidRPr="001D1AC7">
        <w:rPr>
          <w:rStyle w:val="simhei"/>
          <w:rFonts w:hint="eastAsia"/>
        </w:rPr>
        <w:t>50(b)</w:t>
      </w:r>
      <w:r w:rsidRPr="001D1AC7">
        <w:rPr>
          <w:rStyle w:val="simhei"/>
          <w:rFonts w:hint="eastAsia"/>
        </w:rPr>
        <w:t>段（遣返）和第</w:t>
      </w:r>
      <w:r w:rsidRPr="001D1AC7">
        <w:rPr>
          <w:rStyle w:val="simhei"/>
          <w:rFonts w:hint="eastAsia"/>
        </w:rPr>
        <w:t>54</w:t>
      </w:r>
      <w:r w:rsidRPr="001D1AC7">
        <w:rPr>
          <w:rStyle w:val="simhei"/>
          <w:rFonts w:hint="eastAsia"/>
        </w:rPr>
        <w:t>段（若开邦北部的准入）所载的上述建议而采取的措施。</w:t>
      </w:r>
    </w:p>
    <w:p w14:paraId="6F887DE5" w14:textId="1C91A4BD" w:rsidR="00B31E9D" w:rsidRPr="00247FE6" w:rsidRDefault="00247FE6" w:rsidP="00247FE6">
      <w:pPr>
        <w:pStyle w:val="SingleTxt"/>
        <w:spacing w:after="0" w:line="240" w:lineRule="auto"/>
        <w:rPr>
          <w:sz w:val="20"/>
        </w:rPr>
      </w:pPr>
      <w:r>
        <w:rPr>
          <w:noProof/>
          <w:sz w:val="20"/>
        </w:rPr>
        <mc:AlternateContent>
          <mc:Choice Requires="wps">
            <w:drawing>
              <wp:anchor distT="0" distB="0" distL="114300" distR="114300" simplePos="0" relativeHeight="251659264" behindDoc="0" locked="0" layoutInCell="1" allowOverlap="1" wp14:anchorId="1A699618" wp14:editId="4C63C3FB">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58810"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247FE6" w:rsidSect="00916EA5">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16T13:44:00Z" w:initials="Start">
    <w:p w14:paraId="14A6FFC1" w14:textId="77777777" w:rsidR="00916EA5" w:rsidRDefault="00916EA5">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NO&gt;&gt;N1907578C&lt;&lt;ODS JOB NO&gt;&gt;</w:t>
      </w:r>
    </w:p>
    <w:p w14:paraId="65AE46B5" w14:textId="77777777" w:rsidR="00916EA5" w:rsidRDefault="00916EA5">
      <w:pPr>
        <w:pStyle w:val="a8"/>
      </w:pPr>
      <w:r>
        <w:t>&lt;&lt;ODS DOC SYMBOL1&gt;&gt;CEDAW/C/MMR/CO/EP/1&lt;&lt;ODS DOC SYMBOL1&gt;&gt;</w:t>
      </w:r>
    </w:p>
    <w:p w14:paraId="69DB856A" w14:textId="77777777" w:rsidR="00916EA5" w:rsidRDefault="00916EA5">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B856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4370" w14:textId="77777777" w:rsidR="0030218A" w:rsidRDefault="0030218A">
      <w:r>
        <w:separator/>
      </w:r>
    </w:p>
  </w:endnote>
  <w:endnote w:type="continuationSeparator" w:id="0">
    <w:p w14:paraId="7000BEC1" w14:textId="77777777" w:rsidR="0030218A" w:rsidRDefault="0030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6EA5" w14:paraId="55C7DB75" w14:textId="77777777" w:rsidTr="00916EA5">
      <w:tc>
        <w:tcPr>
          <w:tcW w:w="4920" w:type="dxa"/>
          <w:shd w:val="clear" w:color="auto" w:fill="auto"/>
        </w:tcPr>
        <w:p w14:paraId="462FA0D8" w14:textId="77777777" w:rsidR="00916EA5" w:rsidRPr="00916EA5" w:rsidRDefault="00916EA5" w:rsidP="00916EA5">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19-04493</w:t>
          </w:r>
          <w:r>
            <w:rPr>
              <w:b w:val="0"/>
              <w:w w:val="103"/>
              <w:sz w:val="14"/>
            </w:rPr>
            <w:fldChar w:fldCharType="end"/>
          </w:r>
        </w:p>
      </w:tc>
      <w:tc>
        <w:tcPr>
          <w:tcW w:w="4920" w:type="dxa"/>
          <w:shd w:val="clear" w:color="auto" w:fill="auto"/>
        </w:tcPr>
        <w:p w14:paraId="2C3A5B28" w14:textId="77777777" w:rsidR="00916EA5" w:rsidRPr="00916EA5" w:rsidRDefault="00916EA5" w:rsidP="00916EA5">
          <w:pPr>
            <w:pStyle w:val="ad"/>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6F3AEDBE" w14:textId="77777777" w:rsidR="00916EA5" w:rsidRPr="00916EA5" w:rsidRDefault="00916EA5" w:rsidP="00916EA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16EA5" w14:paraId="5BF2319C" w14:textId="77777777" w:rsidTr="00916EA5">
      <w:tc>
        <w:tcPr>
          <w:tcW w:w="4920" w:type="dxa"/>
          <w:shd w:val="clear" w:color="auto" w:fill="auto"/>
        </w:tcPr>
        <w:p w14:paraId="4ABE285E" w14:textId="77777777" w:rsidR="00916EA5" w:rsidRPr="00916EA5" w:rsidRDefault="00916EA5" w:rsidP="00916EA5">
          <w:pPr>
            <w:pStyle w:val="ad"/>
            <w:jc w:val="right"/>
          </w:pPr>
          <w:r>
            <w:fldChar w:fldCharType="begin"/>
          </w:r>
          <w:r>
            <w:instrText xml:space="preserve"> PAGE  \* Arabic  \* MERGEFORMAT </w:instrText>
          </w:r>
          <w:r>
            <w:fldChar w:fldCharType="separate"/>
          </w:r>
          <w:r>
            <w:t>2</w:t>
          </w:r>
          <w:r>
            <w:fldChar w:fldCharType="end"/>
          </w:r>
          <w:r>
            <w:t>/</w:t>
          </w:r>
          <w:r w:rsidR="00A2285C">
            <w:fldChar w:fldCharType="begin"/>
          </w:r>
          <w:r w:rsidR="00A2285C">
            <w:instrText xml:space="preserve"> NUMPAGES  \* Arabic  \* MERGEFORMAT </w:instrText>
          </w:r>
          <w:r w:rsidR="00A2285C">
            <w:fldChar w:fldCharType="separate"/>
          </w:r>
          <w:r>
            <w:t>3</w:t>
          </w:r>
          <w:r w:rsidR="00A2285C">
            <w:fldChar w:fldCharType="end"/>
          </w:r>
        </w:p>
      </w:tc>
      <w:tc>
        <w:tcPr>
          <w:tcW w:w="4920" w:type="dxa"/>
          <w:shd w:val="clear" w:color="auto" w:fill="auto"/>
        </w:tcPr>
        <w:p w14:paraId="7C1F6853" w14:textId="77777777" w:rsidR="00916EA5" w:rsidRPr="00916EA5" w:rsidRDefault="00916EA5" w:rsidP="00916EA5">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19-04493</w:t>
          </w:r>
          <w:r>
            <w:rPr>
              <w:b w:val="0"/>
              <w:w w:val="103"/>
              <w:sz w:val="14"/>
            </w:rPr>
            <w:fldChar w:fldCharType="end"/>
          </w:r>
        </w:p>
      </w:tc>
    </w:tr>
  </w:tbl>
  <w:p w14:paraId="75661871" w14:textId="77777777" w:rsidR="00916EA5" w:rsidRPr="00916EA5" w:rsidRDefault="00916EA5" w:rsidP="00916EA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916EA5" w14:paraId="4993A95B" w14:textId="77777777" w:rsidTr="00916EA5">
      <w:tc>
        <w:tcPr>
          <w:tcW w:w="3744" w:type="dxa"/>
        </w:tcPr>
        <w:p w14:paraId="04CEF414" w14:textId="60E4AF3E" w:rsidR="00916EA5" w:rsidRDefault="00F04FAB" w:rsidP="00916EA5">
          <w:pPr>
            <w:pStyle w:val="Release"/>
          </w:pPr>
          <w:r w:rsidRPr="00F04FAB">
            <w:t>19-04493 X (C)</w:t>
          </w:r>
          <w:r w:rsidR="00916EA5">
            <w:rPr>
              <w:noProof/>
            </w:rPr>
            <w:drawing>
              <wp:anchor distT="0" distB="0" distL="114300" distR="114300" simplePos="0" relativeHeight="251658240" behindDoc="0" locked="0" layoutInCell="1" allowOverlap="1" wp14:anchorId="6C6FAEF7" wp14:editId="13982A0D">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MMR/CO/EP/1&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MR/CO/EP/1&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916EA5">
            <w:t xml:space="preserve">    1</w:t>
          </w:r>
          <w:r w:rsidR="00247FE6">
            <w:t>2</w:t>
          </w:r>
          <w:r w:rsidR="00916EA5">
            <w:t>0419    1</w:t>
          </w:r>
          <w:r w:rsidR="00247FE6">
            <w:t>7</w:t>
          </w:r>
          <w:r w:rsidR="00916EA5">
            <w:t>0419</w:t>
          </w:r>
        </w:p>
        <w:p w14:paraId="1276638F" w14:textId="77777777" w:rsidR="00916EA5" w:rsidRPr="00916EA5" w:rsidRDefault="00916EA5" w:rsidP="00916EA5">
          <w:pPr>
            <w:spacing w:before="80" w:line="210" w:lineRule="exact"/>
            <w:rPr>
              <w:rFonts w:ascii="Barcode 3 of 9 by request" w:hAnsi="Barcode 3 of 9 by request"/>
              <w:sz w:val="24"/>
            </w:rPr>
          </w:pPr>
          <w:r>
            <w:rPr>
              <w:rFonts w:ascii="Barcode 3 of 9 by request" w:hAnsi="Barcode 3 of 9 by request"/>
              <w:b/>
              <w:sz w:val="24"/>
            </w:rPr>
            <w:t>*1904493*</w:t>
          </w:r>
        </w:p>
      </w:tc>
      <w:tc>
        <w:tcPr>
          <w:tcW w:w="4920" w:type="dxa"/>
        </w:tcPr>
        <w:p w14:paraId="62D61294" w14:textId="77777777" w:rsidR="00916EA5" w:rsidRDefault="00916EA5" w:rsidP="00916EA5">
          <w:pPr>
            <w:pStyle w:val="ad"/>
            <w:jc w:val="right"/>
            <w:rPr>
              <w:b w:val="0"/>
              <w:sz w:val="21"/>
            </w:rPr>
          </w:pPr>
          <w:r>
            <w:rPr>
              <w:b w:val="0"/>
              <w:sz w:val="21"/>
            </w:rPr>
            <w:drawing>
              <wp:inline distT="0" distB="0" distL="0" distR="0" wp14:anchorId="4F91F2FD" wp14:editId="2D23AB94">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40D4EFFC" w14:textId="77777777" w:rsidR="00916EA5" w:rsidRPr="00916EA5" w:rsidRDefault="00916EA5" w:rsidP="00916EA5">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BBB4" w14:textId="09B5F0B9" w:rsidR="0030218A" w:rsidRPr="00E40BD8" w:rsidRDefault="00E40BD8" w:rsidP="00E40BD8">
      <w:pPr>
        <w:pStyle w:val="ad"/>
        <w:spacing w:after="80"/>
        <w:ind w:left="792"/>
        <w:rPr>
          <w:sz w:val="16"/>
        </w:rPr>
      </w:pPr>
      <w:r w:rsidRPr="00E40BD8">
        <w:rPr>
          <w:sz w:val="16"/>
        </w:rPr>
        <w:t>__________________</w:t>
      </w:r>
    </w:p>
  </w:footnote>
  <w:footnote w:type="continuationSeparator" w:id="0">
    <w:p w14:paraId="2030DEA7" w14:textId="7A329F64" w:rsidR="0030218A" w:rsidRPr="00E40BD8" w:rsidRDefault="00E40BD8" w:rsidP="00E40BD8">
      <w:pPr>
        <w:pStyle w:val="ad"/>
        <w:spacing w:after="80"/>
        <w:ind w:left="792"/>
        <w:rPr>
          <w:sz w:val="16"/>
        </w:rPr>
      </w:pPr>
      <w:r w:rsidRPr="00E40BD8">
        <w:rPr>
          <w:sz w:val="16"/>
        </w:rPr>
        <w:t>__________________</w:t>
      </w:r>
    </w:p>
  </w:footnote>
  <w:footnote w:id="1">
    <w:p w14:paraId="02FBDBB7" w14:textId="77777777" w:rsidR="00E40BD8" w:rsidRPr="008B2A7A" w:rsidRDefault="00E40BD8" w:rsidP="00E40BD8">
      <w:pPr>
        <w:pStyle w:val="a5"/>
        <w:tabs>
          <w:tab w:val="clear" w:pos="418"/>
          <w:tab w:val="right" w:pos="1195"/>
          <w:tab w:val="left" w:pos="1264"/>
          <w:tab w:val="left" w:pos="1695"/>
          <w:tab w:val="left" w:pos="2126"/>
          <w:tab w:val="left" w:pos="2557"/>
        </w:tabs>
        <w:ind w:left="1264" w:right="1264" w:hanging="432"/>
      </w:pPr>
      <w:r w:rsidRPr="008B2A7A">
        <w:tab/>
      </w:r>
      <w:r w:rsidRPr="008B2A7A">
        <w:rPr>
          <w:rStyle w:val="a3"/>
          <w:kern w:val="0"/>
        </w:rPr>
        <w:sym w:font="Symbol" w:char="F02A"/>
      </w:r>
      <w:r w:rsidRPr="008B2A7A">
        <w:tab/>
      </w:r>
      <w:r w:rsidRPr="008B2A7A">
        <w:rPr>
          <w:lang w:val="en-GB"/>
        </w:rPr>
        <w:t>委员会第七十</w:t>
      </w:r>
      <w:r w:rsidRPr="00A64303">
        <w:rPr>
          <w:rFonts w:hint="eastAsia"/>
          <w:lang w:val="en-GB"/>
        </w:rPr>
        <w:t>二</w:t>
      </w:r>
      <w:r w:rsidRPr="008B2A7A">
        <w:rPr>
          <w:lang w:val="en-GB"/>
        </w:rPr>
        <w:t>届会议</w:t>
      </w:r>
      <w:r>
        <w:rPr>
          <w:rFonts w:hint="eastAsia"/>
          <w:lang w:val="en-GB"/>
        </w:rPr>
        <w:t>（</w:t>
      </w:r>
      <w:r w:rsidRPr="00A64303">
        <w:rPr>
          <w:rFonts w:hint="eastAsia"/>
          <w:lang w:val="en-GB"/>
        </w:rPr>
        <w:t>2019</w:t>
      </w:r>
      <w:r w:rsidRPr="00A64303">
        <w:rPr>
          <w:rFonts w:hint="eastAsia"/>
          <w:lang w:val="en-GB"/>
        </w:rPr>
        <w:t>年</w:t>
      </w:r>
      <w:r w:rsidRPr="00A64303">
        <w:rPr>
          <w:rFonts w:hint="eastAsia"/>
          <w:lang w:val="en-GB"/>
        </w:rPr>
        <w:t>2</w:t>
      </w:r>
      <w:r w:rsidRPr="00A64303">
        <w:rPr>
          <w:rFonts w:hint="eastAsia"/>
          <w:lang w:val="en-GB"/>
        </w:rPr>
        <w:t>月</w:t>
      </w:r>
      <w:r w:rsidRPr="00A64303">
        <w:rPr>
          <w:rFonts w:hint="eastAsia"/>
          <w:lang w:val="en-GB"/>
        </w:rPr>
        <w:t>18</w:t>
      </w:r>
      <w:r w:rsidRPr="00A64303">
        <w:rPr>
          <w:rFonts w:hint="eastAsia"/>
          <w:lang w:val="en-GB"/>
        </w:rPr>
        <w:t>日至</w:t>
      </w:r>
      <w:r w:rsidRPr="00A64303">
        <w:rPr>
          <w:rFonts w:hint="eastAsia"/>
          <w:lang w:val="en-GB"/>
        </w:rPr>
        <w:t>3</w:t>
      </w:r>
      <w:r w:rsidRPr="00A64303">
        <w:rPr>
          <w:rFonts w:hint="eastAsia"/>
          <w:lang w:val="en-GB"/>
        </w:rPr>
        <w:t>月</w:t>
      </w:r>
      <w:r w:rsidRPr="00A64303">
        <w:rPr>
          <w:rFonts w:hint="eastAsia"/>
          <w:lang w:val="en-GB"/>
        </w:rPr>
        <w:t>8</w:t>
      </w:r>
      <w:r w:rsidRPr="00A64303">
        <w:rPr>
          <w:rFonts w:hint="eastAsia"/>
          <w:lang w:val="en-GB"/>
        </w:rPr>
        <w:t>日</w:t>
      </w:r>
      <w:r>
        <w:rPr>
          <w:rFonts w:hint="eastAsia"/>
          <w:lang w:val="en-GB"/>
        </w:rPr>
        <w:t>）</w:t>
      </w:r>
      <w:r>
        <w:rPr>
          <w:lang w:val="en-GB"/>
        </w:rPr>
        <w:t>上</w:t>
      </w:r>
      <w:r w:rsidRPr="008B2A7A">
        <w:rPr>
          <w:lang w:val="en-GB"/>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16EA5" w14:paraId="63C5BBBA" w14:textId="77777777" w:rsidTr="00916EA5">
      <w:trPr>
        <w:trHeight w:hRule="exact" w:val="864"/>
      </w:trPr>
      <w:tc>
        <w:tcPr>
          <w:tcW w:w="4925" w:type="dxa"/>
          <w:shd w:val="clear" w:color="auto" w:fill="auto"/>
          <w:vAlign w:val="bottom"/>
        </w:tcPr>
        <w:p w14:paraId="6F70CA88" w14:textId="77777777" w:rsidR="00916EA5" w:rsidRPr="00916EA5" w:rsidRDefault="00916EA5" w:rsidP="00916EA5">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CEDAW/C/MMR/CO/EP/1</w:t>
          </w:r>
          <w:r>
            <w:rPr>
              <w:b/>
              <w:sz w:val="17"/>
            </w:rPr>
            <w:fldChar w:fldCharType="end"/>
          </w:r>
        </w:p>
      </w:tc>
      <w:tc>
        <w:tcPr>
          <w:tcW w:w="4920" w:type="dxa"/>
          <w:shd w:val="clear" w:color="auto" w:fill="auto"/>
          <w:vAlign w:val="bottom"/>
        </w:tcPr>
        <w:p w14:paraId="5516B90B" w14:textId="77777777" w:rsidR="00916EA5" w:rsidRDefault="00916EA5" w:rsidP="00916EA5">
          <w:pPr>
            <w:pStyle w:val="ac"/>
          </w:pPr>
        </w:p>
      </w:tc>
    </w:tr>
  </w:tbl>
  <w:p w14:paraId="33BFBB84" w14:textId="77777777" w:rsidR="00916EA5" w:rsidRPr="00916EA5" w:rsidRDefault="00916EA5" w:rsidP="00916EA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916EA5" w14:paraId="30659285" w14:textId="77777777" w:rsidTr="00916EA5">
      <w:trPr>
        <w:trHeight w:hRule="exact" w:val="864"/>
      </w:trPr>
      <w:tc>
        <w:tcPr>
          <w:tcW w:w="4925" w:type="dxa"/>
          <w:shd w:val="clear" w:color="auto" w:fill="auto"/>
          <w:vAlign w:val="bottom"/>
        </w:tcPr>
        <w:p w14:paraId="021FC670" w14:textId="77777777" w:rsidR="00916EA5" w:rsidRDefault="00916EA5" w:rsidP="00916EA5">
          <w:pPr>
            <w:pStyle w:val="ac"/>
          </w:pPr>
        </w:p>
      </w:tc>
      <w:tc>
        <w:tcPr>
          <w:tcW w:w="4920" w:type="dxa"/>
          <w:shd w:val="clear" w:color="auto" w:fill="auto"/>
          <w:vAlign w:val="bottom"/>
        </w:tcPr>
        <w:p w14:paraId="180C715C" w14:textId="77777777" w:rsidR="00916EA5" w:rsidRPr="00916EA5" w:rsidRDefault="00916EA5" w:rsidP="00916EA5">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CEDAW/C/MMR/CO/EP/1</w:t>
          </w:r>
          <w:r>
            <w:rPr>
              <w:b/>
              <w:sz w:val="17"/>
            </w:rPr>
            <w:fldChar w:fldCharType="end"/>
          </w:r>
        </w:p>
      </w:tc>
    </w:tr>
  </w:tbl>
  <w:p w14:paraId="43B2B65B" w14:textId="77777777" w:rsidR="00916EA5" w:rsidRPr="00916EA5" w:rsidRDefault="00916EA5" w:rsidP="00916EA5">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916EA5" w14:paraId="7C44D6F1" w14:textId="77777777" w:rsidTr="00916EA5">
      <w:trPr>
        <w:trHeight w:hRule="exact" w:val="864"/>
      </w:trPr>
      <w:tc>
        <w:tcPr>
          <w:tcW w:w="1267" w:type="dxa"/>
          <w:tcBorders>
            <w:bottom w:val="single" w:sz="4" w:space="0" w:color="auto"/>
          </w:tcBorders>
          <w:shd w:val="clear" w:color="auto" w:fill="auto"/>
          <w:vAlign w:val="bottom"/>
        </w:tcPr>
        <w:p w14:paraId="5A62A505" w14:textId="77777777" w:rsidR="00916EA5" w:rsidRDefault="00916EA5" w:rsidP="00916EA5">
          <w:pPr>
            <w:pStyle w:val="ac"/>
            <w:spacing w:after="120"/>
          </w:pPr>
        </w:p>
      </w:tc>
      <w:tc>
        <w:tcPr>
          <w:tcW w:w="1872" w:type="dxa"/>
          <w:tcBorders>
            <w:bottom w:val="single" w:sz="4" w:space="0" w:color="auto"/>
          </w:tcBorders>
          <w:shd w:val="clear" w:color="auto" w:fill="auto"/>
          <w:vAlign w:val="bottom"/>
        </w:tcPr>
        <w:p w14:paraId="156186FD" w14:textId="77777777" w:rsidR="00916EA5" w:rsidRPr="00916EA5" w:rsidRDefault="00916EA5" w:rsidP="00916EA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5984470A" w14:textId="77777777" w:rsidR="00916EA5" w:rsidRDefault="00916EA5" w:rsidP="00916EA5">
          <w:pPr>
            <w:pStyle w:val="ac"/>
            <w:spacing w:after="120"/>
          </w:pPr>
        </w:p>
      </w:tc>
      <w:tc>
        <w:tcPr>
          <w:tcW w:w="6437" w:type="dxa"/>
          <w:gridSpan w:val="3"/>
          <w:tcBorders>
            <w:bottom w:val="single" w:sz="4" w:space="0" w:color="auto"/>
          </w:tcBorders>
          <w:shd w:val="clear" w:color="auto" w:fill="auto"/>
          <w:vAlign w:val="bottom"/>
        </w:tcPr>
        <w:p w14:paraId="42A62E23" w14:textId="77777777" w:rsidR="00916EA5" w:rsidRPr="00916EA5" w:rsidRDefault="00916EA5" w:rsidP="00916EA5">
          <w:pPr>
            <w:spacing w:after="80" w:line="240" w:lineRule="auto"/>
            <w:jc w:val="right"/>
            <w:rPr>
              <w:position w:val="-4"/>
            </w:rPr>
          </w:pPr>
          <w:r>
            <w:rPr>
              <w:position w:val="-4"/>
              <w:sz w:val="40"/>
            </w:rPr>
            <w:t>CEDAW</w:t>
          </w:r>
          <w:r>
            <w:rPr>
              <w:position w:val="-4"/>
            </w:rPr>
            <w:t>/C/MMR/CO/EP/1</w:t>
          </w:r>
        </w:p>
      </w:tc>
    </w:tr>
    <w:tr w:rsidR="00916EA5" w:rsidRPr="00916EA5" w14:paraId="639F5F76" w14:textId="77777777" w:rsidTr="00916EA5">
      <w:trPr>
        <w:trHeight w:hRule="exact" w:val="2880"/>
      </w:trPr>
      <w:tc>
        <w:tcPr>
          <w:tcW w:w="1267" w:type="dxa"/>
          <w:tcBorders>
            <w:top w:val="single" w:sz="4" w:space="0" w:color="auto"/>
            <w:bottom w:val="single" w:sz="12" w:space="0" w:color="auto"/>
          </w:tcBorders>
          <w:shd w:val="clear" w:color="auto" w:fill="auto"/>
        </w:tcPr>
        <w:p w14:paraId="77F6E0C5" w14:textId="77777777" w:rsidR="00916EA5" w:rsidRPr="00916EA5" w:rsidRDefault="00916EA5" w:rsidP="00916EA5">
          <w:pPr>
            <w:pStyle w:val="ac"/>
            <w:spacing w:before="109"/>
            <w:ind w:left="-72"/>
          </w:pPr>
          <w:r>
            <w:t xml:space="preserve"> </w:t>
          </w:r>
          <w:r>
            <w:drawing>
              <wp:inline distT="0" distB="0" distL="0" distR="0" wp14:anchorId="4AA3308E" wp14:editId="718A947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19E445" w14:textId="77777777" w:rsidR="00916EA5" w:rsidRPr="00916EA5" w:rsidRDefault="00916EA5" w:rsidP="00916EA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5D570AE6" w14:textId="77777777" w:rsidR="00916EA5" w:rsidRPr="00916EA5" w:rsidRDefault="00916EA5" w:rsidP="00916EA5">
          <w:pPr>
            <w:pStyle w:val="ac"/>
            <w:spacing w:before="109"/>
          </w:pPr>
        </w:p>
      </w:tc>
      <w:tc>
        <w:tcPr>
          <w:tcW w:w="3080" w:type="dxa"/>
          <w:tcBorders>
            <w:top w:val="single" w:sz="4" w:space="0" w:color="auto"/>
            <w:bottom w:val="single" w:sz="12" w:space="0" w:color="auto"/>
          </w:tcBorders>
          <w:shd w:val="clear" w:color="auto" w:fill="auto"/>
        </w:tcPr>
        <w:p w14:paraId="6F49FF9B" w14:textId="77777777" w:rsidR="00916EA5" w:rsidRDefault="00916EA5" w:rsidP="00916EA5">
          <w:pPr>
            <w:pStyle w:val="Distr"/>
          </w:pPr>
          <w:r>
            <w:t>Distr.: General</w:t>
          </w:r>
        </w:p>
        <w:p w14:paraId="04DFC649" w14:textId="77777777" w:rsidR="00916EA5" w:rsidRDefault="00916EA5" w:rsidP="00916EA5">
          <w:pPr>
            <w:pStyle w:val="Publication"/>
          </w:pPr>
          <w:r>
            <w:t>18 March 2019</w:t>
          </w:r>
        </w:p>
        <w:p w14:paraId="17C6A46E" w14:textId="77777777" w:rsidR="00916EA5" w:rsidRDefault="00916EA5" w:rsidP="00916EA5">
          <w:pPr>
            <w:spacing w:line="240" w:lineRule="exact"/>
          </w:pPr>
          <w:r>
            <w:t>Chinese</w:t>
          </w:r>
        </w:p>
        <w:p w14:paraId="3A9ED57F" w14:textId="77777777" w:rsidR="00916EA5" w:rsidRDefault="00916EA5" w:rsidP="00916EA5">
          <w:pPr>
            <w:pStyle w:val="Original"/>
          </w:pPr>
          <w:r>
            <w:t>Original: English</w:t>
          </w:r>
        </w:p>
        <w:p w14:paraId="7A713230" w14:textId="77777777" w:rsidR="00916EA5" w:rsidRPr="00916EA5" w:rsidRDefault="00916EA5" w:rsidP="00916EA5"/>
      </w:tc>
    </w:tr>
  </w:tbl>
  <w:p w14:paraId="741E0DCD" w14:textId="77777777" w:rsidR="00916EA5" w:rsidRPr="00916EA5" w:rsidRDefault="00916EA5" w:rsidP="00916EA5">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6C25DAB"/>
    <w:multiLevelType w:val="hybridMultilevel"/>
    <w:tmpl w:val="D234C9FE"/>
    <w:lvl w:ilvl="0" w:tplc="C58AE538">
      <w:start w:val="1"/>
      <w:numFmt w:val="decimal"/>
      <w:pStyle w:val="ZBbody1"/>
      <w:lvlText w:val="%1."/>
      <w:lvlJc w:val="left"/>
      <w:pPr>
        <w:ind w:left="720" w:hanging="360"/>
      </w:pPr>
      <w:rPr>
        <w:rFonts w:asciiTheme="majorBidi"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lvlOverride w:ilvl="0">
      <w:lvl w:ilvl="0" w:tplc="C58AE538">
        <w:start w:val="1"/>
        <w:numFmt w:val="decimal"/>
        <w:pStyle w:val="ZBbody1"/>
        <w:lvlText w:val="%1."/>
        <w:lvlJc w:val="left"/>
        <w:pPr>
          <w:ind w:left="1684" w:hanging="420"/>
        </w:pPr>
        <w:rPr>
          <w:rFonts w:ascii="Times New Roman" w:eastAsia="宋体" w:hAnsi="Times New Roman" w:cstheme="majorBidi" w:hint="default"/>
          <w:b w:val="0"/>
          <w:i w:val="0"/>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493*"/>
    <w:docVar w:name="CreationDt" w:val="16/04/2019 13:44:41"/>
    <w:docVar w:name="DocCategory" w:val="Doc"/>
    <w:docVar w:name="DocType" w:val="Final"/>
    <w:docVar w:name="DutyStation" w:val="New York"/>
    <w:docVar w:name="FooterJN" w:val="19-04493"/>
    <w:docVar w:name="jobn" w:val="19-04493 (C)"/>
    <w:docVar w:name="jobnDT" w:val="19-04493 (C)   160419"/>
    <w:docVar w:name="jobnDTDT" w:val="19-04493 (C)   160419   160419"/>
    <w:docVar w:name="JobNo" w:val="1904493C"/>
    <w:docVar w:name="LocalDrive" w:val="0"/>
    <w:docVar w:name="OandT" w:val="liutx"/>
    <w:docVar w:name="sss1" w:val="CEDAW/C/MMR/CO/EP/1"/>
    <w:docVar w:name="sss2" w:val="-"/>
    <w:docVar w:name="Symbol1" w:val="CEDAW/C/MMR/CO/EP/1"/>
    <w:docVar w:name="Symbol2" w:val="-"/>
  </w:docVars>
  <w:rsids>
    <w:rsidRoot w:val="0030218A"/>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83F"/>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47F09"/>
    <w:rsid w:val="00050CCF"/>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C5C86"/>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47FE6"/>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218A"/>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44"/>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101D0"/>
    <w:rsid w:val="006107DE"/>
    <w:rsid w:val="00610CF2"/>
    <w:rsid w:val="00612F6E"/>
    <w:rsid w:val="00615A9C"/>
    <w:rsid w:val="00617802"/>
    <w:rsid w:val="006201CE"/>
    <w:rsid w:val="00626A88"/>
    <w:rsid w:val="00632644"/>
    <w:rsid w:val="006328DE"/>
    <w:rsid w:val="006353DE"/>
    <w:rsid w:val="00640671"/>
    <w:rsid w:val="006432CB"/>
    <w:rsid w:val="00646B55"/>
    <w:rsid w:val="006479F1"/>
    <w:rsid w:val="00647A37"/>
    <w:rsid w:val="0065055D"/>
    <w:rsid w:val="00650BEE"/>
    <w:rsid w:val="00651B0B"/>
    <w:rsid w:val="006520FA"/>
    <w:rsid w:val="0065377D"/>
    <w:rsid w:val="00655C58"/>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0486"/>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3351"/>
    <w:rsid w:val="00916EA5"/>
    <w:rsid w:val="00917344"/>
    <w:rsid w:val="00923D95"/>
    <w:rsid w:val="009248ED"/>
    <w:rsid w:val="009264B1"/>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0B7D"/>
    <w:rsid w:val="00A0537D"/>
    <w:rsid w:val="00A055AB"/>
    <w:rsid w:val="00A05AE9"/>
    <w:rsid w:val="00A069AD"/>
    <w:rsid w:val="00A07CEC"/>
    <w:rsid w:val="00A1297E"/>
    <w:rsid w:val="00A158E7"/>
    <w:rsid w:val="00A171EB"/>
    <w:rsid w:val="00A17A85"/>
    <w:rsid w:val="00A20856"/>
    <w:rsid w:val="00A2285C"/>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2EB2"/>
    <w:rsid w:val="00AB5BEE"/>
    <w:rsid w:val="00AC2EAA"/>
    <w:rsid w:val="00AC373F"/>
    <w:rsid w:val="00AC550F"/>
    <w:rsid w:val="00AD4308"/>
    <w:rsid w:val="00AD6611"/>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0BD8"/>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4FAB"/>
    <w:rsid w:val="00F057A4"/>
    <w:rsid w:val="00F13305"/>
    <w:rsid w:val="00F1516C"/>
    <w:rsid w:val="00F170F1"/>
    <w:rsid w:val="00F23D1F"/>
    <w:rsid w:val="00F26864"/>
    <w:rsid w:val="00F26F00"/>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A142C"/>
  <w15:chartTrackingRefBased/>
  <w15:docId w15:val="{8408CD26-D2B8-4B84-BBA2-953ECC62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Footnote number,ftref,Footnotes refss,Style 10,referencia nota al pie,BVI fnr,Footnote text,4_Footnote text,callout,Fago Fußnotenzeichen,16 Point,Superscript 6 Point,Footnote,Footnote symbol,Appel note de bas de p.,Ref"/>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 Char Char,Footnote Text Char Char Char Char,Footnote reference,FA Fu,Footnote Text Char Char Char,Footnote Reference1, Char,Char,ft,Style 27,Char Char Char Char Char,Style 11, Char Char Char,single space"/>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H23Vienna">
    <w:name w:val="_ H_2/3 Vienna"/>
    <w:basedOn w:val="a"/>
    <w:next w:val="a"/>
    <w:qFormat/>
    <w:rsid w:val="00BA64A9"/>
    <w:pPr>
      <w:outlineLvl w:val="1"/>
    </w:pPr>
    <w:rPr>
      <w:rFonts w:ascii="黑体" w:eastAsia="黑体" w:hAnsi="黑体"/>
      <w:spacing w:val="2"/>
      <w:sz w:val="22"/>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character" w:styleId="af1">
    <w:name w:val="Unresolved Mention"/>
    <w:basedOn w:val="a0"/>
    <w:uiPriority w:val="99"/>
    <w:semiHidden/>
    <w:unhideWhenUsed/>
    <w:rsid w:val="00247FE6"/>
    <w:rPr>
      <w:color w:val="605E5C"/>
      <w:shd w:val="clear" w:color="auto" w:fill="E1DFDD"/>
    </w:rPr>
  </w:style>
  <w:style w:type="character" w:customStyle="1" w:styleId="a6">
    <w:name w:val="脚注文本 字符"/>
    <w:aliases w:val="5_G 字符,Footnote Text Char Char Char Char Char 字符,Footnote Text Char Char Char Char 字符,Footnote reference 字符,FA Fu 字符,Footnote Text Char Char Char 字符,Footnote Reference1 字符, Char 字符,Char 字符,ft 字符,Style 27 字符,Char Char Char Char Char 字符"/>
    <w:link w:val="a5"/>
    <w:uiPriority w:val="99"/>
    <w:qFormat/>
    <w:rsid w:val="00E40BD8"/>
    <w:rPr>
      <w:rFonts w:eastAsia="宋体"/>
      <w:noProof/>
      <w:kern w:val="14"/>
      <w:sz w:val="18"/>
      <w:lang w:val="en-US"/>
    </w:rPr>
  </w:style>
  <w:style w:type="paragraph" w:customStyle="1" w:styleId="HChG">
    <w:name w:val="_ H _Ch_G"/>
    <w:basedOn w:val="a"/>
    <w:next w:val="a"/>
    <w:qFormat/>
    <w:rsid w:val="00E40BD8"/>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ZBbodyheaderM2">
    <w:name w:val="ZB_body_header_M_2"/>
    <w:basedOn w:val="a"/>
    <w:qFormat/>
    <w:rsid w:val="00E40BD8"/>
    <w:pPr>
      <w:keepNext/>
      <w:keepLines/>
      <w:tabs>
        <w:tab w:val="right" w:pos="1021"/>
      </w:tabs>
      <w:overflowPunct w:val="0"/>
      <w:adjustRightInd w:val="0"/>
      <w:snapToGrid w:val="0"/>
      <w:spacing w:before="240" w:after="240" w:line="400" w:lineRule="exact"/>
      <w:ind w:left="1264" w:right="1264" w:hanging="1264"/>
    </w:pPr>
    <w:rPr>
      <w:rFonts w:eastAsia="黑体" w:cstheme="majorBidi"/>
      <w:snapToGrid w:val="0"/>
      <w:color w:val="000000"/>
      <w:kern w:val="0"/>
      <w:sz w:val="24"/>
      <w:szCs w:val="24"/>
    </w:rPr>
  </w:style>
  <w:style w:type="paragraph" w:customStyle="1" w:styleId="ZBbody1">
    <w:name w:val="ZB_body_1"/>
    <w:qFormat/>
    <w:rsid w:val="00E40BD8"/>
    <w:pPr>
      <w:numPr>
        <w:numId w:val="8"/>
      </w:numPr>
      <w:tabs>
        <w:tab w:val="left" w:pos="1741"/>
      </w:tabs>
      <w:overflowPunct w:val="0"/>
      <w:autoSpaceDE w:val="0"/>
      <w:autoSpaceDN w:val="0"/>
      <w:adjustRightInd w:val="0"/>
      <w:snapToGrid w:val="0"/>
      <w:spacing w:after="140" w:line="320" w:lineRule="exact"/>
      <w:ind w:left="1264" w:right="1264" w:firstLine="0"/>
      <w:jc w:val="both"/>
    </w:pPr>
    <w:rPr>
      <w:rFonts w:eastAsia="宋体"/>
      <w:snapToGrid w:val="0"/>
      <w:color w:val="000000"/>
      <w:sz w:val="21"/>
      <w:lang w:val="zh-CN"/>
    </w:rPr>
  </w:style>
  <w:style w:type="character" w:customStyle="1" w:styleId="simhei">
    <w:name w:val="simhei"/>
    <w:uiPriority w:val="1"/>
    <w:qFormat/>
    <w:rsid w:val="00E40BD8"/>
    <w:rPr>
      <w:rFonts w:eastAsia="黑体"/>
      <w:kern w:val="0"/>
      <w:szCs w:val="1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MMR/QPR/EP/1" TargetMode="External"/><Relationship Id="rId26" Type="http://schemas.openxmlformats.org/officeDocument/2006/relationships/hyperlink" Target="https://undocs.org/ch/S/RES/2106(2013)" TargetMode="External"/><Relationship Id="rId39" Type="http://schemas.openxmlformats.org/officeDocument/2006/relationships/hyperlink" Target="https://undocs.org/ch/S/RES/1889(2009)" TargetMode="External"/><Relationship Id="rId3" Type="http://schemas.openxmlformats.org/officeDocument/2006/relationships/styles" Target="styles.xml"/><Relationship Id="rId21" Type="http://schemas.openxmlformats.org/officeDocument/2006/relationships/hyperlink" Target="https://undocs.org/ch/CEDAW/C/MMR/4-5" TargetMode="External"/><Relationship Id="rId34" Type="http://schemas.openxmlformats.org/officeDocument/2006/relationships/hyperlink" Target="https://undocs.org/ch/CEDAW/C/MMR/CO/4-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MMR/EP/1" TargetMode="External"/><Relationship Id="rId25" Type="http://schemas.openxmlformats.org/officeDocument/2006/relationships/hyperlink" Target="https://undocs.org/ch/S/RES/35(2017)" TargetMode="External"/><Relationship Id="rId33" Type="http://schemas.openxmlformats.org/officeDocument/2006/relationships/hyperlink" Target="https://undocs.org/ch/S/RES/1325(2000)" TargetMode="External"/><Relationship Id="rId38" Type="http://schemas.openxmlformats.org/officeDocument/2006/relationships/hyperlink" Target="https://undocs.org/ch/S/RES/1888(2009)" TargetMode="External"/><Relationship Id="rId2" Type="http://schemas.openxmlformats.org/officeDocument/2006/relationships/numbering" Target="numbering.xml"/><Relationship Id="rId16" Type="http://schemas.openxmlformats.org/officeDocument/2006/relationships/hyperlink" Target="https://undocs.org/ch/CEDAW/C/SR.1668" TargetMode="External"/><Relationship Id="rId20" Type="http://schemas.openxmlformats.org/officeDocument/2006/relationships/hyperlink" Target="https://undocs.org/ch/CEDAW/C/SR.1408" TargetMode="External"/><Relationship Id="rId29" Type="http://schemas.openxmlformats.org/officeDocument/2006/relationships/hyperlink" Target="https://undocs.org/ch/CEDAW/C/MMR/EP/1" TargetMode="External"/><Relationship Id="rId41" Type="http://schemas.openxmlformats.org/officeDocument/2006/relationships/hyperlink" Target="https://undocs.org/ch/S/RES/2242(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A/73/38" TargetMode="External"/><Relationship Id="rId32" Type="http://schemas.openxmlformats.org/officeDocument/2006/relationships/hyperlink" Target="https://undocs.org/ch/CEDAW/C/MMR/CO/4-5" TargetMode="External"/><Relationship Id="rId37" Type="http://schemas.openxmlformats.org/officeDocument/2006/relationships/hyperlink" Target="https://undocs.org/ch/S/RES/1820(2008)" TargetMode="External"/><Relationship Id="rId40" Type="http://schemas.openxmlformats.org/officeDocument/2006/relationships/hyperlink" Target="https://undocs.org/ch/S/RES/2122(201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54/38/Rev.1" TargetMode="External"/><Relationship Id="rId28" Type="http://schemas.openxmlformats.org/officeDocument/2006/relationships/hyperlink" Target="https://undocs.org/ch/CEDAW/C/MMR/CO/4-5" TargetMode="External"/><Relationship Id="rId36" Type="http://schemas.openxmlformats.org/officeDocument/2006/relationships/hyperlink" Target="https://undocs.org/ch/S/RES/1325(2000)" TargetMode="External"/><Relationship Id="rId10" Type="http://schemas.openxmlformats.org/officeDocument/2006/relationships/footer" Target="footer1.xml"/><Relationship Id="rId19" Type="http://schemas.openxmlformats.org/officeDocument/2006/relationships/hyperlink" Target="https://undocs.org/ch/CEDAW/C/SR.1407" TargetMode="External"/><Relationship Id="rId31" Type="http://schemas.openxmlformats.org/officeDocument/2006/relationships/hyperlink" Target="https://undocs.org/ch/S/RES/2331(20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MMR/CO/4-5" TargetMode="External"/><Relationship Id="rId27" Type="http://schemas.openxmlformats.org/officeDocument/2006/relationships/hyperlink" Target="https://undocs.org/ch/CEDAW/C/MMR/CO/4-5" TargetMode="External"/><Relationship Id="rId30" Type="http://schemas.openxmlformats.org/officeDocument/2006/relationships/hyperlink" Target="https://undocs.org/ch/CEDAW/C/MMR/CO/4-5" TargetMode="External"/><Relationship Id="rId35" Type="http://schemas.openxmlformats.org/officeDocument/2006/relationships/hyperlink" Target="https://undocs.org/ch/S/RES/30(2013)"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07F3-7822-459F-A16B-013F37C7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Tianxiang Liu</dc:creator>
  <cp:keywords/>
  <dc:description/>
  <cp:lastModifiedBy>Hua Yang</cp:lastModifiedBy>
  <cp:revision>2</cp:revision>
  <dcterms:created xsi:type="dcterms:W3CDTF">2019-04-17T12:31:00Z</dcterms:created>
  <dcterms:modified xsi:type="dcterms:W3CDTF">2019-04-17T12:31:00Z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1904493</vt:lpwstr>
  </property>
  <property fmtid="{D5CDD505-2E9C-101B-9397-08002B2CF9AE}" pid="3" name="ODSRefJobNo">
    <vt:lpwstr>1907578C</vt:lpwstr>
  </property>
  <property fmtid="{D5CDD505-2E9C-101B-9397-08002B2CF9AE}" pid="4" name="Symbol1">
    <vt:lpwstr>CEDAW/C/MMR/CO/EP/1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18 March 2019</vt:lpwstr>
  </property>
  <property fmtid="{D5CDD505-2E9C-101B-9397-08002B2CF9AE}" pid="11" name="Original">
    <vt:lpwstr>English</vt:lpwstr>
  </property>
  <property fmtid="{D5CDD505-2E9C-101B-9397-08002B2CF9AE}" pid="12" name="Release Date">
    <vt:lpwstr>160419</vt:lpwstr>
  </property>
  <property fmtid="{D5CDD505-2E9C-101B-9397-08002B2CF9AE}" pid="13" name="Title1">
    <vt:lpwstr>		关于缅甸根据特别报告程序所提交报告的结论性意见(_x000d_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liutx</vt:lpwstr>
  </property>
</Properties>
</file>